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5.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6.xml" ContentType="application/vnd.openxmlformats-officedocument.drawingml.chart+xml"/>
  <Override PartName="/word/footer2.xml" ContentType="application/vnd.openxmlformats-officedocument.wordprocessingml.footer+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14223D" w14:textId="6731D18A" w:rsidR="00600D51" w:rsidRPr="00AF0DA2" w:rsidRDefault="00600D51" w:rsidP="00612B7C">
      <w:pPr>
        <w:spacing w:after="0" w:line="360" w:lineRule="auto"/>
        <w:rPr>
          <w:rFonts w:ascii="Times New Roman" w:eastAsia="Times New Roman" w:hAnsi="Times New Roman" w:cs="Times New Roman"/>
          <w:b/>
          <w:color w:val="000000" w:themeColor="text1"/>
          <w:sz w:val="28"/>
          <w:szCs w:val="28"/>
          <w:lang w:bidi="en-US"/>
        </w:rPr>
      </w:pPr>
    </w:p>
    <w:p w14:paraId="40724052"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A1A7289"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3A8EF6C"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2F5F399"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108F2DF8"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FE34075" w14:textId="77777777" w:rsidR="00600D51" w:rsidRPr="00612B7C"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2C2CBFA4" w14:textId="494027D7" w:rsidR="00600D51" w:rsidRPr="00AF0DA2" w:rsidRDefault="00600D51" w:rsidP="00600D51">
      <w:pPr>
        <w:keepNext/>
        <w:keepLines/>
        <w:spacing w:before="60" w:after="0" w:line="360" w:lineRule="auto"/>
        <w:jc w:val="center"/>
        <w:rPr>
          <w:rFonts w:ascii="Times New Roman" w:eastAsia="Times New Roman" w:hAnsi="Times New Roman" w:cs="Times New Roman"/>
          <w:b/>
          <w:caps/>
          <w:color w:val="000000" w:themeColor="text1"/>
          <w:kern w:val="28"/>
          <w:sz w:val="32"/>
          <w:szCs w:val="32"/>
        </w:rPr>
      </w:pPr>
      <w:r w:rsidRPr="00AF0DA2">
        <w:rPr>
          <w:rFonts w:ascii="Times New Roman" w:eastAsia="Times New Roman" w:hAnsi="Times New Roman" w:cs="Times New Roman"/>
          <w:b/>
          <w:caps/>
          <w:color w:val="000000" w:themeColor="text1"/>
          <w:kern w:val="28"/>
          <w:sz w:val="32"/>
          <w:szCs w:val="32"/>
        </w:rPr>
        <w:t>Актуализация на 20</w:t>
      </w:r>
      <w:r w:rsidR="008E2304" w:rsidRPr="00AF0DA2">
        <w:rPr>
          <w:rFonts w:ascii="Times New Roman" w:eastAsia="Times New Roman" w:hAnsi="Times New Roman" w:cs="Times New Roman"/>
          <w:b/>
          <w:caps/>
          <w:color w:val="000000" w:themeColor="text1"/>
          <w:kern w:val="28"/>
          <w:sz w:val="32"/>
          <w:szCs w:val="32"/>
        </w:rPr>
        <w:t>2</w:t>
      </w:r>
      <w:r w:rsidR="008B66F7" w:rsidRPr="001C3ADD">
        <w:rPr>
          <w:rFonts w:ascii="Times New Roman" w:eastAsia="Times New Roman" w:hAnsi="Times New Roman" w:cs="Times New Roman"/>
          <w:b/>
          <w:caps/>
          <w:color w:val="000000" w:themeColor="text1"/>
          <w:kern w:val="28"/>
          <w:sz w:val="32"/>
          <w:szCs w:val="32"/>
        </w:rPr>
        <w:t>3</w:t>
      </w:r>
      <w:r w:rsidRPr="00AF0DA2">
        <w:rPr>
          <w:rFonts w:ascii="Times New Roman" w:eastAsia="Times New Roman" w:hAnsi="Times New Roman" w:cs="Times New Roman"/>
          <w:b/>
          <w:caps/>
          <w:color w:val="000000" w:themeColor="text1"/>
          <w:kern w:val="28"/>
          <w:sz w:val="32"/>
          <w:szCs w:val="32"/>
        </w:rPr>
        <w:t xml:space="preserve"> год </w:t>
      </w:r>
    </w:p>
    <w:p w14:paraId="4BC0C913" w14:textId="22C75288" w:rsidR="00600D51" w:rsidRPr="00AF0DA2" w:rsidRDefault="00600D51" w:rsidP="00600D51">
      <w:pPr>
        <w:keepNext/>
        <w:keepLines/>
        <w:spacing w:before="60" w:after="0" w:line="360" w:lineRule="auto"/>
        <w:jc w:val="center"/>
        <w:rPr>
          <w:rFonts w:ascii="Times New Roman" w:eastAsia="Times New Roman" w:hAnsi="Times New Roman" w:cs="Times New Roman"/>
          <w:b/>
          <w:color w:val="000000" w:themeColor="text1"/>
          <w:spacing w:val="-16"/>
          <w:kern w:val="28"/>
          <w:sz w:val="32"/>
          <w:szCs w:val="32"/>
        </w:rPr>
      </w:pPr>
      <w:r w:rsidRPr="00AF0DA2">
        <w:rPr>
          <w:rFonts w:ascii="Times New Roman" w:eastAsia="Times New Roman" w:hAnsi="Times New Roman" w:cs="Times New Roman"/>
          <w:b/>
          <w:caps/>
          <w:color w:val="000000" w:themeColor="text1"/>
          <w:kern w:val="28"/>
          <w:sz w:val="32"/>
          <w:szCs w:val="32"/>
        </w:rPr>
        <w:t>Схемы теплоснабжения муниципального образования городской округ «Город Обнинск» на период 20</w:t>
      </w:r>
      <w:r w:rsidR="008E2304" w:rsidRPr="00AF0DA2">
        <w:rPr>
          <w:rFonts w:ascii="Times New Roman" w:eastAsia="Times New Roman" w:hAnsi="Times New Roman" w:cs="Times New Roman"/>
          <w:b/>
          <w:caps/>
          <w:color w:val="000000" w:themeColor="text1"/>
          <w:kern w:val="28"/>
          <w:sz w:val="32"/>
          <w:szCs w:val="32"/>
        </w:rPr>
        <w:t>2</w:t>
      </w:r>
      <w:r w:rsidR="008B66F7" w:rsidRPr="001C3ADD">
        <w:rPr>
          <w:rFonts w:ascii="Times New Roman" w:eastAsia="Times New Roman" w:hAnsi="Times New Roman" w:cs="Times New Roman"/>
          <w:b/>
          <w:caps/>
          <w:color w:val="000000" w:themeColor="text1"/>
          <w:kern w:val="28"/>
          <w:sz w:val="32"/>
          <w:szCs w:val="32"/>
        </w:rPr>
        <w:t>3</w:t>
      </w:r>
      <w:r w:rsidRPr="00AF0DA2">
        <w:rPr>
          <w:rFonts w:ascii="Times New Roman" w:eastAsia="Times New Roman" w:hAnsi="Times New Roman" w:cs="Times New Roman"/>
          <w:b/>
          <w:caps/>
          <w:color w:val="000000" w:themeColor="text1"/>
          <w:kern w:val="28"/>
          <w:sz w:val="32"/>
          <w:szCs w:val="32"/>
        </w:rPr>
        <w:t>-203</w:t>
      </w:r>
      <w:r w:rsidR="008E2304" w:rsidRPr="00AF0DA2">
        <w:rPr>
          <w:rFonts w:ascii="Times New Roman" w:eastAsia="Times New Roman" w:hAnsi="Times New Roman" w:cs="Times New Roman"/>
          <w:b/>
          <w:caps/>
          <w:color w:val="000000" w:themeColor="text1"/>
          <w:kern w:val="28"/>
          <w:sz w:val="32"/>
          <w:szCs w:val="32"/>
        </w:rPr>
        <w:t>5</w:t>
      </w:r>
      <w:r w:rsidRPr="00AF0DA2">
        <w:rPr>
          <w:rFonts w:ascii="Times New Roman" w:eastAsia="Times New Roman" w:hAnsi="Times New Roman" w:cs="Times New Roman"/>
          <w:b/>
          <w:caps/>
          <w:color w:val="000000" w:themeColor="text1"/>
          <w:kern w:val="28"/>
          <w:sz w:val="32"/>
          <w:szCs w:val="32"/>
        </w:rPr>
        <w:t xml:space="preserve"> ГОДЫ</w:t>
      </w:r>
    </w:p>
    <w:p w14:paraId="3DEEB738"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09F7A69B"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7CBF31D1"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4DE710E4"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347FDF4F"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r w:rsidRPr="00AF0DA2">
        <w:rPr>
          <w:rFonts w:ascii="Times New Roman" w:eastAsia="Times New Roman" w:hAnsi="Times New Roman" w:cs="Times New Roman"/>
          <w:b/>
          <w:caps/>
          <w:color w:val="000000" w:themeColor="text1"/>
          <w:spacing w:val="-16"/>
          <w:kern w:val="28"/>
          <w:sz w:val="28"/>
          <w:szCs w:val="28"/>
        </w:rPr>
        <w:t>Обосновывающие материалы</w:t>
      </w:r>
    </w:p>
    <w:p w14:paraId="28A6A36E" w14:textId="08AAAA39" w:rsidR="00600D51" w:rsidRPr="00AF0DA2" w:rsidRDefault="00600D51" w:rsidP="00600D51">
      <w:pPr>
        <w:keepNext/>
        <w:keepLines/>
        <w:spacing w:before="60" w:after="0" w:line="360" w:lineRule="auto"/>
        <w:jc w:val="center"/>
        <w:rPr>
          <w:rFonts w:ascii="Times New Roman" w:eastAsia="Times New Roman" w:hAnsi="Times New Roman" w:cs="Times New Roman"/>
          <w:b/>
          <w:color w:val="000000" w:themeColor="text1"/>
          <w:sz w:val="28"/>
          <w:szCs w:val="28"/>
          <w:lang w:bidi="en-US"/>
        </w:rPr>
      </w:pPr>
      <w:r w:rsidRPr="00AF0DA2">
        <w:rPr>
          <w:rFonts w:ascii="Times New Roman" w:eastAsia="Times New Roman" w:hAnsi="Times New Roman" w:cs="Times New Roman"/>
          <w:b/>
          <w:color w:val="000000" w:themeColor="text1"/>
          <w:sz w:val="28"/>
          <w:szCs w:val="28"/>
          <w:lang w:bidi="en-US"/>
        </w:rPr>
        <w:t>ГЛАВА 1. СУЩЕСТВУЮЩЕЕ ПОЛОЖЕНИЕ В СФЕРЕ ПРОИЗВОДСТВА, ПЕРЕДАЧИ И ПОТРЕБЛЕНИЯ ТЕПЛОВОЙ ЭНЕРГИИ ДЛЯ ЦЕЛЕЙ ТЕПЛОСНАБЖЕНИЯ</w:t>
      </w:r>
    </w:p>
    <w:p w14:paraId="1BD8829D"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C1777BB"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0B5931B4"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7D48806"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2F7352E1"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63F4F96"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5DD2320"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3F9989B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004544DE"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4D1A64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9E52E63"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sectPr w:rsidR="00600D51" w:rsidRPr="00AF0DA2" w:rsidSect="00600D51">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000000" w:themeColor="text1"/>
          <w:sz w:val="22"/>
          <w:szCs w:val="22"/>
        </w:rPr>
        <w:id w:val="-534199859"/>
        <w:docPartObj>
          <w:docPartGallery w:val="Table of Contents"/>
          <w:docPartUnique/>
        </w:docPartObj>
      </w:sdtPr>
      <w:sdtContent>
        <w:p w14:paraId="6017FC5C" w14:textId="77777777" w:rsidR="00D924E5" w:rsidRPr="00AF0DA2" w:rsidRDefault="00D924E5" w:rsidP="004A6576">
          <w:pPr>
            <w:pStyle w:val="affb"/>
            <w:jc w:val="center"/>
            <w:rPr>
              <w:rFonts w:ascii="Times New Roman" w:hAnsi="Times New Roman"/>
              <w:caps/>
              <w:color w:val="000000" w:themeColor="text1"/>
            </w:rPr>
          </w:pPr>
          <w:r w:rsidRPr="00AF0DA2">
            <w:rPr>
              <w:rFonts w:ascii="Times New Roman" w:hAnsi="Times New Roman"/>
              <w:caps/>
              <w:color w:val="000000" w:themeColor="text1"/>
            </w:rPr>
            <w:t>Оглавление</w:t>
          </w:r>
        </w:p>
        <w:p w14:paraId="6FDD41D7" w14:textId="0EA768B9" w:rsidR="00775A10" w:rsidRDefault="00D924E5">
          <w:pPr>
            <w:pStyle w:val="1d"/>
            <w:rPr>
              <w:rFonts w:asciiTheme="minorHAnsi" w:eastAsiaTheme="minorEastAsia" w:hAnsiTheme="minorHAnsi" w:cstheme="minorBidi"/>
              <w:noProof/>
              <w:sz w:val="22"/>
              <w:lang w:eastAsia="ru-RU"/>
            </w:rPr>
          </w:pPr>
          <w:r w:rsidRPr="00AF0DA2">
            <w:rPr>
              <w:color w:val="000000" w:themeColor="text1"/>
            </w:rPr>
            <w:fldChar w:fldCharType="begin"/>
          </w:r>
          <w:r w:rsidRPr="00AF0DA2">
            <w:rPr>
              <w:color w:val="000000" w:themeColor="text1"/>
            </w:rPr>
            <w:instrText xml:space="preserve"> TOC \o "1-3" \h \z \u </w:instrText>
          </w:r>
          <w:r w:rsidRPr="00AF0DA2">
            <w:rPr>
              <w:color w:val="000000" w:themeColor="text1"/>
            </w:rPr>
            <w:fldChar w:fldCharType="separate"/>
          </w:r>
          <w:hyperlink w:anchor="_Toc109049458" w:history="1">
            <w:r w:rsidR="00775A10" w:rsidRPr="001F0CEF">
              <w:rPr>
                <w:rStyle w:val="af"/>
                <w:rFonts w:eastAsiaTheme="majorEastAsia"/>
                <w:b/>
                <w:bCs/>
                <w:noProof/>
              </w:rPr>
              <w:t>СПИСОК ИЛЛЮСТРАЦИЙ</w:t>
            </w:r>
            <w:r w:rsidR="00775A10">
              <w:rPr>
                <w:noProof/>
                <w:webHidden/>
              </w:rPr>
              <w:tab/>
            </w:r>
            <w:r w:rsidR="00775A10">
              <w:rPr>
                <w:noProof/>
                <w:webHidden/>
              </w:rPr>
              <w:fldChar w:fldCharType="begin"/>
            </w:r>
            <w:r w:rsidR="00775A10">
              <w:rPr>
                <w:noProof/>
                <w:webHidden/>
              </w:rPr>
              <w:instrText xml:space="preserve"> PAGEREF _Toc109049458 \h </w:instrText>
            </w:r>
            <w:r w:rsidR="00775A10">
              <w:rPr>
                <w:noProof/>
                <w:webHidden/>
              </w:rPr>
            </w:r>
            <w:r w:rsidR="00775A10">
              <w:rPr>
                <w:noProof/>
                <w:webHidden/>
              </w:rPr>
              <w:fldChar w:fldCharType="separate"/>
            </w:r>
            <w:r w:rsidR="00775A10">
              <w:rPr>
                <w:noProof/>
                <w:webHidden/>
              </w:rPr>
              <w:t>7</w:t>
            </w:r>
            <w:r w:rsidR="00775A10">
              <w:rPr>
                <w:noProof/>
                <w:webHidden/>
              </w:rPr>
              <w:fldChar w:fldCharType="end"/>
            </w:r>
          </w:hyperlink>
        </w:p>
        <w:p w14:paraId="1633D5E9" w14:textId="6C84DEF6" w:rsidR="00775A10" w:rsidRDefault="00B652E5">
          <w:pPr>
            <w:pStyle w:val="1d"/>
            <w:rPr>
              <w:rFonts w:asciiTheme="minorHAnsi" w:eastAsiaTheme="minorEastAsia" w:hAnsiTheme="minorHAnsi" w:cstheme="minorBidi"/>
              <w:noProof/>
              <w:sz w:val="22"/>
              <w:lang w:eastAsia="ru-RU"/>
            </w:rPr>
          </w:pPr>
          <w:hyperlink w:anchor="_Toc109049459" w:history="1">
            <w:r w:rsidR="00775A10" w:rsidRPr="001F0CEF">
              <w:rPr>
                <w:rStyle w:val="af"/>
                <w:rFonts w:eastAsiaTheme="majorEastAsia"/>
                <w:b/>
                <w:bCs/>
                <w:noProof/>
              </w:rPr>
              <w:t>СПИСОК ТАБЛИЦ</w:t>
            </w:r>
            <w:r w:rsidR="00775A10">
              <w:rPr>
                <w:noProof/>
                <w:webHidden/>
              </w:rPr>
              <w:tab/>
            </w:r>
            <w:r w:rsidR="00775A10">
              <w:rPr>
                <w:noProof/>
                <w:webHidden/>
              </w:rPr>
              <w:fldChar w:fldCharType="begin"/>
            </w:r>
            <w:r w:rsidR="00775A10">
              <w:rPr>
                <w:noProof/>
                <w:webHidden/>
              </w:rPr>
              <w:instrText xml:space="preserve"> PAGEREF _Toc109049459 \h </w:instrText>
            </w:r>
            <w:r w:rsidR="00775A10">
              <w:rPr>
                <w:noProof/>
                <w:webHidden/>
              </w:rPr>
            </w:r>
            <w:r w:rsidR="00775A10">
              <w:rPr>
                <w:noProof/>
                <w:webHidden/>
              </w:rPr>
              <w:fldChar w:fldCharType="separate"/>
            </w:r>
            <w:r w:rsidR="00775A10">
              <w:rPr>
                <w:noProof/>
                <w:webHidden/>
              </w:rPr>
              <w:t>9</w:t>
            </w:r>
            <w:r w:rsidR="00775A10">
              <w:rPr>
                <w:noProof/>
                <w:webHidden/>
              </w:rPr>
              <w:fldChar w:fldCharType="end"/>
            </w:r>
          </w:hyperlink>
        </w:p>
        <w:p w14:paraId="5DA20869" w14:textId="047503AD" w:rsidR="00775A10" w:rsidRDefault="00B652E5">
          <w:pPr>
            <w:pStyle w:val="1d"/>
            <w:rPr>
              <w:rFonts w:asciiTheme="minorHAnsi" w:eastAsiaTheme="minorEastAsia" w:hAnsiTheme="minorHAnsi" w:cstheme="minorBidi"/>
              <w:noProof/>
              <w:sz w:val="22"/>
              <w:lang w:eastAsia="ru-RU"/>
            </w:rPr>
          </w:pPr>
          <w:hyperlink w:anchor="_Toc109049460" w:history="1">
            <w:r w:rsidR="00775A10" w:rsidRPr="001F0CEF">
              <w:rPr>
                <w:rStyle w:val="af"/>
                <w:rFonts w:eastAsiaTheme="majorEastAsia"/>
                <w:b/>
                <w:bCs/>
                <w:noProof/>
              </w:rPr>
              <w:t>1.</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 Функциональная структура теплоснабжения</w:t>
            </w:r>
            <w:r w:rsidR="00775A10">
              <w:rPr>
                <w:noProof/>
                <w:webHidden/>
              </w:rPr>
              <w:tab/>
            </w:r>
            <w:r w:rsidR="00775A10">
              <w:rPr>
                <w:noProof/>
                <w:webHidden/>
              </w:rPr>
              <w:fldChar w:fldCharType="begin"/>
            </w:r>
            <w:r w:rsidR="00775A10">
              <w:rPr>
                <w:noProof/>
                <w:webHidden/>
              </w:rPr>
              <w:instrText xml:space="preserve"> PAGEREF _Toc109049460 \h </w:instrText>
            </w:r>
            <w:r w:rsidR="00775A10">
              <w:rPr>
                <w:noProof/>
                <w:webHidden/>
              </w:rPr>
            </w:r>
            <w:r w:rsidR="00775A10">
              <w:rPr>
                <w:noProof/>
                <w:webHidden/>
              </w:rPr>
              <w:fldChar w:fldCharType="separate"/>
            </w:r>
            <w:r w:rsidR="00775A10">
              <w:rPr>
                <w:noProof/>
                <w:webHidden/>
              </w:rPr>
              <w:t>12</w:t>
            </w:r>
            <w:r w:rsidR="00775A10">
              <w:rPr>
                <w:noProof/>
                <w:webHidden/>
              </w:rPr>
              <w:fldChar w:fldCharType="end"/>
            </w:r>
          </w:hyperlink>
        </w:p>
        <w:p w14:paraId="2C2989E6" w14:textId="5CF57B1F" w:rsidR="00775A10" w:rsidRDefault="00B652E5">
          <w:pPr>
            <w:pStyle w:val="23"/>
            <w:rPr>
              <w:rFonts w:asciiTheme="minorHAnsi" w:eastAsiaTheme="minorEastAsia" w:hAnsiTheme="minorHAnsi" w:cstheme="minorBidi"/>
              <w:lang w:eastAsia="ru-RU"/>
            </w:rPr>
          </w:pPr>
          <w:hyperlink w:anchor="_Toc109049461" w:history="1">
            <w:r w:rsidR="00775A10" w:rsidRPr="001F0CEF">
              <w:rPr>
                <w:rStyle w:val="af"/>
                <w:rFonts w:eastAsiaTheme="majorEastAsia"/>
                <w:b/>
                <w:bCs/>
              </w:rPr>
              <w:t>1.1.</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775A10">
              <w:rPr>
                <w:webHidden/>
              </w:rPr>
              <w:tab/>
            </w:r>
            <w:r w:rsidR="00775A10">
              <w:rPr>
                <w:webHidden/>
              </w:rPr>
              <w:fldChar w:fldCharType="begin"/>
            </w:r>
            <w:r w:rsidR="00775A10">
              <w:rPr>
                <w:webHidden/>
              </w:rPr>
              <w:instrText xml:space="preserve"> PAGEREF _Toc109049461 \h </w:instrText>
            </w:r>
            <w:r w:rsidR="00775A10">
              <w:rPr>
                <w:webHidden/>
              </w:rPr>
            </w:r>
            <w:r w:rsidR="00775A10">
              <w:rPr>
                <w:webHidden/>
              </w:rPr>
              <w:fldChar w:fldCharType="separate"/>
            </w:r>
            <w:r w:rsidR="00775A10">
              <w:rPr>
                <w:webHidden/>
              </w:rPr>
              <w:t>12</w:t>
            </w:r>
            <w:r w:rsidR="00775A10">
              <w:rPr>
                <w:webHidden/>
              </w:rPr>
              <w:fldChar w:fldCharType="end"/>
            </w:r>
          </w:hyperlink>
        </w:p>
        <w:p w14:paraId="509C09A8" w14:textId="78099248" w:rsidR="00775A10" w:rsidRDefault="00B652E5">
          <w:pPr>
            <w:pStyle w:val="23"/>
            <w:rPr>
              <w:rFonts w:asciiTheme="minorHAnsi" w:eastAsiaTheme="minorEastAsia" w:hAnsiTheme="minorHAnsi" w:cstheme="minorBidi"/>
              <w:lang w:eastAsia="ru-RU"/>
            </w:rPr>
          </w:pPr>
          <w:hyperlink w:anchor="_Toc109049462" w:history="1">
            <w:r w:rsidR="00775A10" w:rsidRPr="001F0CEF">
              <w:rPr>
                <w:rStyle w:val="af"/>
                <w:rFonts w:eastAsia="Times New Roman"/>
                <w:b/>
                <w:bCs/>
                <w:lang w:eastAsia="ru-RU"/>
              </w:rPr>
              <w:t>1.2.</w:t>
            </w:r>
            <w:r w:rsidR="00775A10">
              <w:rPr>
                <w:rFonts w:asciiTheme="minorHAnsi" w:eastAsiaTheme="minorEastAsia" w:hAnsiTheme="minorHAnsi" w:cstheme="minorBidi"/>
                <w:lang w:eastAsia="ru-RU"/>
              </w:rPr>
              <w:tab/>
            </w:r>
            <w:r w:rsidR="00775A10" w:rsidRPr="001F0CEF">
              <w:rPr>
                <w:rStyle w:val="af"/>
                <w:rFonts w:eastAsia="Times New Roman"/>
                <w:b/>
                <w:bCs/>
                <w:lang w:eastAsia="ru-RU"/>
              </w:rPr>
              <w:t>Зоны действия производственных котельных</w:t>
            </w:r>
            <w:r w:rsidR="00775A10">
              <w:rPr>
                <w:webHidden/>
              </w:rPr>
              <w:tab/>
            </w:r>
            <w:r w:rsidR="00775A10">
              <w:rPr>
                <w:webHidden/>
              </w:rPr>
              <w:fldChar w:fldCharType="begin"/>
            </w:r>
            <w:r w:rsidR="00775A10">
              <w:rPr>
                <w:webHidden/>
              </w:rPr>
              <w:instrText xml:space="preserve"> PAGEREF _Toc109049462 \h </w:instrText>
            </w:r>
            <w:r w:rsidR="00775A10">
              <w:rPr>
                <w:webHidden/>
              </w:rPr>
            </w:r>
            <w:r w:rsidR="00775A10">
              <w:rPr>
                <w:webHidden/>
              </w:rPr>
              <w:fldChar w:fldCharType="separate"/>
            </w:r>
            <w:r w:rsidR="00775A10">
              <w:rPr>
                <w:webHidden/>
              </w:rPr>
              <w:t>17</w:t>
            </w:r>
            <w:r w:rsidR="00775A10">
              <w:rPr>
                <w:webHidden/>
              </w:rPr>
              <w:fldChar w:fldCharType="end"/>
            </w:r>
          </w:hyperlink>
        </w:p>
        <w:p w14:paraId="0D2B485A" w14:textId="318F58F5" w:rsidR="00775A10" w:rsidRDefault="00B652E5">
          <w:pPr>
            <w:pStyle w:val="23"/>
            <w:rPr>
              <w:rFonts w:asciiTheme="minorHAnsi" w:eastAsiaTheme="minorEastAsia" w:hAnsiTheme="minorHAnsi" w:cstheme="minorBidi"/>
              <w:lang w:eastAsia="ru-RU"/>
            </w:rPr>
          </w:pPr>
          <w:hyperlink w:anchor="_Toc109049463" w:history="1">
            <w:r w:rsidR="00775A10" w:rsidRPr="001F0CEF">
              <w:rPr>
                <w:rStyle w:val="af"/>
                <w:rFonts w:eastAsia="Times New Roman"/>
                <w:b/>
                <w:bCs/>
                <w:lang w:eastAsia="ru-RU"/>
              </w:rPr>
              <w:t>1.3.</w:t>
            </w:r>
            <w:r w:rsidR="00775A10">
              <w:rPr>
                <w:rFonts w:asciiTheme="minorHAnsi" w:eastAsiaTheme="minorEastAsia" w:hAnsiTheme="minorHAnsi" w:cstheme="minorBidi"/>
                <w:lang w:eastAsia="ru-RU"/>
              </w:rPr>
              <w:tab/>
            </w:r>
            <w:r w:rsidR="00775A10" w:rsidRPr="001F0CEF">
              <w:rPr>
                <w:rStyle w:val="af"/>
                <w:rFonts w:eastAsia="Times New Roman"/>
                <w:b/>
                <w:bCs/>
                <w:lang w:eastAsia="ru-RU"/>
              </w:rPr>
              <w:t>Зоны действия индивидуального теплоснабжения</w:t>
            </w:r>
            <w:r w:rsidR="00775A10">
              <w:rPr>
                <w:webHidden/>
              </w:rPr>
              <w:tab/>
            </w:r>
            <w:r w:rsidR="00775A10">
              <w:rPr>
                <w:webHidden/>
              </w:rPr>
              <w:fldChar w:fldCharType="begin"/>
            </w:r>
            <w:r w:rsidR="00775A10">
              <w:rPr>
                <w:webHidden/>
              </w:rPr>
              <w:instrText xml:space="preserve"> PAGEREF _Toc109049463 \h </w:instrText>
            </w:r>
            <w:r w:rsidR="00775A10">
              <w:rPr>
                <w:webHidden/>
              </w:rPr>
            </w:r>
            <w:r w:rsidR="00775A10">
              <w:rPr>
                <w:webHidden/>
              </w:rPr>
              <w:fldChar w:fldCharType="separate"/>
            </w:r>
            <w:r w:rsidR="00775A10">
              <w:rPr>
                <w:webHidden/>
              </w:rPr>
              <w:t>17</w:t>
            </w:r>
            <w:r w:rsidR="00775A10">
              <w:rPr>
                <w:webHidden/>
              </w:rPr>
              <w:fldChar w:fldCharType="end"/>
            </w:r>
          </w:hyperlink>
        </w:p>
        <w:p w14:paraId="508361C3" w14:textId="3BFE7D60" w:rsidR="00775A10" w:rsidRDefault="00B652E5">
          <w:pPr>
            <w:pStyle w:val="1d"/>
            <w:rPr>
              <w:rFonts w:asciiTheme="minorHAnsi" w:eastAsiaTheme="minorEastAsia" w:hAnsiTheme="minorHAnsi" w:cstheme="minorBidi"/>
              <w:noProof/>
              <w:sz w:val="22"/>
              <w:lang w:eastAsia="ru-RU"/>
            </w:rPr>
          </w:pPr>
          <w:hyperlink w:anchor="_Toc109049464" w:history="1">
            <w:r w:rsidR="00775A10" w:rsidRPr="001F0CEF">
              <w:rPr>
                <w:rStyle w:val="af"/>
                <w:rFonts w:eastAsiaTheme="majorEastAsia"/>
                <w:b/>
                <w:bCs/>
                <w:noProof/>
              </w:rPr>
              <w:t>2.</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2. Источники тепловой энергии</w:t>
            </w:r>
            <w:r w:rsidR="00775A10">
              <w:rPr>
                <w:noProof/>
                <w:webHidden/>
              </w:rPr>
              <w:tab/>
            </w:r>
            <w:r w:rsidR="00775A10">
              <w:rPr>
                <w:noProof/>
                <w:webHidden/>
              </w:rPr>
              <w:fldChar w:fldCharType="begin"/>
            </w:r>
            <w:r w:rsidR="00775A10">
              <w:rPr>
                <w:noProof/>
                <w:webHidden/>
              </w:rPr>
              <w:instrText xml:space="preserve"> PAGEREF _Toc109049464 \h </w:instrText>
            </w:r>
            <w:r w:rsidR="00775A10">
              <w:rPr>
                <w:noProof/>
                <w:webHidden/>
              </w:rPr>
            </w:r>
            <w:r w:rsidR="00775A10">
              <w:rPr>
                <w:noProof/>
                <w:webHidden/>
              </w:rPr>
              <w:fldChar w:fldCharType="separate"/>
            </w:r>
            <w:r w:rsidR="00775A10">
              <w:rPr>
                <w:noProof/>
                <w:webHidden/>
              </w:rPr>
              <w:t>20</w:t>
            </w:r>
            <w:r w:rsidR="00775A10">
              <w:rPr>
                <w:noProof/>
                <w:webHidden/>
              </w:rPr>
              <w:fldChar w:fldCharType="end"/>
            </w:r>
          </w:hyperlink>
        </w:p>
        <w:p w14:paraId="5B4A511A" w14:textId="66F7C374" w:rsidR="00775A10" w:rsidRDefault="00B652E5">
          <w:pPr>
            <w:pStyle w:val="23"/>
            <w:rPr>
              <w:rFonts w:asciiTheme="minorHAnsi" w:eastAsiaTheme="minorEastAsia" w:hAnsiTheme="minorHAnsi" w:cstheme="minorBidi"/>
              <w:lang w:eastAsia="ru-RU"/>
            </w:rPr>
          </w:pPr>
          <w:hyperlink w:anchor="_Toc109049465" w:history="1">
            <w:r w:rsidR="00775A10" w:rsidRPr="001F0CEF">
              <w:rPr>
                <w:rStyle w:val="af"/>
                <w:rFonts w:eastAsiaTheme="majorEastAsia"/>
                <w:b/>
                <w:bCs/>
              </w:rPr>
              <w:t>2.1.</w:t>
            </w:r>
            <w:r w:rsidR="00775A10">
              <w:rPr>
                <w:rFonts w:asciiTheme="minorHAnsi" w:eastAsiaTheme="minorEastAsia" w:hAnsiTheme="minorHAnsi" w:cstheme="minorBidi"/>
                <w:lang w:eastAsia="ru-RU"/>
              </w:rPr>
              <w:tab/>
            </w:r>
            <w:r w:rsidR="00775A10" w:rsidRPr="001F0CEF">
              <w:rPr>
                <w:rStyle w:val="af"/>
                <w:rFonts w:eastAsiaTheme="majorEastAsia"/>
                <w:b/>
                <w:bCs/>
              </w:rPr>
              <w:t>Структура основного оборудования</w:t>
            </w:r>
            <w:r w:rsidR="00775A10">
              <w:rPr>
                <w:webHidden/>
              </w:rPr>
              <w:tab/>
            </w:r>
            <w:r w:rsidR="00775A10">
              <w:rPr>
                <w:webHidden/>
              </w:rPr>
              <w:fldChar w:fldCharType="begin"/>
            </w:r>
            <w:r w:rsidR="00775A10">
              <w:rPr>
                <w:webHidden/>
              </w:rPr>
              <w:instrText xml:space="preserve"> PAGEREF _Toc109049465 \h </w:instrText>
            </w:r>
            <w:r w:rsidR="00775A10">
              <w:rPr>
                <w:webHidden/>
              </w:rPr>
            </w:r>
            <w:r w:rsidR="00775A10">
              <w:rPr>
                <w:webHidden/>
              </w:rPr>
              <w:fldChar w:fldCharType="separate"/>
            </w:r>
            <w:r w:rsidR="00775A10">
              <w:rPr>
                <w:webHidden/>
              </w:rPr>
              <w:t>20</w:t>
            </w:r>
            <w:r w:rsidR="00775A10">
              <w:rPr>
                <w:webHidden/>
              </w:rPr>
              <w:fldChar w:fldCharType="end"/>
            </w:r>
          </w:hyperlink>
        </w:p>
        <w:p w14:paraId="4D16356D" w14:textId="279A29B9" w:rsidR="00775A10" w:rsidRDefault="00B652E5">
          <w:pPr>
            <w:pStyle w:val="31"/>
            <w:rPr>
              <w:rFonts w:asciiTheme="minorHAnsi" w:eastAsiaTheme="minorEastAsia" w:hAnsiTheme="minorHAnsi" w:cstheme="minorBidi"/>
            </w:rPr>
          </w:pPr>
          <w:hyperlink w:anchor="_Toc109049466" w:history="1">
            <w:r w:rsidR="00775A10" w:rsidRPr="001F0CEF">
              <w:rPr>
                <w:rStyle w:val="af"/>
                <w:rFonts w:eastAsiaTheme="majorEastAsia"/>
                <w:b/>
                <w:bCs/>
                <w:lang w:eastAsia="en-US"/>
              </w:rPr>
              <w:t>2.1.1.</w:t>
            </w:r>
            <w:r w:rsidR="00775A10">
              <w:rPr>
                <w:rFonts w:asciiTheme="minorHAnsi" w:eastAsiaTheme="minorEastAsia" w:hAnsiTheme="minorHAnsi" w:cstheme="minorBidi"/>
              </w:rPr>
              <w:tab/>
            </w:r>
            <w:r w:rsidR="00775A10" w:rsidRPr="001F0CEF">
              <w:rPr>
                <w:rStyle w:val="af"/>
                <w:rFonts w:eastAsiaTheme="majorEastAsia"/>
                <w:b/>
                <w:bCs/>
                <w:lang w:eastAsia="en-US"/>
              </w:rPr>
              <w:t>МП «Теплоснабжение»</w:t>
            </w:r>
            <w:r w:rsidR="00775A10">
              <w:rPr>
                <w:webHidden/>
              </w:rPr>
              <w:tab/>
            </w:r>
            <w:r w:rsidR="00775A10">
              <w:rPr>
                <w:webHidden/>
              </w:rPr>
              <w:fldChar w:fldCharType="begin"/>
            </w:r>
            <w:r w:rsidR="00775A10">
              <w:rPr>
                <w:webHidden/>
              </w:rPr>
              <w:instrText xml:space="preserve"> PAGEREF _Toc109049466 \h </w:instrText>
            </w:r>
            <w:r w:rsidR="00775A10">
              <w:rPr>
                <w:webHidden/>
              </w:rPr>
            </w:r>
            <w:r w:rsidR="00775A10">
              <w:rPr>
                <w:webHidden/>
              </w:rPr>
              <w:fldChar w:fldCharType="separate"/>
            </w:r>
            <w:r w:rsidR="00775A10">
              <w:rPr>
                <w:webHidden/>
              </w:rPr>
              <w:t>20</w:t>
            </w:r>
            <w:r w:rsidR="00775A10">
              <w:rPr>
                <w:webHidden/>
              </w:rPr>
              <w:fldChar w:fldCharType="end"/>
            </w:r>
          </w:hyperlink>
        </w:p>
        <w:p w14:paraId="680C6E69" w14:textId="170744A8" w:rsidR="00775A10" w:rsidRDefault="00B652E5">
          <w:pPr>
            <w:pStyle w:val="31"/>
            <w:rPr>
              <w:rFonts w:asciiTheme="minorHAnsi" w:eastAsiaTheme="minorEastAsia" w:hAnsiTheme="minorHAnsi" w:cstheme="minorBidi"/>
            </w:rPr>
          </w:pPr>
          <w:hyperlink w:anchor="_Toc109049467" w:history="1">
            <w:r w:rsidR="00775A10" w:rsidRPr="001F0CEF">
              <w:rPr>
                <w:rStyle w:val="af"/>
                <w:rFonts w:eastAsiaTheme="majorEastAsia"/>
                <w:b/>
                <w:bCs/>
                <w:lang w:eastAsia="en-US"/>
              </w:rPr>
              <w:t>2.1.2.</w:t>
            </w:r>
            <w:r w:rsidR="00775A10">
              <w:rPr>
                <w:rFonts w:asciiTheme="minorHAnsi" w:eastAsiaTheme="minorEastAsia" w:hAnsiTheme="minorHAnsi" w:cstheme="minorBidi"/>
              </w:rPr>
              <w:tab/>
            </w:r>
            <w:r w:rsidR="00775A10" w:rsidRPr="001F0CEF">
              <w:rPr>
                <w:rStyle w:val="af"/>
                <w:rFonts w:eastAsiaTheme="majorEastAsia"/>
                <w:b/>
                <w:bCs/>
                <w:lang w:eastAsia="en-US"/>
              </w:rPr>
              <w:t>ГТУ-ТЭЦ ПАО «Калужская сбытовая компания»</w:t>
            </w:r>
            <w:r w:rsidR="00775A10">
              <w:rPr>
                <w:webHidden/>
              </w:rPr>
              <w:tab/>
            </w:r>
            <w:r w:rsidR="00775A10">
              <w:rPr>
                <w:webHidden/>
              </w:rPr>
              <w:fldChar w:fldCharType="begin"/>
            </w:r>
            <w:r w:rsidR="00775A10">
              <w:rPr>
                <w:webHidden/>
              </w:rPr>
              <w:instrText xml:space="preserve"> PAGEREF _Toc109049467 \h </w:instrText>
            </w:r>
            <w:r w:rsidR="00775A10">
              <w:rPr>
                <w:webHidden/>
              </w:rPr>
            </w:r>
            <w:r w:rsidR="00775A10">
              <w:rPr>
                <w:webHidden/>
              </w:rPr>
              <w:fldChar w:fldCharType="separate"/>
            </w:r>
            <w:r w:rsidR="00775A10">
              <w:rPr>
                <w:webHidden/>
              </w:rPr>
              <w:t>21</w:t>
            </w:r>
            <w:r w:rsidR="00775A10">
              <w:rPr>
                <w:webHidden/>
              </w:rPr>
              <w:fldChar w:fldCharType="end"/>
            </w:r>
          </w:hyperlink>
        </w:p>
        <w:p w14:paraId="3FF4ADDA" w14:textId="427CFC39" w:rsidR="00775A10" w:rsidRDefault="00B652E5">
          <w:pPr>
            <w:pStyle w:val="31"/>
            <w:rPr>
              <w:rFonts w:asciiTheme="minorHAnsi" w:eastAsiaTheme="minorEastAsia" w:hAnsiTheme="minorHAnsi" w:cstheme="minorBidi"/>
            </w:rPr>
          </w:pPr>
          <w:hyperlink w:anchor="_Toc109049468" w:history="1">
            <w:r w:rsidR="00775A10" w:rsidRPr="001F0CEF">
              <w:rPr>
                <w:rStyle w:val="af"/>
                <w:rFonts w:eastAsiaTheme="majorEastAsia"/>
                <w:b/>
                <w:bCs/>
                <w:lang w:eastAsia="en-US"/>
              </w:rPr>
              <w:t>2.1.3.</w:t>
            </w:r>
            <w:r w:rsidR="00775A10">
              <w:rPr>
                <w:rFonts w:asciiTheme="minorHAnsi" w:eastAsiaTheme="minorEastAsia" w:hAnsiTheme="minorHAnsi" w:cstheme="minorBidi"/>
              </w:rPr>
              <w:tab/>
            </w:r>
            <w:r w:rsidR="00775A10" w:rsidRPr="001F0CEF">
              <w:rPr>
                <w:rStyle w:val="af"/>
                <w:rFonts w:eastAsiaTheme="majorEastAsia"/>
                <w:b/>
                <w:bCs/>
                <w:lang w:eastAsia="en-US"/>
              </w:rPr>
              <w:t>АО «ГНЦ РФ ФЭИ» (ТЭЦ ФЭИ)</w:t>
            </w:r>
            <w:r w:rsidR="00775A10">
              <w:rPr>
                <w:webHidden/>
              </w:rPr>
              <w:tab/>
            </w:r>
            <w:r w:rsidR="00775A10">
              <w:rPr>
                <w:webHidden/>
              </w:rPr>
              <w:fldChar w:fldCharType="begin"/>
            </w:r>
            <w:r w:rsidR="00775A10">
              <w:rPr>
                <w:webHidden/>
              </w:rPr>
              <w:instrText xml:space="preserve"> PAGEREF _Toc109049468 \h </w:instrText>
            </w:r>
            <w:r w:rsidR="00775A10">
              <w:rPr>
                <w:webHidden/>
              </w:rPr>
            </w:r>
            <w:r w:rsidR="00775A10">
              <w:rPr>
                <w:webHidden/>
              </w:rPr>
              <w:fldChar w:fldCharType="separate"/>
            </w:r>
            <w:r w:rsidR="00775A10">
              <w:rPr>
                <w:webHidden/>
              </w:rPr>
              <w:t>22</w:t>
            </w:r>
            <w:r w:rsidR="00775A10">
              <w:rPr>
                <w:webHidden/>
              </w:rPr>
              <w:fldChar w:fldCharType="end"/>
            </w:r>
          </w:hyperlink>
        </w:p>
        <w:p w14:paraId="28BE59C4" w14:textId="45918B98" w:rsidR="00775A10" w:rsidRDefault="00B652E5">
          <w:pPr>
            <w:pStyle w:val="31"/>
            <w:rPr>
              <w:rFonts w:asciiTheme="minorHAnsi" w:eastAsiaTheme="minorEastAsia" w:hAnsiTheme="minorHAnsi" w:cstheme="minorBidi"/>
            </w:rPr>
          </w:pPr>
          <w:hyperlink w:anchor="_Toc109049469" w:history="1">
            <w:r w:rsidR="00775A10" w:rsidRPr="001F0CEF">
              <w:rPr>
                <w:rStyle w:val="af"/>
                <w:rFonts w:eastAsiaTheme="majorEastAsia"/>
                <w:b/>
                <w:bCs/>
                <w:lang w:eastAsia="en-US"/>
              </w:rPr>
              <w:t>2.1.4.</w:t>
            </w:r>
            <w:r w:rsidR="00775A10">
              <w:rPr>
                <w:rFonts w:asciiTheme="minorHAnsi" w:eastAsiaTheme="minorEastAsia" w:hAnsiTheme="minorHAnsi" w:cstheme="minorBidi"/>
              </w:rPr>
              <w:tab/>
            </w:r>
            <w:r w:rsidR="00775A10" w:rsidRPr="001F0CEF">
              <w:rPr>
                <w:rStyle w:val="af"/>
                <w:rFonts w:eastAsiaTheme="majorEastAsia"/>
                <w:b/>
                <w:bCs/>
                <w:lang w:eastAsia="en-US"/>
              </w:rPr>
              <w:t>АО «НИФХИ» им. Л.Я. Карпова</w:t>
            </w:r>
            <w:r w:rsidR="00775A10">
              <w:rPr>
                <w:webHidden/>
              </w:rPr>
              <w:tab/>
            </w:r>
            <w:r w:rsidR="00775A10">
              <w:rPr>
                <w:webHidden/>
              </w:rPr>
              <w:fldChar w:fldCharType="begin"/>
            </w:r>
            <w:r w:rsidR="00775A10">
              <w:rPr>
                <w:webHidden/>
              </w:rPr>
              <w:instrText xml:space="preserve"> PAGEREF _Toc109049469 \h </w:instrText>
            </w:r>
            <w:r w:rsidR="00775A10">
              <w:rPr>
                <w:webHidden/>
              </w:rPr>
            </w:r>
            <w:r w:rsidR="00775A10">
              <w:rPr>
                <w:webHidden/>
              </w:rPr>
              <w:fldChar w:fldCharType="separate"/>
            </w:r>
            <w:r w:rsidR="00775A10">
              <w:rPr>
                <w:webHidden/>
              </w:rPr>
              <w:t>23</w:t>
            </w:r>
            <w:r w:rsidR="00775A10">
              <w:rPr>
                <w:webHidden/>
              </w:rPr>
              <w:fldChar w:fldCharType="end"/>
            </w:r>
          </w:hyperlink>
        </w:p>
        <w:p w14:paraId="29867851" w14:textId="790DC624" w:rsidR="00775A10" w:rsidRDefault="00B652E5">
          <w:pPr>
            <w:pStyle w:val="31"/>
            <w:rPr>
              <w:rFonts w:asciiTheme="minorHAnsi" w:eastAsiaTheme="minorEastAsia" w:hAnsiTheme="minorHAnsi" w:cstheme="minorBidi"/>
            </w:rPr>
          </w:pPr>
          <w:hyperlink w:anchor="_Toc109049470" w:history="1">
            <w:r w:rsidR="00775A10" w:rsidRPr="001F0CEF">
              <w:rPr>
                <w:rStyle w:val="af"/>
                <w:rFonts w:eastAsiaTheme="majorEastAsia"/>
                <w:b/>
                <w:bCs/>
                <w:lang w:eastAsia="en-US"/>
              </w:rPr>
              <w:t>2.1.5.</w:t>
            </w:r>
            <w:r w:rsidR="00775A10">
              <w:rPr>
                <w:rFonts w:asciiTheme="minorHAnsi" w:eastAsiaTheme="minorEastAsia" w:hAnsiTheme="minorHAnsi" w:cstheme="minorBidi"/>
              </w:rPr>
              <w:tab/>
            </w:r>
            <w:r w:rsidR="00775A10" w:rsidRPr="001F0CEF">
              <w:rPr>
                <w:rStyle w:val="af"/>
                <w:rFonts w:eastAsiaTheme="majorEastAsia"/>
                <w:b/>
                <w:bCs/>
                <w:lang w:eastAsia="en-US"/>
              </w:rPr>
              <w:t>АО «ОНПП «Технология» им. А.Г. Ромашина»</w:t>
            </w:r>
            <w:r w:rsidR="00775A10">
              <w:rPr>
                <w:webHidden/>
              </w:rPr>
              <w:tab/>
            </w:r>
            <w:r w:rsidR="00775A10">
              <w:rPr>
                <w:webHidden/>
              </w:rPr>
              <w:fldChar w:fldCharType="begin"/>
            </w:r>
            <w:r w:rsidR="00775A10">
              <w:rPr>
                <w:webHidden/>
              </w:rPr>
              <w:instrText xml:space="preserve"> PAGEREF _Toc109049470 \h </w:instrText>
            </w:r>
            <w:r w:rsidR="00775A10">
              <w:rPr>
                <w:webHidden/>
              </w:rPr>
            </w:r>
            <w:r w:rsidR="00775A10">
              <w:rPr>
                <w:webHidden/>
              </w:rPr>
              <w:fldChar w:fldCharType="separate"/>
            </w:r>
            <w:r w:rsidR="00775A10">
              <w:rPr>
                <w:webHidden/>
              </w:rPr>
              <w:t>23</w:t>
            </w:r>
            <w:r w:rsidR="00775A10">
              <w:rPr>
                <w:webHidden/>
              </w:rPr>
              <w:fldChar w:fldCharType="end"/>
            </w:r>
          </w:hyperlink>
        </w:p>
        <w:p w14:paraId="26C2732D" w14:textId="2858036C" w:rsidR="00775A10" w:rsidRPr="00503E6D" w:rsidRDefault="00B652E5">
          <w:pPr>
            <w:pStyle w:val="31"/>
            <w:rPr>
              <w:rFonts w:asciiTheme="minorHAnsi" w:eastAsiaTheme="minorEastAsia" w:hAnsiTheme="minorHAnsi" w:cstheme="minorBidi"/>
            </w:rPr>
          </w:pPr>
          <w:hyperlink w:anchor="_Toc109049471" w:history="1">
            <w:r w:rsidR="00775A10" w:rsidRPr="00503E6D">
              <w:rPr>
                <w:rStyle w:val="af"/>
                <w:rFonts w:eastAsiaTheme="majorEastAsia"/>
                <w:b/>
                <w:bCs/>
                <w:lang w:eastAsia="en-US"/>
              </w:rPr>
              <w:t>2.1.6.</w:t>
            </w:r>
            <w:r w:rsidR="00775A10" w:rsidRPr="00503E6D">
              <w:rPr>
                <w:rFonts w:asciiTheme="minorHAnsi" w:eastAsiaTheme="minorEastAsia" w:hAnsiTheme="minorHAnsi" w:cstheme="minorBidi"/>
              </w:rPr>
              <w:tab/>
            </w:r>
            <w:r w:rsidR="00775A10" w:rsidRPr="00503E6D">
              <w:rPr>
                <w:rStyle w:val="af"/>
                <w:rFonts w:eastAsiaTheme="majorEastAsia"/>
                <w:b/>
                <w:bCs/>
                <w:lang w:eastAsia="en-US"/>
              </w:rPr>
              <w:t>ФГБНУ «ВНИИРАЭ»</w:t>
            </w:r>
            <w:r w:rsidR="00775A10" w:rsidRPr="00503E6D">
              <w:rPr>
                <w:webHidden/>
              </w:rPr>
              <w:tab/>
            </w:r>
            <w:r w:rsidR="00775A10" w:rsidRPr="00503E6D">
              <w:rPr>
                <w:webHidden/>
              </w:rPr>
              <w:fldChar w:fldCharType="begin"/>
            </w:r>
            <w:r w:rsidR="00775A10" w:rsidRPr="00503E6D">
              <w:rPr>
                <w:webHidden/>
              </w:rPr>
              <w:instrText xml:space="preserve"> PAGEREF _Toc109049471 \h </w:instrText>
            </w:r>
            <w:r w:rsidR="00775A10" w:rsidRPr="00503E6D">
              <w:rPr>
                <w:webHidden/>
              </w:rPr>
            </w:r>
            <w:r w:rsidR="00775A10" w:rsidRPr="00503E6D">
              <w:rPr>
                <w:webHidden/>
              </w:rPr>
              <w:fldChar w:fldCharType="separate"/>
            </w:r>
            <w:r w:rsidR="00775A10" w:rsidRPr="00503E6D">
              <w:rPr>
                <w:webHidden/>
              </w:rPr>
              <w:t>24</w:t>
            </w:r>
            <w:r w:rsidR="00775A10" w:rsidRPr="00503E6D">
              <w:rPr>
                <w:webHidden/>
              </w:rPr>
              <w:fldChar w:fldCharType="end"/>
            </w:r>
          </w:hyperlink>
        </w:p>
        <w:p w14:paraId="0CC93E39" w14:textId="697AF59A" w:rsidR="00775A10" w:rsidRDefault="00B652E5">
          <w:pPr>
            <w:pStyle w:val="31"/>
            <w:rPr>
              <w:rFonts w:asciiTheme="minorHAnsi" w:eastAsiaTheme="minorEastAsia" w:hAnsiTheme="minorHAnsi" w:cstheme="minorBidi"/>
            </w:rPr>
          </w:pPr>
          <w:hyperlink w:anchor="_Toc109049472" w:history="1">
            <w:r w:rsidR="00775A10" w:rsidRPr="00503E6D">
              <w:rPr>
                <w:rStyle w:val="af"/>
                <w:rFonts w:eastAsiaTheme="majorEastAsia"/>
                <w:b/>
                <w:bCs/>
                <w:lang w:eastAsia="en-US"/>
              </w:rPr>
              <w:t>2.1.7.</w:t>
            </w:r>
            <w:r w:rsidR="00775A10" w:rsidRPr="00503E6D">
              <w:rPr>
                <w:rFonts w:asciiTheme="minorHAnsi" w:eastAsiaTheme="minorEastAsia" w:hAnsiTheme="minorHAnsi" w:cstheme="minorBidi"/>
              </w:rPr>
              <w:tab/>
            </w:r>
            <w:r w:rsidR="00775A10" w:rsidRPr="00503E6D">
              <w:rPr>
                <w:rStyle w:val="af"/>
                <w:rFonts w:eastAsiaTheme="majorEastAsia"/>
                <w:b/>
                <w:bCs/>
                <w:lang w:eastAsia="en-US"/>
              </w:rPr>
              <w:t>ООО «Инфраструктура»</w:t>
            </w:r>
            <w:r w:rsidR="00775A10" w:rsidRPr="00503E6D">
              <w:rPr>
                <w:webHidden/>
              </w:rPr>
              <w:tab/>
            </w:r>
            <w:r w:rsidR="00775A10" w:rsidRPr="00503E6D">
              <w:rPr>
                <w:webHidden/>
              </w:rPr>
              <w:fldChar w:fldCharType="begin"/>
            </w:r>
            <w:r w:rsidR="00775A10" w:rsidRPr="00503E6D">
              <w:rPr>
                <w:webHidden/>
              </w:rPr>
              <w:instrText xml:space="preserve"> PAGEREF _Toc109049472 \h </w:instrText>
            </w:r>
            <w:r w:rsidR="00775A10" w:rsidRPr="00503E6D">
              <w:rPr>
                <w:webHidden/>
              </w:rPr>
            </w:r>
            <w:r w:rsidR="00775A10" w:rsidRPr="00503E6D">
              <w:rPr>
                <w:webHidden/>
              </w:rPr>
              <w:fldChar w:fldCharType="separate"/>
            </w:r>
            <w:r w:rsidR="00775A10" w:rsidRPr="00503E6D">
              <w:rPr>
                <w:webHidden/>
              </w:rPr>
              <w:t>24</w:t>
            </w:r>
            <w:r w:rsidR="00775A10" w:rsidRPr="00503E6D">
              <w:rPr>
                <w:webHidden/>
              </w:rPr>
              <w:fldChar w:fldCharType="end"/>
            </w:r>
          </w:hyperlink>
        </w:p>
        <w:p w14:paraId="7700B9AB" w14:textId="40D66F4B" w:rsidR="00775A10" w:rsidRDefault="00B652E5">
          <w:pPr>
            <w:pStyle w:val="31"/>
            <w:rPr>
              <w:rFonts w:asciiTheme="minorHAnsi" w:eastAsiaTheme="minorEastAsia" w:hAnsiTheme="minorHAnsi" w:cstheme="minorBidi"/>
            </w:rPr>
          </w:pPr>
          <w:hyperlink w:anchor="_Toc109049474" w:history="1">
            <w:r w:rsidR="00775A10" w:rsidRPr="001F0CEF">
              <w:rPr>
                <w:rStyle w:val="af"/>
                <w:rFonts w:eastAsiaTheme="majorEastAsia"/>
                <w:b/>
                <w:bCs/>
                <w:lang w:eastAsia="en-US"/>
              </w:rPr>
              <w:t>2.1.8.</w:t>
            </w:r>
            <w:r w:rsidR="00775A10">
              <w:rPr>
                <w:rFonts w:asciiTheme="minorHAnsi" w:eastAsiaTheme="minorEastAsia" w:hAnsiTheme="minorHAnsi" w:cstheme="minorBidi"/>
              </w:rPr>
              <w:tab/>
            </w:r>
            <w:r w:rsidR="00775A10" w:rsidRPr="001F0CEF">
              <w:rPr>
                <w:rStyle w:val="af"/>
                <w:rFonts w:eastAsiaTheme="majorEastAsia"/>
                <w:b/>
                <w:bCs/>
                <w:lang w:eastAsia="en-US"/>
              </w:rPr>
              <w:t>Прочие котельные</w:t>
            </w:r>
            <w:r w:rsidR="00775A10">
              <w:rPr>
                <w:webHidden/>
              </w:rPr>
              <w:tab/>
            </w:r>
            <w:r w:rsidR="00775A10">
              <w:rPr>
                <w:webHidden/>
              </w:rPr>
              <w:fldChar w:fldCharType="begin"/>
            </w:r>
            <w:r w:rsidR="00775A10">
              <w:rPr>
                <w:webHidden/>
              </w:rPr>
              <w:instrText xml:space="preserve"> PAGEREF _Toc109049474 \h </w:instrText>
            </w:r>
            <w:r w:rsidR="00775A10">
              <w:rPr>
                <w:webHidden/>
              </w:rPr>
            </w:r>
            <w:r w:rsidR="00775A10">
              <w:rPr>
                <w:webHidden/>
              </w:rPr>
              <w:fldChar w:fldCharType="separate"/>
            </w:r>
            <w:r w:rsidR="00775A10">
              <w:rPr>
                <w:webHidden/>
              </w:rPr>
              <w:t>25</w:t>
            </w:r>
            <w:r w:rsidR="00775A10">
              <w:rPr>
                <w:webHidden/>
              </w:rPr>
              <w:fldChar w:fldCharType="end"/>
            </w:r>
          </w:hyperlink>
        </w:p>
        <w:p w14:paraId="71DFBE51" w14:textId="3CD282D0" w:rsidR="00775A10" w:rsidRDefault="00B652E5">
          <w:pPr>
            <w:pStyle w:val="23"/>
            <w:rPr>
              <w:rFonts w:asciiTheme="minorHAnsi" w:eastAsiaTheme="minorEastAsia" w:hAnsiTheme="minorHAnsi" w:cstheme="minorBidi"/>
              <w:lang w:eastAsia="ru-RU"/>
            </w:rPr>
          </w:pPr>
          <w:hyperlink w:anchor="_Toc109049475" w:history="1">
            <w:r w:rsidR="00775A10" w:rsidRPr="001F0CEF">
              <w:rPr>
                <w:rStyle w:val="af"/>
                <w:rFonts w:eastAsiaTheme="majorEastAsia"/>
                <w:b/>
                <w:bCs/>
              </w:rPr>
              <w:t>2.2.</w:t>
            </w:r>
            <w:r w:rsidR="00775A10">
              <w:rPr>
                <w:rFonts w:asciiTheme="minorHAnsi" w:eastAsiaTheme="minorEastAsia" w:hAnsiTheme="minorHAnsi" w:cstheme="minorBidi"/>
                <w:lang w:eastAsia="ru-RU"/>
              </w:rPr>
              <w:tab/>
            </w:r>
            <w:r w:rsidR="00775A10" w:rsidRPr="001F0CEF">
              <w:rPr>
                <w:rStyle w:val="af"/>
                <w:rFonts w:eastAsiaTheme="majorEastAsia"/>
                <w:b/>
                <w:bCs/>
              </w:rPr>
              <w:t>Параметры установленной тепловой мощности теплофикационного оборудования и теплофикационной установки</w:t>
            </w:r>
            <w:r w:rsidR="00775A10">
              <w:rPr>
                <w:webHidden/>
              </w:rPr>
              <w:tab/>
            </w:r>
            <w:r w:rsidR="00775A10">
              <w:rPr>
                <w:webHidden/>
              </w:rPr>
              <w:fldChar w:fldCharType="begin"/>
            </w:r>
            <w:r w:rsidR="00775A10">
              <w:rPr>
                <w:webHidden/>
              </w:rPr>
              <w:instrText xml:space="preserve"> PAGEREF _Toc109049475 \h </w:instrText>
            </w:r>
            <w:r w:rsidR="00775A10">
              <w:rPr>
                <w:webHidden/>
              </w:rPr>
            </w:r>
            <w:r w:rsidR="00775A10">
              <w:rPr>
                <w:webHidden/>
              </w:rPr>
              <w:fldChar w:fldCharType="separate"/>
            </w:r>
            <w:r w:rsidR="00775A10">
              <w:rPr>
                <w:webHidden/>
              </w:rPr>
              <w:t>26</w:t>
            </w:r>
            <w:r w:rsidR="00775A10">
              <w:rPr>
                <w:webHidden/>
              </w:rPr>
              <w:fldChar w:fldCharType="end"/>
            </w:r>
          </w:hyperlink>
        </w:p>
        <w:p w14:paraId="2F952A87" w14:textId="724A3A71" w:rsidR="00775A10" w:rsidRDefault="00B652E5">
          <w:pPr>
            <w:pStyle w:val="23"/>
            <w:rPr>
              <w:rFonts w:asciiTheme="minorHAnsi" w:eastAsiaTheme="minorEastAsia" w:hAnsiTheme="minorHAnsi" w:cstheme="minorBidi"/>
              <w:lang w:eastAsia="ru-RU"/>
            </w:rPr>
          </w:pPr>
          <w:hyperlink w:anchor="_Toc109049476" w:history="1">
            <w:r w:rsidR="00775A10" w:rsidRPr="001F0CEF">
              <w:rPr>
                <w:rStyle w:val="af"/>
                <w:rFonts w:eastAsiaTheme="majorEastAsia"/>
                <w:b/>
                <w:bCs/>
              </w:rPr>
              <w:t>2.3.</w:t>
            </w:r>
            <w:r w:rsidR="00775A10">
              <w:rPr>
                <w:rFonts w:asciiTheme="minorHAnsi" w:eastAsiaTheme="minorEastAsia" w:hAnsiTheme="minorHAnsi" w:cstheme="minorBidi"/>
                <w:lang w:eastAsia="ru-RU"/>
              </w:rPr>
              <w:tab/>
            </w:r>
            <w:r w:rsidR="00775A10" w:rsidRPr="001F0CEF">
              <w:rPr>
                <w:rStyle w:val="af"/>
                <w:rFonts w:eastAsiaTheme="majorEastAsia"/>
                <w:b/>
                <w:bCs/>
              </w:rPr>
              <w:t>Ограничения тепловой мощности и параметры располагаемой тепловой мощности</w:t>
            </w:r>
            <w:r w:rsidR="00775A10">
              <w:rPr>
                <w:webHidden/>
              </w:rPr>
              <w:tab/>
            </w:r>
            <w:r w:rsidR="00775A10">
              <w:rPr>
                <w:webHidden/>
              </w:rPr>
              <w:fldChar w:fldCharType="begin"/>
            </w:r>
            <w:r w:rsidR="00775A10">
              <w:rPr>
                <w:webHidden/>
              </w:rPr>
              <w:instrText xml:space="preserve"> PAGEREF _Toc109049476 \h </w:instrText>
            </w:r>
            <w:r w:rsidR="00775A10">
              <w:rPr>
                <w:webHidden/>
              </w:rPr>
            </w:r>
            <w:r w:rsidR="00775A10">
              <w:rPr>
                <w:webHidden/>
              </w:rPr>
              <w:fldChar w:fldCharType="separate"/>
            </w:r>
            <w:r w:rsidR="00775A10">
              <w:rPr>
                <w:webHidden/>
              </w:rPr>
              <w:t>27</w:t>
            </w:r>
            <w:r w:rsidR="00775A10">
              <w:rPr>
                <w:webHidden/>
              </w:rPr>
              <w:fldChar w:fldCharType="end"/>
            </w:r>
          </w:hyperlink>
        </w:p>
        <w:p w14:paraId="088D55B0" w14:textId="1E007E73" w:rsidR="00775A10" w:rsidRDefault="00B652E5">
          <w:pPr>
            <w:pStyle w:val="23"/>
            <w:rPr>
              <w:rFonts w:asciiTheme="minorHAnsi" w:eastAsiaTheme="minorEastAsia" w:hAnsiTheme="minorHAnsi" w:cstheme="minorBidi"/>
              <w:lang w:eastAsia="ru-RU"/>
            </w:rPr>
          </w:pPr>
          <w:hyperlink w:anchor="_Toc109049477" w:history="1">
            <w:r w:rsidR="00775A10" w:rsidRPr="001F0CEF">
              <w:rPr>
                <w:rStyle w:val="af"/>
                <w:rFonts w:eastAsiaTheme="majorEastAsia"/>
                <w:b/>
                <w:bCs/>
              </w:rPr>
              <w:t>2.4.</w:t>
            </w:r>
            <w:r w:rsidR="00775A10">
              <w:rPr>
                <w:rFonts w:asciiTheme="minorHAnsi" w:eastAsiaTheme="minorEastAsia" w:hAnsiTheme="minorHAnsi" w:cstheme="minorBidi"/>
                <w:lang w:eastAsia="ru-RU"/>
              </w:rPr>
              <w:tab/>
            </w:r>
            <w:r w:rsidR="00775A10" w:rsidRPr="001F0CEF">
              <w:rPr>
                <w:rStyle w:val="af"/>
                <w:rFonts w:eastAsiaTheme="majorEastAsia"/>
                <w:b/>
                <w:bCs/>
              </w:rPr>
              <w:t>Объем потребления тепловой энергии (мощности) и теплоносителя на собственные и хозяйственные нужды и параметры тепловой мощности «нетто»</w:t>
            </w:r>
            <w:r w:rsidR="00775A10">
              <w:rPr>
                <w:webHidden/>
              </w:rPr>
              <w:tab/>
            </w:r>
            <w:r w:rsidR="00775A10">
              <w:rPr>
                <w:webHidden/>
              </w:rPr>
              <w:fldChar w:fldCharType="begin"/>
            </w:r>
            <w:r w:rsidR="00775A10">
              <w:rPr>
                <w:webHidden/>
              </w:rPr>
              <w:instrText xml:space="preserve"> PAGEREF _Toc109049477 \h </w:instrText>
            </w:r>
            <w:r w:rsidR="00775A10">
              <w:rPr>
                <w:webHidden/>
              </w:rPr>
            </w:r>
            <w:r w:rsidR="00775A10">
              <w:rPr>
                <w:webHidden/>
              </w:rPr>
              <w:fldChar w:fldCharType="separate"/>
            </w:r>
            <w:r w:rsidR="00775A10">
              <w:rPr>
                <w:webHidden/>
              </w:rPr>
              <w:t>30</w:t>
            </w:r>
            <w:r w:rsidR="00775A10">
              <w:rPr>
                <w:webHidden/>
              </w:rPr>
              <w:fldChar w:fldCharType="end"/>
            </w:r>
          </w:hyperlink>
        </w:p>
        <w:p w14:paraId="311CEFD8" w14:textId="0C82892F" w:rsidR="00775A10" w:rsidRDefault="00B652E5">
          <w:pPr>
            <w:pStyle w:val="23"/>
            <w:rPr>
              <w:rFonts w:asciiTheme="minorHAnsi" w:eastAsiaTheme="minorEastAsia" w:hAnsiTheme="minorHAnsi" w:cstheme="minorBidi"/>
              <w:lang w:eastAsia="ru-RU"/>
            </w:rPr>
          </w:pPr>
          <w:hyperlink w:anchor="_Toc109049478" w:history="1">
            <w:r w:rsidR="00775A10" w:rsidRPr="001F0CEF">
              <w:rPr>
                <w:rStyle w:val="af"/>
                <w:rFonts w:eastAsiaTheme="majorEastAsia"/>
                <w:b/>
                <w:bCs/>
              </w:rPr>
              <w:t>2.5.</w:t>
            </w:r>
            <w:r w:rsidR="00775A10">
              <w:rPr>
                <w:rFonts w:asciiTheme="minorHAnsi" w:eastAsiaTheme="minorEastAsia" w:hAnsiTheme="minorHAnsi" w:cstheme="minorBidi"/>
                <w:lang w:eastAsia="ru-RU"/>
              </w:rPr>
              <w:tab/>
            </w:r>
            <w:r w:rsidR="00775A10" w:rsidRPr="001F0CEF">
              <w:rPr>
                <w:rStyle w:val="af"/>
                <w:rFonts w:eastAsiaTheme="majorEastAsia"/>
                <w:b/>
                <w:bCs/>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775A10">
              <w:rPr>
                <w:webHidden/>
              </w:rPr>
              <w:tab/>
            </w:r>
            <w:r w:rsidR="00775A10">
              <w:rPr>
                <w:webHidden/>
              </w:rPr>
              <w:fldChar w:fldCharType="begin"/>
            </w:r>
            <w:r w:rsidR="00775A10">
              <w:rPr>
                <w:webHidden/>
              </w:rPr>
              <w:instrText xml:space="preserve"> PAGEREF _Toc109049478 \h </w:instrText>
            </w:r>
            <w:r w:rsidR="00775A10">
              <w:rPr>
                <w:webHidden/>
              </w:rPr>
            </w:r>
            <w:r w:rsidR="00775A10">
              <w:rPr>
                <w:webHidden/>
              </w:rPr>
              <w:fldChar w:fldCharType="separate"/>
            </w:r>
            <w:r w:rsidR="00775A10">
              <w:rPr>
                <w:webHidden/>
              </w:rPr>
              <w:t>35</w:t>
            </w:r>
            <w:r w:rsidR="00775A10">
              <w:rPr>
                <w:webHidden/>
              </w:rPr>
              <w:fldChar w:fldCharType="end"/>
            </w:r>
          </w:hyperlink>
        </w:p>
        <w:p w14:paraId="3E2A0012" w14:textId="73CE4AEB" w:rsidR="00775A10" w:rsidRDefault="00B652E5">
          <w:pPr>
            <w:pStyle w:val="23"/>
            <w:rPr>
              <w:rFonts w:asciiTheme="minorHAnsi" w:eastAsiaTheme="minorEastAsia" w:hAnsiTheme="minorHAnsi" w:cstheme="minorBidi"/>
              <w:lang w:eastAsia="ru-RU"/>
            </w:rPr>
          </w:pPr>
          <w:hyperlink w:anchor="_Toc109049479" w:history="1">
            <w:r w:rsidR="00775A10" w:rsidRPr="001F0CEF">
              <w:rPr>
                <w:rStyle w:val="af"/>
                <w:rFonts w:eastAsiaTheme="majorEastAsia"/>
                <w:b/>
                <w:bCs/>
              </w:rPr>
              <w:t>2.6.</w:t>
            </w:r>
            <w:r w:rsidR="00775A10">
              <w:rPr>
                <w:rFonts w:asciiTheme="minorHAnsi" w:eastAsiaTheme="minorEastAsia" w:hAnsiTheme="minorHAnsi" w:cstheme="minorBidi"/>
                <w:lang w:eastAsia="ru-RU"/>
              </w:rPr>
              <w:tab/>
            </w:r>
            <w:r w:rsidR="00775A10" w:rsidRPr="001F0CEF">
              <w:rPr>
                <w:rStyle w:val="af"/>
                <w:rFonts w:eastAsiaTheme="majorEastAsia"/>
                <w:b/>
                <w:bCs/>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775A10">
              <w:rPr>
                <w:webHidden/>
              </w:rPr>
              <w:tab/>
            </w:r>
            <w:r w:rsidR="00775A10">
              <w:rPr>
                <w:webHidden/>
              </w:rPr>
              <w:fldChar w:fldCharType="begin"/>
            </w:r>
            <w:r w:rsidR="00775A10">
              <w:rPr>
                <w:webHidden/>
              </w:rPr>
              <w:instrText xml:space="preserve"> PAGEREF _Toc109049479 \h </w:instrText>
            </w:r>
            <w:r w:rsidR="00775A10">
              <w:rPr>
                <w:webHidden/>
              </w:rPr>
            </w:r>
            <w:r w:rsidR="00775A10">
              <w:rPr>
                <w:webHidden/>
              </w:rPr>
              <w:fldChar w:fldCharType="separate"/>
            </w:r>
            <w:r w:rsidR="00775A10">
              <w:rPr>
                <w:webHidden/>
              </w:rPr>
              <w:t>38</w:t>
            </w:r>
            <w:r w:rsidR="00775A10">
              <w:rPr>
                <w:webHidden/>
              </w:rPr>
              <w:fldChar w:fldCharType="end"/>
            </w:r>
          </w:hyperlink>
        </w:p>
        <w:p w14:paraId="6C517AC4" w14:textId="2B0AE638" w:rsidR="00775A10" w:rsidRDefault="00B652E5">
          <w:pPr>
            <w:pStyle w:val="31"/>
            <w:rPr>
              <w:rFonts w:asciiTheme="minorHAnsi" w:eastAsiaTheme="minorEastAsia" w:hAnsiTheme="minorHAnsi" w:cstheme="minorBidi"/>
            </w:rPr>
          </w:pPr>
          <w:hyperlink w:anchor="_Toc109049480" w:history="1">
            <w:r w:rsidR="00775A10" w:rsidRPr="001F0CEF">
              <w:rPr>
                <w:rStyle w:val="af"/>
                <w:rFonts w:eastAsiaTheme="majorEastAsia"/>
                <w:b/>
                <w:bCs/>
                <w:lang w:eastAsia="en-US"/>
              </w:rPr>
              <w:t>2.6.1.</w:t>
            </w:r>
            <w:r w:rsidR="00775A10">
              <w:rPr>
                <w:rFonts w:asciiTheme="minorHAnsi" w:eastAsiaTheme="minorEastAsia" w:hAnsiTheme="minorHAnsi" w:cstheme="minorBidi"/>
              </w:rPr>
              <w:tab/>
            </w:r>
            <w:r w:rsidR="00775A10" w:rsidRPr="001F0CEF">
              <w:rPr>
                <w:rStyle w:val="af"/>
                <w:rFonts w:eastAsiaTheme="majorEastAsia"/>
                <w:b/>
                <w:bCs/>
                <w:lang w:eastAsia="en-US"/>
              </w:rPr>
              <w:t>Городская котельная МП «Теплоснабжения»</w:t>
            </w:r>
            <w:r w:rsidR="00775A10">
              <w:rPr>
                <w:webHidden/>
              </w:rPr>
              <w:tab/>
            </w:r>
            <w:r w:rsidR="00775A10">
              <w:rPr>
                <w:webHidden/>
              </w:rPr>
              <w:fldChar w:fldCharType="begin"/>
            </w:r>
            <w:r w:rsidR="00775A10">
              <w:rPr>
                <w:webHidden/>
              </w:rPr>
              <w:instrText xml:space="preserve"> PAGEREF _Toc109049480 \h </w:instrText>
            </w:r>
            <w:r w:rsidR="00775A10">
              <w:rPr>
                <w:webHidden/>
              </w:rPr>
            </w:r>
            <w:r w:rsidR="00775A10">
              <w:rPr>
                <w:webHidden/>
              </w:rPr>
              <w:fldChar w:fldCharType="separate"/>
            </w:r>
            <w:r w:rsidR="00775A10">
              <w:rPr>
                <w:webHidden/>
              </w:rPr>
              <w:t>38</w:t>
            </w:r>
            <w:r w:rsidR="00775A10">
              <w:rPr>
                <w:webHidden/>
              </w:rPr>
              <w:fldChar w:fldCharType="end"/>
            </w:r>
          </w:hyperlink>
        </w:p>
        <w:p w14:paraId="0CDFB54E" w14:textId="17FA1A6F" w:rsidR="00775A10" w:rsidRDefault="00B652E5">
          <w:pPr>
            <w:pStyle w:val="31"/>
            <w:rPr>
              <w:rFonts w:asciiTheme="minorHAnsi" w:eastAsiaTheme="minorEastAsia" w:hAnsiTheme="minorHAnsi" w:cstheme="minorBidi"/>
            </w:rPr>
          </w:pPr>
          <w:hyperlink w:anchor="_Toc109049481" w:history="1">
            <w:r w:rsidR="00775A10" w:rsidRPr="001F0CEF">
              <w:rPr>
                <w:rStyle w:val="af"/>
                <w:b/>
              </w:rPr>
              <w:t>2.6.2.</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“Олимп” МП «Теплоснабжения»</w:t>
            </w:r>
            <w:r w:rsidR="00775A10">
              <w:rPr>
                <w:webHidden/>
              </w:rPr>
              <w:tab/>
            </w:r>
            <w:r w:rsidR="00775A10">
              <w:rPr>
                <w:webHidden/>
              </w:rPr>
              <w:fldChar w:fldCharType="begin"/>
            </w:r>
            <w:r w:rsidR="00775A10">
              <w:rPr>
                <w:webHidden/>
              </w:rPr>
              <w:instrText xml:space="preserve"> PAGEREF _Toc109049481 \h </w:instrText>
            </w:r>
            <w:r w:rsidR="00775A10">
              <w:rPr>
                <w:webHidden/>
              </w:rPr>
            </w:r>
            <w:r w:rsidR="00775A10">
              <w:rPr>
                <w:webHidden/>
              </w:rPr>
              <w:fldChar w:fldCharType="separate"/>
            </w:r>
            <w:r w:rsidR="00775A10">
              <w:rPr>
                <w:webHidden/>
              </w:rPr>
              <w:t>39</w:t>
            </w:r>
            <w:r w:rsidR="00775A10">
              <w:rPr>
                <w:webHidden/>
              </w:rPr>
              <w:fldChar w:fldCharType="end"/>
            </w:r>
          </w:hyperlink>
        </w:p>
        <w:p w14:paraId="7D3B2DCD" w14:textId="7F2BE105" w:rsidR="00775A10" w:rsidRDefault="00B652E5">
          <w:pPr>
            <w:pStyle w:val="31"/>
            <w:rPr>
              <w:rFonts w:asciiTheme="minorHAnsi" w:eastAsiaTheme="minorEastAsia" w:hAnsiTheme="minorHAnsi" w:cstheme="minorBidi"/>
            </w:rPr>
          </w:pPr>
          <w:hyperlink w:anchor="_Toc109049482" w:history="1">
            <w:r w:rsidR="00775A10" w:rsidRPr="001F0CEF">
              <w:rPr>
                <w:rStyle w:val="af"/>
                <w:rFonts w:eastAsiaTheme="majorEastAsia"/>
                <w:b/>
                <w:bCs/>
                <w:lang w:eastAsia="en-US"/>
              </w:rPr>
              <w:t>2.6.3.</w:t>
            </w:r>
            <w:r w:rsidR="00775A10">
              <w:rPr>
                <w:rFonts w:asciiTheme="minorHAnsi" w:eastAsiaTheme="minorEastAsia" w:hAnsiTheme="minorHAnsi" w:cstheme="minorBidi"/>
              </w:rPr>
              <w:tab/>
            </w:r>
            <w:r w:rsidR="00775A10" w:rsidRPr="001F0CEF">
              <w:rPr>
                <w:rStyle w:val="af"/>
                <w:rFonts w:eastAsiaTheme="majorEastAsia"/>
                <w:b/>
                <w:bCs/>
                <w:lang w:eastAsia="en-US"/>
              </w:rPr>
              <w:t>ГТУ-ТЭЦ</w:t>
            </w:r>
            <w:r w:rsidR="00775A10">
              <w:rPr>
                <w:webHidden/>
              </w:rPr>
              <w:tab/>
            </w:r>
            <w:r w:rsidR="00775A10">
              <w:rPr>
                <w:webHidden/>
              </w:rPr>
              <w:fldChar w:fldCharType="begin"/>
            </w:r>
            <w:r w:rsidR="00775A10">
              <w:rPr>
                <w:webHidden/>
              </w:rPr>
              <w:instrText xml:space="preserve"> PAGEREF _Toc109049482 \h </w:instrText>
            </w:r>
            <w:r w:rsidR="00775A10">
              <w:rPr>
                <w:webHidden/>
              </w:rPr>
            </w:r>
            <w:r w:rsidR="00775A10">
              <w:rPr>
                <w:webHidden/>
              </w:rPr>
              <w:fldChar w:fldCharType="separate"/>
            </w:r>
            <w:r w:rsidR="00775A10">
              <w:rPr>
                <w:webHidden/>
              </w:rPr>
              <w:t>39</w:t>
            </w:r>
            <w:r w:rsidR="00775A10">
              <w:rPr>
                <w:webHidden/>
              </w:rPr>
              <w:fldChar w:fldCharType="end"/>
            </w:r>
          </w:hyperlink>
        </w:p>
        <w:p w14:paraId="625901B7" w14:textId="61949BDC" w:rsidR="00775A10" w:rsidRDefault="00B652E5">
          <w:pPr>
            <w:pStyle w:val="31"/>
            <w:rPr>
              <w:rFonts w:asciiTheme="minorHAnsi" w:eastAsiaTheme="minorEastAsia" w:hAnsiTheme="minorHAnsi" w:cstheme="minorBidi"/>
            </w:rPr>
          </w:pPr>
          <w:hyperlink w:anchor="_Toc109049483" w:history="1">
            <w:r w:rsidR="00775A10" w:rsidRPr="001F0CEF">
              <w:rPr>
                <w:rStyle w:val="af"/>
                <w:rFonts w:eastAsiaTheme="majorEastAsia"/>
                <w:b/>
                <w:bCs/>
                <w:lang w:eastAsia="en-US"/>
              </w:rPr>
              <w:t>2.6.4.</w:t>
            </w:r>
            <w:r w:rsidR="00775A10">
              <w:rPr>
                <w:rFonts w:asciiTheme="minorHAnsi" w:eastAsiaTheme="minorEastAsia" w:hAnsiTheme="minorHAnsi" w:cstheme="minorBidi"/>
              </w:rPr>
              <w:tab/>
            </w:r>
            <w:r w:rsidR="00775A10" w:rsidRPr="001F0CEF">
              <w:rPr>
                <w:rStyle w:val="af"/>
                <w:rFonts w:eastAsiaTheme="majorEastAsia"/>
                <w:b/>
                <w:bCs/>
                <w:lang w:eastAsia="en-US"/>
              </w:rPr>
              <w:t>ТЭЦ ФЭИ</w:t>
            </w:r>
            <w:r w:rsidR="00775A10">
              <w:rPr>
                <w:webHidden/>
              </w:rPr>
              <w:tab/>
            </w:r>
            <w:r w:rsidR="00775A10">
              <w:rPr>
                <w:webHidden/>
              </w:rPr>
              <w:fldChar w:fldCharType="begin"/>
            </w:r>
            <w:r w:rsidR="00775A10">
              <w:rPr>
                <w:webHidden/>
              </w:rPr>
              <w:instrText xml:space="preserve"> PAGEREF _Toc109049483 \h </w:instrText>
            </w:r>
            <w:r w:rsidR="00775A10">
              <w:rPr>
                <w:webHidden/>
              </w:rPr>
            </w:r>
            <w:r w:rsidR="00775A10">
              <w:rPr>
                <w:webHidden/>
              </w:rPr>
              <w:fldChar w:fldCharType="separate"/>
            </w:r>
            <w:r w:rsidR="00775A10">
              <w:rPr>
                <w:webHidden/>
              </w:rPr>
              <w:t>39</w:t>
            </w:r>
            <w:r w:rsidR="00775A10">
              <w:rPr>
                <w:webHidden/>
              </w:rPr>
              <w:fldChar w:fldCharType="end"/>
            </w:r>
          </w:hyperlink>
        </w:p>
        <w:p w14:paraId="0BA3A738" w14:textId="33737B6A" w:rsidR="00775A10" w:rsidRDefault="00B652E5">
          <w:pPr>
            <w:pStyle w:val="31"/>
            <w:rPr>
              <w:rFonts w:asciiTheme="minorHAnsi" w:eastAsiaTheme="minorEastAsia" w:hAnsiTheme="minorHAnsi" w:cstheme="minorBidi"/>
            </w:rPr>
          </w:pPr>
          <w:hyperlink w:anchor="_Toc109049484" w:history="1">
            <w:r w:rsidR="00775A10" w:rsidRPr="001F0CEF">
              <w:rPr>
                <w:rStyle w:val="af"/>
                <w:rFonts w:eastAsiaTheme="majorEastAsia"/>
                <w:b/>
                <w:bCs/>
                <w:lang w:eastAsia="en-US"/>
              </w:rPr>
              <w:t>2.6.5.</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НИФХИ</w:t>
            </w:r>
            <w:r w:rsidR="00775A10">
              <w:rPr>
                <w:webHidden/>
              </w:rPr>
              <w:tab/>
            </w:r>
            <w:r w:rsidR="00775A10">
              <w:rPr>
                <w:webHidden/>
              </w:rPr>
              <w:fldChar w:fldCharType="begin"/>
            </w:r>
            <w:r w:rsidR="00775A10">
              <w:rPr>
                <w:webHidden/>
              </w:rPr>
              <w:instrText xml:space="preserve"> PAGEREF _Toc109049484 \h </w:instrText>
            </w:r>
            <w:r w:rsidR="00775A10">
              <w:rPr>
                <w:webHidden/>
              </w:rPr>
            </w:r>
            <w:r w:rsidR="00775A10">
              <w:rPr>
                <w:webHidden/>
              </w:rPr>
              <w:fldChar w:fldCharType="separate"/>
            </w:r>
            <w:r w:rsidR="00775A10">
              <w:rPr>
                <w:webHidden/>
              </w:rPr>
              <w:t>40</w:t>
            </w:r>
            <w:r w:rsidR="00775A10">
              <w:rPr>
                <w:webHidden/>
              </w:rPr>
              <w:fldChar w:fldCharType="end"/>
            </w:r>
          </w:hyperlink>
        </w:p>
        <w:p w14:paraId="2052CBBD" w14:textId="6CD483BF" w:rsidR="00775A10" w:rsidRDefault="00B652E5">
          <w:pPr>
            <w:pStyle w:val="31"/>
            <w:rPr>
              <w:rFonts w:asciiTheme="minorHAnsi" w:eastAsiaTheme="minorEastAsia" w:hAnsiTheme="minorHAnsi" w:cstheme="minorBidi"/>
            </w:rPr>
          </w:pPr>
          <w:hyperlink w:anchor="_Toc109049485" w:history="1">
            <w:r w:rsidR="00775A10" w:rsidRPr="001F0CEF">
              <w:rPr>
                <w:rStyle w:val="af"/>
                <w:rFonts w:eastAsiaTheme="majorEastAsia"/>
                <w:b/>
                <w:bCs/>
                <w:lang w:eastAsia="en-US"/>
              </w:rPr>
              <w:t>2.6.6.</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АО «ОНПП «Технология» им. А.Г. Ромашина»</w:t>
            </w:r>
            <w:r w:rsidR="00775A10">
              <w:rPr>
                <w:webHidden/>
              </w:rPr>
              <w:tab/>
            </w:r>
            <w:r w:rsidR="00775A10">
              <w:rPr>
                <w:webHidden/>
              </w:rPr>
              <w:fldChar w:fldCharType="begin"/>
            </w:r>
            <w:r w:rsidR="00775A10">
              <w:rPr>
                <w:webHidden/>
              </w:rPr>
              <w:instrText xml:space="preserve"> PAGEREF _Toc109049485 \h </w:instrText>
            </w:r>
            <w:r w:rsidR="00775A10">
              <w:rPr>
                <w:webHidden/>
              </w:rPr>
            </w:r>
            <w:r w:rsidR="00775A10">
              <w:rPr>
                <w:webHidden/>
              </w:rPr>
              <w:fldChar w:fldCharType="separate"/>
            </w:r>
            <w:r w:rsidR="00775A10">
              <w:rPr>
                <w:webHidden/>
              </w:rPr>
              <w:t>40</w:t>
            </w:r>
            <w:r w:rsidR="00775A10">
              <w:rPr>
                <w:webHidden/>
              </w:rPr>
              <w:fldChar w:fldCharType="end"/>
            </w:r>
          </w:hyperlink>
        </w:p>
        <w:p w14:paraId="235ED493" w14:textId="24B6FB98" w:rsidR="00775A10" w:rsidRDefault="00B652E5">
          <w:pPr>
            <w:pStyle w:val="31"/>
            <w:rPr>
              <w:rFonts w:asciiTheme="minorHAnsi" w:eastAsiaTheme="minorEastAsia" w:hAnsiTheme="minorHAnsi" w:cstheme="minorBidi"/>
            </w:rPr>
          </w:pPr>
          <w:hyperlink w:anchor="_Toc109049486" w:history="1">
            <w:r w:rsidR="00775A10" w:rsidRPr="001F0CEF">
              <w:rPr>
                <w:rStyle w:val="af"/>
                <w:rFonts w:eastAsiaTheme="majorEastAsia"/>
                <w:b/>
                <w:bCs/>
                <w:lang w:eastAsia="en-US"/>
              </w:rPr>
              <w:t>2.6.7.</w:t>
            </w:r>
            <w:r w:rsidR="00775A10">
              <w:rPr>
                <w:rFonts w:asciiTheme="minorHAnsi" w:eastAsiaTheme="minorEastAsia" w:hAnsiTheme="minorHAnsi" w:cstheme="minorBidi"/>
              </w:rPr>
              <w:tab/>
            </w:r>
            <w:r w:rsidR="00775A10" w:rsidRPr="001F0CEF">
              <w:rPr>
                <w:rStyle w:val="af"/>
                <w:rFonts w:eastAsiaTheme="majorEastAsia"/>
                <w:b/>
                <w:bCs/>
                <w:lang w:eastAsia="en-US"/>
              </w:rPr>
              <w:t>Котельная ВНИИРАЭ</w:t>
            </w:r>
            <w:r w:rsidR="00775A10">
              <w:rPr>
                <w:webHidden/>
              </w:rPr>
              <w:tab/>
            </w:r>
            <w:r w:rsidR="00775A10">
              <w:rPr>
                <w:webHidden/>
              </w:rPr>
              <w:fldChar w:fldCharType="begin"/>
            </w:r>
            <w:r w:rsidR="00775A10">
              <w:rPr>
                <w:webHidden/>
              </w:rPr>
              <w:instrText xml:space="preserve"> PAGEREF _Toc109049486 \h </w:instrText>
            </w:r>
            <w:r w:rsidR="00775A10">
              <w:rPr>
                <w:webHidden/>
              </w:rPr>
            </w:r>
            <w:r w:rsidR="00775A10">
              <w:rPr>
                <w:webHidden/>
              </w:rPr>
              <w:fldChar w:fldCharType="separate"/>
            </w:r>
            <w:r w:rsidR="00775A10">
              <w:rPr>
                <w:webHidden/>
              </w:rPr>
              <w:t>40</w:t>
            </w:r>
            <w:r w:rsidR="00775A10">
              <w:rPr>
                <w:webHidden/>
              </w:rPr>
              <w:fldChar w:fldCharType="end"/>
            </w:r>
          </w:hyperlink>
        </w:p>
        <w:p w14:paraId="080DC6C0" w14:textId="4DC7BDD3" w:rsidR="00775A10" w:rsidRDefault="00B652E5">
          <w:pPr>
            <w:pStyle w:val="23"/>
            <w:rPr>
              <w:rFonts w:asciiTheme="minorHAnsi" w:eastAsiaTheme="minorEastAsia" w:hAnsiTheme="minorHAnsi" w:cstheme="minorBidi"/>
              <w:lang w:eastAsia="ru-RU"/>
            </w:rPr>
          </w:pPr>
          <w:hyperlink w:anchor="_Toc109049487" w:history="1">
            <w:r w:rsidR="00775A10" w:rsidRPr="001F0CEF">
              <w:rPr>
                <w:rStyle w:val="af"/>
                <w:rFonts w:eastAsiaTheme="majorEastAsia"/>
                <w:b/>
                <w:bCs/>
              </w:rPr>
              <w:t>2.7.</w:t>
            </w:r>
            <w:r w:rsidR="00775A10">
              <w:rPr>
                <w:rFonts w:asciiTheme="minorHAnsi" w:eastAsiaTheme="minorEastAsia" w:hAnsiTheme="minorHAnsi" w:cstheme="minorBidi"/>
                <w:lang w:eastAsia="ru-RU"/>
              </w:rPr>
              <w:tab/>
            </w:r>
            <w:r w:rsidR="00775A10" w:rsidRPr="001F0CEF">
              <w:rPr>
                <w:rStyle w:val="af"/>
                <w:rFonts w:eastAsiaTheme="majorEastAsia"/>
                <w:b/>
                <w:bCs/>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775A10">
              <w:rPr>
                <w:webHidden/>
              </w:rPr>
              <w:tab/>
            </w:r>
            <w:r w:rsidR="00775A10">
              <w:rPr>
                <w:webHidden/>
              </w:rPr>
              <w:fldChar w:fldCharType="begin"/>
            </w:r>
            <w:r w:rsidR="00775A10">
              <w:rPr>
                <w:webHidden/>
              </w:rPr>
              <w:instrText xml:space="preserve"> PAGEREF _Toc109049487 \h </w:instrText>
            </w:r>
            <w:r w:rsidR="00775A10">
              <w:rPr>
                <w:webHidden/>
              </w:rPr>
            </w:r>
            <w:r w:rsidR="00775A10">
              <w:rPr>
                <w:webHidden/>
              </w:rPr>
              <w:fldChar w:fldCharType="separate"/>
            </w:r>
            <w:r w:rsidR="00775A10">
              <w:rPr>
                <w:webHidden/>
              </w:rPr>
              <w:t>40</w:t>
            </w:r>
            <w:r w:rsidR="00775A10">
              <w:rPr>
                <w:webHidden/>
              </w:rPr>
              <w:fldChar w:fldCharType="end"/>
            </w:r>
          </w:hyperlink>
        </w:p>
        <w:p w14:paraId="138E61D5" w14:textId="61A0DC95" w:rsidR="00775A10" w:rsidRDefault="00B652E5">
          <w:pPr>
            <w:pStyle w:val="23"/>
            <w:rPr>
              <w:rFonts w:asciiTheme="minorHAnsi" w:eastAsiaTheme="minorEastAsia" w:hAnsiTheme="minorHAnsi" w:cstheme="minorBidi"/>
              <w:lang w:eastAsia="ru-RU"/>
            </w:rPr>
          </w:pPr>
          <w:hyperlink w:anchor="_Toc109049488" w:history="1">
            <w:r w:rsidR="00775A10" w:rsidRPr="001F0CEF">
              <w:rPr>
                <w:rStyle w:val="af"/>
                <w:rFonts w:eastAsiaTheme="majorEastAsia"/>
                <w:b/>
                <w:bCs/>
              </w:rPr>
              <w:t>2.8.</w:t>
            </w:r>
            <w:r w:rsidR="00775A10">
              <w:rPr>
                <w:rFonts w:asciiTheme="minorHAnsi" w:eastAsiaTheme="minorEastAsia" w:hAnsiTheme="minorHAnsi" w:cstheme="minorBidi"/>
                <w:lang w:eastAsia="ru-RU"/>
              </w:rPr>
              <w:tab/>
            </w:r>
            <w:r w:rsidR="00775A10" w:rsidRPr="001F0CEF">
              <w:rPr>
                <w:rStyle w:val="af"/>
                <w:rFonts w:eastAsiaTheme="majorEastAsia"/>
                <w:b/>
                <w:bCs/>
              </w:rPr>
              <w:t>Среднегодовая загрузка оборудования</w:t>
            </w:r>
            <w:r w:rsidR="00775A10">
              <w:rPr>
                <w:webHidden/>
              </w:rPr>
              <w:tab/>
            </w:r>
            <w:r w:rsidR="00775A10">
              <w:rPr>
                <w:webHidden/>
              </w:rPr>
              <w:fldChar w:fldCharType="begin"/>
            </w:r>
            <w:r w:rsidR="00775A10">
              <w:rPr>
                <w:webHidden/>
              </w:rPr>
              <w:instrText xml:space="preserve"> PAGEREF _Toc109049488 \h </w:instrText>
            </w:r>
            <w:r w:rsidR="00775A10">
              <w:rPr>
                <w:webHidden/>
              </w:rPr>
            </w:r>
            <w:r w:rsidR="00775A10">
              <w:rPr>
                <w:webHidden/>
              </w:rPr>
              <w:fldChar w:fldCharType="separate"/>
            </w:r>
            <w:r w:rsidR="00775A10">
              <w:rPr>
                <w:webHidden/>
              </w:rPr>
              <w:t>45</w:t>
            </w:r>
            <w:r w:rsidR="00775A10">
              <w:rPr>
                <w:webHidden/>
              </w:rPr>
              <w:fldChar w:fldCharType="end"/>
            </w:r>
          </w:hyperlink>
        </w:p>
        <w:p w14:paraId="584BF70D" w14:textId="57A0C5BD" w:rsidR="00775A10" w:rsidRDefault="00B652E5">
          <w:pPr>
            <w:pStyle w:val="31"/>
            <w:rPr>
              <w:rFonts w:asciiTheme="minorHAnsi" w:eastAsiaTheme="minorEastAsia" w:hAnsiTheme="minorHAnsi" w:cstheme="minorBidi"/>
            </w:rPr>
          </w:pPr>
          <w:hyperlink w:anchor="_Toc109049489" w:history="1">
            <w:r w:rsidR="00775A10" w:rsidRPr="001F0CEF">
              <w:rPr>
                <w:rStyle w:val="af"/>
                <w:rFonts w:eastAsiaTheme="majorEastAsia"/>
                <w:b/>
                <w:bCs/>
                <w:lang w:eastAsia="en-US"/>
              </w:rPr>
              <w:t>2.8.1.</w:t>
            </w:r>
            <w:r w:rsidR="00775A10">
              <w:rPr>
                <w:rFonts w:asciiTheme="minorHAnsi" w:eastAsiaTheme="minorEastAsia" w:hAnsiTheme="minorHAnsi" w:cstheme="minorBidi"/>
              </w:rPr>
              <w:tab/>
            </w:r>
            <w:r w:rsidR="00775A10" w:rsidRPr="001F0CEF">
              <w:rPr>
                <w:rStyle w:val="af"/>
                <w:rFonts w:eastAsiaTheme="majorEastAsia"/>
                <w:b/>
                <w:bCs/>
                <w:lang w:eastAsia="en-US"/>
              </w:rPr>
              <w:t>Среднегодовая загрузка ГТУ-ТЭЦ</w:t>
            </w:r>
            <w:r w:rsidR="00775A10">
              <w:rPr>
                <w:webHidden/>
              </w:rPr>
              <w:tab/>
            </w:r>
            <w:r w:rsidR="00775A10">
              <w:rPr>
                <w:webHidden/>
              </w:rPr>
              <w:fldChar w:fldCharType="begin"/>
            </w:r>
            <w:r w:rsidR="00775A10">
              <w:rPr>
                <w:webHidden/>
              </w:rPr>
              <w:instrText xml:space="preserve"> PAGEREF _Toc109049489 \h </w:instrText>
            </w:r>
            <w:r w:rsidR="00775A10">
              <w:rPr>
                <w:webHidden/>
              </w:rPr>
            </w:r>
            <w:r w:rsidR="00775A10">
              <w:rPr>
                <w:webHidden/>
              </w:rPr>
              <w:fldChar w:fldCharType="separate"/>
            </w:r>
            <w:r w:rsidR="00775A10">
              <w:rPr>
                <w:webHidden/>
              </w:rPr>
              <w:t>47</w:t>
            </w:r>
            <w:r w:rsidR="00775A10">
              <w:rPr>
                <w:webHidden/>
              </w:rPr>
              <w:fldChar w:fldCharType="end"/>
            </w:r>
          </w:hyperlink>
        </w:p>
        <w:p w14:paraId="7551A348" w14:textId="4B2050BC" w:rsidR="00775A10" w:rsidRDefault="00B652E5">
          <w:pPr>
            <w:pStyle w:val="23"/>
            <w:rPr>
              <w:rFonts w:asciiTheme="minorHAnsi" w:eastAsiaTheme="minorEastAsia" w:hAnsiTheme="minorHAnsi" w:cstheme="minorBidi"/>
              <w:lang w:eastAsia="ru-RU"/>
            </w:rPr>
          </w:pPr>
          <w:hyperlink w:anchor="_Toc109049490" w:history="1">
            <w:r w:rsidR="00775A10" w:rsidRPr="001F0CEF">
              <w:rPr>
                <w:rStyle w:val="af"/>
                <w:rFonts w:eastAsiaTheme="majorEastAsia"/>
                <w:b/>
                <w:bCs/>
              </w:rPr>
              <w:t>2.9.</w:t>
            </w:r>
            <w:r w:rsidR="00775A10">
              <w:rPr>
                <w:rFonts w:asciiTheme="minorHAnsi" w:eastAsiaTheme="minorEastAsia" w:hAnsiTheme="minorHAnsi" w:cstheme="minorBidi"/>
                <w:lang w:eastAsia="ru-RU"/>
              </w:rPr>
              <w:tab/>
            </w:r>
            <w:r w:rsidR="00775A10" w:rsidRPr="001F0CEF">
              <w:rPr>
                <w:rStyle w:val="af"/>
                <w:rFonts w:eastAsiaTheme="majorEastAsia"/>
                <w:b/>
                <w:bCs/>
              </w:rPr>
              <w:t>Способы учета тепла, отпущенного в тепловые сети</w:t>
            </w:r>
            <w:r w:rsidR="00775A10">
              <w:rPr>
                <w:webHidden/>
              </w:rPr>
              <w:tab/>
            </w:r>
            <w:r w:rsidR="00775A10">
              <w:rPr>
                <w:webHidden/>
              </w:rPr>
              <w:fldChar w:fldCharType="begin"/>
            </w:r>
            <w:r w:rsidR="00775A10">
              <w:rPr>
                <w:webHidden/>
              </w:rPr>
              <w:instrText xml:space="preserve"> PAGEREF _Toc109049490 \h </w:instrText>
            </w:r>
            <w:r w:rsidR="00775A10">
              <w:rPr>
                <w:webHidden/>
              </w:rPr>
            </w:r>
            <w:r w:rsidR="00775A10">
              <w:rPr>
                <w:webHidden/>
              </w:rPr>
              <w:fldChar w:fldCharType="separate"/>
            </w:r>
            <w:r w:rsidR="00775A10">
              <w:rPr>
                <w:webHidden/>
              </w:rPr>
              <w:t>48</w:t>
            </w:r>
            <w:r w:rsidR="00775A10">
              <w:rPr>
                <w:webHidden/>
              </w:rPr>
              <w:fldChar w:fldCharType="end"/>
            </w:r>
          </w:hyperlink>
        </w:p>
        <w:p w14:paraId="57F20122" w14:textId="2E0AFD5E" w:rsidR="00775A10" w:rsidRDefault="00B652E5">
          <w:pPr>
            <w:pStyle w:val="23"/>
            <w:rPr>
              <w:rFonts w:asciiTheme="minorHAnsi" w:eastAsiaTheme="minorEastAsia" w:hAnsiTheme="minorHAnsi" w:cstheme="minorBidi"/>
              <w:lang w:eastAsia="ru-RU"/>
            </w:rPr>
          </w:pPr>
          <w:hyperlink w:anchor="_Toc109049491" w:history="1">
            <w:r w:rsidR="00775A10" w:rsidRPr="001F0CEF">
              <w:rPr>
                <w:rStyle w:val="af"/>
                <w:rFonts w:eastAsiaTheme="majorEastAsia"/>
                <w:b/>
                <w:bCs/>
              </w:rPr>
              <w:t>2.10.</w:t>
            </w:r>
            <w:r w:rsidR="00775A10">
              <w:rPr>
                <w:rFonts w:asciiTheme="minorHAnsi" w:eastAsiaTheme="minorEastAsia" w:hAnsiTheme="minorHAnsi" w:cstheme="minorBidi"/>
                <w:lang w:eastAsia="ru-RU"/>
              </w:rPr>
              <w:tab/>
            </w:r>
            <w:r w:rsidR="00775A10" w:rsidRPr="001F0CEF">
              <w:rPr>
                <w:rStyle w:val="af"/>
                <w:rFonts w:eastAsiaTheme="majorEastAsia"/>
                <w:b/>
                <w:bCs/>
              </w:rPr>
              <w:t>Статистика отказов и восстановлений оборудования источников тепловой энергии</w:t>
            </w:r>
            <w:r w:rsidR="00775A10">
              <w:rPr>
                <w:webHidden/>
              </w:rPr>
              <w:tab/>
            </w:r>
            <w:r w:rsidR="00775A10">
              <w:rPr>
                <w:webHidden/>
              </w:rPr>
              <w:fldChar w:fldCharType="begin"/>
            </w:r>
            <w:r w:rsidR="00775A10">
              <w:rPr>
                <w:webHidden/>
              </w:rPr>
              <w:instrText xml:space="preserve"> PAGEREF _Toc109049491 \h </w:instrText>
            </w:r>
            <w:r w:rsidR="00775A10">
              <w:rPr>
                <w:webHidden/>
              </w:rPr>
            </w:r>
            <w:r w:rsidR="00775A10">
              <w:rPr>
                <w:webHidden/>
              </w:rPr>
              <w:fldChar w:fldCharType="separate"/>
            </w:r>
            <w:r w:rsidR="00775A10">
              <w:rPr>
                <w:webHidden/>
              </w:rPr>
              <w:t>50</w:t>
            </w:r>
            <w:r w:rsidR="00775A10">
              <w:rPr>
                <w:webHidden/>
              </w:rPr>
              <w:fldChar w:fldCharType="end"/>
            </w:r>
          </w:hyperlink>
        </w:p>
        <w:p w14:paraId="7A22587A" w14:textId="29B078DE" w:rsidR="00775A10" w:rsidRDefault="00B652E5">
          <w:pPr>
            <w:pStyle w:val="23"/>
            <w:rPr>
              <w:rFonts w:asciiTheme="minorHAnsi" w:eastAsiaTheme="minorEastAsia" w:hAnsiTheme="minorHAnsi" w:cstheme="minorBidi"/>
              <w:lang w:eastAsia="ru-RU"/>
            </w:rPr>
          </w:pPr>
          <w:hyperlink w:anchor="_Toc109049492" w:history="1">
            <w:r w:rsidR="00775A10" w:rsidRPr="001F0CEF">
              <w:rPr>
                <w:rStyle w:val="af"/>
                <w:rFonts w:eastAsiaTheme="majorEastAsia"/>
                <w:b/>
                <w:bCs/>
              </w:rPr>
              <w:t>2.11.</w:t>
            </w:r>
            <w:r w:rsidR="00775A10">
              <w:rPr>
                <w:rFonts w:asciiTheme="minorHAnsi" w:eastAsiaTheme="minorEastAsia" w:hAnsiTheme="minorHAnsi" w:cstheme="minorBidi"/>
                <w:lang w:eastAsia="ru-RU"/>
              </w:rPr>
              <w:tab/>
            </w:r>
            <w:r w:rsidR="00775A10" w:rsidRPr="001F0CEF">
              <w:rPr>
                <w:rStyle w:val="af"/>
                <w:rFonts w:eastAsiaTheme="majorEastAsia"/>
                <w:b/>
                <w:bCs/>
              </w:rPr>
              <w:t>Предписания надзорных органов по запрещению дальнейшей эксплуатации источников тепловой энергии</w:t>
            </w:r>
            <w:r w:rsidR="00775A10">
              <w:rPr>
                <w:webHidden/>
              </w:rPr>
              <w:tab/>
            </w:r>
            <w:r w:rsidR="00775A10">
              <w:rPr>
                <w:webHidden/>
              </w:rPr>
              <w:fldChar w:fldCharType="begin"/>
            </w:r>
            <w:r w:rsidR="00775A10">
              <w:rPr>
                <w:webHidden/>
              </w:rPr>
              <w:instrText xml:space="preserve"> PAGEREF _Toc109049492 \h </w:instrText>
            </w:r>
            <w:r w:rsidR="00775A10">
              <w:rPr>
                <w:webHidden/>
              </w:rPr>
            </w:r>
            <w:r w:rsidR="00775A10">
              <w:rPr>
                <w:webHidden/>
              </w:rPr>
              <w:fldChar w:fldCharType="separate"/>
            </w:r>
            <w:r w:rsidR="00775A10">
              <w:rPr>
                <w:webHidden/>
              </w:rPr>
              <w:t>50</w:t>
            </w:r>
            <w:r w:rsidR="00775A10">
              <w:rPr>
                <w:webHidden/>
              </w:rPr>
              <w:fldChar w:fldCharType="end"/>
            </w:r>
          </w:hyperlink>
        </w:p>
        <w:p w14:paraId="12A94C70" w14:textId="7F2E0188" w:rsidR="00775A10" w:rsidRDefault="00B652E5">
          <w:pPr>
            <w:pStyle w:val="1d"/>
            <w:rPr>
              <w:rFonts w:asciiTheme="minorHAnsi" w:eastAsiaTheme="minorEastAsia" w:hAnsiTheme="minorHAnsi" w:cstheme="minorBidi"/>
              <w:noProof/>
              <w:sz w:val="22"/>
              <w:lang w:eastAsia="ru-RU"/>
            </w:rPr>
          </w:pPr>
          <w:hyperlink w:anchor="_Toc109049493" w:history="1">
            <w:r w:rsidR="00775A10" w:rsidRPr="001F0CEF">
              <w:rPr>
                <w:rStyle w:val="af"/>
                <w:rFonts w:eastAsiaTheme="majorEastAsia"/>
                <w:b/>
                <w:bCs/>
                <w:noProof/>
              </w:rPr>
              <w:t>3.</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3. Тепловые сети, сооружения на них и тепловые пункты</w:t>
            </w:r>
            <w:r w:rsidR="00775A10">
              <w:rPr>
                <w:noProof/>
                <w:webHidden/>
              </w:rPr>
              <w:tab/>
            </w:r>
            <w:r w:rsidR="00775A10">
              <w:rPr>
                <w:noProof/>
                <w:webHidden/>
              </w:rPr>
              <w:fldChar w:fldCharType="begin"/>
            </w:r>
            <w:r w:rsidR="00775A10">
              <w:rPr>
                <w:noProof/>
                <w:webHidden/>
              </w:rPr>
              <w:instrText xml:space="preserve"> PAGEREF _Toc109049493 \h </w:instrText>
            </w:r>
            <w:r w:rsidR="00775A10">
              <w:rPr>
                <w:noProof/>
                <w:webHidden/>
              </w:rPr>
            </w:r>
            <w:r w:rsidR="00775A10">
              <w:rPr>
                <w:noProof/>
                <w:webHidden/>
              </w:rPr>
              <w:fldChar w:fldCharType="separate"/>
            </w:r>
            <w:r w:rsidR="00775A10">
              <w:rPr>
                <w:noProof/>
                <w:webHidden/>
              </w:rPr>
              <w:t>51</w:t>
            </w:r>
            <w:r w:rsidR="00775A10">
              <w:rPr>
                <w:noProof/>
                <w:webHidden/>
              </w:rPr>
              <w:fldChar w:fldCharType="end"/>
            </w:r>
          </w:hyperlink>
        </w:p>
        <w:p w14:paraId="03E631F1" w14:textId="3DEEC641" w:rsidR="00775A10" w:rsidRDefault="00B652E5">
          <w:pPr>
            <w:pStyle w:val="23"/>
            <w:rPr>
              <w:rFonts w:asciiTheme="minorHAnsi" w:eastAsiaTheme="minorEastAsia" w:hAnsiTheme="minorHAnsi" w:cstheme="minorBidi"/>
              <w:lang w:eastAsia="ru-RU"/>
            </w:rPr>
          </w:pPr>
          <w:hyperlink w:anchor="_Toc109049494" w:history="1">
            <w:r w:rsidR="00775A10" w:rsidRPr="001F0CEF">
              <w:rPr>
                <w:rStyle w:val="af"/>
                <w:rFonts w:eastAsiaTheme="majorEastAsia"/>
                <w:b/>
                <w:bCs/>
              </w:rPr>
              <w:t>3.1.</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775A10">
              <w:rPr>
                <w:webHidden/>
              </w:rPr>
              <w:tab/>
            </w:r>
            <w:r w:rsidR="00775A10">
              <w:rPr>
                <w:webHidden/>
              </w:rPr>
              <w:fldChar w:fldCharType="begin"/>
            </w:r>
            <w:r w:rsidR="00775A10">
              <w:rPr>
                <w:webHidden/>
              </w:rPr>
              <w:instrText xml:space="preserve"> PAGEREF _Toc109049494 \h </w:instrText>
            </w:r>
            <w:r w:rsidR="00775A10">
              <w:rPr>
                <w:webHidden/>
              </w:rPr>
            </w:r>
            <w:r w:rsidR="00775A10">
              <w:rPr>
                <w:webHidden/>
              </w:rPr>
              <w:fldChar w:fldCharType="separate"/>
            </w:r>
            <w:r w:rsidR="00775A10">
              <w:rPr>
                <w:webHidden/>
              </w:rPr>
              <w:t>51</w:t>
            </w:r>
            <w:r w:rsidR="00775A10">
              <w:rPr>
                <w:webHidden/>
              </w:rPr>
              <w:fldChar w:fldCharType="end"/>
            </w:r>
          </w:hyperlink>
        </w:p>
        <w:p w14:paraId="3116A871" w14:textId="39FFDEB1" w:rsidR="00775A10" w:rsidRDefault="00B652E5">
          <w:pPr>
            <w:pStyle w:val="23"/>
            <w:rPr>
              <w:rFonts w:asciiTheme="minorHAnsi" w:eastAsiaTheme="minorEastAsia" w:hAnsiTheme="minorHAnsi" w:cstheme="minorBidi"/>
              <w:lang w:eastAsia="ru-RU"/>
            </w:rPr>
          </w:pPr>
          <w:hyperlink w:anchor="_Toc109049495" w:history="1">
            <w:r w:rsidR="00775A10" w:rsidRPr="001F0CEF">
              <w:rPr>
                <w:rStyle w:val="af"/>
                <w:rFonts w:eastAsiaTheme="majorEastAsia"/>
                <w:b/>
                <w:bCs/>
              </w:rPr>
              <w:t>3.2.</w:t>
            </w:r>
            <w:r w:rsidR="00775A10">
              <w:rPr>
                <w:rFonts w:asciiTheme="minorHAnsi" w:eastAsiaTheme="minorEastAsia" w:hAnsiTheme="minorHAnsi" w:cstheme="minorBidi"/>
                <w:lang w:eastAsia="ru-RU"/>
              </w:rPr>
              <w:tab/>
            </w:r>
            <w:r w:rsidR="00775A10" w:rsidRPr="001F0CEF">
              <w:rPr>
                <w:rStyle w:val="af"/>
                <w:rFonts w:eastAsiaTheme="majorEastAsia"/>
                <w:b/>
                <w:bCs/>
              </w:rPr>
              <w:t>Электронные карты (схемы) тепловых сетей в зонах действия источников тепловой энергии</w:t>
            </w:r>
            <w:r w:rsidR="00775A10">
              <w:rPr>
                <w:webHidden/>
              </w:rPr>
              <w:tab/>
            </w:r>
            <w:r w:rsidR="00775A10">
              <w:rPr>
                <w:webHidden/>
              </w:rPr>
              <w:fldChar w:fldCharType="begin"/>
            </w:r>
            <w:r w:rsidR="00775A10">
              <w:rPr>
                <w:webHidden/>
              </w:rPr>
              <w:instrText xml:space="preserve"> PAGEREF _Toc109049495 \h </w:instrText>
            </w:r>
            <w:r w:rsidR="00775A10">
              <w:rPr>
                <w:webHidden/>
              </w:rPr>
            </w:r>
            <w:r w:rsidR="00775A10">
              <w:rPr>
                <w:webHidden/>
              </w:rPr>
              <w:fldChar w:fldCharType="separate"/>
            </w:r>
            <w:r w:rsidR="00775A10">
              <w:rPr>
                <w:webHidden/>
              </w:rPr>
              <w:t>52</w:t>
            </w:r>
            <w:r w:rsidR="00775A10">
              <w:rPr>
                <w:webHidden/>
              </w:rPr>
              <w:fldChar w:fldCharType="end"/>
            </w:r>
          </w:hyperlink>
        </w:p>
        <w:p w14:paraId="4D48D23D" w14:textId="618A1322" w:rsidR="00775A10" w:rsidRDefault="00B652E5">
          <w:pPr>
            <w:pStyle w:val="23"/>
            <w:rPr>
              <w:rFonts w:asciiTheme="minorHAnsi" w:eastAsiaTheme="minorEastAsia" w:hAnsiTheme="minorHAnsi" w:cstheme="minorBidi"/>
              <w:lang w:eastAsia="ru-RU"/>
            </w:rPr>
          </w:pPr>
          <w:hyperlink w:anchor="_Toc109049496" w:history="1">
            <w:r w:rsidR="00775A10" w:rsidRPr="001F0CEF">
              <w:rPr>
                <w:rStyle w:val="af"/>
                <w:rFonts w:eastAsiaTheme="majorEastAsia"/>
                <w:b/>
                <w:bCs/>
              </w:rPr>
              <w:t>3.3.</w:t>
            </w:r>
            <w:r w:rsidR="00775A10">
              <w:rPr>
                <w:rFonts w:asciiTheme="minorHAnsi" w:eastAsiaTheme="minorEastAsia" w:hAnsiTheme="minorHAnsi" w:cstheme="minorBidi"/>
                <w:lang w:eastAsia="ru-RU"/>
              </w:rPr>
              <w:tab/>
            </w:r>
            <w:r w:rsidR="00775A10" w:rsidRPr="001F0CEF">
              <w:rPr>
                <w:rStyle w:val="af"/>
                <w:rFonts w:eastAsiaTheme="majorEastAsia"/>
                <w:b/>
                <w:bCs/>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775A10">
              <w:rPr>
                <w:webHidden/>
              </w:rPr>
              <w:tab/>
            </w:r>
            <w:r w:rsidR="00775A10">
              <w:rPr>
                <w:webHidden/>
              </w:rPr>
              <w:fldChar w:fldCharType="begin"/>
            </w:r>
            <w:r w:rsidR="00775A10">
              <w:rPr>
                <w:webHidden/>
              </w:rPr>
              <w:instrText xml:space="preserve"> PAGEREF _Toc109049496 \h </w:instrText>
            </w:r>
            <w:r w:rsidR="00775A10">
              <w:rPr>
                <w:webHidden/>
              </w:rPr>
            </w:r>
            <w:r w:rsidR="00775A10">
              <w:rPr>
                <w:webHidden/>
              </w:rPr>
              <w:fldChar w:fldCharType="separate"/>
            </w:r>
            <w:r w:rsidR="00775A10">
              <w:rPr>
                <w:webHidden/>
              </w:rPr>
              <w:t>59</w:t>
            </w:r>
            <w:r w:rsidR="00775A10">
              <w:rPr>
                <w:webHidden/>
              </w:rPr>
              <w:fldChar w:fldCharType="end"/>
            </w:r>
          </w:hyperlink>
        </w:p>
        <w:p w14:paraId="7DB64A2B" w14:textId="65633F79" w:rsidR="00775A10" w:rsidRDefault="00B652E5">
          <w:pPr>
            <w:pStyle w:val="23"/>
            <w:rPr>
              <w:rFonts w:asciiTheme="minorHAnsi" w:eastAsiaTheme="minorEastAsia" w:hAnsiTheme="minorHAnsi" w:cstheme="minorBidi"/>
              <w:lang w:eastAsia="ru-RU"/>
            </w:rPr>
          </w:pPr>
          <w:hyperlink w:anchor="_Toc109049497" w:history="1">
            <w:r w:rsidR="00775A10" w:rsidRPr="001F0CEF">
              <w:rPr>
                <w:rStyle w:val="af"/>
                <w:rFonts w:eastAsiaTheme="majorEastAsia"/>
                <w:b/>
                <w:bCs/>
              </w:rPr>
              <w:t>3.4.</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типов и количества секционирующей и регулирующей арматуры на тепловых сетях</w:t>
            </w:r>
            <w:r w:rsidR="00775A10">
              <w:rPr>
                <w:webHidden/>
              </w:rPr>
              <w:tab/>
            </w:r>
            <w:r w:rsidR="00775A10">
              <w:rPr>
                <w:webHidden/>
              </w:rPr>
              <w:fldChar w:fldCharType="begin"/>
            </w:r>
            <w:r w:rsidR="00775A10">
              <w:rPr>
                <w:webHidden/>
              </w:rPr>
              <w:instrText xml:space="preserve"> PAGEREF _Toc109049497 \h </w:instrText>
            </w:r>
            <w:r w:rsidR="00775A10">
              <w:rPr>
                <w:webHidden/>
              </w:rPr>
            </w:r>
            <w:r w:rsidR="00775A10">
              <w:rPr>
                <w:webHidden/>
              </w:rPr>
              <w:fldChar w:fldCharType="separate"/>
            </w:r>
            <w:r w:rsidR="00775A10">
              <w:rPr>
                <w:webHidden/>
              </w:rPr>
              <w:t>68</w:t>
            </w:r>
            <w:r w:rsidR="00775A10">
              <w:rPr>
                <w:webHidden/>
              </w:rPr>
              <w:fldChar w:fldCharType="end"/>
            </w:r>
          </w:hyperlink>
        </w:p>
        <w:p w14:paraId="554855EC" w14:textId="0BA11FB6" w:rsidR="00775A10" w:rsidRDefault="00B652E5">
          <w:pPr>
            <w:pStyle w:val="23"/>
            <w:rPr>
              <w:rFonts w:asciiTheme="minorHAnsi" w:eastAsiaTheme="minorEastAsia" w:hAnsiTheme="minorHAnsi" w:cstheme="minorBidi"/>
              <w:lang w:eastAsia="ru-RU"/>
            </w:rPr>
          </w:pPr>
          <w:hyperlink w:anchor="_Toc109049498" w:history="1">
            <w:r w:rsidR="00775A10" w:rsidRPr="001F0CEF">
              <w:rPr>
                <w:rStyle w:val="af"/>
                <w:rFonts w:eastAsiaTheme="majorEastAsia"/>
                <w:b/>
                <w:bCs/>
              </w:rPr>
              <w:t>3.5.</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типов и строительных особенностей тепловых камер и павильонов</w:t>
            </w:r>
            <w:r w:rsidR="00775A10">
              <w:rPr>
                <w:webHidden/>
              </w:rPr>
              <w:tab/>
            </w:r>
            <w:r w:rsidR="00775A10">
              <w:rPr>
                <w:webHidden/>
              </w:rPr>
              <w:fldChar w:fldCharType="begin"/>
            </w:r>
            <w:r w:rsidR="00775A10">
              <w:rPr>
                <w:webHidden/>
              </w:rPr>
              <w:instrText xml:space="preserve"> PAGEREF _Toc109049498 \h </w:instrText>
            </w:r>
            <w:r w:rsidR="00775A10">
              <w:rPr>
                <w:webHidden/>
              </w:rPr>
            </w:r>
            <w:r w:rsidR="00775A10">
              <w:rPr>
                <w:webHidden/>
              </w:rPr>
              <w:fldChar w:fldCharType="separate"/>
            </w:r>
            <w:r w:rsidR="00775A10">
              <w:rPr>
                <w:webHidden/>
              </w:rPr>
              <w:t>68</w:t>
            </w:r>
            <w:r w:rsidR="00775A10">
              <w:rPr>
                <w:webHidden/>
              </w:rPr>
              <w:fldChar w:fldCharType="end"/>
            </w:r>
          </w:hyperlink>
        </w:p>
        <w:p w14:paraId="531513C7" w14:textId="57503F50" w:rsidR="00775A10" w:rsidRDefault="00B652E5">
          <w:pPr>
            <w:pStyle w:val="23"/>
            <w:rPr>
              <w:rFonts w:asciiTheme="minorHAnsi" w:eastAsiaTheme="minorEastAsia" w:hAnsiTheme="minorHAnsi" w:cstheme="minorBidi"/>
              <w:lang w:eastAsia="ru-RU"/>
            </w:rPr>
          </w:pPr>
          <w:hyperlink w:anchor="_Toc109049499" w:history="1">
            <w:r w:rsidR="00775A10" w:rsidRPr="001F0CEF">
              <w:rPr>
                <w:rStyle w:val="af"/>
                <w:rFonts w:eastAsiaTheme="majorEastAsia"/>
                <w:b/>
                <w:bCs/>
              </w:rPr>
              <w:t>3.6.</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графиков регулирования отпуска тепла в тепловые сети с анализом их обоснованности;</w:t>
            </w:r>
            <w:r w:rsidR="00775A10">
              <w:rPr>
                <w:webHidden/>
              </w:rPr>
              <w:tab/>
            </w:r>
            <w:r w:rsidR="00775A10">
              <w:rPr>
                <w:webHidden/>
              </w:rPr>
              <w:fldChar w:fldCharType="begin"/>
            </w:r>
            <w:r w:rsidR="00775A10">
              <w:rPr>
                <w:webHidden/>
              </w:rPr>
              <w:instrText xml:space="preserve"> PAGEREF _Toc109049499 \h </w:instrText>
            </w:r>
            <w:r w:rsidR="00775A10">
              <w:rPr>
                <w:webHidden/>
              </w:rPr>
            </w:r>
            <w:r w:rsidR="00775A10">
              <w:rPr>
                <w:webHidden/>
              </w:rPr>
              <w:fldChar w:fldCharType="separate"/>
            </w:r>
            <w:r w:rsidR="00775A10">
              <w:rPr>
                <w:webHidden/>
              </w:rPr>
              <w:t>68</w:t>
            </w:r>
            <w:r w:rsidR="00775A10">
              <w:rPr>
                <w:webHidden/>
              </w:rPr>
              <w:fldChar w:fldCharType="end"/>
            </w:r>
          </w:hyperlink>
        </w:p>
        <w:p w14:paraId="6AA49959" w14:textId="4CE57BF6" w:rsidR="00775A10" w:rsidRDefault="00B652E5">
          <w:pPr>
            <w:pStyle w:val="23"/>
            <w:rPr>
              <w:rFonts w:asciiTheme="minorHAnsi" w:eastAsiaTheme="minorEastAsia" w:hAnsiTheme="minorHAnsi" w:cstheme="minorBidi"/>
              <w:lang w:eastAsia="ru-RU"/>
            </w:rPr>
          </w:pPr>
          <w:hyperlink w:anchor="_Toc109049500" w:history="1">
            <w:r w:rsidR="00775A10" w:rsidRPr="001F0CEF">
              <w:rPr>
                <w:rStyle w:val="af"/>
                <w:rFonts w:eastAsiaTheme="majorEastAsia"/>
                <w:b/>
                <w:bCs/>
              </w:rPr>
              <w:t>3.7.</w:t>
            </w:r>
            <w:r w:rsidR="00775A10">
              <w:rPr>
                <w:rFonts w:asciiTheme="minorHAnsi" w:eastAsiaTheme="minorEastAsia" w:hAnsiTheme="minorHAnsi" w:cstheme="minorBidi"/>
                <w:lang w:eastAsia="ru-RU"/>
              </w:rPr>
              <w:tab/>
            </w:r>
            <w:r w:rsidR="00775A10" w:rsidRPr="001F0CEF">
              <w:rPr>
                <w:rStyle w:val="af"/>
                <w:rFonts w:eastAsiaTheme="majorEastAsia"/>
                <w:b/>
                <w:bCs/>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75A10">
              <w:rPr>
                <w:webHidden/>
              </w:rPr>
              <w:tab/>
            </w:r>
            <w:r w:rsidR="00775A10">
              <w:rPr>
                <w:webHidden/>
              </w:rPr>
              <w:fldChar w:fldCharType="begin"/>
            </w:r>
            <w:r w:rsidR="00775A10">
              <w:rPr>
                <w:webHidden/>
              </w:rPr>
              <w:instrText xml:space="preserve"> PAGEREF _Toc109049500 \h </w:instrText>
            </w:r>
            <w:r w:rsidR="00775A10">
              <w:rPr>
                <w:webHidden/>
              </w:rPr>
            </w:r>
            <w:r w:rsidR="00775A10">
              <w:rPr>
                <w:webHidden/>
              </w:rPr>
              <w:fldChar w:fldCharType="separate"/>
            </w:r>
            <w:r w:rsidR="00775A10">
              <w:rPr>
                <w:webHidden/>
              </w:rPr>
              <w:t>75</w:t>
            </w:r>
            <w:r w:rsidR="00775A10">
              <w:rPr>
                <w:webHidden/>
              </w:rPr>
              <w:fldChar w:fldCharType="end"/>
            </w:r>
          </w:hyperlink>
        </w:p>
        <w:p w14:paraId="479BE64A" w14:textId="1F6C89A5" w:rsidR="00775A10" w:rsidRDefault="00B652E5">
          <w:pPr>
            <w:pStyle w:val="23"/>
            <w:rPr>
              <w:rFonts w:asciiTheme="minorHAnsi" w:eastAsiaTheme="minorEastAsia" w:hAnsiTheme="minorHAnsi" w:cstheme="minorBidi"/>
              <w:lang w:eastAsia="ru-RU"/>
            </w:rPr>
          </w:pPr>
          <w:hyperlink w:anchor="_Toc109049501" w:history="1">
            <w:r w:rsidR="00775A10" w:rsidRPr="001F0CEF">
              <w:rPr>
                <w:rStyle w:val="af"/>
                <w:rFonts w:eastAsiaTheme="majorEastAsia"/>
                <w:b/>
                <w:bCs/>
              </w:rPr>
              <w:t>3.8.</w:t>
            </w:r>
            <w:r w:rsidR="00775A10">
              <w:rPr>
                <w:rFonts w:asciiTheme="minorHAnsi" w:eastAsiaTheme="minorEastAsia" w:hAnsiTheme="minorHAnsi" w:cstheme="minorBidi"/>
                <w:lang w:eastAsia="ru-RU"/>
              </w:rPr>
              <w:tab/>
            </w:r>
            <w:r w:rsidR="00775A10" w:rsidRPr="001F0CEF">
              <w:rPr>
                <w:rStyle w:val="af"/>
                <w:rFonts w:eastAsiaTheme="majorEastAsia"/>
                <w:b/>
                <w:bCs/>
              </w:rPr>
              <w:t>Гидравлические режимы тепловых сетей и пьезометрические графики</w:t>
            </w:r>
            <w:r w:rsidR="00775A10">
              <w:rPr>
                <w:webHidden/>
              </w:rPr>
              <w:tab/>
            </w:r>
            <w:r w:rsidR="00775A10">
              <w:rPr>
                <w:webHidden/>
              </w:rPr>
              <w:fldChar w:fldCharType="begin"/>
            </w:r>
            <w:r w:rsidR="00775A10">
              <w:rPr>
                <w:webHidden/>
              </w:rPr>
              <w:instrText xml:space="preserve"> PAGEREF _Toc109049501 \h </w:instrText>
            </w:r>
            <w:r w:rsidR="00775A10">
              <w:rPr>
                <w:webHidden/>
              </w:rPr>
            </w:r>
            <w:r w:rsidR="00775A10">
              <w:rPr>
                <w:webHidden/>
              </w:rPr>
              <w:fldChar w:fldCharType="separate"/>
            </w:r>
            <w:r w:rsidR="00775A10">
              <w:rPr>
                <w:webHidden/>
              </w:rPr>
              <w:t>79</w:t>
            </w:r>
            <w:r w:rsidR="00775A10">
              <w:rPr>
                <w:webHidden/>
              </w:rPr>
              <w:fldChar w:fldCharType="end"/>
            </w:r>
          </w:hyperlink>
        </w:p>
        <w:p w14:paraId="42DE817F" w14:textId="2EC11BDC" w:rsidR="00775A10" w:rsidRDefault="00B652E5">
          <w:pPr>
            <w:pStyle w:val="23"/>
            <w:rPr>
              <w:rFonts w:asciiTheme="minorHAnsi" w:eastAsiaTheme="minorEastAsia" w:hAnsiTheme="minorHAnsi" w:cstheme="minorBidi"/>
              <w:lang w:eastAsia="ru-RU"/>
            </w:rPr>
          </w:pPr>
          <w:hyperlink w:anchor="_Toc109049502" w:history="1">
            <w:r w:rsidR="00775A10" w:rsidRPr="001F0CEF">
              <w:rPr>
                <w:rStyle w:val="af"/>
              </w:rPr>
              <w:t>В летний период располагаемый напор на выводах котельной составит 7 м, давление в подающем трубопроводе Р1=5,2 кгс/см</w:t>
            </w:r>
            <w:r w:rsidR="00775A10" w:rsidRPr="001F0CEF">
              <w:rPr>
                <w:rStyle w:val="af"/>
                <w:vertAlign w:val="superscript"/>
              </w:rPr>
              <w:t>2</w:t>
            </w:r>
            <w:r w:rsidR="00775A10" w:rsidRPr="001F0CEF">
              <w:rPr>
                <w:rStyle w:val="af"/>
              </w:rPr>
              <w:t>, в обратном- Р2=4,5 кгс/см</w:t>
            </w:r>
            <w:r w:rsidR="00775A10" w:rsidRPr="001F0CEF">
              <w:rPr>
                <w:rStyle w:val="af"/>
                <w:vertAlign w:val="superscript"/>
              </w:rPr>
              <w:t>2</w:t>
            </w:r>
            <w:r w:rsidR="00775A10" w:rsidRPr="001F0CEF">
              <w:rPr>
                <w:rStyle w:val="af"/>
              </w:rPr>
              <w:t>.</w:t>
            </w:r>
            <w:r w:rsidR="00775A10">
              <w:rPr>
                <w:webHidden/>
              </w:rPr>
              <w:tab/>
            </w:r>
            <w:r w:rsidR="00775A10">
              <w:rPr>
                <w:webHidden/>
              </w:rPr>
              <w:fldChar w:fldCharType="begin"/>
            </w:r>
            <w:r w:rsidR="00775A10">
              <w:rPr>
                <w:webHidden/>
              </w:rPr>
              <w:instrText xml:space="preserve"> PAGEREF _Toc109049502 \h </w:instrText>
            </w:r>
            <w:r w:rsidR="00775A10">
              <w:rPr>
                <w:webHidden/>
              </w:rPr>
            </w:r>
            <w:r w:rsidR="00775A10">
              <w:rPr>
                <w:webHidden/>
              </w:rPr>
              <w:fldChar w:fldCharType="separate"/>
            </w:r>
            <w:r w:rsidR="00775A10">
              <w:rPr>
                <w:webHidden/>
              </w:rPr>
              <w:t>80</w:t>
            </w:r>
            <w:r w:rsidR="00775A10">
              <w:rPr>
                <w:webHidden/>
              </w:rPr>
              <w:fldChar w:fldCharType="end"/>
            </w:r>
          </w:hyperlink>
        </w:p>
        <w:p w14:paraId="6D1AAC17" w14:textId="405D2225" w:rsidR="00775A10" w:rsidRDefault="00B652E5">
          <w:pPr>
            <w:pStyle w:val="23"/>
            <w:rPr>
              <w:rFonts w:asciiTheme="minorHAnsi" w:eastAsiaTheme="minorEastAsia" w:hAnsiTheme="minorHAnsi" w:cstheme="minorBidi"/>
              <w:lang w:eastAsia="ru-RU"/>
            </w:rPr>
          </w:pPr>
          <w:hyperlink w:anchor="_Toc109049503" w:history="1">
            <w:r w:rsidR="00775A10" w:rsidRPr="001F0CEF">
              <w:rPr>
                <w:rStyle w:val="af"/>
                <w:rFonts w:eastAsiaTheme="majorEastAsia"/>
                <w:b/>
                <w:bCs/>
              </w:rPr>
              <w:t>3.9.</w:t>
            </w:r>
            <w:r w:rsidR="00775A10">
              <w:rPr>
                <w:rFonts w:asciiTheme="minorHAnsi" w:eastAsiaTheme="minorEastAsia" w:hAnsiTheme="minorHAnsi" w:cstheme="minorBidi"/>
                <w:lang w:eastAsia="ru-RU"/>
              </w:rPr>
              <w:tab/>
            </w:r>
            <w:r w:rsidR="00775A10" w:rsidRPr="001F0CEF">
              <w:rPr>
                <w:rStyle w:val="af"/>
                <w:rFonts w:eastAsiaTheme="majorEastAsia"/>
                <w:b/>
                <w:bCs/>
              </w:rPr>
              <w:t>Статистика отказов тепловых сетей (аварий, инцидентов) за последние 5 лет</w:t>
            </w:r>
            <w:r w:rsidR="00775A10">
              <w:rPr>
                <w:webHidden/>
              </w:rPr>
              <w:tab/>
            </w:r>
            <w:r w:rsidR="00775A10">
              <w:rPr>
                <w:webHidden/>
              </w:rPr>
              <w:fldChar w:fldCharType="begin"/>
            </w:r>
            <w:r w:rsidR="00775A10">
              <w:rPr>
                <w:webHidden/>
              </w:rPr>
              <w:instrText xml:space="preserve"> PAGEREF _Toc109049503 \h </w:instrText>
            </w:r>
            <w:r w:rsidR="00775A10">
              <w:rPr>
                <w:webHidden/>
              </w:rPr>
            </w:r>
            <w:r w:rsidR="00775A10">
              <w:rPr>
                <w:webHidden/>
              </w:rPr>
              <w:fldChar w:fldCharType="separate"/>
            </w:r>
            <w:r w:rsidR="00775A10">
              <w:rPr>
                <w:webHidden/>
              </w:rPr>
              <w:t>81</w:t>
            </w:r>
            <w:r w:rsidR="00775A10">
              <w:rPr>
                <w:webHidden/>
              </w:rPr>
              <w:fldChar w:fldCharType="end"/>
            </w:r>
          </w:hyperlink>
        </w:p>
        <w:p w14:paraId="3348EF15" w14:textId="6F1E80AE" w:rsidR="00775A10" w:rsidRDefault="00B652E5">
          <w:pPr>
            <w:pStyle w:val="23"/>
            <w:rPr>
              <w:rFonts w:asciiTheme="minorHAnsi" w:eastAsiaTheme="minorEastAsia" w:hAnsiTheme="minorHAnsi" w:cstheme="minorBidi"/>
              <w:lang w:eastAsia="ru-RU"/>
            </w:rPr>
          </w:pPr>
          <w:hyperlink w:anchor="_Toc109049504" w:history="1">
            <w:r w:rsidR="00775A10" w:rsidRPr="001F0CEF">
              <w:rPr>
                <w:rStyle w:val="af"/>
                <w:rFonts w:eastAsiaTheme="majorEastAsia"/>
                <w:b/>
                <w:bCs/>
              </w:rPr>
              <w:t>3.10.</w:t>
            </w:r>
            <w:r w:rsidR="00775A10">
              <w:rPr>
                <w:rFonts w:asciiTheme="minorHAnsi" w:eastAsiaTheme="minorEastAsia" w:hAnsiTheme="minorHAnsi" w:cstheme="minorBidi"/>
                <w:lang w:eastAsia="ru-RU"/>
              </w:rPr>
              <w:tab/>
            </w:r>
            <w:r w:rsidR="00775A10" w:rsidRPr="001F0CEF">
              <w:rPr>
                <w:rStyle w:val="af"/>
                <w:rFonts w:eastAsiaTheme="majorEastAsia"/>
                <w:b/>
                <w:bCs/>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75A10">
              <w:rPr>
                <w:webHidden/>
              </w:rPr>
              <w:tab/>
            </w:r>
            <w:r w:rsidR="00775A10">
              <w:rPr>
                <w:webHidden/>
              </w:rPr>
              <w:fldChar w:fldCharType="begin"/>
            </w:r>
            <w:r w:rsidR="00775A10">
              <w:rPr>
                <w:webHidden/>
              </w:rPr>
              <w:instrText xml:space="preserve"> PAGEREF _Toc109049504 \h </w:instrText>
            </w:r>
            <w:r w:rsidR="00775A10">
              <w:rPr>
                <w:webHidden/>
              </w:rPr>
            </w:r>
            <w:r w:rsidR="00775A10">
              <w:rPr>
                <w:webHidden/>
              </w:rPr>
              <w:fldChar w:fldCharType="separate"/>
            </w:r>
            <w:r w:rsidR="00775A10">
              <w:rPr>
                <w:webHidden/>
              </w:rPr>
              <w:t>85</w:t>
            </w:r>
            <w:r w:rsidR="00775A10">
              <w:rPr>
                <w:webHidden/>
              </w:rPr>
              <w:fldChar w:fldCharType="end"/>
            </w:r>
          </w:hyperlink>
        </w:p>
        <w:p w14:paraId="1008D4DE" w14:textId="5B17C614" w:rsidR="00775A10" w:rsidRDefault="00B652E5">
          <w:pPr>
            <w:pStyle w:val="23"/>
            <w:rPr>
              <w:rFonts w:asciiTheme="minorHAnsi" w:eastAsiaTheme="minorEastAsia" w:hAnsiTheme="minorHAnsi" w:cstheme="minorBidi"/>
              <w:lang w:eastAsia="ru-RU"/>
            </w:rPr>
          </w:pPr>
          <w:hyperlink w:anchor="_Toc109049505" w:history="1">
            <w:r w:rsidR="00775A10" w:rsidRPr="001F0CEF">
              <w:rPr>
                <w:rStyle w:val="af"/>
                <w:rFonts w:eastAsiaTheme="majorEastAsia"/>
                <w:b/>
                <w:bCs/>
              </w:rPr>
              <w:t>3.11.</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процедур диагностики состояния тепловых сетей и планирования капитальных (текущих) ремонтов</w:t>
            </w:r>
            <w:r w:rsidR="00775A10">
              <w:rPr>
                <w:webHidden/>
              </w:rPr>
              <w:tab/>
            </w:r>
            <w:r w:rsidR="00775A10">
              <w:rPr>
                <w:webHidden/>
              </w:rPr>
              <w:fldChar w:fldCharType="begin"/>
            </w:r>
            <w:r w:rsidR="00775A10">
              <w:rPr>
                <w:webHidden/>
              </w:rPr>
              <w:instrText xml:space="preserve"> PAGEREF _Toc109049505 \h </w:instrText>
            </w:r>
            <w:r w:rsidR="00775A10">
              <w:rPr>
                <w:webHidden/>
              </w:rPr>
            </w:r>
            <w:r w:rsidR="00775A10">
              <w:rPr>
                <w:webHidden/>
              </w:rPr>
              <w:fldChar w:fldCharType="separate"/>
            </w:r>
            <w:r w:rsidR="00775A10">
              <w:rPr>
                <w:webHidden/>
              </w:rPr>
              <w:t>88</w:t>
            </w:r>
            <w:r w:rsidR="00775A10">
              <w:rPr>
                <w:webHidden/>
              </w:rPr>
              <w:fldChar w:fldCharType="end"/>
            </w:r>
          </w:hyperlink>
        </w:p>
        <w:p w14:paraId="3DDB1321" w14:textId="3DBF27E7" w:rsidR="00775A10" w:rsidRDefault="00B652E5">
          <w:pPr>
            <w:pStyle w:val="23"/>
            <w:rPr>
              <w:rFonts w:asciiTheme="minorHAnsi" w:eastAsiaTheme="minorEastAsia" w:hAnsiTheme="minorHAnsi" w:cstheme="minorBidi"/>
              <w:lang w:eastAsia="ru-RU"/>
            </w:rPr>
          </w:pPr>
          <w:hyperlink w:anchor="_Toc109049506" w:history="1">
            <w:r w:rsidR="00775A10" w:rsidRPr="001F0CEF">
              <w:rPr>
                <w:rStyle w:val="af"/>
                <w:rFonts w:eastAsiaTheme="majorEastAsia"/>
                <w:b/>
                <w:bCs/>
              </w:rPr>
              <w:t>3.12.</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775A10">
              <w:rPr>
                <w:webHidden/>
              </w:rPr>
              <w:tab/>
            </w:r>
            <w:r w:rsidR="00775A10">
              <w:rPr>
                <w:webHidden/>
              </w:rPr>
              <w:fldChar w:fldCharType="begin"/>
            </w:r>
            <w:r w:rsidR="00775A10">
              <w:rPr>
                <w:webHidden/>
              </w:rPr>
              <w:instrText xml:space="preserve"> PAGEREF _Toc109049506 \h </w:instrText>
            </w:r>
            <w:r w:rsidR="00775A10">
              <w:rPr>
                <w:webHidden/>
              </w:rPr>
            </w:r>
            <w:r w:rsidR="00775A10">
              <w:rPr>
                <w:webHidden/>
              </w:rPr>
              <w:fldChar w:fldCharType="separate"/>
            </w:r>
            <w:r w:rsidR="00775A10">
              <w:rPr>
                <w:webHidden/>
              </w:rPr>
              <w:t>90</w:t>
            </w:r>
            <w:r w:rsidR="00775A10">
              <w:rPr>
                <w:webHidden/>
              </w:rPr>
              <w:fldChar w:fldCharType="end"/>
            </w:r>
          </w:hyperlink>
        </w:p>
        <w:p w14:paraId="1879A199" w14:textId="26B0504A" w:rsidR="00775A10" w:rsidRDefault="00B652E5">
          <w:pPr>
            <w:pStyle w:val="23"/>
            <w:rPr>
              <w:rFonts w:asciiTheme="minorHAnsi" w:eastAsiaTheme="minorEastAsia" w:hAnsiTheme="minorHAnsi" w:cstheme="minorBidi"/>
              <w:lang w:eastAsia="ru-RU"/>
            </w:rPr>
          </w:pPr>
          <w:hyperlink w:anchor="_Toc109049507" w:history="1">
            <w:r w:rsidR="00775A10" w:rsidRPr="001F0CEF">
              <w:rPr>
                <w:rStyle w:val="af"/>
                <w:rFonts w:eastAsiaTheme="majorEastAsia"/>
                <w:b/>
                <w:bCs/>
              </w:rPr>
              <w:t>3.13.</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75A10">
              <w:rPr>
                <w:webHidden/>
              </w:rPr>
              <w:tab/>
            </w:r>
            <w:r w:rsidR="00775A10">
              <w:rPr>
                <w:webHidden/>
              </w:rPr>
              <w:fldChar w:fldCharType="begin"/>
            </w:r>
            <w:r w:rsidR="00775A10">
              <w:rPr>
                <w:webHidden/>
              </w:rPr>
              <w:instrText xml:space="preserve"> PAGEREF _Toc109049507 \h </w:instrText>
            </w:r>
            <w:r w:rsidR="00775A10">
              <w:rPr>
                <w:webHidden/>
              </w:rPr>
            </w:r>
            <w:r w:rsidR="00775A10">
              <w:rPr>
                <w:webHidden/>
              </w:rPr>
              <w:fldChar w:fldCharType="separate"/>
            </w:r>
            <w:r w:rsidR="00775A10">
              <w:rPr>
                <w:webHidden/>
              </w:rPr>
              <w:t>91</w:t>
            </w:r>
            <w:r w:rsidR="00775A10">
              <w:rPr>
                <w:webHidden/>
              </w:rPr>
              <w:fldChar w:fldCharType="end"/>
            </w:r>
          </w:hyperlink>
        </w:p>
        <w:p w14:paraId="0D391E70" w14:textId="71D22662" w:rsidR="00775A10" w:rsidRDefault="00B652E5">
          <w:pPr>
            <w:pStyle w:val="23"/>
            <w:rPr>
              <w:rFonts w:asciiTheme="minorHAnsi" w:eastAsiaTheme="minorEastAsia" w:hAnsiTheme="minorHAnsi" w:cstheme="minorBidi"/>
              <w:lang w:eastAsia="ru-RU"/>
            </w:rPr>
          </w:pPr>
          <w:hyperlink w:anchor="_Toc109049508" w:history="1">
            <w:r w:rsidR="00775A10" w:rsidRPr="001F0CEF">
              <w:rPr>
                <w:rStyle w:val="af"/>
                <w:rFonts w:eastAsiaTheme="majorEastAsia"/>
                <w:b/>
                <w:bCs/>
              </w:rPr>
              <w:t>3.14.</w:t>
            </w:r>
            <w:r w:rsidR="00775A10">
              <w:rPr>
                <w:rFonts w:asciiTheme="minorHAnsi" w:eastAsiaTheme="minorEastAsia" w:hAnsiTheme="minorHAnsi" w:cstheme="minorBidi"/>
                <w:lang w:eastAsia="ru-RU"/>
              </w:rPr>
              <w:tab/>
            </w:r>
            <w:r w:rsidR="00775A10" w:rsidRPr="001F0CEF">
              <w:rPr>
                <w:rStyle w:val="af"/>
                <w:rFonts w:eastAsiaTheme="majorEastAsia"/>
                <w:b/>
                <w:bCs/>
              </w:rPr>
              <w:t>Оценка тепловых потерь в тепловых сетях за последние 3 года при отсутствии приборов учета тепловой энергии</w:t>
            </w:r>
            <w:r w:rsidR="00775A10">
              <w:rPr>
                <w:webHidden/>
              </w:rPr>
              <w:tab/>
            </w:r>
            <w:r w:rsidR="00775A10">
              <w:rPr>
                <w:webHidden/>
              </w:rPr>
              <w:fldChar w:fldCharType="begin"/>
            </w:r>
            <w:r w:rsidR="00775A10">
              <w:rPr>
                <w:webHidden/>
              </w:rPr>
              <w:instrText xml:space="preserve"> PAGEREF _Toc109049508 \h </w:instrText>
            </w:r>
            <w:r w:rsidR="00775A10">
              <w:rPr>
                <w:webHidden/>
              </w:rPr>
            </w:r>
            <w:r w:rsidR="00775A10">
              <w:rPr>
                <w:webHidden/>
              </w:rPr>
              <w:fldChar w:fldCharType="separate"/>
            </w:r>
            <w:r w:rsidR="00775A10">
              <w:rPr>
                <w:webHidden/>
              </w:rPr>
              <w:t>92</w:t>
            </w:r>
            <w:r w:rsidR="00775A10">
              <w:rPr>
                <w:webHidden/>
              </w:rPr>
              <w:fldChar w:fldCharType="end"/>
            </w:r>
          </w:hyperlink>
        </w:p>
        <w:p w14:paraId="63515679" w14:textId="78859322" w:rsidR="00775A10" w:rsidRDefault="00B652E5">
          <w:pPr>
            <w:pStyle w:val="23"/>
            <w:rPr>
              <w:rFonts w:asciiTheme="minorHAnsi" w:eastAsiaTheme="minorEastAsia" w:hAnsiTheme="minorHAnsi" w:cstheme="minorBidi"/>
              <w:lang w:eastAsia="ru-RU"/>
            </w:rPr>
          </w:pPr>
          <w:hyperlink w:anchor="_Toc109049509" w:history="1">
            <w:r w:rsidR="00775A10" w:rsidRPr="001F0CEF">
              <w:rPr>
                <w:rStyle w:val="af"/>
                <w:rFonts w:eastAsiaTheme="majorEastAsia"/>
                <w:b/>
                <w:bCs/>
              </w:rPr>
              <w:t>3.15.</w:t>
            </w:r>
            <w:r w:rsidR="00775A10">
              <w:rPr>
                <w:rFonts w:asciiTheme="minorHAnsi" w:eastAsiaTheme="minorEastAsia" w:hAnsiTheme="minorHAnsi" w:cstheme="minorBidi"/>
                <w:lang w:eastAsia="ru-RU"/>
              </w:rPr>
              <w:tab/>
            </w:r>
            <w:r w:rsidR="00775A10" w:rsidRPr="001F0CEF">
              <w:rPr>
                <w:rStyle w:val="af"/>
                <w:rFonts w:eastAsiaTheme="majorEastAsia"/>
                <w:b/>
                <w:bCs/>
              </w:rPr>
              <w:t>Предписания надзорных органов по запрещению дальнейшей эксплуатации участков тепловой сети и результаты их исполнения</w:t>
            </w:r>
            <w:r w:rsidR="00775A10">
              <w:rPr>
                <w:webHidden/>
              </w:rPr>
              <w:tab/>
            </w:r>
            <w:r w:rsidR="00775A10">
              <w:rPr>
                <w:webHidden/>
              </w:rPr>
              <w:fldChar w:fldCharType="begin"/>
            </w:r>
            <w:r w:rsidR="00775A10">
              <w:rPr>
                <w:webHidden/>
              </w:rPr>
              <w:instrText xml:space="preserve"> PAGEREF _Toc109049509 \h </w:instrText>
            </w:r>
            <w:r w:rsidR="00775A10">
              <w:rPr>
                <w:webHidden/>
              </w:rPr>
            </w:r>
            <w:r w:rsidR="00775A10">
              <w:rPr>
                <w:webHidden/>
              </w:rPr>
              <w:fldChar w:fldCharType="separate"/>
            </w:r>
            <w:r w:rsidR="00775A10">
              <w:rPr>
                <w:webHidden/>
              </w:rPr>
              <w:t>93</w:t>
            </w:r>
            <w:r w:rsidR="00775A10">
              <w:rPr>
                <w:webHidden/>
              </w:rPr>
              <w:fldChar w:fldCharType="end"/>
            </w:r>
          </w:hyperlink>
        </w:p>
        <w:p w14:paraId="426F4B1B" w14:textId="2B3F6960" w:rsidR="00775A10" w:rsidRDefault="00B652E5">
          <w:pPr>
            <w:pStyle w:val="23"/>
            <w:rPr>
              <w:rFonts w:asciiTheme="minorHAnsi" w:eastAsiaTheme="minorEastAsia" w:hAnsiTheme="minorHAnsi" w:cstheme="minorBidi"/>
              <w:lang w:eastAsia="ru-RU"/>
            </w:rPr>
          </w:pPr>
          <w:hyperlink w:anchor="_Toc109049510" w:history="1">
            <w:r w:rsidR="00775A10" w:rsidRPr="001F0CEF">
              <w:rPr>
                <w:rStyle w:val="af"/>
                <w:rFonts w:eastAsiaTheme="majorEastAsia"/>
                <w:b/>
                <w:bCs/>
              </w:rPr>
              <w:t>3.16.</w:t>
            </w:r>
            <w:r w:rsidR="00775A10">
              <w:rPr>
                <w:rFonts w:asciiTheme="minorHAnsi" w:eastAsiaTheme="minorEastAsia" w:hAnsiTheme="minorHAnsi" w:cstheme="minorBidi"/>
                <w:lang w:eastAsia="ru-RU"/>
              </w:rPr>
              <w:tab/>
            </w:r>
            <w:r w:rsidR="00775A10" w:rsidRPr="001F0CEF">
              <w:rPr>
                <w:rStyle w:val="af"/>
                <w:rFonts w:eastAsiaTheme="majorEastAsia"/>
                <w:b/>
                <w:bCs/>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775A10">
              <w:rPr>
                <w:webHidden/>
              </w:rPr>
              <w:tab/>
            </w:r>
            <w:r w:rsidR="00775A10">
              <w:rPr>
                <w:webHidden/>
              </w:rPr>
              <w:fldChar w:fldCharType="begin"/>
            </w:r>
            <w:r w:rsidR="00775A10">
              <w:rPr>
                <w:webHidden/>
              </w:rPr>
              <w:instrText xml:space="preserve"> PAGEREF _Toc109049510 \h </w:instrText>
            </w:r>
            <w:r w:rsidR="00775A10">
              <w:rPr>
                <w:webHidden/>
              </w:rPr>
            </w:r>
            <w:r w:rsidR="00775A10">
              <w:rPr>
                <w:webHidden/>
              </w:rPr>
              <w:fldChar w:fldCharType="separate"/>
            </w:r>
            <w:r w:rsidR="00775A10">
              <w:rPr>
                <w:webHidden/>
              </w:rPr>
              <w:t>93</w:t>
            </w:r>
            <w:r w:rsidR="00775A10">
              <w:rPr>
                <w:webHidden/>
              </w:rPr>
              <w:fldChar w:fldCharType="end"/>
            </w:r>
          </w:hyperlink>
        </w:p>
        <w:p w14:paraId="42A11AE8" w14:textId="46A85AE3" w:rsidR="00775A10" w:rsidRDefault="00B652E5">
          <w:pPr>
            <w:pStyle w:val="23"/>
            <w:rPr>
              <w:rFonts w:asciiTheme="minorHAnsi" w:eastAsiaTheme="minorEastAsia" w:hAnsiTheme="minorHAnsi" w:cstheme="minorBidi"/>
              <w:lang w:eastAsia="ru-RU"/>
            </w:rPr>
          </w:pPr>
          <w:hyperlink w:anchor="_Toc109049511" w:history="1">
            <w:r w:rsidR="00775A10" w:rsidRPr="001F0CEF">
              <w:rPr>
                <w:rStyle w:val="af"/>
                <w:rFonts w:eastAsiaTheme="majorEastAsia"/>
                <w:b/>
                <w:bCs/>
              </w:rPr>
              <w:t>3.17.</w:t>
            </w:r>
            <w:r w:rsidR="00775A10">
              <w:rPr>
                <w:rFonts w:asciiTheme="minorHAnsi" w:eastAsiaTheme="minorEastAsia" w:hAnsiTheme="minorHAnsi" w:cstheme="minorBidi"/>
                <w:lang w:eastAsia="ru-RU"/>
              </w:rPr>
              <w:tab/>
            </w:r>
            <w:r w:rsidR="00775A10" w:rsidRPr="001F0CEF">
              <w:rPr>
                <w:rStyle w:val="af"/>
                <w:rFonts w:eastAsiaTheme="majorEastAsia"/>
                <w:b/>
                <w:bCs/>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75A10">
              <w:rPr>
                <w:webHidden/>
              </w:rPr>
              <w:tab/>
            </w:r>
            <w:r w:rsidR="00775A10">
              <w:rPr>
                <w:webHidden/>
              </w:rPr>
              <w:fldChar w:fldCharType="begin"/>
            </w:r>
            <w:r w:rsidR="00775A10">
              <w:rPr>
                <w:webHidden/>
              </w:rPr>
              <w:instrText xml:space="preserve"> PAGEREF _Toc109049511 \h </w:instrText>
            </w:r>
            <w:r w:rsidR="00775A10">
              <w:rPr>
                <w:webHidden/>
              </w:rPr>
            </w:r>
            <w:r w:rsidR="00775A10">
              <w:rPr>
                <w:webHidden/>
              </w:rPr>
              <w:fldChar w:fldCharType="separate"/>
            </w:r>
            <w:r w:rsidR="00775A10">
              <w:rPr>
                <w:webHidden/>
              </w:rPr>
              <w:t>95</w:t>
            </w:r>
            <w:r w:rsidR="00775A10">
              <w:rPr>
                <w:webHidden/>
              </w:rPr>
              <w:fldChar w:fldCharType="end"/>
            </w:r>
          </w:hyperlink>
        </w:p>
        <w:p w14:paraId="399216CA" w14:textId="41DF1671" w:rsidR="00775A10" w:rsidRDefault="00B652E5">
          <w:pPr>
            <w:pStyle w:val="23"/>
            <w:rPr>
              <w:rFonts w:asciiTheme="minorHAnsi" w:eastAsiaTheme="minorEastAsia" w:hAnsiTheme="minorHAnsi" w:cstheme="minorBidi"/>
              <w:lang w:eastAsia="ru-RU"/>
            </w:rPr>
          </w:pPr>
          <w:hyperlink w:anchor="_Toc109049512" w:history="1">
            <w:r w:rsidR="00775A10" w:rsidRPr="001F0CEF">
              <w:rPr>
                <w:rStyle w:val="af"/>
                <w:rFonts w:eastAsiaTheme="majorEastAsia"/>
                <w:b/>
                <w:bCs/>
              </w:rPr>
              <w:t>3.18.</w:t>
            </w:r>
            <w:r w:rsidR="00775A10">
              <w:rPr>
                <w:rFonts w:asciiTheme="minorHAnsi" w:eastAsiaTheme="minorEastAsia" w:hAnsiTheme="minorHAnsi" w:cstheme="minorBidi"/>
                <w:lang w:eastAsia="ru-RU"/>
              </w:rPr>
              <w:tab/>
            </w:r>
            <w:r w:rsidR="00775A10" w:rsidRPr="001F0CEF">
              <w:rPr>
                <w:rStyle w:val="af"/>
                <w:rFonts w:eastAsiaTheme="majorEastAsia"/>
                <w:b/>
                <w:bCs/>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75A10">
              <w:rPr>
                <w:webHidden/>
              </w:rPr>
              <w:tab/>
            </w:r>
            <w:r w:rsidR="00775A10">
              <w:rPr>
                <w:webHidden/>
              </w:rPr>
              <w:fldChar w:fldCharType="begin"/>
            </w:r>
            <w:r w:rsidR="00775A10">
              <w:rPr>
                <w:webHidden/>
              </w:rPr>
              <w:instrText xml:space="preserve"> PAGEREF _Toc109049512 \h </w:instrText>
            </w:r>
            <w:r w:rsidR="00775A10">
              <w:rPr>
                <w:webHidden/>
              </w:rPr>
            </w:r>
            <w:r w:rsidR="00775A10">
              <w:rPr>
                <w:webHidden/>
              </w:rPr>
              <w:fldChar w:fldCharType="separate"/>
            </w:r>
            <w:r w:rsidR="00775A10">
              <w:rPr>
                <w:webHidden/>
              </w:rPr>
              <w:t>103</w:t>
            </w:r>
            <w:r w:rsidR="00775A10">
              <w:rPr>
                <w:webHidden/>
              </w:rPr>
              <w:fldChar w:fldCharType="end"/>
            </w:r>
          </w:hyperlink>
        </w:p>
        <w:p w14:paraId="34811B6D" w14:textId="6CA6CC0E" w:rsidR="00775A10" w:rsidRDefault="00B652E5">
          <w:pPr>
            <w:pStyle w:val="23"/>
            <w:rPr>
              <w:rFonts w:asciiTheme="minorHAnsi" w:eastAsiaTheme="minorEastAsia" w:hAnsiTheme="minorHAnsi" w:cstheme="minorBidi"/>
              <w:lang w:eastAsia="ru-RU"/>
            </w:rPr>
          </w:pPr>
          <w:hyperlink w:anchor="_Toc109049513" w:history="1">
            <w:r w:rsidR="00775A10" w:rsidRPr="001F0CEF">
              <w:rPr>
                <w:rStyle w:val="af"/>
                <w:rFonts w:eastAsiaTheme="majorEastAsia"/>
                <w:b/>
                <w:bCs/>
              </w:rPr>
              <w:t>3.19.</w:t>
            </w:r>
            <w:r w:rsidR="00775A10">
              <w:rPr>
                <w:rFonts w:asciiTheme="minorHAnsi" w:eastAsiaTheme="minorEastAsia" w:hAnsiTheme="minorHAnsi" w:cstheme="minorBidi"/>
                <w:lang w:eastAsia="ru-RU"/>
              </w:rPr>
              <w:tab/>
            </w:r>
            <w:r w:rsidR="00775A10" w:rsidRPr="001F0CEF">
              <w:rPr>
                <w:rStyle w:val="af"/>
                <w:rFonts w:eastAsiaTheme="majorEastAsia"/>
                <w:b/>
                <w:bCs/>
              </w:rPr>
              <w:t>Уровень автоматизации и обслуживания центральных тепловых пунктов, насосных станций</w:t>
            </w:r>
            <w:r w:rsidR="00775A10">
              <w:rPr>
                <w:webHidden/>
              </w:rPr>
              <w:tab/>
            </w:r>
            <w:r w:rsidR="00775A10">
              <w:rPr>
                <w:webHidden/>
              </w:rPr>
              <w:fldChar w:fldCharType="begin"/>
            </w:r>
            <w:r w:rsidR="00775A10">
              <w:rPr>
                <w:webHidden/>
              </w:rPr>
              <w:instrText xml:space="preserve"> PAGEREF _Toc109049513 \h </w:instrText>
            </w:r>
            <w:r w:rsidR="00775A10">
              <w:rPr>
                <w:webHidden/>
              </w:rPr>
            </w:r>
            <w:r w:rsidR="00775A10">
              <w:rPr>
                <w:webHidden/>
              </w:rPr>
              <w:fldChar w:fldCharType="separate"/>
            </w:r>
            <w:r w:rsidR="00775A10">
              <w:rPr>
                <w:webHidden/>
              </w:rPr>
              <w:t>103</w:t>
            </w:r>
            <w:r w:rsidR="00775A10">
              <w:rPr>
                <w:webHidden/>
              </w:rPr>
              <w:fldChar w:fldCharType="end"/>
            </w:r>
          </w:hyperlink>
        </w:p>
        <w:p w14:paraId="5805E87B" w14:textId="152684ED" w:rsidR="00775A10" w:rsidRDefault="00B652E5">
          <w:pPr>
            <w:pStyle w:val="23"/>
            <w:rPr>
              <w:rFonts w:asciiTheme="minorHAnsi" w:eastAsiaTheme="minorEastAsia" w:hAnsiTheme="minorHAnsi" w:cstheme="minorBidi"/>
              <w:lang w:eastAsia="ru-RU"/>
            </w:rPr>
          </w:pPr>
          <w:hyperlink w:anchor="_Toc109049514" w:history="1">
            <w:r w:rsidR="00775A10" w:rsidRPr="001F0CEF">
              <w:rPr>
                <w:rStyle w:val="af"/>
                <w:rFonts w:eastAsiaTheme="majorEastAsia"/>
                <w:b/>
                <w:bCs/>
              </w:rPr>
              <w:t>3.20.</w:t>
            </w:r>
            <w:r w:rsidR="00775A10">
              <w:rPr>
                <w:rFonts w:asciiTheme="minorHAnsi" w:eastAsiaTheme="minorEastAsia" w:hAnsiTheme="minorHAnsi" w:cstheme="minorBidi"/>
                <w:lang w:eastAsia="ru-RU"/>
              </w:rPr>
              <w:tab/>
            </w:r>
            <w:r w:rsidR="00775A10" w:rsidRPr="001F0CEF">
              <w:rPr>
                <w:rStyle w:val="af"/>
                <w:rFonts w:eastAsiaTheme="majorEastAsia"/>
                <w:b/>
                <w:bCs/>
              </w:rPr>
              <w:t>Сведения о наличии защиты тепловых сетей от превышения давления</w:t>
            </w:r>
            <w:r w:rsidR="00775A10">
              <w:rPr>
                <w:webHidden/>
              </w:rPr>
              <w:tab/>
            </w:r>
            <w:r w:rsidR="00775A10">
              <w:rPr>
                <w:webHidden/>
              </w:rPr>
              <w:fldChar w:fldCharType="begin"/>
            </w:r>
            <w:r w:rsidR="00775A10">
              <w:rPr>
                <w:webHidden/>
              </w:rPr>
              <w:instrText xml:space="preserve"> PAGEREF _Toc109049514 \h </w:instrText>
            </w:r>
            <w:r w:rsidR="00775A10">
              <w:rPr>
                <w:webHidden/>
              </w:rPr>
            </w:r>
            <w:r w:rsidR="00775A10">
              <w:rPr>
                <w:webHidden/>
              </w:rPr>
              <w:fldChar w:fldCharType="separate"/>
            </w:r>
            <w:r w:rsidR="00775A10">
              <w:rPr>
                <w:webHidden/>
              </w:rPr>
              <w:t>103</w:t>
            </w:r>
            <w:r w:rsidR="00775A10">
              <w:rPr>
                <w:webHidden/>
              </w:rPr>
              <w:fldChar w:fldCharType="end"/>
            </w:r>
          </w:hyperlink>
        </w:p>
        <w:p w14:paraId="75B4A640" w14:textId="707BDC7B" w:rsidR="00775A10" w:rsidRDefault="00B652E5">
          <w:pPr>
            <w:pStyle w:val="23"/>
            <w:rPr>
              <w:rFonts w:asciiTheme="minorHAnsi" w:eastAsiaTheme="minorEastAsia" w:hAnsiTheme="minorHAnsi" w:cstheme="minorBidi"/>
              <w:lang w:eastAsia="ru-RU"/>
            </w:rPr>
          </w:pPr>
          <w:hyperlink w:anchor="_Toc109049515" w:history="1">
            <w:r w:rsidR="00775A10" w:rsidRPr="001F0CEF">
              <w:rPr>
                <w:rStyle w:val="af"/>
                <w:rFonts w:eastAsiaTheme="majorEastAsia"/>
                <w:b/>
                <w:bCs/>
              </w:rPr>
              <w:t>3.21.</w:t>
            </w:r>
            <w:r w:rsidR="00775A10">
              <w:rPr>
                <w:rFonts w:asciiTheme="minorHAnsi" w:eastAsiaTheme="minorEastAsia" w:hAnsiTheme="minorHAnsi" w:cstheme="minorBidi"/>
                <w:lang w:eastAsia="ru-RU"/>
              </w:rPr>
              <w:tab/>
            </w:r>
            <w:r w:rsidR="00775A10" w:rsidRPr="001F0CEF">
              <w:rPr>
                <w:rStyle w:val="af"/>
                <w:rFonts w:eastAsiaTheme="majorEastAsia"/>
                <w:b/>
                <w:bCs/>
              </w:rPr>
              <w:t>Перечень выявленных бесхозяйных тепловых сетей и обоснование выбора организации, уполномоченной на их эксплуатацию</w:t>
            </w:r>
            <w:r w:rsidR="00775A10">
              <w:rPr>
                <w:webHidden/>
              </w:rPr>
              <w:tab/>
            </w:r>
            <w:r w:rsidR="00775A10">
              <w:rPr>
                <w:webHidden/>
              </w:rPr>
              <w:fldChar w:fldCharType="begin"/>
            </w:r>
            <w:r w:rsidR="00775A10">
              <w:rPr>
                <w:webHidden/>
              </w:rPr>
              <w:instrText xml:space="preserve"> PAGEREF _Toc109049515 \h </w:instrText>
            </w:r>
            <w:r w:rsidR="00775A10">
              <w:rPr>
                <w:webHidden/>
              </w:rPr>
            </w:r>
            <w:r w:rsidR="00775A10">
              <w:rPr>
                <w:webHidden/>
              </w:rPr>
              <w:fldChar w:fldCharType="separate"/>
            </w:r>
            <w:r w:rsidR="00775A10">
              <w:rPr>
                <w:webHidden/>
              </w:rPr>
              <w:t>103</w:t>
            </w:r>
            <w:r w:rsidR="00775A10">
              <w:rPr>
                <w:webHidden/>
              </w:rPr>
              <w:fldChar w:fldCharType="end"/>
            </w:r>
          </w:hyperlink>
        </w:p>
        <w:p w14:paraId="2E5AD0D9" w14:textId="2AEFD4FA" w:rsidR="00775A10" w:rsidRDefault="00B652E5">
          <w:pPr>
            <w:pStyle w:val="1d"/>
            <w:rPr>
              <w:rFonts w:asciiTheme="minorHAnsi" w:eastAsiaTheme="minorEastAsia" w:hAnsiTheme="minorHAnsi" w:cstheme="minorBidi"/>
              <w:noProof/>
              <w:sz w:val="22"/>
              <w:lang w:eastAsia="ru-RU"/>
            </w:rPr>
          </w:pPr>
          <w:hyperlink w:anchor="_Toc109049516" w:history="1">
            <w:r w:rsidR="00775A10" w:rsidRPr="001F0CEF">
              <w:rPr>
                <w:rStyle w:val="af"/>
                <w:b/>
                <w:bCs/>
                <w:noProof/>
              </w:rPr>
              <w:t>4.</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4. Зоны действия источников тепловой энергии</w:t>
            </w:r>
            <w:r w:rsidR="00775A10">
              <w:rPr>
                <w:noProof/>
                <w:webHidden/>
              </w:rPr>
              <w:tab/>
            </w:r>
            <w:r w:rsidR="00775A10">
              <w:rPr>
                <w:noProof/>
                <w:webHidden/>
              </w:rPr>
              <w:fldChar w:fldCharType="begin"/>
            </w:r>
            <w:r w:rsidR="00775A10">
              <w:rPr>
                <w:noProof/>
                <w:webHidden/>
              </w:rPr>
              <w:instrText xml:space="preserve"> PAGEREF _Toc109049516 \h </w:instrText>
            </w:r>
            <w:r w:rsidR="00775A10">
              <w:rPr>
                <w:noProof/>
                <w:webHidden/>
              </w:rPr>
            </w:r>
            <w:r w:rsidR="00775A10">
              <w:rPr>
                <w:noProof/>
                <w:webHidden/>
              </w:rPr>
              <w:fldChar w:fldCharType="separate"/>
            </w:r>
            <w:r w:rsidR="00775A10">
              <w:rPr>
                <w:noProof/>
                <w:webHidden/>
              </w:rPr>
              <w:t>104</w:t>
            </w:r>
            <w:r w:rsidR="00775A10">
              <w:rPr>
                <w:noProof/>
                <w:webHidden/>
              </w:rPr>
              <w:fldChar w:fldCharType="end"/>
            </w:r>
          </w:hyperlink>
        </w:p>
        <w:p w14:paraId="6D0AE860" w14:textId="77A7B49C" w:rsidR="00775A10" w:rsidRDefault="00B652E5">
          <w:pPr>
            <w:pStyle w:val="1d"/>
            <w:rPr>
              <w:rFonts w:asciiTheme="minorHAnsi" w:eastAsiaTheme="minorEastAsia" w:hAnsiTheme="minorHAnsi" w:cstheme="minorBidi"/>
              <w:noProof/>
              <w:sz w:val="22"/>
              <w:lang w:eastAsia="ru-RU"/>
            </w:rPr>
          </w:pPr>
          <w:hyperlink w:anchor="_Toc109049517" w:history="1">
            <w:r w:rsidR="00775A10" w:rsidRPr="001F0CEF">
              <w:rPr>
                <w:rStyle w:val="af"/>
                <w:b/>
                <w:bCs/>
                <w:noProof/>
              </w:rPr>
              <w:t>5.</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775A10">
              <w:rPr>
                <w:noProof/>
                <w:webHidden/>
              </w:rPr>
              <w:tab/>
            </w:r>
            <w:r w:rsidR="00775A10">
              <w:rPr>
                <w:noProof/>
                <w:webHidden/>
              </w:rPr>
              <w:fldChar w:fldCharType="begin"/>
            </w:r>
            <w:r w:rsidR="00775A10">
              <w:rPr>
                <w:noProof/>
                <w:webHidden/>
              </w:rPr>
              <w:instrText xml:space="preserve"> PAGEREF _Toc109049517 \h </w:instrText>
            </w:r>
            <w:r w:rsidR="00775A10">
              <w:rPr>
                <w:noProof/>
                <w:webHidden/>
              </w:rPr>
            </w:r>
            <w:r w:rsidR="00775A10">
              <w:rPr>
                <w:noProof/>
                <w:webHidden/>
              </w:rPr>
              <w:fldChar w:fldCharType="separate"/>
            </w:r>
            <w:r w:rsidR="00775A10">
              <w:rPr>
                <w:noProof/>
                <w:webHidden/>
              </w:rPr>
              <w:t>106</w:t>
            </w:r>
            <w:r w:rsidR="00775A10">
              <w:rPr>
                <w:noProof/>
                <w:webHidden/>
              </w:rPr>
              <w:fldChar w:fldCharType="end"/>
            </w:r>
          </w:hyperlink>
        </w:p>
        <w:p w14:paraId="56819905" w14:textId="7CEB37AE" w:rsidR="00775A10" w:rsidRDefault="00B652E5">
          <w:pPr>
            <w:pStyle w:val="23"/>
            <w:rPr>
              <w:rFonts w:asciiTheme="minorHAnsi" w:eastAsiaTheme="minorEastAsia" w:hAnsiTheme="minorHAnsi" w:cstheme="minorBidi"/>
              <w:lang w:eastAsia="ru-RU"/>
            </w:rPr>
          </w:pPr>
          <w:hyperlink w:anchor="_Toc109049518" w:history="1">
            <w:r w:rsidR="00775A10" w:rsidRPr="001F0CEF">
              <w:rPr>
                <w:rStyle w:val="af"/>
                <w:b/>
                <w:bCs/>
              </w:rPr>
              <w:t>5.1.</w:t>
            </w:r>
            <w:r w:rsidR="00775A10">
              <w:rPr>
                <w:rFonts w:asciiTheme="minorHAnsi" w:eastAsiaTheme="minorEastAsia" w:hAnsiTheme="minorHAnsi" w:cstheme="minorBidi"/>
                <w:lang w:eastAsia="ru-RU"/>
              </w:rPr>
              <w:tab/>
            </w:r>
            <w:r w:rsidR="00775A10" w:rsidRPr="001F0CEF">
              <w:rPr>
                <w:rStyle w:val="af"/>
                <w:b/>
                <w:bCs/>
              </w:rPr>
              <w:t>Значения потребления тепловой энергии в расчетных элементах территориального деления при расчетных температурах наружного воздуха</w:t>
            </w:r>
            <w:r w:rsidR="00775A10">
              <w:rPr>
                <w:webHidden/>
              </w:rPr>
              <w:tab/>
            </w:r>
            <w:r w:rsidR="00775A10">
              <w:rPr>
                <w:webHidden/>
              </w:rPr>
              <w:fldChar w:fldCharType="begin"/>
            </w:r>
            <w:r w:rsidR="00775A10">
              <w:rPr>
                <w:webHidden/>
              </w:rPr>
              <w:instrText xml:space="preserve"> PAGEREF _Toc109049518 \h </w:instrText>
            </w:r>
            <w:r w:rsidR="00775A10">
              <w:rPr>
                <w:webHidden/>
              </w:rPr>
            </w:r>
            <w:r w:rsidR="00775A10">
              <w:rPr>
                <w:webHidden/>
              </w:rPr>
              <w:fldChar w:fldCharType="separate"/>
            </w:r>
            <w:r w:rsidR="00775A10">
              <w:rPr>
                <w:webHidden/>
              </w:rPr>
              <w:t>106</w:t>
            </w:r>
            <w:r w:rsidR="00775A10">
              <w:rPr>
                <w:webHidden/>
              </w:rPr>
              <w:fldChar w:fldCharType="end"/>
            </w:r>
          </w:hyperlink>
        </w:p>
        <w:p w14:paraId="44D82F41" w14:textId="309BA909" w:rsidR="00775A10" w:rsidRDefault="00B652E5">
          <w:pPr>
            <w:pStyle w:val="23"/>
            <w:rPr>
              <w:rFonts w:asciiTheme="minorHAnsi" w:eastAsiaTheme="minorEastAsia" w:hAnsiTheme="minorHAnsi" w:cstheme="minorBidi"/>
              <w:lang w:eastAsia="ru-RU"/>
            </w:rPr>
          </w:pPr>
          <w:hyperlink w:anchor="_Toc109049519" w:history="1">
            <w:r w:rsidR="00775A10" w:rsidRPr="001F0CEF">
              <w:rPr>
                <w:rStyle w:val="af"/>
                <w:b/>
                <w:bCs/>
              </w:rPr>
              <w:t>5.2.</w:t>
            </w:r>
            <w:r w:rsidR="00775A10">
              <w:rPr>
                <w:rFonts w:asciiTheme="minorHAnsi" w:eastAsiaTheme="minorEastAsia" w:hAnsiTheme="minorHAnsi" w:cstheme="minorBidi"/>
                <w:lang w:eastAsia="ru-RU"/>
              </w:rPr>
              <w:tab/>
            </w:r>
            <w:r w:rsidR="00775A10" w:rsidRPr="001F0CEF">
              <w:rPr>
                <w:rStyle w:val="af"/>
                <w:b/>
                <w:bCs/>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775A10">
              <w:rPr>
                <w:webHidden/>
              </w:rPr>
              <w:tab/>
            </w:r>
            <w:r w:rsidR="00775A10">
              <w:rPr>
                <w:webHidden/>
              </w:rPr>
              <w:fldChar w:fldCharType="begin"/>
            </w:r>
            <w:r w:rsidR="00775A10">
              <w:rPr>
                <w:webHidden/>
              </w:rPr>
              <w:instrText xml:space="preserve"> PAGEREF _Toc109049519 \h </w:instrText>
            </w:r>
            <w:r w:rsidR="00775A10">
              <w:rPr>
                <w:webHidden/>
              </w:rPr>
            </w:r>
            <w:r w:rsidR="00775A10">
              <w:rPr>
                <w:webHidden/>
              </w:rPr>
              <w:fldChar w:fldCharType="separate"/>
            </w:r>
            <w:r w:rsidR="00775A10">
              <w:rPr>
                <w:webHidden/>
              </w:rPr>
              <w:t>110</w:t>
            </w:r>
            <w:r w:rsidR="00775A10">
              <w:rPr>
                <w:webHidden/>
              </w:rPr>
              <w:fldChar w:fldCharType="end"/>
            </w:r>
          </w:hyperlink>
        </w:p>
        <w:p w14:paraId="3499B3AB" w14:textId="1E9FB09E" w:rsidR="00775A10" w:rsidRDefault="00B652E5">
          <w:pPr>
            <w:pStyle w:val="23"/>
            <w:rPr>
              <w:rFonts w:asciiTheme="minorHAnsi" w:eastAsiaTheme="minorEastAsia" w:hAnsiTheme="minorHAnsi" w:cstheme="minorBidi"/>
              <w:lang w:eastAsia="ru-RU"/>
            </w:rPr>
          </w:pPr>
          <w:hyperlink w:anchor="_Toc109049520" w:history="1">
            <w:r w:rsidR="00775A10" w:rsidRPr="001F0CEF">
              <w:rPr>
                <w:rStyle w:val="af"/>
                <w:b/>
                <w:bCs/>
              </w:rPr>
              <w:t>5.3.</w:t>
            </w:r>
            <w:r w:rsidR="00775A10">
              <w:rPr>
                <w:rFonts w:asciiTheme="minorHAnsi" w:eastAsiaTheme="minorEastAsia" w:hAnsiTheme="minorHAnsi" w:cstheme="minorBidi"/>
                <w:lang w:eastAsia="ru-RU"/>
              </w:rPr>
              <w:tab/>
            </w:r>
            <w:r w:rsidR="00775A10" w:rsidRPr="001F0CEF">
              <w:rPr>
                <w:rStyle w:val="af"/>
                <w:b/>
                <w:bCs/>
              </w:rPr>
              <w:t>Значения потребления тепловой энергии в расчетных элементах территориального деления за отопительный период и за год в целом</w:t>
            </w:r>
            <w:r w:rsidR="00775A10">
              <w:rPr>
                <w:webHidden/>
              </w:rPr>
              <w:tab/>
            </w:r>
            <w:r w:rsidR="00775A10">
              <w:rPr>
                <w:webHidden/>
              </w:rPr>
              <w:fldChar w:fldCharType="begin"/>
            </w:r>
            <w:r w:rsidR="00775A10">
              <w:rPr>
                <w:webHidden/>
              </w:rPr>
              <w:instrText xml:space="preserve"> PAGEREF _Toc109049520 \h </w:instrText>
            </w:r>
            <w:r w:rsidR="00775A10">
              <w:rPr>
                <w:webHidden/>
              </w:rPr>
            </w:r>
            <w:r w:rsidR="00775A10">
              <w:rPr>
                <w:webHidden/>
              </w:rPr>
              <w:fldChar w:fldCharType="separate"/>
            </w:r>
            <w:r w:rsidR="00775A10">
              <w:rPr>
                <w:webHidden/>
              </w:rPr>
              <w:t>115</w:t>
            </w:r>
            <w:r w:rsidR="00775A10">
              <w:rPr>
                <w:webHidden/>
              </w:rPr>
              <w:fldChar w:fldCharType="end"/>
            </w:r>
          </w:hyperlink>
        </w:p>
        <w:p w14:paraId="078E85E9" w14:textId="66071090" w:rsidR="00775A10" w:rsidRDefault="00B652E5">
          <w:pPr>
            <w:pStyle w:val="23"/>
            <w:rPr>
              <w:rFonts w:asciiTheme="minorHAnsi" w:eastAsiaTheme="minorEastAsia" w:hAnsiTheme="minorHAnsi" w:cstheme="minorBidi"/>
              <w:lang w:eastAsia="ru-RU"/>
            </w:rPr>
          </w:pPr>
          <w:hyperlink w:anchor="_Toc109049521" w:history="1">
            <w:r w:rsidR="00775A10" w:rsidRPr="001F0CEF">
              <w:rPr>
                <w:rStyle w:val="af"/>
                <w:b/>
                <w:bCs/>
              </w:rPr>
              <w:t>5.4.</w:t>
            </w:r>
            <w:r w:rsidR="00775A10">
              <w:rPr>
                <w:rFonts w:asciiTheme="minorHAnsi" w:eastAsiaTheme="minorEastAsia" w:hAnsiTheme="minorHAnsi" w:cstheme="minorBidi"/>
                <w:lang w:eastAsia="ru-RU"/>
              </w:rPr>
              <w:tab/>
            </w:r>
            <w:r w:rsidR="00775A10" w:rsidRPr="001F0CEF">
              <w:rPr>
                <w:rStyle w:val="af"/>
                <w:b/>
                <w:bCs/>
              </w:rPr>
              <w:t>Значения потребления тепловой энергии при расчетных температурах наружного воздуха в зонах действия источника тепловой энергии</w:t>
            </w:r>
            <w:r w:rsidR="00775A10">
              <w:rPr>
                <w:webHidden/>
              </w:rPr>
              <w:tab/>
            </w:r>
            <w:r w:rsidR="00775A10">
              <w:rPr>
                <w:webHidden/>
              </w:rPr>
              <w:fldChar w:fldCharType="begin"/>
            </w:r>
            <w:r w:rsidR="00775A10">
              <w:rPr>
                <w:webHidden/>
              </w:rPr>
              <w:instrText xml:space="preserve"> PAGEREF _Toc109049521 \h </w:instrText>
            </w:r>
            <w:r w:rsidR="00775A10">
              <w:rPr>
                <w:webHidden/>
              </w:rPr>
            </w:r>
            <w:r w:rsidR="00775A10">
              <w:rPr>
                <w:webHidden/>
              </w:rPr>
              <w:fldChar w:fldCharType="separate"/>
            </w:r>
            <w:r w:rsidR="00775A10">
              <w:rPr>
                <w:webHidden/>
              </w:rPr>
              <w:t>124</w:t>
            </w:r>
            <w:r w:rsidR="00775A10">
              <w:rPr>
                <w:webHidden/>
              </w:rPr>
              <w:fldChar w:fldCharType="end"/>
            </w:r>
          </w:hyperlink>
        </w:p>
        <w:p w14:paraId="01B3E682" w14:textId="50F3EB5B" w:rsidR="00775A10" w:rsidRDefault="00B652E5">
          <w:pPr>
            <w:pStyle w:val="23"/>
            <w:rPr>
              <w:rFonts w:asciiTheme="minorHAnsi" w:eastAsiaTheme="minorEastAsia" w:hAnsiTheme="minorHAnsi" w:cstheme="minorBidi"/>
              <w:lang w:eastAsia="ru-RU"/>
            </w:rPr>
          </w:pPr>
          <w:hyperlink w:anchor="_Toc109049522" w:history="1">
            <w:r w:rsidR="00775A10" w:rsidRPr="001F0CEF">
              <w:rPr>
                <w:rStyle w:val="af"/>
                <w:b/>
                <w:bCs/>
              </w:rPr>
              <w:t>5.5.</w:t>
            </w:r>
            <w:r w:rsidR="00775A10">
              <w:rPr>
                <w:rFonts w:asciiTheme="minorHAnsi" w:eastAsiaTheme="minorEastAsia" w:hAnsiTheme="minorHAnsi" w:cstheme="minorBidi"/>
                <w:lang w:eastAsia="ru-RU"/>
              </w:rPr>
              <w:tab/>
            </w:r>
            <w:r w:rsidR="00775A10" w:rsidRPr="001F0CEF">
              <w:rPr>
                <w:rStyle w:val="af"/>
                <w:b/>
                <w:bCs/>
              </w:rPr>
              <w:t>Существующие нормативы потребления тепловой энергии для населения на отопление и горячее водоснабжение</w:t>
            </w:r>
            <w:r w:rsidR="00775A10">
              <w:rPr>
                <w:webHidden/>
              </w:rPr>
              <w:tab/>
            </w:r>
            <w:r w:rsidR="00775A10">
              <w:rPr>
                <w:webHidden/>
              </w:rPr>
              <w:fldChar w:fldCharType="begin"/>
            </w:r>
            <w:r w:rsidR="00775A10">
              <w:rPr>
                <w:webHidden/>
              </w:rPr>
              <w:instrText xml:space="preserve"> PAGEREF _Toc109049522 \h </w:instrText>
            </w:r>
            <w:r w:rsidR="00775A10">
              <w:rPr>
                <w:webHidden/>
              </w:rPr>
            </w:r>
            <w:r w:rsidR="00775A10">
              <w:rPr>
                <w:webHidden/>
              </w:rPr>
              <w:fldChar w:fldCharType="separate"/>
            </w:r>
            <w:r w:rsidR="00775A10">
              <w:rPr>
                <w:webHidden/>
              </w:rPr>
              <w:t>126</w:t>
            </w:r>
            <w:r w:rsidR="00775A10">
              <w:rPr>
                <w:webHidden/>
              </w:rPr>
              <w:fldChar w:fldCharType="end"/>
            </w:r>
          </w:hyperlink>
        </w:p>
        <w:p w14:paraId="6D9EB8CE" w14:textId="03E33814" w:rsidR="00775A10" w:rsidRDefault="00B652E5">
          <w:pPr>
            <w:pStyle w:val="31"/>
            <w:rPr>
              <w:rFonts w:asciiTheme="minorHAnsi" w:eastAsiaTheme="minorEastAsia" w:hAnsiTheme="minorHAnsi" w:cstheme="minorBidi"/>
            </w:rPr>
          </w:pPr>
          <w:hyperlink w:anchor="_Toc109049523" w:history="1">
            <w:r w:rsidR="00775A10" w:rsidRPr="001F0CEF">
              <w:rPr>
                <w:rStyle w:val="af"/>
                <w:b/>
                <w:bCs/>
              </w:rPr>
              <w:t>5.5.1.</w:t>
            </w:r>
            <w:r w:rsidR="00775A10">
              <w:rPr>
                <w:rFonts w:asciiTheme="minorHAnsi" w:eastAsiaTheme="minorEastAsia" w:hAnsiTheme="minorHAnsi" w:cstheme="minorBidi"/>
              </w:rPr>
              <w:tab/>
            </w:r>
            <w:r w:rsidR="00775A10" w:rsidRPr="001F0CEF">
              <w:rPr>
                <w:rStyle w:val="af"/>
                <w:b/>
                <w:bCs/>
              </w:rPr>
              <w:t>Норматив потребления тепловой энергии для населения на нужды отопления</w:t>
            </w:r>
            <w:r w:rsidR="00775A10">
              <w:rPr>
                <w:webHidden/>
              </w:rPr>
              <w:tab/>
            </w:r>
            <w:r w:rsidR="00775A10">
              <w:rPr>
                <w:webHidden/>
              </w:rPr>
              <w:fldChar w:fldCharType="begin"/>
            </w:r>
            <w:r w:rsidR="00775A10">
              <w:rPr>
                <w:webHidden/>
              </w:rPr>
              <w:instrText xml:space="preserve"> PAGEREF _Toc109049523 \h </w:instrText>
            </w:r>
            <w:r w:rsidR="00775A10">
              <w:rPr>
                <w:webHidden/>
              </w:rPr>
            </w:r>
            <w:r w:rsidR="00775A10">
              <w:rPr>
                <w:webHidden/>
              </w:rPr>
              <w:fldChar w:fldCharType="separate"/>
            </w:r>
            <w:r w:rsidR="00775A10">
              <w:rPr>
                <w:webHidden/>
              </w:rPr>
              <w:t>126</w:t>
            </w:r>
            <w:r w:rsidR="00775A10">
              <w:rPr>
                <w:webHidden/>
              </w:rPr>
              <w:fldChar w:fldCharType="end"/>
            </w:r>
          </w:hyperlink>
        </w:p>
        <w:p w14:paraId="7D249DC9" w14:textId="72A58194" w:rsidR="00775A10" w:rsidRDefault="00B652E5">
          <w:pPr>
            <w:pStyle w:val="31"/>
            <w:rPr>
              <w:rFonts w:asciiTheme="minorHAnsi" w:eastAsiaTheme="minorEastAsia" w:hAnsiTheme="minorHAnsi" w:cstheme="minorBidi"/>
            </w:rPr>
          </w:pPr>
          <w:hyperlink w:anchor="_Toc109049524" w:history="1">
            <w:r w:rsidR="00775A10" w:rsidRPr="001F0CEF">
              <w:rPr>
                <w:rStyle w:val="af"/>
                <w:b/>
                <w:bCs/>
              </w:rPr>
              <w:t>5.5.2.</w:t>
            </w:r>
            <w:r w:rsidR="00775A10">
              <w:rPr>
                <w:rFonts w:asciiTheme="minorHAnsi" w:eastAsiaTheme="minorEastAsia" w:hAnsiTheme="minorHAnsi" w:cstheme="minorBidi"/>
              </w:rPr>
              <w:tab/>
            </w:r>
            <w:r w:rsidR="00775A10" w:rsidRPr="001F0CEF">
              <w:rPr>
                <w:rStyle w:val="af"/>
                <w:b/>
                <w:bCs/>
              </w:rPr>
              <w:t xml:space="preserve">Нормативы потребления </w:t>
            </w:r>
            <w:r w:rsidR="00775A10" w:rsidRPr="001F0CEF">
              <w:rPr>
                <w:rStyle w:val="af"/>
                <w:b/>
              </w:rPr>
              <w:t>тепловой энергии для населения на нужды горячего водоснабжения</w:t>
            </w:r>
            <w:r w:rsidR="00775A10">
              <w:rPr>
                <w:webHidden/>
              </w:rPr>
              <w:tab/>
            </w:r>
            <w:r w:rsidR="00775A10">
              <w:rPr>
                <w:webHidden/>
              </w:rPr>
              <w:fldChar w:fldCharType="begin"/>
            </w:r>
            <w:r w:rsidR="00775A10">
              <w:rPr>
                <w:webHidden/>
              </w:rPr>
              <w:instrText xml:space="preserve"> PAGEREF _Toc109049524 \h </w:instrText>
            </w:r>
            <w:r w:rsidR="00775A10">
              <w:rPr>
                <w:webHidden/>
              </w:rPr>
            </w:r>
            <w:r w:rsidR="00775A10">
              <w:rPr>
                <w:webHidden/>
              </w:rPr>
              <w:fldChar w:fldCharType="separate"/>
            </w:r>
            <w:r w:rsidR="00775A10">
              <w:rPr>
                <w:webHidden/>
              </w:rPr>
              <w:t>127</w:t>
            </w:r>
            <w:r w:rsidR="00775A10">
              <w:rPr>
                <w:webHidden/>
              </w:rPr>
              <w:fldChar w:fldCharType="end"/>
            </w:r>
          </w:hyperlink>
        </w:p>
        <w:p w14:paraId="00C62EF8" w14:textId="24BEDF03" w:rsidR="00775A10" w:rsidRDefault="00B652E5">
          <w:pPr>
            <w:pStyle w:val="1d"/>
            <w:rPr>
              <w:rFonts w:asciiTheme="minorHAnsi" w:eastAsiaTheme="minorEastAsia" w:hAnsiTheme="minorHAnsi" w:cstheme="minorBidi"/>
              <w:noProof/>
              <w:sz w:val="22"/>
              <w:lang w:eastAsia="ru-RU"/>
            </w:rPr>
          </w:pPr>
          <w:hyperlink w:anchor="_Toc109049525" w:history="1">
            <w:r w:rsidR="00775A10" w:rsidRPr="001F0CEF">
              <w:rPr>
                <w:rStyle w:val="af"/>
                <w:rFonts w:eastAsiaTheme="majorEastAsia"/>
                <w:b/>
                <w:bCs/>
                <w:noProof/>
              </w:rPr>
              <w:t>6.</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6. Балансы тепловой мощности и тепловой нагрузки в зонах действия источников тепловой энергии</w:t>
            </w:r>
            <w:r w:rsidR="00775A10">
              <w:rPr>
                <w:noProof/>
                <w:webHidden/>
              </w:rPr>
              <w:tab/>
            </w:r>
            <w:r w:rsidR="00775A10">
              <w:rPr>
                <w:noProof/>
                <w:webHidden/>
              </w:rPr>
              <w:fldChar w:fldCharType="begin"/>
            </w:r>
            <w:r w:rsidR="00775A10">
              <w:rPr>
                <w:noProof/>
                <w:webHidden/>
              </w:rPr>
              <w:instrText xml:space="preserve"> PAGEREF _Toc109049525 \h </w:instrText>
            </w:r>
            <w:r w:rsidR="00775A10">
              <w:rPr>
                <w:noProof/>
                <w:webHidden/>
              </w:rPr>
            </w:r>
            <w:r w:rsidR="00775A10">
              <w:rPr>
                <w:noProof/>
                <w:webHidden/>
              </w:rPr>
              <w:fldChar w:fldCharType="separate"/>
            </w:r>
            <w:r w:rsidR="00775A10">
              <w:rPr>
                <w:noProof/>
                <w:webHidden/>
              </w:rPr>
              <w:t>130</w:t>
            </w:r>
            <w:r w:rsidR="00775A10">
              <w:rPr>
                <w:noProof/>
                <w:webHidden/>
              </w:rPr>
              <w:fldChar w:fldCharType="end"/>
            </w:r>
          </w:hyperlink>
        </w:p>
        <w:p w14:paraId="4E0498D0" w14:textId="6E7310F1" w:rsidR="00775A10" w:rsidRDefault="00B652E5">
          <w:pPr>
            <w:pStyle w:val="23"/>
            <w:rPr>
              <w:rFonts w:asciiTheme="minorHAnsi" w:eastAsiaTheme="minorEastAsia" w:hAnsiTheme="minorHAnsi" w:cstheme="minorBidi"/>
              <w:lang w:eastAsia="ru-RU"/>
            </w:rPr>
          </w:pPr>
          <w:hyperlink w:anchor="_Toc109049526" w:history="1">
            <w:r w:rsidR="00775A10" w:rsidRPr="001F0CEF">
              <w:rPr>
                <w:rStyle w:val="af"/>
                <w:b/>
                <w:bCs/>
              </w:rPr>
              <w:t>6.1.</w:t>
            </w:r>
            <w:r w:rsidR="00775A10">
              <w:rPr>
                <w:rFonts w:asciiTheme="minorHAnsi" w:eastAsiaTheme="minorEastAsia" w:hAnsiTheme="minorHAnsi" w:cstheme="minorBidi"/>
                <w:lang w:eastAsia="ru-RU"/>
              </w:rPr>
              <w:tab/>
            </w:r>
            <w:r w:rsidR="00775A10" w:rsidRPr="001F0CEF">
              <w:rPr>
                <w:rStyle w:val="af"/>
                <w:b/>
                <w:bCs/>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775A10">
              <w:rPr>
                <w:webHidden/>
              </w:rPr>
              <w:tab/>
            </w:r>
            <w:r w:rsidR="00775A10">
              <w:rPr>
                <w:webHidden/>
              </w:rPr>
              <w:fldChar w:fldCharType="begin"/>
            </w:r>
            <w:r w:rsidR="00775A10">
              <w:rPr>
                <w:webHidden/>
              </w:rPr>
              <w:instrText xml:space="preserve"> PAGEREF _Toc109049526 \h </w:instrText>
            </w:r>
            <w:r w:rsidR="00775A10">
              <w:rPr>
                <w:webHidden/>
              </w:rPr>
            </w:r>
            <w:r w:rsidR="00775A10">
              <w:rPr>
                <w:webHidden/>
              </w:rPr>
              <w:fldChar w:fldCharType="separate"/>
            </w:r>
            <w:r w:rsidR="00775A10">
              <w:rPr>
                <w:webHidden/>
              </w:rPr>
              <w:t>130</w:t>
            </w:r>
            <w:r w:rsidR="00775A10">
              <w:rPr>
                <w:webHidden/>
              </w:rPr>
              <w:fldChar w:fldCharType="end"/>
            </w:r>
          </w:hyperlink>
        </w:p>
        <w:p w14:paraId="216750A9" w14:textId="68D532DC" w:rsidR="00775A10" w:rsidRDefault="00B652E5">
          <w:pPr>
            <w:pStyle w:val="23"/>
            <w:rPr>
              <w:rFonts w:asciiTheme="minorHAnsi" w:eastAsiaTheme="minorEastAsia" w:hAnsiTheme="minorHAnsi" w:cstheme="minorBidi"/>
              <w:lang w:eastAsia="ru-RU"/>
            </w:rPr>
          </w:pPr>
          <w:hyperlink w:anchor="_Toc109049527" w:history="1">
            <w:r w:rsidR="00775A10" w:rsidRPr="001F0CEF">
              <w:rPr>
                <w:rStyle w:val="af"/>
                <w:b/>
                <w:bCs/>
              </w:rPr>
              <w:t>6.2.</w:t>
            </w:r>
            <w:r w:rsidR="00775A10">
              <w:rPr>
                <w:rFonts w:asciiTheme="minorHAnsi" w:eastAsiaTheme="minorEastAsia" w:hAnsiTheme="minorHAnsi" w:cstheme="minorBidi"/>
                <w:lang w:eastAsia="ru-RU"/>
              </w:rPr>
              <w:tab/>
            </w:r>
            <w:r w:rsidR="00775A10" w:rsidRPr="001F0CEF">
              <w:rPr>
                <w:rStyle w:val="af"/>
                <w:b/>
                <w:bCs/>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775A10">
              <w:rPr>
                <w:webHidden/>
              </w:rPr>
              <w:tab/>
            </w:r>
            <w:r w:rsidR="00775A10">
              <w:rPr>
                <w:webHidden/>
              </w:rPr>
              <w:fldChar w:fldCharType="begin"/>
            </w:r>
            <w:r w:rsidR="00775A10">
              <w:rPr>
                <w:webHidden/>
              </w:rPr>
              <w:instrText xml:space="preserve"> PAGEREF _Toc109049527 \h </w:instrText>
            </w:r>
            <w:r w:rsidR="00775A10">
              <w:rPr>
                <w:webHidden/>
              </w:rPr>
            </w:r>
            <w:r w:rsidR="00775A10">
              <w:rPr>
                <w:webHidden/>
              </w:rPr>
              <w:fldChar w:fldCharType="separate"/>
            </w:r>
            <w:r w:rsidR="00775A10">
              <w:rPr>
                <w:webHidden/>
              </w:rPr>
              <w:t>134</w:t>
            </w:r>
            <w:r w:rsidR="00775A10">
              <w:rPr>
                <w:webHidden/>
              </w:rPr>
              <w:fldChar w:fldCharType="end"/>
            </w:r>
          </w:hyperlink>
        </w:p>
        <w:p w14:paraId="138E3452" w14:textId="4E5C9B6B" w:rsidR="00775A10" w:rsidRDefault="00B652E5">
          <w:pPr>
            <w:pStyle w:val="23"/>
            <w:rPr>
              <w:rFonts w:asciiTheme="minorHAnsi" w:eastAsiaTheme="minorEastAsia" w:hAnsiTheme="minorHAnsi" w:cstheme="minorBidi"/>
              <w:lang w:eastAsia="ru-RU"/>
            </w:rPr>
          </w:pPr>
          <w:hyperlink w:anchor="_Toc109049528" w:history="1">
            <w:r w:rsidR="00775A10" w:rsidRPr="001F0CEF">
              <w:rPr>
                <w:rStyle w:val="af"/>
                <w:b/>
                <w:bCs/>
              </w:rPr>
              <w:t>6.3.</w:t>
            </w:r>
            <w:r w:rsidR="00775A10">
              <w:rPr>
                <w:rFonts w:asciiTheme="minorHAnsi" w:eastAsiaTheme="minorEastAsia" w:hAnsiTheme="minorHAnsi" w:cstheme="minorBidi"/>
                <w:lang w:eastAsia="ru-RU"/>
              </w:rPr>
              <w:tab/>
            </w:r>
            <w:r w:rsidR="00775A10" w:rsidRPr="001F0CEF">
              <w:rPr>
                <w:rStyle w:val="af"/>
                <w:b/>
                <w:bCs/>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775A10">
              <w:rPr>
                <w:webHidden/>
              </w:rPr>
              <w:tab/>
            </w:r>
            <w:r w:rsidR="00775A10">
              <w:rPr>
                <w:webHidden/>
              </w:rPr>
              <w:fldChar w:fldCharType="begin"/>
            </w:r>
            <w:r w:rsidR="00775A10">
              <w:rPr>
                <w:webHidden/>
              </w:rPr>
              <w:instrText xml:space="preserve"> PAGEREF _Toc109049528 \h </w:instrText>
            </w:r>
            <w:r w:rsidR="00775A10">
              <w:rPr>
                <w:webHidden/>
              </w:rPr>
            </w:r>
            <w:r w:rsidR="00775A10">
              <w:rPr>
                <w:webHidden/>
              </w:rPr>
              <w:fldChar w:fldCharType="separate"/>
            </w:r>
            <w:r w:rsidR="00775A10">
              <w:rPr>
                <w:webHidden/>
              </w:rPr>
              <w:t>134</w:t>
            </w:r>
            <w:r w:rsidR="00775A10">
              <w:rPr>
                <w:webHidden/>
              </w:rPr>
              <w:fldChar w:fldCharType="end"/>
            </w:r>
          </w:hyperlink>
        </w:p>
        <w:p w14:paraId="5179E7DC" w14:textId="2B41F100" w:rsidR="00775A10" w:rsidRDefault="00B652E5">
          <w:pPr>
            <w:pStyle w:val="23"/>
            <w:rPr>
              <w:rFonts w:asciiTheme="minorHAnsi" w:eastAsiaTheme="minorEastAsia" w:hAnsiTheme="minorHAnsi" w:cstheme="minorBidi"/>
              <w:lang w:eastAsia="ru-RU"/>
            </w:rPr>
          </w:pPr>
          <w:hyperlink w:anchor="_Toc109049529" w:history="1">
            <w:r w:rsidR="00775A10" w:rsidRPr="001F0CEF">
              <w:rPr>
                <w:rStyle w:val="af"/>
                <w:b/>
                <w:bCs/>
              </w:rPr>
              <w:t>6.4.</w:t>
            </w:r>
            <w:r w:rsidR="00775A10">
              <w:rPr>
                <w:rFonts w:asciiTheme="minorHAnsi" w:eastAsiaTheme="minorEastAsia" w:hAnsiTheme="minorHAnsi" w:cstheme="minorBidi"/>
                <w:lang w:eastAsia="ru-RU"/>
              </w:rPr>
              <w:tab/>
            </w:r>
            <w:r w:rsidR="00775A10" w:rsidRPr="001F0CEF">
              <w:rPr>
                <w:rStyle w:val="af"/>
                <w:b/>
                <w:bCs/>
              </w:rPr>
              <w:t>Причины возникновения дефицитов тепловой мощности и последствий влияния дефицитов на качество теплоснабжения</w:t>
            </w:r>
            <w:r w:rsidR="00775A10">
              <w:rPr>
                <w:webHidden/>
              </w:rPr>
              <w:tab/>
            </w:r>
            <w:r w:rsidR="00775A10">
              <w:rPr>
                <w:webHidden/>
              </w:rPr>
              <w:fldChar w:fldCharType="begin"/>
            </w:r>
            <w:r w:rsidR="00775A10">
              <w:rPr>
                <w:webHidden/>
              </w:rPr>
              <w:instrText xml:space="preserve"> PAGEREF _Toc109049529 \h </w:instrText>
            </w:r>
            <w:r w:rsidR="00775A10">
              <w:rPr>
                <w:webHidden/>
              </w:rPr>
            </w:r>
            <w:r w:rsidR="00775A10">
              <w:rPr>
                <w:webHidden/>
              </w:rPr>
              <w:fldChar w:fldCharType="separate"/>
            </w:r>
            <w:r w:rsidR="00775A10">
              <w:rPr>
                <w:webHidden/>
              </w:rPr>
              <w:t>134</w:t>
            </w:r>
            <w:r w:rsidR="00775A10">
              <w:rPr>
                <w:webHidden/>
              </w:rPr>
              <w:fldChar w:fldCharType="end"/>
            </w:r>
          </w:hyperlink>
        </w:p>
        <w:p w14:paraId="4CC0B3FE" w14:textId="0D8FF11C" w:rsidR="00775A10" w:rsidRDefault="00B652E5">
          <w:pPr>
            <w:pStyle w:val="23"/>
            <w:rPr>
              <w:rFonts w:asciiTheme="minorHAnsi" w:eastAsiaTheme="minorEastAsia" w:hAnsiTheme="minorHAnsi" w:cstheme="minorBidi"/>
              <w:lang w:eastAsia="ru-RU"/>
            </w:rPr>
          </w:pPr>
          <w:hyperlink w:anchor="_Toc109049530" w:history="1">
            <w:r w:rsidR="00775A10" w:rsidRPr="001F0CEF">
              <w:rPr>
                <w:rStyle w:val="af"/>
                <w:b/>
                <w:bCs/>
              </w:rPr>
              <w:t>6.5.</w:t>
            </w:r>
            <w:r w:rsidR="00775A10">
              <w:rPr>
                <w:rFonts w:asciiTheme="minorHAnsi" w:eastAsiaTheme="minorEastAsia" w:hAnsiTheme="minorHAnsi" w:cstheme="minorBidi"/>
                <w:lang w:eastAsia="ru-RU"/>
              </w:rPr>
              <w:tab/>
            </w:r>
            <w:r w:rsidR="00775A10" w:rsidRPr="001F0CEF">
              <w:rPr>
                <w:rStyle w:val="af"/>
                <w:b/>
                <w:bCs/>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775A10">
              <w:rPr>
                <w:webHidden/>
              </w:rPr>
              <w:tab/>
            </w:r>
            <w:r w:rsidR="00775A10">
              <w:rPr>
                <w:webHidden/>
              </w:rPr>
              <w:fldChar w:fldCharType="begin"/>
            </w:r>
            <w:r w:rsidR="00775A10">
              <w:rPr>
                <w:webHidden/>
              </w:rPr>
              <w:instrText xml:space="preserve"> PAGEREF _Toc109049530 \h </w:instrText>
            </w:r>
            <w:r w:rsidR="00775A10">
              <w:rPr>
                <w:webHidden/>
              </w:rPr>
            </w:r>
            <w:r w:rsidR="00775A10">
              <w:rPr>
                <w:webHidden/>
              </w:rPr>
              <w:fldChar w:fldCharType="separate"/>
            </w:r>
            <w:r w:rsidR="00775A10">
              <w:rPr>
                <w:webHidden/>
              </w:rPr>
              <w:t>135</w:t>
            </w:r>
            <w:r w:rsidR="00775A10">
              <w:rPr>
                <w:webHidden/>
              </w:rPr>
              <w:fldChar w:fldCharType="end"/>
            </w:r>
          </w:hyperlink>
        </w:p>
        <w:p w14:paraId="17C605A5" w14:textId="4896444C" w:rsidR="00775A10" w:rsidRDefault="00B652E5">
          <w:pPr>
            <w:pStyle w:val="1d"/>
            <w:rPr>
              <w:rFonts w:asciiTheme="minorHAnsi" w:eastAsiaTheme="minorEastAsia" w:hAnsiTheme="minorHAnsi" w:cstheme="minorBidi"/>
              <w:noProof/>
              <w:sz w:val="22"/>
              <w:lang w:eastAsia="ru-RU"/>
            </w:rPr>
          </w:pPr>
          <w:hyperlink w:anchor="_Toc109049531" w:history="1">
            <w:r w:rsidR="00775A10" w:rsidRPr="001F0CEF">
              <w:rPr>
                <w:rStyle w:val="af"/>
                <w:rFonts w:eastAsiaTheme="majorEastAsia"/>
                <w:b/>
                <w:bCs/>
                <w:noProof/>
              </w:rPr>
              <w:t>7.</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7. Балансы теплоносителя</w:t>
            </w:r>
            <w:r w:rsidR="00775A10">
              <w:rPr>
                <w:noProof/>
                <w:webHidden/>
              </w:rPr>
              <w:tab/>
            </w:r>
            <w:r w:rsidR="00775A10">
              <w:rPr>
                <w:noProof/>
                <w:webHidden/>
              </w:rPr>
              <w:fldChar w:fldCharType="begin"/>
            </w:r>
            <w:r w:rsidR="00775A10">
              <w:rPr>
                <w:noProof/>
                <w:webHidden/>
              </w:rPr>
              <w:instrText xml:space="preserve"> PAGEREF _Toc109049531 \h </w:instrText>
            </w:r>
            <w:r w:rsidR="00775A10">
              <w:rPr>
                <w:noProof/>
                <w:webHidden/>
              </w:rPr>
            </w:r>
            <w:r w:rsidR="00775A10">
              <w:rPr>
                <w:noProof/>
                <w:webHidden/>
              </w:rPr>
              <w:fldChar w:fldCharType="separate"/>
            </w:r>
            <w:r w:rsidR="00775A10">
              <w:rPr>
                <w:noProof/>
                <w:webHidden/>
              </w:rPr>
              <w:t>135</w:t>
            </w:r>
            <w:r w:rsidR="00775A10">
              <w:rPr>
                <w:noProof/>
                <w:webHidden/>
              </w:rPr>
              <w:fldChar w:fldCharType="end"/>
            </w:r>
          </w:hyperlink>
        </w:p>
        <w:p w14:paraId="22D353C6" w14:textId="37CABE0F" w:rsidR="00775A10" w:rsidRDefault="00B652E5">
          <w:pPr>
            <w:pStyle w:val="23"/>
            <w:rPr>
              <w:rFonts w:asciiTheme="minorHAnsi" w:eastAsiaTheme="minorEastAsia" w:hAnsiTheme="minorHAnsi" w:cstheme="minorBidi"/>
              <w:lang w:eastAsia="ru-RU"/>
            </w:rPr>
          </w:pPr>
          <w:hyperlink w:anchor="_Toc109049532" w:history="1">
            <w:r w:rsidR="00775A10" w:rsidRPr="001F0CEF">
              <w:rPr>
                <w:rStyle w:val="af"/>
                <w:b/>
                <w:bCs/>
              </w:rPr>
              <w:t>7.1.</w:t>
            </w:r>
            <w:r w:rsidR="00775A10">
              <w:rPr>
                <w:rFonts w:asciiTheme="minorHAnsi" w:eastAsiaTheme="minorEastAsia" w:hAnsiTheme="minorHAnsi" w:cstheme="minorBidi"/>
                <w:lang w:eastAsia="ru-RU"/>
              </w:rPr>
              <w:tab/>
            </w:r>
            <w:r w:rsidR="00775A10" w:rsidRPr="001F0CEF">
              <w:rPr>
                <w:rStyle w:val="af"/>
                <w:b/>
                <w:bCs/>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75A10">
              <w:rPr>
                <w:webHidden/>
              </w:rPr>
              <w:tab/>
            </w:r>
            <w:r w:rsidR="00775A10">
              <w:rPr>
                <w:webHidden/>
              </w:rPr>
              <w:fldChar w:fldCharType="begin"/>
            </w:r>
            <w:r w:rsidR="00775A10">
              <w:rPr>
                <w:webHidden/>
              </w:rPr>
              <w:instrText xml:space="preserve"> PAGEREF _Toc109049532 \h </w:instrText>
            </w:r>
            <w:r w:rsidR="00775A10">
              <w:rPr>
                <w:webHidden/>
              </w:rPr>
            </w:r>
            <w:r w:rsidR="00775A10">
              <w:rPr>
                <w:webHidden/>
              </w:rPr>
              <w:fldChar w:fldCharType="separate"/>
            </w:r>
            <w:r w:rsidR="00775A10">
              <w:rPr>
                <w:webHidden/>
              </w:rPr>
              <w:t>135</w:t>
            </w:r>
            <w:r w:rsidR="00775A10">
              <w:rPr>
                <w:webHidden/>
              </w:rPr>
              <w:fldChar w:fldCharType="end"/>
            </w:r>
          </w:hyperlink>
        </w:p>
        <w:p w14:paraId="20419BB0" w14:textId="25400A7B" w:rsidR="00775A10" w:rsidRDefault="00B652E5">
          <w:pPr>
            <w:pStyle w:val="23"/>
            <w:rPr>
              <w:rFonts w:asciiTheme="minorHAnsi" w:eastAsiaTheme="minorEastAsia" w:hAnsiTheme="minorHAnsi" w:cstheme="minorBidi"/>
              <w:lang w:eastAsia="ru-RU"/>
            </w:rPr>
          </w:pPr>
          <w:hyperlink w:anchor="_Toc109049533" w:history="1">
            <w:r w:rsidR="00775A10" w:rsidRPr="001F0CEF">
              <w:rPr>
                <w:rStyle w:val="af"/>
                <w:b/>
                <w:bCs/>
              </w:rPr>
              <w:t>7.2.</w:t>
            </w:r>
            <w:r w:rsidR="00775A10">
              <w:rPr>
                <w:rFonts w:asciiTheme="minorHAnsi" w:eastAsiaTheme="minorEastAsia" w:hAnsiTheme="minorHAnsi" w:cstheme="minorBidi"/>
                <w:lang w:eastAsia="ru-RU"/>
              </w:rPr>
              <w:tab/>
            </w:r>
            <w:r w:rsidR="00775A10" w:rsidRPr="001F0CEF">
              <w:rPr>
                <w:rStyle w:val="af"/>
                <w:b/>
                <w:bCs/>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75A10">
              <w:rPr>
                <w:webHidden/>
              </w:rPr>
              <w:tab/>
            </w:r>
            <w:r w:rsidR="00775A10">
              <w:rPr>
                <w:webHidden/>
              </w:rPr>
              <w:fldChar w:fldCharType="begin"/>
            </w:r>
            <w:r w:rsidR="00775A10">
              <w:rPr>
                <w:webHidden/>
              </w:rPr>
              <w:instrText xml:space="preserve"> PAGEREF _Toc109049533 \h </w:instrText>
            </w:r>
            <w:r w:rsidR="00775A10">
              <w:rPr>
                <w:webHidden/>
              </w:rPr>
            </w:r>
            <w:r w:rsidR="00775A10">
              <w:rPr>
                <w:webHidden/>
              </w:rPr>
              <w:fldChar w:fldCharType="separate"/>
            </w:r>
            <w:r w:rsidR="00775A10">
              <w:rPr>
                <w:webHidden/>
              </w:rPr>
              <w:t>135</w:t>
            </w:r>
            <w:r w:rsidR="00775A10">
              <w:rPr>
                <w:webHidden/>
              </w:rPr>
              <w:fldChar w:fldCharType="end"/>
            </w:r>
          </w:hyperlink>
        </w:p>
        <w:p w14:paraId="0FFE70BA" w14:textId="0DFCE4D9" w:rsidR="00775A10" w:rsidRDefault="00B652E5">
          <w:pPr>
            <w:pStyle w:val="1d"/>
            <w:rPr>
              <w:rFonts w:asciiTheme="minorHAnsi" w:eastAsiaTheme="minorEastAsia" w:hAnsiTheme="minorHAnsi" w:cstheme="minorBidi"/>
              <w:noProof/>
              <w:sz w:val="22"/>
              <w:lang w:eastAsia="ru-RU"/>
            </w:rPr>
          </w:pPr>
          <w:hyperlink w:anchor="_Toc109049534" w:history="1">
            <w:r w:rsidR="00775A10" w:rsidRPr="001F0CEF">
              <w:rPr>
                <w:rStyle w:val="af"/>
                <w:rFonts w:eastAsiaTheme="majorEastAsia"/>
                <w:b/>
                <w:bCs/>
                <w:noProof/>
              </w:rPr>
              <w:t>8.</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8. Топливные балансы источников тепловой энергии и система обеспечения топливом</w:t>
            </w:r>
            <w:r w:rsidR="00775A10">
              <w:rPr>
                <w:noProof/>
                <w:webHidden/>
              </w:rPr>
              <w:tab/>
            </w:r>
            <w:r w:rsidR="00775A10">
              <w:rPr>
                <w:noProof/>
                <w:webHidden/>
              </w:rPr>
              <w:fldChar w:fldCharType="begin"/>
            </w:r>
            <w:r w:rsidR="00775A10">
              <w:rPr>
                <w:noProof/>
                <w:webHidden/>
              </w:rPr>
              <w:instrText xml:space="preserve"> PAGEREF _Toc109049534 \h </w:instrText>
            </w:r>
            <w:r w:rsidR="00775A10">
              <w:rPr>
                <w:noProof/>
                <w:webHidden/>
              </w:rPr>
            </w:r>
            <w:r w:rsidR="00775A10">
              <w:rPr>
                <w:noProof/>
                <w:webHidden/>
              </w:rPr>
              <w:fldChar w:fldCharType="separate"/>
            </w:r>
            <w:r w:rsidR="00775A10">
              <w:rPr>
                <w:noProof/>
                <w:webHidden/>
              </w:rPr>
              <w:t>136</w:t>
            </w:r>
            <w:r w:rsidR="00775A10">
              <w:rPr>
                <w:noProof/>
                <w:webHidden/>
              </w:rPr>
              <w:fldChar w:fldCharType="end"/>
            </w:r>
          </w:hyperlink>
        </w:p>
        <w:p w14:paraId="2F37557B" w14:textId="49789A58" w:rsidR="00775A10" w:rsidRDefault="00B652E5">
          <w:pPr>
            <w:pStyle w:val="23"/>
            <w:rPr>
              <w:rFonts w:asciiTheme="minorHAnsi" w:eastAsiaTheme="minorEastAsia" w:hAnsiTheme="minorHAnsi" w:cstheme="minorBidi"/>
              <w:lang w:eastAsia="ru-RU"/>
            </w:rPr>
          </w:pPr>
          <w:hyperlink w:anchor="_Toc109049535" w:history="1">
            <w:r w:rsidR="00775A10" w:rsidRPr="001F0CEF">
              <w:rPr>
                <w:rStyle w:val="af"/>
                <w:b/>
                <w:bCs/>
              </w:rPr>
              <w:t>8.1.</w:t>
            </w:r>
            <w:r w:rsidR="00775A10">
              <w:rPr>
                <w:rFonts w:asciiTheme="minorHAnsi" w:eastAsiaTheme="minorEastAsia" w:hAnsiTheme="minorHAnsi" w:cstheme="minorBidi"/>
                <w:lang w:eastAsia="ru-RU"/>
              </w:rPr>
              <w:tab/>
            </w:r>
            <w:r w:rsidR="00775A10" w:rsidRPr="001F0CEF">
              <w:rPr>
                <w:rStyle w:val="af"/>
                <w:b/>
                <w:bCs/>
              </w:rPr>
              <w:t>Описание видов и количества используемого основного топлива для каждого источника тепловой энергии</w:t>
            </w:r>
            <w:r w:rsidR="00775A10">
              <w:rPr>
                <w:webHidden/>
              </w:rPr>
              <w:tab/>
            </w:r>
            <w:r w:rsidR="00775A10">
              <w:rPr>
                <w:webHidden/>
              </w:rPr>
              <w:fldChar w:fldCharType="begin"/>
            </w:r>
            <w:r w:rsidR="00775A10">
              <w:rPr>
                <w:webHidden/>
              </w:rPr>
              <w:instrText xml:space="preserve"> PAGEREF _Toc109049535 \h </w:instrText>
            </w:r>
            <w:r w:rsidR="00775A10">
              <w:rPr>
                <w:webHidden/>
              </w:rPr>
            </w:r>
            <w:r w:rsidR="00775A10">
              <w:rPr>
                <w:webHidden/>
              </w:rPr>
              <w:fldChar w:fldCharType="separate"/>
            </w:r>
            <w:r w:rsidR="00775A10">
              <w:rPr>
                <w:webHidden/>
              </w:rPr>
              <w:t>136</w:t>
            </w:r>
            <w:r w:rsidR="00775A10">
              <w:rPr>
                <w:webHidden/>
              </w:rPr>
              <w:fldChar w:fldCharType="end"/>
            </w:r>
          </w:hyperlink>
        </w:p>
        <w:p w14:paraId="78D71537" w14:textId="5184E76A" w:rsidR="00775A10" w:rsidRDefault="00B652E5">
          <w:pPr>
            <w:pStyle w:val="23"/>
            <w:rPr>
              <w:rFonts w:asciiTheme="minorHAnsi" w:eastAsiaTheme="minorEastAsia" w:hAnsiTheme="minorHAnsi" w:cstheme="minorBidi"/>
              <w:lang w:eastAsia="ru-RU"/>
            </w:rPr>
          </w:pPr>
          <w:hyperlink w:anchor="_Toc109049536" w:history="1">
            <w:r w:rsidR="00775A10" w:rsidRPr="001F0CEF">
              <w:rPr>
                <w:rStyle w:val="af"/>
                <w:b/>
                <w:bCs/>
              </w:rPr>
              <w:t>8.2.</w:t>
            </w:r>
            <w:r w:rsidR="00775A10">
              <w:rPr>
                <w:rFonts w:asciiTheme="minorHAnsi" w:eastAsiaTheme="minorEastAsia" w:hAnsiTheme="minorHAnsi" w:cstheme="minorBidi"/>
                <w:lang w:eastAsia="ru-RU"/>
              </w:rPr>
              <w:tab/>
            </w:r>
            <w:r w:rsidR="00775A10" w:rsidRPr="001F0CEF">
              <w:rPr>
                <w:rStyle w:val="af"/>
                <w:b/>
                <w:bCs/>
              </w:rPr>
              <w:t>Описание видов резервного и аварийного топлива и возможности их обеспечения в соответствии с нормативными требованиями</w:t>
            </w:r>
            <w:r w:rsidR="00775A10">
              <w:rPr>
                <w:webHidden/>
              </w:rPr>
              <w:tab/>
            </w:r>
            <w:r w:rsidR="00775A10">
              <w:rPr>
                <w:webHidden/>
              </w:rPr>
              <w:fldChar w:fldCharType="begin"/>
            </w:r>
            <w:r w:rsidR="00775A10">
              <w:rPr>
                <w:webHidden/>
              </w:rPr>
              <w:instrText xml:space="preserve"> PAGEREF _Toc109049536 \h </w:instrText>
            </w:r>
            <w:r w:rsidR="00775A10">
              <w:rPr>
                <w:webHidden/>
              </w:rPr>
            </w:r>
            <w:r w:rsidR="00775A10">
              <w:rPr>
                <w:webHidden/>
              </w:rPr>
              <w:fldChar w:fldCharType="separate"/>
            </w:r>
            <w:r w:rsidR="00775A10">
              <w:rPr>
                <w:webHidden/>
              </w:rPr>
              <w:t>140</w:t>
            </w:r>
            <w:r w:rsidR="00775A10">
              <w:rPr>
                <w:webHidden/>
              </w:rPr>
              <w:fldChar w:fldCharType="end"/>
            </w:r>
          </w:hyperlink>
        </w:p>
        <w:p w14:paraId="6E55CE65" w14:textId="42CE0808" w:rsidR="00775A10" w:rsidRDefault="00B652E5">
          <w:pPr>
            <w:pStyle w:val="23"/>
            <w:rPr>
              <w:rFonts w:asciiTheme="minorHAnsi" w:eastAsiaTheme="minorEastAsia" w:hAnsiTheme="minorHAnsi" w:cstheme="minorBidi"/>
              <w:lang w:eastAsia="ru-RU"/>
            </w:rPr>
          </w:pPr>
          <w:hyperlink w:anchor="_Toc109049537" w:history="1">
            <w:r w:rsidR="00775A10" w:rsidRPr="001F0CEF">
              <w:rPr>
                <w:rStyle w:val="af"/>
                <w:b/>
                <w:bCs/>
              </w:rPr>
              <w:t>8.3.</w:t>
            </w:r>
            <w:r w:rsidR="00775A10">
              <w:rPr>
                <w:rFonts w:asciiTheme="minorHAnsi" w:eastAsiaTheme="minorEastAsia" w:hAnsiTheme="minorHAnsi" w:cstheme="minorBidi"/>
                <w:lang w:eastAsia="ru-RU"/>
              </w:rPr>
              <w:tab/>
            </w:r>
            <w:r w:rsidR="00775A10" w:rsidRPr="001F0CEF">
              <w:rPr>
                <w:rStyle w:val="af"/>
                <w:b/>
                <w:bCs/>
              </w:rPr>
              <w:t>Описание особенностей характеристик топлив в зависимости от мест поставки</w:t>
            </w:r>
            <w:r w:rsidR="00775A10">
              <w:rPr>
                <w:webHidden/>
              </w:rPr>
              <w:tab/>
            </w:r>
            <w:r w:rsidR="00775A10">
              <w:rPr>
                <w:webHidden/>
              </w:rPr>
              <w:fldChar w:fldCharType="begin"/>
            </w:r>
            <w:r w:rsidR="00775A10">
              <w:rPr>
                <w:webHidden/>
              </w:rPr>
              <w:instrText xml:space="preserve"> PAGEREF _Toc109049537 \h </w:instrText>
            </w:r>
            <w:r w:rsidR="00775A10">
              <w:rPr>
                <w:webHidden/>
              </w:rPr>
            </w:r>
            <w:r w:rsidR="00775A10">
              <w:rPr>
                <w:webHidden/>
              </w:rPr>
              <w:fldChar w:fldCharType="separate"/>
            </w:r>
            <w:r w:rsidR="00775A10">
              <w:rPr>
                <w:webHidden/>
              </w:rPr>
              <w:t>140</w:t>
            </w:r>
            <w:r w:rsidR="00775A10">
              <w:rPr>
                <w:webHidden/>
              </w:rPr>
              <w:fldChar w:fldCharType="end"/>
            </w:r>
          </w:hyperlink>
        </w:p>
        <w:p w14:paraId="6CDBFCCA" w14:textId="73D5B647" w:rsidR="00775A10" w:rsidRDefault="00B652E5">
          <w:pPr>
            <w:pStyle w:val="23"/>
            <w:rPr>
              <w:rFonts w:asciiTheme="minorHAnsi" w:eastAsiaTheme="minorEastAsia" w:hAnsiTheme="minorHAnsi" w:cstheme="minorBidi"/>
              <w:lang w:eastAsia="ru-RU"/>
            </w:rPr>
          </w:pPr>
          <w:hyperlink w:anchor="_Toc109049538" w:history="1">
            <w:r w:rsidR="00775A10" w:rsidRPr="001F0CEF">
              <w:rPr>
                <w:rStyle w:val="af"/>
                <w:b/>
                <w:bCs/>
              </w:rPr>
              <w:t>8.4.</w:t>
            </w:r>
            <w:r w:rsidR="00775A10">
              <w:rPr>
                <w:rFonts w:asciiTheme="minorHAnsi" w:eastAsiaTheme="minorEastAsia" w:hAnsiTheme="minorHAnsi" w:cstheme="minorBidi"/>
                <w:lang w:eastAsia="ru-RU"/>
              </w:rPr>
              <w:tab/>
            </w:r>
            <w:r w:rsidR="00775A10" w:rsidRPr="001F0CEF">
              <w:rPr>
                <w:rStyle w:val="af"/>
                <w:b/>
                <w:bCs/>
              </w:rPr>
              <w:t>Анализ поставки топлива в периоды расчетных температур наружного воздуха</w:t>
            </w:r>
            <w:r w:rsidR="00775A10">
              <w:rPr>
                <w:webHidden/>
              </w:rPr>
              <w:tab/>
            </w:r>
            <w:r w:rsidR="00775A10">
              <w:rPr>
                <w:webHidden/>
              </w:rPr>
              <w:fldChar w:fldCharType="begin"/>
            </w:r>
            <w:r w:rsidR="00775A10">
              <w:rPr>
                <w:webHidden/>
              </w:rPr>
              <w:instrText xml:space="preserve"> PAGEREF _Toc109049538 \h </w:instrText>
            </w:r>
            <w:r w:rsidR="00775A10">
              <w:rPr>
                <w:webHidden/>
              </w:rPr>
            </w:r>
            <w:r w:rsidR="00775A10">
              <w:rPr>
                <w:webHidden/>
              </w:rPr>
              <w:fldChar w:fldCharType="separate"/>
            </w:r>
            <w:r w:rsidR="00775A10">
              <w:rPr>
                <w:webHidden/>
              </w:rPr>
              <w:t>141</w:t>
            </w:r>
            <w:r w:rsidR="00775A10">
              <w:rPr>
                <w:webHidden/>
              </w:rPr>
              <w:fldChar w:fldCharType="end"/>
            </w:r>
          </w:hyperlink>
        </w:p>
        <w:p w14:paraId="4E7DB436" w14:textId="49F940B7" w:rsidR="00775A10" w:rsidRDefault="00B652E5">
          <w:pPr>
            <w:pStyle w:val="1d"/>
            <w:rPr>
              <w:rFonts w:asciiTheme="minorHAnsi" w:eastAsiaTheme="minorEastAsia" w:hAnsiTheme="minorHAnsi" w:cstheme="minorBidi"/>
              <w:noProof/>
              <w:sz w:val="22"/>
              <w:lang w:eastAsia="ru-RU"/>
            </w:rPr>
          </w:pPr>
          <w:hyperlink w:anchor="_Toc109049539" w:history="1">
            <w:r w:rsidR="00775A10" w:rsidRPr="001F0CEF">
              <w:rPr>
                <w:rStyle w:val="af"/>
                <w:rFonts w:eastAsiaTheme="majorEastAsia"/>
                <w:b/>
                <w:bCs/>
                <w:noProof/>
              </w:rPr>
              <w:t>9.</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9. Надежность теплоснабжения</w:t>
            </w:r>
            <w:r w:rsidR="00775A10">
              <w:rPr>
                <w:noProof/>
                <w:webHidden/>
              </w:rPr>
              <w:tab/>
            </w:r>
            <w:r w:rsidR="00775A10">
              <w:rPr>
                <w:noProof/>
                <w:webHidden/>
              </w:rPr>
              <w:fldChar w:fldCharType="begin"/>
            </w:r>
            <w:r w:rsidR="00775A10">
              <w:rPr>
                <w:noProof/>
                <w:webHidden/>
              </w:rPr>
              <w:instrText xml:space="preserve"> PAGEREF _Toc109049539 \h </w:instrText>
            </w:r>
            <w:r w:rsidR="00775A10">
              <w:rPr>
                <w:noProof/>
                <w:webHidden/>
              </w:rPr>
            </w:r>
            <w:r w:rsidR="00775A10">
              <w:rPr>
                <w:noProof/>
                <w:webHidden/>
              </w:rPr>
              <w:fldChar w:fldCharType="separate"/>
            </w:r>
            <w:r w:rsidR="00775A10">
              <w:rPr>
                <w:noProof/>
                <w:webHidden/>
              </w:rPr>
              <w:t>142</w:t>
            </w:r>
            <w:r w:rsidR="00775A10">
              <w:rPr>
                <w:noProof/>
                <w:webHidden/>
              </w:rPr>
              <w:fldChar w:fldCharType="end"/>
            </w:r>
          </w:hyperlink>
        </w:p>
        <w:p w14:paraId="47776BEF" w14:textId="3985D1FD" w:rsidR="00775A10" w:rsidRDefault="00B652E5">
          <w:pPr>
            <w:pStyle w:val="23"/>
            <w:rPr>
              <w:rFonts w:asciiTheme="minorHAnsi" w:eastAsiaTheme="minorEastAsia" w:hAnsiTheme="minorHAnsi" w:cstheme="minorBidi"/>
              <w:lang w:eastAsia="ru-RU"/>
            </w:rPr>
          </w:pPr>
          <w:hyperlink w:anchor="_Toc109049540" w:history="1">
            <w:r w:rsidR="00775A10" w:rsidRPr="001F0CEF">
              <w:rPr>
                <w:rStyle w:val="af"/>
                <w:b/>
                <w:bCs/>
              </w:rPr>
              <w:t>9.1.</w:t>
            </w:r>
            <w:r w:rsidR="00775A10">
              <w:rPr>
                <w:rFonts w:asciiTheme="minorHAnsi" w:eastAsiaTheme="minorEastAsia" w:hAnsiTheme="minorHAnsi" w:cstheme="minorBidi"/>
                <w:lang w:eastAsia="ru-RU"/>
              </w:rPr>
              <w:tab/>
            </w:r>
            <w:r w:rsidR="00775A10" w:rsidRPr="001F0CEF">
              <w:rPr>
                <w:rStyle w:val="af"/>
                <w:b/>
                <w:bCs/>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775A10">
              <w:rPr>
                <w:webHidden/>
              </w:rPr>
              <w:tab/>
            </w:r>
            <w:r w:rsidR="00775A10">
              <w:rPr>
                <w:webHidden/>
              </w:rPr>
              <w:fldChar w:fldCharType="begin"/>
            </w:r>
            <w:r w:rsidR="00775A10">
              <w:rPr>
                <w:webHidden/>
              </w:rPr>
              <w:instrText xml:space="preserve"> PAGEREF _Toc109049540 \h </w:instrText>
            </w:r>
            <w:r w:rsidR="00775A10">
              <w:rPr>
                <w:webHidden/>
              </w:rPr>
            </w:r>
            <w:r w:rsidR="00775A10">
              <w:rPr>
                <w:webHidden/>
              </w:rPr>
              <w:fldChar w:fldCharType="separate"/>
            </w:r>
            <w:r w:rsidR="00775A10">
              <w:rPr>
                <w:webHidden/>
              </w:rPr>
              <w:t>142</w:t>
            </w:r>
            <w:r w:rsidR="00775A10">
              <w:rPr>
                <w:webHidden/>
              </w:rPr>
              <w:fldChar w:fldCharType="end"/>
            </w:r>
          </w:hyperlink>
        </w:p>
        <w:p w14:paraId="4B749461" w14:textId="1573820A" w:rsidR="00775A10" w:rsidRDefault="00B652E5">
          <w:pPr>
            <w:pStyle w:val="23"/>
            <w:rPr>
              <w:rFonts w:asciiTheme="minorHAnsi" w:eastAsiaTheme="minorEastAsia" w:hAnsiTheme="minorHAnsi" w:cstheme="minorBidi"/>
              <w:lang w:eastAsia="ru-RU"/>
            </w:rPr>
          </w:pPr>
          <w:hyperlink w:anchor="_Toc109049541" w:history="1">
            <w:r w:rsidR="00775A10" w:rsidRPr="001F0CEF">
              <w:rPr>
                <w:rStyle w:val="af"/>
                <w:b/>
                <w:bCs/>
              </w:rPr>
              <w:t>9.2.</w:t>
            </w:r>
            <w:r w:rsidR="00775A10">
              <w:rPr>
                <w:rFonts w:asciiTheme="minorHAnsi" w:eastAsiaTheme="minorEastAsia" w:hAnsiTheme="minorHAnsi" w:cstheme="minorBidi"/>
                <w:lang w:eastAsia="ru-RU"/>
              </w:rPr>
              <w:tab/>
            </w:r>
            <w:r w:rsidR="00775A10" w:rsidRPr="001F0CEF">
              <w:rPr>
                <w:rStyle w:val="af"/>
                <w:b/>
                <w:bCs/>
              </w:rPr>
              <w:t>Анализ аварийных отключений потребителей</w:t>
            </w:r>
            <w:r w:rsidR="00775A10">
              <w:rPr>
                <w:webHidden/>
              </w:rPr>
              <w:tab/>
            </w:r>
            <w:r w:rsidR="00775A10">
              <w:rPr>
                <w:webHidden/>
              </w:rPr>
              <w:fldChar w:fldCharType="begin"/>
            </w:r>
            <w:r w:rsidR="00775A10">
              <w:rPr>
                <w:webHidden/>
              </w:rPr>
              <w:instrText xml:space="preserve"> PAGEREF _Toc109049541 \h </w:instrText>
            </w:r>
            <w:r w:rsidR="00775A10">
              <w:rPr>
                <w:webHidden/>
              </w:rPr>
            </w:r>
            <w:r w:rsidR="00775A10">
              <w:rPr>
                <w:webHidden/>
              </w:rPr>
              <w:fldChar w:fldCharType="separate"/>
            </w:r>
            <w:r w:rsidR="00775A10">
              <w:rPr>
                <w:webHidden/>
              </w:rPr>
              <w:t>146</w:t>
            </w:r>
            <w:r w:rsidR="00775A10">
              <w:rPr>
                <w:webHidden/>
              </w:rPr>
              <w:fldChar w:fldCharType="end"/>
            </w:r>
          </w:hyperlink>
        </w:p>
        <w:p w14:paraId="526D1DEF" w14:textId="5EEF5DC4" w:rsidR="00775A10" w:rsidRDefault="00B652E5">
          <w:pPr>
            <w:pStyle w:val="23"/>
            <w:rPr>
              <w:rFonts w:asciiTheme="minorHAnsi" w:eastAsiaTheme="minorEastAsia" w:hAnsiTheme="minorHAnsi" w:cstheme="minorBidi"/>
              <w:lang w:eastAsia="ru-RU"/>
            </w:rPr>
          </w:pPr>
          <w:hyperlink w:anchor="_Toc109049542" w:history="1">
            <w:r w:rsidR="00775A10" w:rsidRPr="001F0CEF">
              <w:rPr>
                <w:rStyle w:val="af"/>
                <w:b/>
                <w:bCs/>
              </w:rPr>
              <w:t>9.3.</w:t>
            </w:r>
            <w:r w:rsidR="00775A10">
              <w:rPr>
                <w:rFonts w:asciiTheme="minorHAnsi" w:eastAsiaTheme="minorEastAsia" w:hAnsiTheme="minorHAnsi" w:cstheme="minorBidi"/>
                <w:lang w:eastAsia="ru-RU"/>
              </w:rPr>
              <w:tab/>
            </w:r>
            <w:r w:rsidR="00775A10" w:rsidRPr="001F0CEF">
              <w:rPr>
                <w:rStyle w:val="af"/>
                <w:b/>
                <w:bCs/>
              </w:rPr>
              <w:t>Анализ времени восстановления теплоснабжения потребителей после аварийных отключений</w:t>
            </w:r>
            <w:r w:rsidR="00775A10">
              <w:rPr>
                <w:webHidden/>
              </w:rPr>
              <w:tab/>
            </w:r>
            <w:r w:rsidR="00775A10">
              <w:rPr>
                <w:webHidden/>
              </w:rPr>
              <w:fldChar w:fldCharType="begin"/>
            </w:r>
            <w:r w:rsidR="00775A10">
              <w:rPr>
                <w:webHidden/>
              </w:rPr>
              <w:instrText xml:space="preserve"> PAGEREF _Toc109049542 \h </w:instrText>
            </w:r>
            <w:r w:rsidR="00775A10">
              <w:rPr>
                <w:webHidden/>
              </w:rPr>
            </w:r>
            <w:r w:rsidR="00775A10">
              <w:rPr>
                <w:webHidden/>
              </w:rPr>
              <w:fldChar w:fldCharType="separate"/>
            </w:r>
            <w:r w:rsidR="00775A10">
              <w:rPr>
                <w:webHidden/>
              </w:rPr>
              <w:t>146</w:t>
            </w:r>
            <w:r w:rsidR="00775A10">
              <w:rPr>
                <w:webHidden/>
              </w:rPr>
              <w:fldChar w:fldCharType="end"/>
            </w:r>
          </w:hyperlink>
        </w:p>
        <w:p w14:paraId="3F224BB7" w14:textId="51A61E22" w:rsidR="00775A10" w:rsidRDefault="00B652E5">
          <w:pPr>
            <w:pStyle w:val="23"/>
            <w:rPr>
              <w:rFonts w:asciiTheme="minorHAnsi" w:eastAsiaTheme="minorEastAsia" w:hAnsiTheme="minorHAnsi" w:cstheme="minorBidi"/>
              <w:lang w:eastAsia="ru-RU"/>
            </w:rPr>
          </w:pPr>
          <w:hyperlink w:anchor="_Toc109049543" w:history="1">
            <w:r w:rsidR="00775A10" w:rsidRPr="001F0CEF">
              <w:rPr>
                <w:rStyle w:val="af"/>
                <w:b/>
                <w:bCs/>
              </w:rPr>
              <w:t>9.4.</w:t>
            </w:r>
            <w:r w:rsidR="00775A10">
              <w:rPr>
                <w:rFonts w:asciiTheme="minorHAnsi" w:eastAsiaTheme="minorEastAsia" w:hAnsiTheme="minorHAnsi" w:cstheme="minorBidi"/>
                <w:lang w:eastAsia="ru-RU"/>
              </w:rPr>
              <w:tab/>
            </w:r>
            <w:r w:rsidR="00775A10" w:rsidRPr="001F0CEF">
              <w:rPr>
                <w:rStyle w:val="af"/>
                <w:b/>
                <w:bCs/>
              </w:rPr>
              <w:t>Графические материалы (карты-схемы тепловых сетей и зон ненормативной надежности и безопасности теплоснабжения)</w:t>
            </w:r>
            <w:r w:rsidR="00775A10">
              <w:rPr>
                <w:webHidden/>
              </w:rPr>
              <w:tab/>
            </w:r>
            <w:r w:rsidR="00775A10">
              <w:rPr>
                <w:webHidden/>
              </w:rPr>
              <w:fldChar w:fldCharType="begin"/>
            </w:r>
            <w:r w:rsidR="00775A10">
              <w:rPr>
                <w:webHidden/>
              </w:rPr>
              <w:instrText xml:space="preserve"> PAGEREF _Toc109049543 \h </w:instrText>
            </w:r>
            <w:r w:rsidR="00775A10">
              <w:rPr>
                <w:webHidden/>
              </w:rPr>
            </w:r>
            <w:r w:rsidR="00775A10">
              <w:rPr>
                <w:webHidden/>
              </w:rPr>
              <w:fldChar w:fldCharType="separate"/>
            </w:r>
            <w:r w:rsidR="00775A10">
              <w:rPr>
                <w:webHidden/>
              </w:rPr>
              <w:t>147</w:t>
            </w:r>
            <w:r w:rsidR="00775A10">
              <w:rPr>
                <w:webHidden/>
              </w:rPr>
              <w:fldChar w:fldCharType="end"/>
            </w:r>
          </w:hyperlink>
        </w:p>
        <w:p w14:paraId="21BF88EB" w14:textId="5AB1E491" w:rsidR="00775A10" w:rsidRDefault="00B652E5">
          <w:pPr>
            <w:pStyle w:val="1d"/>
            <w:rPr>
              <w:rFonts w:asciiTheme="minorHAnsi" w:eastAsiaTheme="minorEastAsia" w:hAnsiTheme="minorHAnsi" w:cstheme="minorBidi"/>
              <w:noProof/>
              <w:sz w:val="22"/>
              <w:lang w:eastAsia="ru-RU"/>
            </w:rPr>
          </w:pPr>
          <w:hyperlink w:anchor="_Toc109049544" w:history="1">
            <w:r w:rsidR="00775A10" w:rsidRPr="001F0CEF">
              <w:rPr>
                <w:rStyle w:val="af"/>
                <w:rFonts w:eastAsiaTheme="majorEastAsia"/>
                <w:b/>
                <w:bCs/>
                <w:noProof/>
              </w:rPr>
              <w:t>10.</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10. Технико-экономические показатели теплоснабжающих и теплосетевых организаций</w:t>
            </w:r>
            <w:r w:rsidR="00775A10">
              <w:rPr>
                <w:noProof/>
                <w:webHidden/>
              </w:rPr>
              <w:tab/>
            </w:r>
            <w:r w:rsidR="00775A10">
              <w:rPr>
                <w:noProof/>
                <w:webHidden/>
              </w:rPr>
              <w:fldChar w:fldCharType="begin"/>
            </w:r>
            <w:r w:rsidR="00775A10">
              <w:rPr>
                <w:noProof/>
                <w:webHidden/>
              </w:rPr>
              <w:instrText xml:space="preserve"> PAGEREF _Toc109049544 \h </w:instrText>
            </w:r>
            <w:r w:rsidR="00775A10">
              <w:rPr>
                <w:noProof/>
                <w:webHidden/>
              </w:rPr>
            </w:r>
            <w:r w:rsidR="00775A10">
              <w:rPr>
                <w:noProof/>
                <w:webHidden/>
              </w:rPr>
              <w:fldChar w:fldCharType="separate"/>
            </w:r>
            <w:r w:rsidR="00775A10">
              <w:rPr>
                <w:noProof/>
                <w:webHidden/>
              </w:rPr>
              <w:t>147</w:t>
            </w:r>
            <w:r w:rsidR="00775A10">
              <w:rPr>
                <w:noProof/>
                <w:webHidden/>
              </w:rPr>
              <w:fldChar w:fldCharType="end"/>
            </w:r>
          </w:hyperlink>
        </w:p>
        <w:p w14:paraId="4BF46641" w14:textId="122C408A" w:rsidR="00775A10" w:rsidRDefault="00B652E5">
          <w:pPr>
            <w:pStyle w:val="1d"/>
            <w:rPr>
              <w:rFonts w:asciiTheme="minorHAnsi" w:eastAsiaTheme="minorEastAsia" w:hAnsiTheme="minorHAnsi" w:cstheme="minorBidi"/>
              <w:noProof/>
              <w:sz w:val="22"/>
              <w:lang w:eastAsia="ru-RU"/>
            </w:rPr>
          </w:pPr>
          <w:hyperlink w:anchor="_Toc109049545" w:history="1">
            <w:r w:rsidR="00775A10" w:rsidRPr="001F0CEF">
              <w:rPr>
                <w:rStyle w:val="af"/>
                <w:rFonts w:eastAsiaTheme="majorEastAsia"/>
                <w:b/>
                <w:bCs/>
                <w:noProof/>
              </w:rPr>
              <w:t>11.</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11. Цены (тарифы) в сфере теплоснабжения</w:t>
            </w:r>
            <w:r w:rsidR="00775A10">
              <w:rPr>
                <w:noProof/>
                <w:webHidden/>
              </w:rPr>
              <w:tab/>
            </w:r>
            <w:r w:rsidR="00775A10">
              <w:rPr>
                <w:noProof/>
                <w:webHidden/>
              </w:rPr>
              <w:fldChar w:fldCharType="begin"/>
            </w:r>
            <w:r w:rsidR="00775A10">
              <w:rPr>
                <w:noProof/>
                <w:webHidden/>
              </w:rPr>
              <w:instrText xml:space="preserve"> PAGEREF _Toc109049545 \h </w:instrText>
            </w:r>
            <w:r w:rsidR="00775A10">
              <w:rPr>
                <w:noProof/>
                <w:webHidden/>
              </w:rPr>
            </w:r>
            <w:r w:rsidR="00775A10">
              <w:rPr>
                <w:noProof/>
                <w:webHidden/>
              </w:rPr>
              <w:fldChar w:fldCharType="separate"/>
            </w:r>
            <w:r w:rsidR="00775A10">
              <w:rPr>
                <w:noProof/>
                <w:webHidden/>
              </w:rPr>
              <w:t>153</w:t>
            </w:r>
            <w:r w:rsidR="00775A10">
              <w:rPr>
                <w:noProof/>
                <w:webHidden/>
              </w:rPr>
              <w:fldChar w:fldCharType="end"/>
            </w:r>
          </w:hyperlink>
        </w:p>
        <w:p w14:paraId="7A039F01" w14:textId="3A24852D" w:rsidR="00775A10" w:rsidRDefault="00B652E5">
          <w:pPr>
            <w:pStyle w:val="23"/>
            <w:rPr>
              <w:rFonts w:asciiTheme="minorHAnsi" w:eastAsiaTheme="minorEastAsia" w:hAnsiTheme="minorHAnsi" w:cstheme="minorBidi"/>
              <w:lang w:eastAsia="ru-RU"/>
            </w:rPr>
          </w:pPr>
          <w:hyperlink w:anchor="_Toc109049546" w:history="1">
            <w:r w:rsidR="00775A10" w:rsidRPr="001F0CEF">
              <w:rPr>
                <w:rStyle w:val="af"/>
                <w:b/>
                <w:bCs/>
              </w:rPr>
              <w:t>11.1.</w:t>
            </w:r>
            <w:r w:rsidR="00775A10">
              <w:rPr>
                <w:rFonts w:asciiTheme="minorHAnsi" w:eastAsiaTheme="minorEastAsia" w:hAnsiTheme="minorHAnsi" w:cstheme="minorBidi"/>
                <w:lang w:eastAsia="ru-RU"/>
              </w:rPr>
              <w:tab/>
            </w:r>
            <w:r w:rsidR="00775A10" w:rsidRPr="001F0CEF">
              <w:rPr>
                <w:rStyle w:val="af"/>
                <w:b/>
                <w:bCs/>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75A10">
              <w:rPr>
                <w:webHidden/>
              </w:rPr>
              <w:tab/>
            </w:r>
            <w:r w:rsidR="00775A10">
              <w:rPr>
                <w:webHidden/>
              </w:rPr>
              <w:fldChar w:fldCharType="begin"/>
            </w:r>
            <w:r w:rsidR="00775A10">
              <w:rPr>
                <w:webHidden/>
              </w:rPr>
              <w:instrText xml:space="preserve"> PAGEREF _Toc109049546 \h </w:instrText>
            </w:r>
            <w:r w:rsidR="00775A10">
              <w:rPr>
                <w:webHidden/>
              </w:rPr>
            </w:r>
            <w:r w:rsidR="00775A10">
              <w:rPr>
                <w:webHidden/>
              </w:rPr>
              <w:fldChar w:fldCharType="separate"/>
            </w:r>
            <w:r w:rsidR="00775A10">
              <w:rPr>
                <w:webHidden/>
              </w:rPr>
              <w:t>153</w:t>
            </w:r>
            <w:r w:rsidR="00775A10">
              <w:rPr>
                <w:webHidden/>
              </w:rPr>
              <w:fldChar w:fldCharType="end"/>
            </w:r>
          </w:hyperlink>
        </w:p>
        <w:p w14:paraId="77F7EFEE" w14:textId="6BDD704E" w:rsidR="00775A10" w:rsidRDefault="00B652E5">
          <w:pPr>
            <w:pStyle w:val="31"/>
            <w:rPr>
              <w:rFonts w:asciiTheme="minorHAnsi" w:eastAsiaTheme="minorEastAsia" w:hAnsiTheme="minorHAnsi" w:cstheme="minorBidi"/>
            </w:rPr>
          </w:pPr>
          <w:hyperlink w:anchor="_Toc109049547" w:history="1">
            <w:r w:rsidR="00775A10" w:rsidRPr="001F0CEF">
              <w:rPr>
                <w:rStyle w:val="af"/>
                <w:b/>
                <w:bCs/>
              </w:rPr>
              <w:t>11.1.1.</w:t>
            </w:r>
            <w:r w:rsidR="00775A10">
              <w:rPr>
                <w:rFonts w:asciiTheme="minorHAnsi" w:eastAsiaTheme="minorEastAsia" w:hAnsiTheme="minorHAnsi" w:cstheme="minorBidi"/>
              </w:rPr>
              <w:tab/>
            </w:r>
            <w:r w:rsidR="00775A10" w:rsidRPr="001F0CEF">
              <w:rPr>
                <w:rStyle w:val="af"/>
                <w:b/>
                <w:bCs/>
              </w:rPr>
              <w:t>Утвержденные тарифы на тепловую энергию</w:t>
            </w:r>
            <w:r w:rsidR="00775A10">
              <w:rPr>
                <w:webHidden/>
              </w:rPr>
              <w:tab/>
            </w:r>
            <w:r w:rsidR="00775A10">
              <w:rPr>
                <w:webHidden/>
              </w:rPr>
              <w:fldChar w:fldCharType="begin"/>
            </w:r>
            <w:r w:rsidR="00775A10">
              <w:rPr>
                <w:webHidden/>
              </w:rPr>
              <w:instrText xml:space="preserve"> PAGEREF _Toc109049547 \h </w:instrText>
            </w:r>
            <w:r w:rsidR="00775A10">
              <w:rPr>
                <w:webHidden/>
              </w:rPr>
            </w:r>
            <w:r w:rsidR="00775A10">
              <w:rPr>
                <w:webHidden/>
              </w:rPr>
              <w:fldChar w:fldCharType="separate"/>
            </w:r>
            <w:r w:rsidR="00775A10">
              <w:rPr>
                <w:webHidden/>
              </w:rPr>
              <w:t>154</w:t>
            </w:r>
            <w:r w:rsidR="00775A10">
              <w:rPr>
                <w:webHidden/>
              </w:rPr>
              <w:fldChar w:fldCharType="end"/>
            </w:r>
          </w:hyperlink>
        </w:p>
        <w:p w14:paraId="7DBC865A" w14:textId="2680520E" w:rsidR="00775A10" w:rsidRDefault="00B652E5">
          <w:pPr>
            <w:pStyle w:val="31"/>
            <w:rPr>
              <w:rFonts w:asciiTheme="minorHAnsi" w:eastAsiaTheme="minorEastAsia" w:hAnsiTheme="minorHAnsi" w:cstheme="minorBidi"/>
            </w:rPr>
          </w:pPr>
          <w:hyperlink w:anchor="_Toc109049548" w:history="1">
            <w:r w:rsidR="00775A10" w:rsidRPr="001F0CEF">
              <w:rPr>
                <w:rStyle w:val="af"/>
                <w:b/>
                <w:bCs/>
              </w:rPr>
              <w:t>11.1.2.</w:t>
            </w:r>
            <w:r w:rsidR="00775A10">
              <w:rPr>
                <w:rFonts w:asciiTheme="minorHAnsi" w:eastAsiaTheme="minorEastAsia" w:hAnsiTheme="minorHAnsi" w:cstheme="minorBidi"/>
              </w:rPr>
              <w:tab/>
            </w:r>
            <w:r w:rsidR="00775A10" w:rsidRPr="001F0CEF">
              <w:rPr>
                <w:rStyle w:val="af"/>
                <w:b/>
                <w:bCs/>
              </w:rPr>
              <w:t>Утвержденные тарифы на передачу тепловой энергии</w:t>
            </w:r>
            <w:r w:rsidR="00775A10">
              <w:rPr>
                <w:webHidden/>
              </w:rPr>
              <w:tab/>
            </w:r>
            <w:r w:rsidR="00775A10">
              <w:rPr>
                <w:webHidden/>
              </w:rPr>
              <w:fldChar w:fldCharType="begin"/>
            </w:r>
            <w:r w:rsidR="00775A10">
              <w:rPr>
                <w:webHidden/>
              </w:rPr>
              <w:instrText xml:space="preserve"> PAGEREF _Toc109049548 \h </w:instrText>
            </w:r>
            <w:r w:rsidR="00775A10">
              <w:rPr>
                <w:webHidden/>
              </w:rPr>
            </w:r>
            <w:r w:rsidR="00775A10">
              <w:rPr>
                <w:webHidden/>
              </w:rPr>
              <w:fldChar w:fldCharType="separate"/>
            </w:r>
            <w:r w:rsidR="00775A10">
              <w:rPr>
                <w:webHidden/>
              </w:rPr>
              <w:t>159</w:t>
            </w:r>
            <w:r w:rsidR="00775A10">
              <w:rPr>
                <w:webHidden/>
              </w:rPr>
              <w:fldChar w:fldCharType="end"/>
            </w:r>
          </w:hyperlink>
        </w:p>
        <w:p w14:paraId="447B2581" w14:textId="13FE37F5" w:rsidR="00775A10" w:rsidRDefault="00B652E5">
          <w:pPr>
            <w:pStyle w:val="31"/>
            <w:rPr>
              <w:rFonts w:asciiTheme="minorHAnsi" w:eastAsiaTheme="minorEastAsia" w:hAnsiTheme="minorHAnsi" w:cstheme="minorBidi"/>
            </w:rPr>
          </w:pPr>
          <w:hyperlink w:anchor="_Toc109049549" w:history="1">
            <w:r w:rsidR="00775A10" w:rsidRPr="001F0CEF">
              <w:rPr>
                <w:rStyle w:val="af"/>
                <w:b/>
                <w:bCs/>
              </w:rPr>
              <w:t>11.1.3.</w:t>
            </w:r>
            <w:r w:rsidR="00775A10">
              <w:rPr>
                <w:rFonts w:asciiTheme="minorHAnsi" w:eastAsiaTheme="minorEastAsia" w:hAnsiTheme="minorHAnsi" w:cstheme="minorBidi"/>
              </w:rPr>
              <w:tab/>
            </w:r>
            <w:r w:rsidR="00775A10" w:rsidRPr="001F0CEF">
              <w:rPr>
                <w:rStyle w:val="af"/>
                <w:b/>
                <w:bCs/>
              </w:rPr>
              <w:t>Утвержденные тарифы на теплоноситель</w:t>
            </w:r>
            <w:r w:rsidR="00775A10">
              <w:rPr>
                <w:webHidden/>
              </w:rPr>
              <w:tab/>
            </w:r>
            <w:r w:rsidR="00775A10">
              <w:rPr>
                <w:webHidden/>
              </w:rPr>
              <w:fldChar w:fldCharType="begin"/>
            </w:r>
            <w:r w:rsidR="00775A10">
              <w:rPr>
                <w:webHidden/>
              </w:rPr>
              <w:instrText xml:space="preserve"> PAGEREF _Toc109049549 \h </w:instrText>
            </w:r>
            <w:r w:rsidR="00775A10">
              <w:rPr>
                <w:webHidden/>
              </w:rPr>
            </w:r>
            <w:r w:rsidR="00775A10">
              <w:rPr>
                <w:webHidden/>
              </w:rPr>
              <w:fldChar w:fldCharType="separate"/>
            </w:r>
            <w:r w:rsidR="00775A10">
              <w:rPr>
                <w:webHidden/>
              </w:rPr>
              <w:t>159</w:t>
            </w:r>
            <w:r w:rsidR="00775A10">
              <w:rPr>
                <w:webHidden/>
              </w:rPr>
              <w:fldChar w:fldCharType="end"/>
            </w:r>
          </w:hyperlink>
        </w:p>
        <w:p w14:paraId="435A949D" w14:textId="06280F8D" w:rsidR="00775A10" w:rsidRDefault="00B652E5">
          <w:pPr>
            <w:pStyle w:val="31"/>
            <w:rPr>
              <w:rFonts w:asciiTheme="minorHAnsi" w:eastAsiaTheme="minorEastAsia" w:hAnsiTheme="minorHAnsi" w:cstheme="minorBidi"/>
            </w:rPr>
          </w:pPr>
          <w:hyperlink w:anchor="_Toc109049550" w:history="1">
            <w:r w:rsidR="00775A10" w:rsidRPr="001F0CEF">
              <w:rPr>
                <w:rStyle w:val="af"/>
                <w:b/>
                <w:bCs/>
              </w:rPr>
              <w:t>11.1.4.</w:t>
            </w:r>
            <w:r w:rsidR="00775A10">
              <w:rPr>
                <w:rFonts w:asciiTheme="minorHAnsi" w:eastAsiaTheme="minorEastAsia" w:hAnsiTheme="minorHAnsi" w:cstheme="minorBidi"/>
              </w:rPr>
              <w:tab/>
            </w:r>
            <w:r w:rsidR="00775A10" w:rsidRPr="001F0CEF">
              <w:rPr>
                <w:rStyle w:val="af"/>
                <w:b/>
                <w:bCs/>
              </w:rPr>
              <w:t>Утвержденные тарифы горячую воду, поставляемую с использованием открытых систем теплоснабжения</w:t>
            </w:r>
            <w:r w:rsidR="00775A10">
              <w:rPr>
                <w:webHidden/>
              </w:rPr>
              <w:tab/>
            </w:r>
            <w:r w:rsidR="00775A10">
              <w:rPr>
                <w:webHidden/>
              </w:rPr>
              <w:fldChar w:fldCharType="begin"/>
            </w:r>
            <w:r w:rsidR="00775A10">
              <w:rPr>
                <w:webHidden/>
              </w:rPr>
              <w:instrText xml:space="preserve"> PAGEREF _Toc109049550 \h </w:instrText>
            </w:r>
            <w:r w:rsidR="00775A10">
              <w:rPr>
                <w:webHidden/>
              </w:rPr>
            </w:r>
            <w:r w:rsidR="00775A10">
              <w:rPr>
                <w:webHidden/>
              </w:rPr>
              <w:fldChar w:fldCharType="separate"/>
            </w:r>
            <w:r w:rsidR="00775A10">
              <w:rPr>
                <w:webHidden/>
              </w:rPr>
              <w:t>161</w:t>
            </w:r>
            <w:r w:rsidR="00775A10">
              <w:rPr>
                <w:webHidden/>
              </w:rPr>
              <w:fldChar w:fldCharType="end"/>
            </w:r>
          </w:hyperlink>
        </w:p>
        <w:p w14:paraId="05042135" w14:textId="2856DC58" w:rsidR="00775A10" w:rsidRDefault="00B652E5">
          <w:pPr>
            <w:pStyle w:val="23"/>
            <w:rPr>
              <w:rFonts w:asciiTheme="minorHAnsi" w:eastAsiaTheme="minorEastAsia" w:hAnsiTheme="minorHAnsi" w:cstheme="minorBidi"/>
              <w:lang w:eastAsia="ru-RU"/>
            </w:rPr>
          </w:pPr>
          <w:hyperlink w:anchor="_Toc109049551" w:history="1">
            <w:r w:rsidR="00775A10" w:rsidRPr="001F0CEF">
              <w:rPr>
                <w:rStyle w:val="af"/>
                <w:b/>
                <w:bCs/>
              </w:rPr>
              <w:t>11.2.</w:t>
            </w:r>
            <w:r w:rsidR="00775A10">
              <w:rPr>
                <w:rFonts w:asciiTheme="minorHAnsi" w:eastAsiaTheme="minorEastAsia" w:hAnsiTheme="minorHAnsi" w:cstheme="minorBidi"/>
                <w:lang w:eastAsia="ru-RU"/>
              </w:rPr>
              <w:tab/>
            </w:r>
            <w:r w:rsidR="00775A10" w:rsidRPr="001F0CEF">
              <w:rPr>
                <w:rStyle w:val="af"/>
                <w:b/>
                <w:bCs/>
              </w:rPr>
              <w:t>Структура цен (тарифов), установленных на момент разработки схемы теплоснабжения</w:t>
            </w:r>
            <w:r w:rsidR="00775A10">
              <w:rPr>
                <w:webHidden/>
              </w:rPr>
              <w:tab/>
            </w:r>
            <w:r w:rsidR="00775A10">
              <w:rPr>
                <w:webHidden/>
              </w:rPr>
              <w:fldChar w:fldCharType="begin"/>
            </w:r>
            <w:r w:rsidR="00775A10">
              <w:rPr>
                <w:webHidden/>
              </w:rPr>
              <w:instrText xml:space="preserve"> PAGEREF _Toc109049551 \h </w:instrText>
            </w:r>
            <w:r w:rsidR="00775A10">
              <w:rPr>
                <w:webHidden/>
              </w:rPr>
            </w:r>
            <w:r w:rsidR="00775A10">
              <w:rPr>
                <w:webHidden/>
              </w:rPr>
              <w:fldChar w:fldCharType="separate"/>
            </w:r>
            <w:r w:rsidR="00775A10">
              <w:rPr>
                <w:webHidden/>
              </w:rPr>
              <w:t>163</w:t>
            </w:r>
            <w:r w:rsidR="00775A10">
              <w:rPr>
                <w:webHidden/>
              </w:rPr>
              <w:fldChar w:fldCharType="end"/>
            </w:r>
          </w:hyperlink>
        </w:p>
        <w:p w14:paraId="0A7A9D63" w14:textId="575AFB40" w:rsidR="00775A10" w:rsidRDefault="00B652E5">
          <w:pPr>
            <w:pStyle w:val="23"/>
            <w:rPr>
              <w:rFonts w:asciiTheme="minorHAnsi" w:eastAsiaTheme="minorEastAsia" w:hAnsiTheme="minorHAnsi" w:cstheme="minorBidi"/>
              <w:lang w:eastAsia="ru-RU"/>
            </w:rPr>
          </w:pPr>
          <w:hyperlink w:anchor="_Toc109049552" w:history="1">
            <w:r w:rsidR="00775A10" w:rsidRPr="001F0CEF">
              <w:rPr>
                <w:rStyle w:val="af"/>
                <w:b/>
                <w:bCs/>
              </w:rPr>
              <w:t>11.3.</w:t>
            </w:r>
            <w:r w:rsidR="00775A10">
              <w:rPr>
                <w:rFonts w:asciiTheme="minorHAnsi" w:eastAsiaTheme="minorEastAsia" w:hAnsiTheme="minorHAnsi" w:cstheme="minorBidi"/>
                <w:lang w:eastAsia="ru-RU"/>
              </w:rPr>
              <w:tab/>
            </w:r>
            <w:r w:rsidR="00775A10" w:rsidRPr="001F0CEF">
              <w:rPr>
                <w:rStyle w:val="af"/>
                <w:b/>
                <w:bCs/>
              </w:rPr>
              <w:t>Плата за подключение к системе теплоснабжения и поступлений денежных средств от осуществления указанной деятельности</w:t>
            </w:r>
            <w:r w:rsidR="00775A10">
              <w:rPr>
                <w:webHidden/>
              </w:rPr>
              <w:tab/>
            </w:r>
            <w:r w:rsidR="00775A10">
              <w:rPr>
                <w:webHidden/>
              </w:rPr>
              <w:fldChar w:fldCharType="begin"/>
            </w:r>
            <w:r w:rsidR="00775A10">
              <w:rPr>
                <w:webHidden/>
              </w:rPr>
              <w:instrText xml:space="preserve"> PAGEREF _Toc109049552 \h </w:instrText>
            </w:r>
            <w:r w:rsidR="00775A10">
              <w:rPr>
                <w:webHidden/>
              </w:rPr>
            </w:r>
            <w:r w:rsidR="00775A10">
              <w:rPr>
                <w:webHidden/>
              </w:rPr>
              <w:fldChar w:fldCharType="separate"/>
            </w:r>
            <w:r w:rsidR="00775A10">
              <w:rPr>
                <w:webHidden/>
              </w:rPr>
              <w:t>172</w:t>
            </w:r>
            <w:r w:rsidR="00775A10">
              <w:rPr>
                <w:webHidden/>
              </w:rPr>
              <w:fldChar w:fldCharType="end"/>
            </w:r>
          </w:hyperlink>
        </w:p>
        <w:p w14:paraId="1CF49C1C" w14:textId="7A4A2AC9" w:rsidR="00775A10" w:rsidRDefault="00B652E5">
          <w:pPr>
            <w:pStyle w:val="23"/>
            <w:rPr>
              <w:rFonts w:asciiTheme="minorHAnsi" w:eastAsiaTheme="minorEastAsia" w:hAnsiTheme="minorHAnsi" w:cstheme="minorBidi"/>
              <w:lang w:eastAsia="ru-RU"/>
            </w:rPr>
          </w:pPr>
          <w:hyperlink w:anchor="_Toc109049553" w:history="1">
            <w:r w:rsidR="00775A10" w:rsidRPr="001F0CEF">
              <w:rPr>
                <w:rStyle w:val="af"/>
                <w:b/>
                <w:bCs/>
              </w:rPr>
              <w:t>11.4.</w:t>
            </w:r>
            <w:r w:rsidR="00775A10">
              <w:rPr>
                <w:rFonts w:asciiTheme="minorHAnsi" w:eastAsiaTheme="minorEastAsia" w:hAnsiTheme="minorHAnsi" w:cstheme="minorBidi"/>
                <w:lang w:eastAsia="ru-RU"/>
              </w:rPr>
              <w:tab/>
            </w:r>
            <w:r w:rsidR="00775A10" w:rsidRPr="001F0CEF">
              <w:rPr>
                <w:rStyle w:val="af"/>
                <w:b/>
                <w:bCs/>
              </w:rPr>
              <w:t>Плата за услуги по поддержанию резервной тепловой мощности, в том числе для социально значимых категорий потребителей</w:t>
            </w:r>
            <w:r w:rsidR="00775A10">
              <w:rPr>
                <w:webHidden/>
              </w:rPr>
              <w:tab/>
            </w:r>
            <w:r w:rsidR="00775A10">
              <w:rPr>
                <w:webHidden/>
              </w:rPr>
              <w:fldChar w:fldCharType="begin"/>
            </w:r>
            <w:r w:rsidR="00775A10">
              <w:rPr>
                <w:webHidden/>
              </w:rPr>
              <w:instrText xml:space="preserve"> PAGEREF _Toc109049553 \h </w:instrText>
            </w:r>
            <w:r w:rsidR="00775A10">
              <w:rPr>
                <w:webHidden/>
              </w:rPr>
            </w:r>
            <w:r w:rsidR="00775A10">
              <w:rPr>
                <w:webHidden/>
              </w:rPr>
              <w:fldChar w:fldCharType="separate"/>
            </w:r>
            <w:r w:rsidR="00775A10">
              <w:rPr>
                <w:webHidden/>
              </w:rPr>
              <w:t>174</w:t>
            </w:r>
            <w:r w:rsidR="00775A10">
              <w:rPr>
                <w:webHidden/>
              </w:rPr>
              <w:fldChar w:fldCharType="end"/>
            </w:r>
          </w:hyperlink>
        </w:p>
        <w:p w14:paraId="6F159A09" w14:textId="0E529800" w:rsidR="00775A10" w:rsidRDefault="00B652E5">
          <w:pPr>
            <w:pStyle w:val="1d"/>
            <w:rPr>
              <w:rFonts w:asciiTheme="minorHAnsi" w:eastAsiaTheme="minorEastAsia" w:hAnsiTheme="minorHAnsi" w:cstheme="minorBidi"/>
              <w:noProof/>
              <w:sz w:val="22"/>
              <w:lang w:eastAsia="ru-RU"/>
            </w:rPr>
          </w:pPr>
          <w:hyperlink w:anchor="_Toc109049554" w:history="1">
            <w:r w:rsidR="00775A10" w:rsidRPr="001F0CEF">
              <w:rPr>
                <w:rStyle w:val="af"/>
                <w:b/>
                <w:bCs/>
                <w:noProof/>
              </w:rPr>
              <w:t>12.</w:t>
            </w:r>
            <w:r w:rsidR="00775A10">
              <w:rPr>
                <w:rFonts w:asciiTheme="minorHAnsi" w:eastAsiaTheme="minorEastAsia" w:hAnsiTheme="minorHAnsi" w:cstheme="minorBidi"/>
                <w:noProof/>
                <w:sz w:val="22"/>
                <w:lang w:eastAsia="ru-RU"/>
              </w:rPr>
              <w:tab/>
            </w:r>
            <w:r w:rsidR="00775A10" w:rsidRPr="001F0CEF">
              <w:rPr>
                <w:rStyle w:val="af"/>
                <w:rFonts w:eastAsiaTheme="majorEastAsia"/>
                <w:b/>
                <w:bCs/>
                <w:noProof/>
              </w:rPr>
              <w:t>Часть 12. Описание существующих технических и технологических проблем в системах теплоснабжения поселения, городского округа</w:t>
            </w:r>
            <w:r w:rsidR="00775A10">
              <w:rPr>
                <w:noProof/>
                <w:webHidden/>
              </w:rPr>
              <w:tab/>
            </w:r>
            <w:r w:rsidR="00775A10">
              <w:rPr>
                <w:noProof/>
                <w:webHidden/>
              </w:rPr>
              <w:fldChar w:fldCharType="begin"/>
            </w:r>
            <w:r w:rsidR="00775A10">
              <w:rPr>
                <w:noProof/>
                <w:webHidden/>
              </w:rPr>
              <w:instrText xml:space="preserve"> PAGEREF _Toc109049554 \h </w:instrText>
            </w:r>
            <w:r w:rsidR="00775A10">
              <w:rPr>
                <w:noProof/>
                <w:webHidden/>
              </w:rPr>
            </w:r>
            <w:r w:rsidR="00775A10">
              <w:rPr>
                <w:noProof/>
                <w:webHidden/>
              </w:rPr>
              <w:fldChar w:fldCharType="separate"/>
            </w:r>
            <w:r w:rsidR="00775A10">
              <w:rPr>
                <w:noProof/>
                <w:webHidden/>
              </w:rPr>
              <w:t>174</w:t>
            </w:r>
            <w:r w:rsidR="00775A10">
              <w:rPr>
                <w:noProof/>
                <w:webHidden/>
              </w:rPr>
              <w:fldChar w:fldCharType="end"/>
            </w:r>
          </w:hyperlink>
        </w:p>
        <w:p w14:paraId="2AC3507E" w14:textId="4919E1A2" w:rsidR="00775A10" w:rsidRDefault="00B652E5">
          <w:pPr>
            <w:pStyle w:val="23"/>
            <w:rPr>
              <w:rFonts w:asciiTheme="minorHAnsi" w:eastAsiaTheme="minorEastAsia" w:hAnsiTheme="minorHAnsi" w:cstheme="minorBidi"/>
              <w:lang w:eastAsia="ru-RU"/>
            </w:rPr>
          </w:pPr>
          <w:hyperlink w:anchor="_Toc109049555" w:history="1">
            <w:r w:rsidR="00775A10" w:rsidRPr="001F0CEF">
              <w:rPr>
                <w:rStyle w:val="af"/>
                <w:b/>
                <w:bCs/>
              </w:rPr>
              <w:t>12.1.</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75A10">
              <w:rPr>
                <w:webHidden/>
              </w:rPr>
              <w:tab/>
            </w:r>
            <w:r w:rsidR="00775A10">
              <w:rPr>
                <w:webHidden/>
              </w:rPr>
              <w:fldChar w:fldCharType="begin"/>
            </w:r>
            <w:r w:rsidR="00775A10">
              <w:rPr>
                <w:webHidden/>
              </w:rPr>
              <w:instrText xml:space="preserve"> PAGEREF _Toc109049555 \h </w:instrText>
            </w:r>
            <w:r w:rsidR="00775A10">
              <w:rPr>
                <w:webHidden/>
              </w:rPr>
            </w:r>
            <w:r w:rsidR="00775A10">
              <w:rPr>
                <w:webHidden/>
              </w:rPr>
              <w:fldChar w:fldCharType="separate"/>
            </w:r>
            <w:r w:rsidR="00775A10">
              <w:rPr>
                <w:webHidden/>
              </w:rPr>
              <w:t>174</w:t>
            </w:r>
            <w:r w:rsidR="00775A10">
              <w:rPr>
                <w:webHidden/>
              </w:rPr>
              <w:fldChar w:fldCharType="end"/>
            </w:r>
          </w:hyperlink>
        </w:p>
        <w:p w14:paraId="21F3CA1E" w14:textId="4861C552" w:rsidR="00775A10" w:rsidRDefault="00B652E5">
          <w:pPr>
            <w:pStyle w:val="23"/>
            <w:rPr>
              <w:rFonts w:asciiTheme="minorHAnsi" w:eastAsiaTheme="minorEastAsia" w:hAnsiTheme="minorHAnsi" w:cstheme="minorBidi"/>
              <w:lang w:eastAsia="ru-RU"/>
            </w:rPr>
          </w:pPr>
          <w:hyperlink w:anchor="_Toc109049556" w:history="1">
            <w:r w:rsidR="00775A10" w:rsidRPr="001F0CEF">
              <w:rPr>
                <w:rStyle w:val="af"/>
                <w:b/>
                <w:bCs/>
              </w:rPr>
              <w:t>12.2.</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775A10">
              <w:rPr>
                <w:webHidden/>
              </w:rPr>
              <w:tab/>
            </w:r>
            <w:r w:rsidR="00775A10">
              <w:rPr>
                <w:webHidden/>
              </w:rPr>
              <w:fldChar w:fldCharType="begin"/>
            </w:r>
            <w:r w:rsidR="00775A10">
              <w:rPr>
                <w:webHidden/>
              </w:rPr>
              <w:instrText xml:space="preserve"> PAGEREF _Toc109049556 \h </w:instrText>
            </w:r>
            <w:r w:rsidR="00775A10">
              <w:rPr>
                <w:webHidden/>
              </w:rPr>
            </w:r>
            <w:r w:rsidR="00775A10">
              <w:rPr>
                <w:webHidden/>
              </w:rPr>
              <w:fldChar w:fldCharType="separate"/>
            </w:r>
            <w:r w:rsidR="00775A10">
              <w:rPr>
                <w:webHidden/>
              </w:rPr>
              <w:t>174</w:t>
            </w:r>
            <w:r w:rsidR="00775A10">
              <w:rPr>
                <w:webHidden/>
              </w:rPr>
              <w:fldChar w:fldCharType="end"/>
            </w:r>
          </w:hyperlink>
        </w:p>
        <w:p w14:paraId="209D9A4C" w14:textId="41574B57" w:rsidR="00775A10" w:rsidRDefault="00B652E5">
          <w:pPr>
            <w:pStyle w:val="23"/>
            <w:rPr>
              <w:rFonts w:asciiTheme="minorHAnsi" w:eastAsiaTheme="minorEastAsia" w:hAnsiTheme="minorHAnsi" w:cstheme="minorBidi"/>
              <w:lang w:eastAsia="ru-RU"/>
            </w:rPr>
          </w:pPr>
          <w:hyperlink w:anchor="_Toc109049557" w:history="1">
            <w:r w:rsidR="00775A10" w:rsidRPr="001F0CEF">
              <w:rPr>
                <w:rStyle w:val="af"/>
                <w:b/>
                <w:bCs/>
              </w:rPr>
              <w:t>12.3.</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развития систем теплоснабжения</w:t>
            </w:r>
            <w:r w:rsidR="00775A10">
              <w:rPr>
                <w:webHidden/>
              </w:rPr>
              <w:tab/>
            </w:r>
            <w:r w:rsidR="00775A10">
              <w:rPr>
                <w:webHidden/>
              </w:rPr>
              <w:fldChar w:fldCharType="begin"/>
            </w:r>
            <w:r w:rsidR="00775A10">
              <w:rPr>
                <w:webHidden/>
              </w:rPr>
              <w:instrText xml:space="preserve"> PAGEREF _Toc109049557 \h </w:instrText>
            </w:r>
            <w:r w:rsidR="00775A10">
              <w:rPr>
                <w:webHidden/>
              </w:rPr>
            </w:r>
            <w:r w:rsidR="00775A10">
              <w:rPr>
                <w:webHidden/>
              </w:rPr>
              <w:fldChar w:fldCharType="separate"/>
            </w:r>
            <w:r w:rsidR="00775A10">
              <w:rPr>
                <w:webHidden/>
              </w:rPr>
              <w:t>176</w:t>
            </w:r>
            <w:r w:rsidR="00775A10">
              <w:rPr>
                <w:webHidden/>
              </w:rPr>
              <w:fldChar w:fldCharType="end"/>
            </w:r>
          </w:hyperlink>
        </w:p>
        <w:p w14:paraId="59350E54" w14:textId="62986BAB" w:rsidR="00775A10" w:rsidRDefault="00B652E5">
          <w:pPr>
            <w:pStyle w:val="23"/>
            <w:rPr>
              <w:rFonts w:asciiTheme="minorHAnsi" w:eastAsiaTheme="minorEastAsia" w:hAnsiTheme="minorHAnsi" w:cstheme="minorBidi"/>
              <w:lang w:eastAsia="ru-RU"/>
            </w:rPr>
          </w:pPr>
          <w:hyperlink w:anchor="_Toc109049558" w:history="1">
            <w:r w:rsidR="00775A10" w:rsidRPr="001F0CEF">
              <w:rPr>
                <w:rStyle w:val="af"/>
                <w:b/>
                <w:bCs/>
              </w:rPr>
              <w:t>12.4.</w:t>
            </w:r>
            <w:r w:rsidR="00775A10">
              <w:rPr>
                <w:rFonts w:asciiTheme="minorHAnsi" w:eastAsiaTheme="minorEastAsia" w:hAnsiTheme="minorHAnsi" w:cstheme="minorBidi"/>
                <w:lang w:eastAsia="ru-RU"/>
              </w:rPr>
              <w:tab/>
            </w:r>
            <w:r w:rsidR="00775A10" w:rsidRPr="001F0CEF">
              <w:rPr>
                <w:rStyle w:val="af"/>
                <w:b/>
                <w:bCs/>
              </w:rPr>
              <w:t>Описание существующих проблем надежного и эффективного снабжения топливом действующих систем теплоснабжения</w:t>
            </w:r>
            <w:r w:rsidR="00775A10">
              <w:rPr>
                <w:webHidden/>
              </w:rPr>
              <w:tab/>
            </w:r>
            <w:r w:rsidR="00775A10">
              <w:rPr>
                <w:webHidden/>
              </w:rPr>
              <w:fldChar w:fldCharType="begin"/>
            </w:r>
            <w:r w:rsidR="00775A10">
              <w:rPr>
                <w:webHidden/>
              </w:rPr>
              <w:instrText xml:space="preserve"> PAGEREF _Toc109049558 \h </w:instrText>
            </w:r>
            <w:r w:rsidR="00775A10">
              <w:rPr>
                <w:webHidden/>
              </w:rPr>
            </w:r>
            <w:r w:rsidR="00775A10">
              <w:rPr>
                <w:webHidden/>
              </w:rPr>
              <w:fldChar w:fldCharType="separate"/>
            </w:r>
            <w:r w:rsidR="00775A10">
              <w:rPr>
                <w:webHidden/>
              </w:rPr>
              <w:t>184</w:t>
            </w:r>
            <w:r w:rsidR="00775A10">
              <w:rPr>
                <w:webHidden/>
              </w:rPr>
              <w:fldChar w:fldCharType="end"/>
            </w:r>
          </w:hyperlink>
        </w:p>
        <w:p w14:paraId="6373999C" w14:textId="53EE95D6" w:rsidR="00775A10" w:rsidRDefault="00B652E5">
          <w:pPr>
            <w:pStyle w:val="23"/>
            <w:rPr>
              <w:rFonts w:asciiTheme="minorHAnsi" w:eastAsiaTheme="minorEastAsia" w:hAnsiTheme="minorHAnsi" w:cstheme="minorBidi"/>
              <w:lang w:eastAsia="ru-RU"/>
            </w:rPr>
          </w:pPr>
          <w:hyperlink w:anchor="_Toc109049559" w:history="1">
            <w:r w:rsidR="00775A10" w:rsidRPr="001F0CEF">
              <w:rPr>
                <w:rStyle w:val="af"/>
                <w:b/>
                <w:bCs/>
              </w:rPr>
              <w:t>12.5.Анализ предписаний надзорных органов об устранении нарушений, влияющих на безопасность и надежность системы теплоснабжения</w:t>
            </w:r>
            <w:r w:rsidR="00775A10">
              <w:rPr>
                <w:webHidden/>
              </w:rPr>
              <w:tab/>
            </w:r>
            <w:r w:rsidR="00775A10">
              <w:rPr>
                <w:webHidden/>
              </w:rPr>
              <w:fldChar w:fldCharType="begin"/>
            </w:r>
            <w:r w:rsidR="00775A10">
              <w:rPr>
                <w:webHidden/>
              </w:rPr>
              <w:instrText xml:space="preserve"> PAGEREF _Toc109049559 \h </w:instrText>
            </w:r>
            <w:r w:rsidR="00775A10">
              <w:rPr>
                <w:webHidden/>
              </w:rPr>
            </w:r>
            <w:r w:rsidR="00775A10">
              <w:rPr>
                <w:webHidden/>
              </w:rPr>
              <w:fldChar w:fldCharType="separate"/>
            </w:r>
            <w:r w:rsidR="00775A10">
              <w:rPr>
                <w:webHidden/>
              </w:rPr>
              <w:t>184</w:t>
            </w:r>
            <w:r w:rsidR="00775A10">
              <w:rPr>
                <w:webHidden/>
              </w:rPr>
              <w:fldChar w:fldCharType="end"/>
            </w:r>
          </w:hyperlink>
        </w:p>
        <w:p w14:paraId="0A375BE3" w14:textId="64D8E17E" w:rsidR="00D924E5" w:rsidRPr="00AF0DA2" w:rsidRDefault="00D924E5" w:rsidP="007240EE">
          <w:pPr>
            <w:widowControl w:val="0"/>
            <w:spacing w:after="0" w:line="240" w:lineRule="auto"/>
            <w:contextualSpacing/>
            <w:rPr>
              <w:rFonts w:eastAsiaTheme="majorEastAsia"/>
              <w:bCs/>
              <w:color w:val="000000" w:themeColor="text1"/>
            </w:rPr>
            <w:sectPr w:rsidR="00D924E5" w:rsidRPr="00AF0DA2">
              <w:pgSz w:w="11906" w:h="16838"/>
              <w:pgMar w:top="1134" w:right="850" w:bottom="1134" w:left="1701" w:header="708" w:footer="708" w:gutter="0"/>
              <w:cols w:space="708"/>
              <w:docGrid w:linePitch="360"/>
            </w:sectPr>
          </w:pPr>
          <w:r w:rsidRPr="00AF0DA2">
            <w:rPr>
              <w:bCs/>
              <w:color w:val="000000" w:themeColor="text1"/>
            </w:rPr>
            <w:fldChar w:fldCharType="end"/>
          </w:r>
        </w:p>
      </w:sdtContent>
    </w:sdt>
    <w:p w14:paraId="08CCDBED" w14:textId="77777777" w:rsidR="00D924E5" w:rsidRPr="00AF0DA2" w:rsidRDefault="006A6FF6" w:rsidP="00C95DD2">
      <w:pPr>
        <w:pStyle w:val="s1"/>
        <w:keepNext/>
        <w:spacing w:line="240" w:lineRule="atLeast"/>
        <w:jc w:val="center"/>
        <w:outlineLvl w:val="0"/>
        <w:rPr>
          <w:rFonts w:eastAsiaTheme="majorEastAsia"/>
          <w:b/>
          <w:bCs/>
          <w:color w:val="000000" w:themeColor="text1"/>
          <w:lang w:eastAsia="en-US"/>
        </w:rPr>
      </w:pPr>
      <w:bookmarkStart w:id="0" w:name="_Toc109049458"/>
      <w:r w:rsidRPr="00AF0DA2">
        <w:rPr>
          <w:rFonts w:eastAsiaTheme="majorEastAsia"/>
          <w:b/>
          <w:bCs/>
          <w:color w:val="000000" w:themeColor="text1"/>
          <w:lang w:eastAsia="en-US"/>
        </w:rPr>
        <w:lastRenderedPageBreak/>
        <w:t>СПИСОК ИЛЛЮСТРАЦИЙ</w:t>
      </w:r>
      <w:bookmarkEnd w:id="0"/>
    </w:p>
    <w:p w14:paraId="1A615C67" w14:textId="7973DBDD" w:rsidR="004A6576" w:rsidRPr="00AF0DA2" w:rsidRDefault="006A6FF6" w:rsidP="007240EE">
      <w:pPr>
        <w:pStyle w:val="afffff3"/>
        <w:tabs>
          <w:tab w:val="clear" w:pos="9356"/>
          <w:tab w:val="left" w:leader="dot" w:pos="8931"/>
        </w:tabs>
        <w:spacing w:line="240" w:lineRule="auto"/>
        <w:contextualSpacing/>
        <w:rPr>
          <w:rFonts w:asciiTheme="minorHAnsi" w:eastAsiaTheme="minorEastAsia" w:hAnsiTheme="minorHAnsi" w:cstheme="minorBidi"/>
          <w:noProof/>
          <w:color w:val="000000" w:themeColor="text1"/>
          <w:sz w:val="22"/>
          <w:szCs w:val="22"/>
        </w:rPr>
      </w:pPr>
      <w:r w:rsidRPr="00AF0DA2">
        <w:rPr>
          <w:rFonts w:eastAsiaTheme="majorEastAsia"/>
          <w:bCs/>
          <w:color w:val="000000" w:themeColor="text1"/>
          <w:lang w:eastAsia="en-US"/>
        </w:rPr>
        <w:fldChar w:fldCharType="begin"/>
      </w:r>
      <w:r w:rsidRPr="00AF0DA2">
        <w:rPr>
          <w:rFonts w:eastAsiaTheme="majorEastAsia"/>
          <w:bCs/>
          <w:color w:val="000000" w:themeColor="text1"/>
          <w:lang w:eastAsia="en-US"/>
        </w:rPr>
        <w:instrText xml:space="preserve"> TOC \h \z \c "Рисунок" </w:instrText>
      </w:r>
      <w:r w:rsidRPr="00AF0DA2">
        <w:rPr>
          <w:rFonts w:eastAsiaTheme="majorEastAsia"/>
          <w:bCs/>
          <w:color w:val="000000" w:themeColor="text1"/>
          <w:lang w:eastAsia="en-US"/>
        </w:rPr>
        <w:fldChar w:fldCharType="separate"/>
      </w:r>
      <w:hyperlink w:anchor="_Toc506216373" w:history="1">
        <w:r w:rsidR="004A6576" w:rsidRPr="00AF0DA2">
          <w:rPr>
            <w:rStyle w:val="af"/>
            <w:noProof/>
            <w:color w:val="000000" w:themeColor="text1"/>
          </w:rPr>
          <w:t>Рисунок 1 - Функциональная структура теплоснабжения г. Обнинска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16</w:t>
        </w:r>
        <w:r w:rsidR="004A6576" w:rsidRPr="00AF0DA2">
          <w:rPr>
            <w:noProof/>
            <w:webHidden/>
            <w:color w:val="000000" w:themeColor="text1"/>
          </w:rPr>
          <w:fldChar w:fldCharType="end"/>
        </w:r>
      </w:hyperlink>
    </w:p>
    <w:p w14:paraId="2422A680" w14:textId="1DF47AFC"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4" w:history="1">
        <w:r w:rsidR="004A6576" w:rsidRPr="00AF0DA2">
          <w:rPr>
            <w:rStyle w:val="af"/>
            <w:noProof/>
            <w:color w:val="000000" w:themeColor="text1"/>
          </w:rPr>
          <w:t>Рисунок 2 – Зоны индивидуального теплоснабжения на территории МО ГО г. Обнинск</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w:t>
        </w:r>
        <w:r w:rsidR="004A6576" w:rsidRPr="00AF0DA2">
          <w:rPr>
            <w:noProof/>
            <w:webHidden/>
            <w:color w:val="000000" w:themeColor="text1"/>
          </w:rPr>
          <w:fldChar w:fldCharType="end"/>
        </w:r>
      </w:hyperlink>
    </w:p>
    <w:p w14:paraId="605A3020" w14:textId="031E3C57"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5" w:history="1">
        <w:r w:rsidR="004A6576" w:rsidRPr="00AF0DA2">
          <w:rPr>
            <w:rStyle w:val="af"/>
            <w:noProof/>
            <w:color w:val="000000" w:themeColor="text1"/>
          </w:rPr>
          <w:t>Рисунок 3 - Состав и срок ввода тепловой мощности источников централизованного теплоснабжения г. Обнинск</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35</w:t>
        </w:r>
        <w:r w:rsidR="004A6576" w:rsidRPr="00AF0DA2">
          <w:rPr>
            <w:noProof/>
            <w:webHidden/>
            <w:color w:val="000000" w:themeColor="text1"/>
          </w:rPr>
          <w:fldChar w:fldCharType="end"/>
        </w:r>
      </w:hyperlink>
    </w:p>
    <w:p w14:paraId="7EF51B3B" w14:textId="4BF71988"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6" w:history="1">
        <w:r w:rsidR="004A6576" w:rsidRPr="00AF0DA2">
          <w:rPr>
            <w:rStyle w:val="af"/>
            <w:noProof/>
            <w:color w:val="000000" w:themeColor="text1"/>
          </w:rPr>
          <w:t>Рисунок 4 - Расчетные температурные графики сетевой воды для источников централизованного теплоснабжения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43</w:t>
        </w:r>
        <w:r w:rsidR="004A6576" w:rsidRPr="00AF0DA2">
          <w:rPr>
            <w:noProof/>
            <w:webHidden/>
            <w:color w:val="000000" w:themeColor="text1"/>
          </w:rPr>
          <w:fldChar w:fldCharType="end"/>
        </w:r>
      </w:hyperlink>
    </w:p>
    <w:p w14:paraId="1C229DF2" w14:textId="1D9BFB7C"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7" w:history="1">
        <w:r w:rsidR="004A6576" w:rsidRPr="00AF0DA2">
          <w:rPr>
            <w:rStyle w:val="af"/>
            <w:noProof/>
            <w:color w:val="000000" w:themeColor="text1"/>
          </w:rPr>
          <w:t>Рисунок 5 – Балансы выработки тепловой энергии на оборудовании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_Toc506216377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47</w:t>
        </w:r>
        <w:r w:rsidR="004A6576" w:rsidRPr="00AF0DA2">
          <w:rPr>
            <w:noProof/>
            <w:webHidden/>
            <w:color w:val="000000" w:themeColor="text1"/>
          </w:rPr>
          <w:fldChar w:fldCharType="end"/>
        </w:r>
      </w:hyperlink>
    </w:p>
    <w:p w14:paraId="77121BF6" w14:textId="494266D7"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8" w:history="1">
        <w:r w:rsidR="004A6576" w:rsidRPr="00AF0DA2">
          <w:rPr>
            <w:rStyle w:val="af"/>
            <w:noProof/>
            <w:color w:val="000000" w:themeColor="text1"/>
          </w:rPr>
          <w:t>Рисунок 6 – Балансы выработки электрической энергии на оборудовании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_Toc506216378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47</w:t>
        </w:r>
        <w:r w:rsidR="004A6576" w:rsidRPr="00AF0DA2">
          <w:rPr>
            <w:noProof/>
            <w:webHidden/>
            <w:color w:val="000000" w:themeColor="text1"/>
          </w:rPr>
          <w:fldChar w:fldCharType="end"/>
        </w:r>
      </w:hyperlink>
    </w:p>
    <w:p w14:paraId="0CC79E69" w14:textId="4F557AC9"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9" w:history="1">
        <w:r w:rsidR="004A6576" w:rsidRPr="00AF0DA2">
          <w:rPr>
            <w:rStyle w:val="af"/>
            <w:noProof/>
            <w:color w:val="000000" w:themeColor="text1"/>
          </w:rPr>
          <w:t>Рисунок 7 – Тепловые сети от котельной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_Toc506216379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52</w:t>
        </w:r>
        <w:r w:rsidR="004A6576" w:rsidRPr="00AF0DA2">
          <w:rPr>
            <w:noProof/>
            <w:webHidden/>
            <w:color w:val="000000" w:themeColor="text1"/>
          </w:rPr>
          <w:fldChar w:fldCharType="end"/>
        </w:r>
      </w:hyperlink>
    </w:p>
    <w:p w14:paraId="6114E74D" w14:textId="44B797E1"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0" w:history="1">
        <w:r w:rsidR="004A6576" w:rsidRPr="00AF0DA2">
          <w:rPr>
            <w:rStyle w:val="af"/>
            <w:noProof/>
            <w:color w:val="000000" w:themeColor="text1"/>
          </w:rPr>
          <w:t>Рисунок 8 – Тепловые сети от ТЭЦ ФЭИ в город</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_Toc506216380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53</w:t>
        </w:r>
        <w:r w:rsidR="004A6576" w:rsidRPr="00AF0DA2">
          <w:rPr>
            <w:noProof/>
            <w:webHidden/>
            <w:color w:val="000000" w:themeColor="text1"/>
          </w:rPr>
          <w:fldChar w:fldCharType="end"/>
        </w:r>
      </w:hyperlink>
    </w:p>
    <w:p w14:paraId="79FA67E9" w14:textId="0D50CEA3"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1" w:history="1">
        <w:r w:rsidR="004A6576" w:rsidRPr="00AF0DA2">
          <w:rPr>
            <w:rStyle w:val="af"/>
            <w:noProof/>
            <w:color w:val="000000" w:themeColor="text1"/>
          </w:rPr>
          <w:t>Рисунок 9 – Тепловые сети от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_Toc506216381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54</w:t>
        </w:r>
        <w:r w:rsidR="004A6576" w:rsidRPr="00AF0DA2">
          <w:rPr>
            <w:noProof/>
            <w:webHidden/>
            <w:color w:val="000000" w:themeColor="text1"/>
          </w:rPr>
          <w:fldChar w:fldCharType="end"/>
        </w:r>
      </w:hyperlink>
    </w:p>
    <w:p w14:paraId="167147EA" w14:textId="4AF3FE90"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2" w:history="1">
        <w:r w:rsidR="004A6576" w:rsidRPr="00AF0DA2">
          <w:rPr>
            <w:rStyle w:val="af"/>
            <w:noProof/>
            <w:color w:val="000000" w:themeColor="text1"/>
          </w:rPr>
          <w:t>Рисунок 10 – Тепловые сети от котельной ФГБНУ ВНИИРАЭ</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_Toc506216382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55</w:t>
        </w:r>
        <w:r w:rsidR="004A6576" w:rsidRPr="00AF0DA2">
          <w:rPr>
            <w:noProof/>
            <w:webHidden/>
            <w:color w:val="000000" w:themeColor="text1"/>
          </w:rPr>
          <w:fldChar w:fldCharType="end"/>
        </w:r>
      </w:hyperlink>
    </w:p>
    <w:p w14:paraId="12E08FA3" w14:textId="1425E9A2"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3" w:history="1">
        <w:r w:rsidR="004A6576" w:rsidRPr="00AF0DA2">
          <w:rPr>
            <w:rStyle w:val="af"/>
            <w:noProof/>
            <w:color w:val="000000" w:themeColor="text1"/>
          </w:rPr>
          <w:t>Рисунок 11 - Тепловые сети от котельной ГНЦ РФ НИФХИ им. Карпова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56</w:t>
        </w:r>
        <w:r w:rsidR="004A6576" w:rsidRPr="00AF0DA2">
          <w:rPr>
            <w:noProof/>
            <w:webHidden/>
            <w:color w:val="000000" w:themeColor="text1"/>
          </w:rPr>
          <w:fldChar w:fldCharType="end"/>
        </w:r>
      </w:hyperlink>
    </w:p>
    <w:p w14:paraId="4BF31976" w14:textId="19E8F124"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4" w:history="1">
        <w:r w:rsidR="004A6576" w:rsidRPr="00AF0DA2">
          <w:rPr>
            <w:rStyle w:val="af"/>
            <w:noProof/>
            <w:color w:val="000000" w:themeColor="text1"/>
          </w:rPr>
          <w:t>Рисунок 12 - Тепловые сети от котельной АО «ОНПП «Технология» им. А. Г. Ромашина»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57</w:t>
        </w:r>
        <w:r w:rsidR="004A6576" w:rsidRPr="00AF0DA2">
          <w:rPr>
            <w:noProof/>
            <w:webHidden/>
            <w:color w:val="000000" w:themeColor="text1"/>
          </w:rPr>
          <w:fldChar w:fldCharType="end"/>
        </w:r>
      </w:hyperlink>
    </w:p>
    <w:p w14:paraId="48249504" w14:textId="40AF8EEA"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5" w:history="1">
        <w:r w:rsidR="004A6576" w:rsidRPr="00AF0DA2">
          <w:rPr>
            <w:rStyle w:val="af"/>
            <w:noProof/>
            <w:color w:val="000000" w:themeColor="text1"/>
          </w:rPr>
          <w:t>Рисунок 13 - Распределение протяженности тепловых сетей в зависимости от года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59</w:t>
        </w:r>
        <w:r w:rsidR="004A6576" w:rsidRPr="00AF0DA2">
          <w:rPr>
            <w:noProof/>
            <w:webHidden/>
            <w:color w:val="000000" w:themeColor="text1"/>
          </w:rPr>
          <w:fldChar w:fldCharType="end"/>
        </w:r>
      </w:hyperlink>
    </w:p>
    <w:p w14:paraId="3E75896E" w14:textId="6F292012"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6" w:history="1">
        <w:r w:rsidR="004A6576" w:rsidRPr="00AF0DA2">
          <w:rPr>
            <w:rStyle w:val="af"/>
            <w:noProof/>
            <w:color w:val="000000" w:themeColor="text1"/>
          </w:rPr>
          <w:t>Рисунок 14 - Распределение материальной характеристики тепловых сетей в зависимости от года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60</w:t>
        </w:r>
        <w:r w:rsidR="004A6576" w:rsidRPr="00AF0DA2">
          <w:rPr>
            <w:noProof/>
            <w:webHidden/>
            <w:color w:val="000000" w:themeColor="text1"/>
          </w:rPr>
          <w:fldChar w:fldCharType="end"/>
        </w:r>
      </w:hyperlink>
    </w:p>
    <w:p w14:paraId="3E2605AC" w14:textId="47D718E9"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7" w:history="1">
        <w:r w:rsidR="004A6576" w:rsidRPr="00AF0DA2">
          <w:rPr>
            <w:rStyle w:val="af"/>
            <w:noProof/>
            <w:color w:val="000000" w:themeColor="text1"/>
          </w:rPr>
          <w:t>Рисунок 15 – Распределение протяженности трубопроводов г. Обнинска в зависимости от способа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_Toc506216387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64</w:t>
        </w:r>
        <w:r w:rsidR="004A6576" w:rsidRPr="00AF0DA2">
          <w:rPr>
            <w:noProof/>
            <w:webHidden/>
            <w:color w:val="000000" w:themeColor="text1"/>
          </w:rPr>
          <w:fldChar w:fldCharType="end"/>
        </w:r>
      </w:hyperlink>
    </w:p>
    <w:p w14:paraId="53B4609D" w14:textId="2CE9ACB7"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8" w:history="1">
        <w:r w:rsidR="004A6576" w:rsidRPr="00AF0DA2">
          <w:rPr>
            <w:rStyle w:val="af"/>
            <w:noProof/>
            <w:color w:val="000000" w:themeColor="text1"/>
          </w:rPr>
          <w:t>Рисунок 16 – Распределение материальной характеристики трубопроводов г. Обнинска в зависимости от способа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_Toc506216388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65</w:t>
        </w:r>
        <w:r w:rsidR="004A6576" w:rsidRPr="00AF0DA2">
          <w:rPr>
            <w:noProof/>
            <w:webHidden/>
            <w:color w:val="000000" w:themeColor="text1"/>
          </w:rPr>
          <w:fldChar w:fldCharType="end"/>
        </w:r>
      </w:hyperlink>
    </w:p>
    <w:p w14:paraId="49EB4BAA" w14:textId="0C289145"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9" w:history="1">
        <w:r w:rsidR="004A6576" w:rsidRPr="00AF0DA2">
          <w:rPr>
            <w:rStyle w:val="af"/>
            <w:noProof/>
            <w:color w:val="000000" w:themeColor="text1"/>
          </w:rPr>
          <w:t>Рисунок 17 - Температурный график котельной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_Toc506216389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69</w:t>
        </w:r>
        <w:r w:rsidR="004A6576" w:rsidRPr="00AF0DA2">
          <w:rPr>
            <w:noProof/>
            <w:webHidden/>
            <w:color w:val="000000" w:themeColor="text1"/>
          </w:rPr>
          <w:fldChar w:fldCharType="end"/>
        </w:r>
      </w:hyperlink>
    </w:p>
    <w:p w14:paraId="62C2906C" w14:textId="0C5EBB9C"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0" w:history="1">
        <w:r w:rsidR="004A6576" w:rsidRPr="00AF0DA2">
          <w:rPr>
            <w:rStyle w:val="af"/>
            <w:rFonts w:eastAsiaTheme="minorHAnsi"/>
            <w:bCs/>
            <w:noProof/>
            <w:color w:val="000000" w:themeColor="text1"/>
          </w:rPr>
          <w:t>Рисунок 18 - Температурный график котельной АО «ОНПП «Технология»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_Toc506216390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70</w:t>
        </w:r>
        <w:r w:rsidR="004A6576" w:rsidRPr="00AF0DA2">
          <w:rPr>
            <w:noProof/>
            <w:webHidden/>
            <w:color w:val="000000" w:themeColor="text1"/>
          </w:rPr>
          <w:fldChar w:fldCharType="end"/>
        </w:r>
      </w:hyperlink>
    </w:p>
    <w:p w14:paraId="5D2B6D01" w14:textId="7FB4E208"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1" w:history="1">
        <w:r w:rsidR="004A6576" w:rsidRPr="00AF0DA2">
          <w:rPr>
            <w:rStyle w:val="af"/>
            <w:rFonts w:eastAsiaTheme="minorHAnsi"/>
            <w:bCs/>
            <w:noProof/>
            <w:color w:val="000000" w:themeColor="text1"/>
          </w:rPr>
          <w:t>Рисунок 19 -  Сравнение фактического и утвержденного температурных графиков котельной МП «Теплоснабжение» (150/70°С со срезкой на 115°С и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_Toc506216391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75</w:t>
        </w:r>
        <w:r w:rsidR="004A6576" w:rsidRPr="00AF0DA2">
          <w:rPr>
            <w:noProof/>
            <w:webHidden/>
            <w:color w:val="000000" w:themeColor="text1"/>
          </w:rPr>
          <w:fldChar w:fldCharType="end"/>
        </w:r>
      </w:hyperlink>
    </w:p>
    <w:p w14:paraId="66019D2C" w14:textId="76DC31D0"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2" w:history="1">
        <w:r w:rsidR="004A6576" w:rsidRPr="00AF0DA2">
          <w:rPr>
            <w:rStyle w:val="af"/>
            <w:rFonts w:eastAsiaTheme="minorHAnsi"/>
            <w:bCs/>
            <w:noProof/>
            <w:color w:val="000000" w:themeColor="text1"/>
          </w:rPr>
          <w:t>Рисунок 20 – Сравнение фактического и утвержденного температурных графиков ТЭЦ ФЭИ (150/70°С со срезкой на 115°С и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_Toc506216392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76</w:t>
        </w:r>
        <w:r w:rsidR="004A6576" w:rsidRPr="00AF0DA2">
          <w:rPr>
            <w:noProof/>
            <w:webHidden/>
            <w:color w:val="000000" w:themeColor="text1"/>
          </w:rPr>
          <w:fldChar w:fldCharType="end"/>
        </w:r>
      </w:hyperlink>
    </w:p>
    <w:p w14:paraId="66F78AB5" w14:textId="789F006E"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3" w:history="1">
        <w:r w:rsidR="004A6576" w:rsidRPr="00AF0DA2">
          <w:rPr>
            <w:rStyle w:val="af"/>
            <w:rFonts w:eastAsiaTheme="minorHAnsi"/>
            <w:bCs/>
            <w:noProof/>
            <w:color w:val="000000" w:themeColor="text1"/>
          </w:rPr>
          <w:t>Рисунок 21 – Сравнение фактического и утвержденного температурных графиков ГТУ ТЭЦ (150/70°С с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77</w:t>
        </w:r>
        <w:r w:rsidR="004A6576" w:rsidRPr="00AF0DA2">
          <w:rPr>
            <w:noProof/>
            <w:webHidden/>
            <w:color w:val="000000" w:themeColor="text1"/>
          </w:rPr>
          <w:fldChar w:fldCharType="end"/>
        </w:r>
      </w:hyperlink>
    </w:p>
    <w:p w14:paraId="419126E8" w14:textId="6BDD3674"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4" w:history="1">
        <w:r w:rsidR="004A6576" w:rsidRPr="00AF0DA2">
          <w:rPr>
            <w:rStyle w:val="af"/>
            <w:rFonts w:eastAsiaTheme="minorHAnsi"/>
            <w:bCs/>
            <w:noProof/>
            <w:color w:val="000000" w:themeColor="text1"/>
          </w:rPr>
          <w:t>Рисунок 22 - Соотношение количества порывов на тепловых сетях с объемами их ремонтов по зоне действия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83</w:t>
        </w:r>
        <w:r w:rsidR="004A6576" w:rsidRPr="00AF0DA2">
          <w:rPr>
            <w:noProof/>
            <w:webHidden/>
            <w:color w:val="000000" w:themeColor="text1"/>
          </w:rPr>
          <w:fldChar w:fldCharType="end"/>
        </w:r>
      </w:hyperlink>
    </w:p>
    <w:p w14:paraId="788E745C" w14:textId="3F744D60"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5" w:history="1">
        <w:r w:rsidR="004A6576" w:rsidRPr="00AF0DA2">
          <w:rPr>
            <w:rStyle w:val="af"/>
            <w:rFonts w:eastAsiaTheme="minorHAnsi"/>
            <w:bCs/>
            <w:noProof/>
            <w:color w:val="000000" w:themeColor="text1"/>
          </w:rPr>
          <w:t>Рисунок 23 – Зоны действия источников централизованного теплоснабжения потребителей на территории г. Обнинска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104</w:t>
        </w:r>
        <w:r w:rsidR="004A6576" w:rsidRPr="00AF0DA2">
          <w:rPr>
            <w:noProof/>
            <w:webHidden/>
            <w:color w:val="000000" w:themeColor="text1"/>
          </w:rPr>
          <w:fldChar w:fldCharType="end"/>
        </w:r>
      </w:hyperlink>
    </w:p>
    <w:p w14:paraId="0C12E4B6" w14:textId="1E8C3CC5"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6" w:history="1">
        <w:r w:rsidR="004A6576" w:rsidRPr="00AF0DA2">
          <w:rPr>
            <w:rStyle w:val="af"/>
            <w:rFonts w:eastAsiaTheme="minorHAnsi"/>
            <w:bCs/>
            <w:noProof/>
            <w:color w:val="000000" w:themeColor="text1"/>
          </w:rPr>
          <w:t xml:space="preserve">Рисунок 24 - </w:t>
        </w:r>
        <w:r w:rsidR="004A6576" w:rsidRPr="00AF0DA2">
          <w:rPr>
            <w:rStyle w:val="af"/>
            <w:bCs/>
            <w:noProof/>
            <w:color w:val="000000" w:themeColor="text1"/>
            <w:lang w:bidi="en-US"/>
          </w:rPr>
          <w:t>Структура присоединенной нагрузки потребителей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106</w:t>
        </w:r>
        <w:r w:rsidR="004A6576" w:rsidRPr="00AF0DA2">
          <w:rPr>
            <w:noProof/>
            <w:webHidden/>
            <w:color w:val="000000" w:themeColor="text1"/>
          </w:rPr>
          <w:fldChar w:fldCharType="end"/>
        </w:r>
      </w:hyperlink>
    </w:p>
    <w:p w14:paraId="4BDCD430" w14:textId="09A6619D"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7" w:history="1">
        <w:r w:rsidR="004A6576" w:rsidRPr="00AF0DA2">
          <w:rPr>
            <w:rStyle w:val="af"/>
            <w:rFonts w:eastAsiaTheme="minorHAnsi"/>
            <w:bCs/>
            <w:noProof/>
            <w:color w:val="000000" w:themeColor="text1"/>
          </w:rPr>
          <w:t xml:space="preserve">Рисунок 25 - </w:t>
        </w:r>
        <w:r w:rsidR="004A6576" w:rsidRPr="00AF0DA2">
          <w:rPr>
            <w:rStyle w:val="af"/>
            <w:bCs/>
            <w:noProof/>
            <w:color w:val="000000" w:themeColor="text1"/>
            <w:lang w:bidi="en-US"/>
          </w:rPr>
          <w:t>Структура отпуска тепловой энергии в сеть по группам потребителей за 2016 г.</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_Toc506216397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117</w:t>
        </w:r>
        <w:r w:rsidR="004A6576" w:rsidRPr="00AF0DA2">
          <w:rPr>
            <w:noProof/>
            <w:webHidden/>
            <w:color w:val="000000" w:themeColor="text1"/>
          </w:rPr>
          <w:fldChar w:fldCharType="end"/>
        </w:r>
      </w:hyperlink>
    </w:p>
    <w:p w14:paraId="71C50682" w14:textId="23498A0D"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8" w:history="1">
        <w:r w:rsidR="004A6576" w:rsidRPr="00AF0DA2">
          <w:rPr>
            <w:rStyle w:val="af"/>
            <w:rFonts w:eastAsiaTheme="minorHAnsi"/>
            <w:bCs/>
            <w:noProof/>
            <w:color w:val="000000" w:themeColor="text1"/>
          </w:rPr>
          <w:t xml:space="preserve">Рисунок 26 - </w:t>
        </w:r>
        <w:r w:rsidR="004A6576" w:rsidRPr="00AF0DA2">
          <w:rPr>
            <w:rStyle w:val="af"/>
            <w:bCs/>
            <w:noProof/>
            <w:color w:val="000000" w:themeColor="text1"/>
            <w:lang w:bidi="en-US"/>
          </w:rPr>
          <w:t>Структура полезного отпуска тепловой энергии потребителям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_Toc506216398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119</w:t>
        </w:r>
        <w:r w:rsidR="004A6576" w:rsidRPr="00AF0DA2">
          <w:rPr>
            <w:noProof/>
            <w:webHidden/>
            <w:color w:val="000000" w:themeColor="text1"/>
          </w:rPr>
          <w:fldChar w:fldCharType="end"/>
        </w:r>
      </w:hyperlink>
    </w:p>
    <w:p w14:paraId="2E979799" w14:textId="16E5A1F0"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9" w:history="1">
        <w:r w:rsidR="004A6576" w:rsidRPr="00AF0DA2">
          <w:rPr>
            <w:rStyle w:val="af"/>
            <w:rFonts w:eastAsiaTheme="minorHAnsi"/>
            <w:bCs/>
            <w:noProof/>
            <w:color w:val="000000" w:themeColor="text1"/>
          </w:rPr>
          <w:t xml:space="preserve">Рисунок 27 - </w:t>
        </w:r>
        <w:r w:rsidR="004A6576" w:rsidRPr="00AF0DA2">
          <w:rPr>
            <w:rStyle w:val="af"/>
            <w:bCs/>
            <w:noProof/>
            <w:color w:val="000000" w:themeColor="text1"/>
            <w:lang w:bidi="en-US"/>
          </w:rPr>
          <w:t>Динамика изменения приведенной и договорной нагрузки по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_Toc506216399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121</w:t>
        </w:r>
        <w:r w:rsidR="004A6576" w:rsidRPr="00AF0DA2">
          <w:rPr>
            <w:noProof/>
            <w:webHidden/>
            <w:color w:val="000000" w:themeColor="text1"/>
          </w:rPr>
          <w:fldChar w:fldCharType="end"/>
        </w:r>
      </w:hyperlink>
    </w:p>
    <w:p w14:paraId="089F917E" w14:textId="55D0FB16"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0" w:history="1">
        <w:r w:rsidR="004A6576" w:rsidRPr="00AF0DA2">
          <w:rPr>
            <w:rStyle w:val="af"/>
            <w:rFonts w:eastAsiaTheme="minorHAnsi"/>
            <w:bCs/>
            <w:noProof/>
            <w:color w:val="000000" w:themeColor="text1"/>
          </w:rPr>
          <w:t xml:space="preserve">Рисунок 28 - </w:t>
        </w:r>
        <w:r w:rsidR="004A6576" w:rsidRPr="00AF0DA2">
          <w:rPr>
            <w:rStyle w:val="af"/>
            <w:bCs/>
            <w:noProof/>
            <w:color w:val="000000" w:themeColor="text1"/>
            <w:lang w:bidi="en-US"/>
          </w:rPr>
          <w:t>Динамика потребления тепловой энергии на нужды ГВС абонентами котельной по адресу: Коммунальный пр., 21</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_Toc506216400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122</w:t>
        </w:r>
        <w:r w:rsidR="004A6576" w:rsidRPr="00AF0DA2">
          <w:rPr>
            <w:noProof/>
            <w:webHidden/>
            <w:color w:val="000000" w:themeColor="text1"/>
          </w:rPr>
          <w:fldChar w:fldCharType="end"/>
        </w:r>
      </w:hyperlink>
    </w:p>
    <w:p w14:paraId="6C9D3822" w14:textId="4417A1A0"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1" w:history="1">
        <w:r w:rsidR="004A6576" w:rsidRPr="00AF0DA2">
          <w:rPr>
            <w:rStyle w:val="af"/>
            <w:rFonts w:eastAsiaTheme="minorHAnsi"/>
            <w:bCs/>
            <w:noProof/>
            <w:color w:val="000000" w:themeColor="text1"/>
          </w:rPr>
          <w:t>Рисунок 29 - Сравнение показателя интенсивности отказов тепловых сетей по МП «Теплоснабжение» с аналогичным показателем для других городов</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_Toc506216401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145</w:t>
        </w:r>
        <w:r w:rsidR="004A6576" w:rsidRPr="00AF0DA2">
          <w:rPr>
            <w:noProof/>
            <w:webHidden/>
            <w:color w:val="000000" w:themeColor="text1"/>
          </w:rPr>
          <w:fldChar w:fldCharType="end"/>
        </w:r>
      </w:hyperlink>
    </w:p>
    <w:p w14:paraId="667F5461" w14:textId="74971930"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2" w:history="1">
        <w:r w:rsidR="004A6576" w:rsidRPr="00AF0DA2">
          <w:rPr>
            <w:rStyle w:val="af"/>
            <w:rFonts w:eastAsiaTheme="minorHAnsi"/>
            <w:bCs/>
            <w:noProof/>
            <w:color w:val="000000" w:themeColor="text1"/>
          </w:rPr>
          <w:t>Рисунок 30 - Количество случаев просадок напряжения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_Toc506216402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175</w:t>
        </w:r>
        <w:r w:rsidR="004A6576" w:rsidRPr="00AF0DA2">
          <w:rPr>
            <w:noProof/>
            <w:webHidden/>
            <w:color w:val="000000" w:themeColor="text1"/>
          </w:rPr>
          <w:fldChar w:fldCharType="end"/>
        </w:r>
      </w:hyperlink>
    </w:p>
    <w:p w14:paraId="3DD4F9F6" w14:textId="2C88D967"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3" w:history="1">
        <w:r w:rsidR="004A6576" w:rsidRPr="00AF0DA2">
          <w:rPr>
            <w:rStyle w:val="af"/>
            <w:rFonts w:eastAsiaTheme="minorHAnsi"/>
            <w:bCs/>
            <w:noProof/>
            <w:color w:val="000000" w:themeColor="text1"/>
          </w:rPr>
          <w:t>Рисунок 31 - Плотность нагрузок в зоне действия городской котельной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_Toc506216403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177</w:t>
        </w:r>
        <w:r w:rsidR="004A6576" w:rsidRPr="00AF0DA2">
          <w:rPr>
            <w:noProof/>
            <w:webHidden/>
            <w:color w:val="000000" w:themeColor="text1"/>
          </w:rPr>
          <w:fldChar w:fldCharType="end"/>
        </w:r>
      </w:hyperlink>
    </w:p>
    <w:p w14:paraId="2E861B59" w14:textId="0C0050FE"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4" w:history="1">
        <w:r w:rsidR="004A6576" w:rsidRPr="00AF0DA2">
          <w:rPr>
            <w:rStyle w:val="af"/>
            <w:rFonts w:eastAsiaTheme="minorHAnsi"/>
            <w:bCs/>
            <w:noProof/>
            <w:color w:val="000000" w:themeColor="text1"/>
          </w:rPr>
          <w:t>Рисунок 32 - Перспективные зоны централизованного теплоснабжения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_Toc506216404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180</w:t>
        </w:r>
        <w:r w:rsidR="004A6576" w:rsidRPr="00AF0DA2">
          <w:rPr>
            <w:noProof/>
            <w:webHidden/>
            <w:color w:val="000000" w:themeColor="text1"/>
          </w:rPr>
          <w:fldChar w:fldCharType="end"/>
        </w:r>
      </w:hyperlink>
    </w:p>
    <w:p w14:paraId="69D3FC06" w14:textId="5B34B16E"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5" w:history="1">
        <w:r w:rsidR="004A6576" w:rsidRPr="00AF0DA2">
          <w:rPr>
            <w:rStyle w:val="af"/>
            <w:rFonts w:eastAsiaTheme="minorHAnsi"/>
            <w:bCs/>
            <w:noProof/>
            <w:color w:val="000000" w:themeColor="text1"/>
          </w:rPr>
          <w:t>Рисунок 33 - Удельные расходы топлива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_Toc506216405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181</w:t>
        </w:r>
        <w:r w:rsidR="004A6576" w:rsidRPr="00AF0DA2">
          <w:rPr>
            <w:noProof/>
            <w:webHidden/>
            <w:color w:val="000000" w:themeColor="text1"/>
          </w:rPr>
          <w:fldChar w:fldCharType="end"/>
        </w:r>
      </w:hyperlink>
    </w:p>
    <w:p w14:paraId="04785218" w14:textId="65F8678B" w:rsidR="004A6576" w:rsidRPr="00AF0DA2" w:rsidRDefault="00B652E5" w:rsidP="007240EE">
      <w:pPr>
        <w:pStyle w:val="afffff3"/>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6" w:history="1">
        <w:r w:rsidR="004A6576" w:rsidRPr="00AF0DA2">
          <w:rPr>
            <w:rStyle w:val="af"/>
            <w:rFonts w:eastAsiaTheme="minorHAnsi"/>
            <w:bCs/>
            <w:noProof/>
            <w:color w:val="000000" w:themeColor="text1"/>
          </w:rPr>
          <w:t>Рисунок 34 - Коэффициент использования тепла топлива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_Toc506216406 \h </w:instrText>
        </w:r>
        <w:r w:rsidR="004A6576" w:rsidRPr="00AF0DA2">
          <w:rPr>
            <w:noProof/>
            <w:webHidden/>
            <w:color w:val="000000" w:themeColor="text1"/>
          </w:rPr>
        </w:r>
        <w:r w:rsidR="004A6576" w:rsidRPr="00AF0DA2">
          <w:rPr>
            <w:noProof/>
            <w:webHidden/>
            <w:color w:val="000000" w:themeColor="text1"/>
          </w:rPr>
          <w:fldChar w:fldCharType="separate"/>
        </w:r>
        <w:r w:rsidR="003037FA">
          <w:rPr>
            <w:noProof/>
            <w:webHidden/>
            <w:color w:val="000000" w:themeColor="text1"/>
          </w:rPr>
          <w:t>182</w:t>
        </w:r>
        <w:r w:rsidR="004A6576" w:rsidRPr="00AF0DA2">
          <w:rPr>
            <w:noProof/>
            <w:webHidden/>
            <w:color w:val="000000" w:themeColor="text1"/>
          </w:rPr>
          <w:fldChar w:fldCharType="end"/>
        </w:r>
      </w:hyperlink>
    </w:p>
    <w:p w14:paraId="135B5544" w14:textId="2CA4B76C" w:rsidR="006A6FF6" w:rsidRPr="00AF0DA2" w:rsidRDefault="006A6FF6" w:rsidP="007240EE">
      <w:pPr>
        <w:pStyle w:val="s1"/>
        <w:tabs>
          <w:tab w:val="left" w:leader="dot" w:pos="8931"/>
        </w:tabs>
        <w:spacing w:before="0" w:beforeAutospacing="0" w:after="0" w:afterAutospacing="0"/>
        <w:contextualSpacing/>
        <w:jc w:val="both"/>
        <w:rPr>
          <w:rFonts w:eastAsiaTheme="majorEastAsia"/>
          <w:b/>
          <w:bCs/>
          <w:color w:val="000000" w:themeColor="text1"/>
          <w:lang w:eastAsia="en-US"/>
        </w:rPr>
      </w:pPr>
      <w:r w:rsidRPr="00AF0DA2">
        <w:rPr>
          <w:rFonts w:eastAsiaTheme="majorEastAsia"/>
          <w:b/>
          <w:bCs/>
          <w:color w:val="000000" w:themeColor="text1"/>
          <w:lang w:eastAsia="en-US"/>
        </w:rPr>
        <w:fldChar w:fldCharType="end"/>
      </w:r>
    </w:p>
    <w:p w14:paraId="6533061E" w14:textId="77777777" w:rsidR="00D924E5" w:rsidRPr="00AF0DA2" w:rsidRDefault="006A6FF6" w:rsidP="00FD7AFB">
      <w:pPr>
        <w:pStyle w:val="s1"/>
        <w:keepNext/>
        <w:spacing w:line="240" w:lineRule="atLeast"/>
        <w:jc w:val="center"/>
        <w:outlineLvl w:val="0"/>
        <w:rPr>
          <w:rFonts w:eastAsiaTheme="majorEastAsia"/>
          <w:b/>
          <w:bCs/>
          <w:color w:val="000000" w:themeColor="text1"/>
          <w:lang w:eastAsia="en-US"/>
        </w:rPr>
      </w:pPr>
      <w:bookmarkStart w:id="1" w:name="_Toc109049459"/>
      <w:r w:rsidRPr="00AF0DA2">
        <w:rPr>
          <w:rFonts w:eastAsiaTheme="majorEastAsia"/>
          <w:b/>
          <w:bCs/>
          <w:color w:val="000000" w:themeColor="text1"/>
          <w:lang w:eastAsia="en-US"/>
        </w:rPr>
        <w:lastRenderedPageBreak/>
        <w:t>СПИСОК ТАБЛИЦ</w:t>
      </w:r>
      <w:bookmarkEnd w:id="1"/>
    </w:p>
    <w:p w14:paraId="096EEC7C" w14:textId="485C8EF1" w:rsidR="001221D2" w:rsidRPr="00AF0DA2" w:rsidRDefault="006A6FF6"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r w:rsidRPr="00AF0DA2">
        <w:rPr>
          <w:rFonts w:eastAsiaTheme="majorEastAsia"/>
          <w:bCs/>
          <w:color w:val="000000" w:themeColor="text1"/>
          <w:lang w:eastAsia="en-US"/>
        </w:rPr>
        <w:fldChar w:fldCharType="begin"/>
      </w:r>
      <w:r w:rsidRPr="00AF0DA2">
        <w:rPr>
          <w:rFonts w:eastAsiaTheme="majorEastAsia"/>
          <w:bCs/>
          <w:color w:val="000000" w:themeColor="text1"/>
          <w:lang w:eastAsia="en-US"/>
        </w:rPr>
        <w:instrText xml:space="preserve"> TOC \h \z \c "Таблица" </w:instrText>
      </w:r>
      <w:r w:rsidRPr="00AF0DA2">
        <w:rPr>
          <w:rFonts w:eastAsiaTheme="majorEastAsia"/>
          <w:bCs/>
          <w:color w:val="000000" w:themeColor="text1"/>
          <w:lang w:eastAsia="en-US"/>
        </w:rPr>
        <w:fldChar w:fldCharType="separate"/>
      </w:r>
      <w:hyperlink w:anchor="_Toc53568083" w:history="1">
        <w:r w:rsidR="001221D2" w:rsidRPr="00AF0DA2">
          <w:rPr>
            <w:rStyle w:val="af"/>
            <w:bCs/>
            <w:noProof/>
            <w:color w:val="000000" w:themeColor="text1"/>
          </w:rPr>
          <w:t>Таблица 1 – Перечень производственных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16</w:t>
        </w:r>
        <w:r w:rsidR="001221D2" w:rsidRPr="00AF0DA2">
          <w:rPr>
            <w:bCs/>
            <w:noProof/>
            <w:webHidden/>
            <w:color w:val="000000" w:themeColor="text1"/>
          </w:rPr>
          <w:fldChar w:fldCharType="end"/>
        </w:r>
      </w:hyperlink>
    </w:p>
    <w:p w14:paraId="7F730A5D" w14:textId="5816C6BD"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4" w:history="1">
        <w:r w:rsidR="001221D2" w:rsidRPr="00AF0DA2">
          <w:rPr>
            <w:rStyle w:val="af"/>
            <w:bCs/>
            <w:noProof/>
            <w:color w:val="000000" w:themeColor="text1"/>
          </w:rPr>
          <w:t>Таблица 2 – Состав оборудования городской котельной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19</w:t>
        </w:r>
        <w:r w:rsidR="001221D2" w:rsidRPr="00AF0DA2">
          <w:rPr>
            <w:bCs/>
            <w:noProof/>
            <w:webHidden/>
            <w:color w:val="000000" w:themeColor="text1"/>
          </w:rPr>
          <w:fldChar w:fldCharType="end"/>
        </w:r>
      </w:hyperlink>
    </w:p>
    <w:p w14:paraId="7B619043" w14:textId="4E1EBEF5"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5" w:history="1">
        <w:r w:rsidR="001221D2" w:rsidRPr="00AF0DA2">
          <w:rPr>
            <w:rStyle w:val="af"/>
            <w:bCs/>
            <w:noProof/>
            <w:color w:val="000000" w:themeColor="text1"/>
          </w:rPr>
          <w:t>Таблица 3 – Состав оборудования котельной «Олимп»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20</w:t>
        </w:r>
        <w:r w:rsidR="001221D2" w:rsidRPr="00AF0DA2">
          <w:rPr>
            <w:bCs/>
            <w:noProof/>
            <w:webHidden/>
            <w:color w:val="000000" w:themeColor="text1"/>
          </w:rPr>
          <w:fldChar w:fldCharType="end"/>
        </w:r>
      </w:hyperlink>
    </w:p>
    <w:p w14:paraId="68E84B8E" w14:textId="24929024"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6" w:history="1">
        <w:r w:rsidR="001221D2" w:rsidRPr="00AF0DA2">
          <w:rPr>
            <w:rStyle w:val="af"/>
            <w:bCs/>
            <w:noProof/>
            <w:color w:val="000000" w:themeColor="text1"/>
          </w:rPr>
          <w:t>Таблица 4 – Перечень основного оборудования ГТУ-ТЭЦ</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21</w:t>
        </w:r>
        <w:r w:rsidR="001221D2" w:rsidRPr="00AF0DA2">
          <w:rPr>
            <w:bCs/>
            <w:noProof/>
            <w:webHidden/>
            <w:color w:val="000000" w:themeColor="text1"/>
          </w:rPr>
          <w:fldChar w:fldCharType="end"/>
        </w:r>
      </w:hyperlink>
    </w:p>
    <w:p w14:paraId="32A7721C" w14:textId="7C099CDB"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7" w:history="1">
        <w:r w:rsidR="001221D2" w:rsidRPr="00AF0DA2">
          <w:rPr>
            <w:rStyle w:val="af"/>
            <w:bCs/>
            <w:noProof/>
            <w:color w:val="000000" w:themeColor="text1"/>
          </w:rPr>
          <w:t>Таблица 5 – Перечень основного оборудования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21</w:t>
        </w:r>
        <w:r w:rsidR="001221D2" w:rsidRPr="00AF0DA2">
          <w:rPr>
            <w:bCs/>
            <w:noProof/>
            <w:webHidden/>
            <w:color w:val="000000" w:themeColor="text1"/>
          </w:rPr>
          <w:fldChar w:fldCharType="end"/>
        </w:r>
      </w:hyperlink>
    </w:p>
    <w:p w14:paraId="5CD168BF" w14:textId="297ADD58"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8" w:history="1">
        <w:r w:rsidR="001221D2" w:rsidRPr="00AF0DA2">
          <w:rPr>
            <w:rStyle w:val="af"/>
            <w:bCs/>
            <w:noProof/>
            <w:color w:val="000000" w:themeColor="text1"/>
          </w:rPr>
          <w:t>Таблица 6 – Состав оборудования котельной НИФХИ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22</w:t>
        </w:r>
        <w:r w:rsidR="001221D2" w:rsidRPr="00AF0DA2">
          <w:rPr>
            <w:bCs/>
            <w:noProof/>
            <w:webHidden/>
            <w:color w:val="000000" w:themeColor="text1"/>
          </w:rPr>
          <w:fldChar w:fldCharType="end"/>
        </w:r>
      </w:hyperlink>
    </w:p>
    <w:p w14:paraId="68AC59A6" w14:textId="78D4552C"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9" w:history="1">
        <w:r w:rsidR="001221D2" w:rsidRPr="00AF0DA2">
          <w:rPr>
            <w:rStyle w:val="af"/>
            <w:bCs/>
            <w:noProof/>
            <w:color w:val="000000" w:themeColor="text1"/>
          </w:rPr>
          <w:t xml:space="preserve">Таблица 7 – Состав оборудования котельной </w:t>
        </w:r>
        <w:r w:rsidR="001221D2" w:rsidRPr="00AF0DA2">
          <w:rPr>
            <w:rStyle w:val="af"/>
            <w:bCs/>
            <w:noProof/>
            <w:color w:val="000000" w:themeColor="text1"/>
            <w:shd w:val="clear" w:color="auto" w:fill="FFFFFF"/>
          </w:rPr>
          <w:t>АО «ОНПП «Технология» им. А.Г. Ромашина»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23</w:t>
        </w:r>
        <w:r w:rsidR="001221D2" w:rsidRPr="00AF0DA2">
          <w:rPr>
            <w:bCs/>
            <w:noProof/>
            <w:webHidden/>
            <w:color w:val="000000" w:themeColor="text1"/>
          </w:rPr>
          <w:fldChar w:fldCharType="end"/>
        </w:r>
      </w:hyperlink>
    </w:p>
    <w:p w14:paraId="36F83595" w14:textId="656261CF"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0" w:history="1">
        <w:r w:rsidR="001221D2" w:rsidRPr="00AF0DA2">
          <w:rPr>
            <w:rStyle w:val="af"/>
            <w:bCs/>
            <w:noProof/>
            <w:color w:val="000000" w:themeColor="text1"/>
          </w:rPr>
          <w:t>Таблица 8 – Состав оборудования котельной ВНИИРАЭ</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23</w:t>
        </w:r>
        <w:r w:rsidR="001221D2" w:rsidRPr="00AF0DA2">
          <w:rPr>
            <w:bCs/>
            <w:noProof/>
            <w:webHidden/>
            <w:color w:val="000000" w:themeColor="text1"/>
          </w:rPr>
          <w:fldChar w:fldCharType="end"/>
        </w:r>
      </w:hyperlink>
    </w:p>
    <w:p w14:paraId="6B2C6DC4" w14:textId="18359A55"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1" w:history="1">
        <w:r w:rsidR="001221D2" w:rsidRPr="00AF0DA2">
          <w:rPr>
            <w:rStyle w:val="af"/>
            <w:bCs/>
            <w:noProof/>
            <w:color w:val="000000" w:themeColor="text1"/>
          </w:rPr>
          <w:t>Таблица 9 – Состав оборудования прочих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24</w:t>
        </w:r>
        <w:r w:rsidR="001221D2" w:rsidRPr="00AF0DA2">
          <w:rPr>
            <w:bCs/>
            <w:noProof/>
            <w:webHidden/>
            <w:color w:val="000000" w:themeColor="text1"/>
          </w:rPr>
          <w:fldChar w:fldCharType="end"/>
        </w:r>
      </w:hyperlink>
    </w:p>
    <w:p w14:paraId="227BF3D6" w14:textId="37B9CC76"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2" w:history="1">
        <w:r w:rsidR="001221D2" w:rsidRPr="00AF0DA2">
          <w:rPr>
            <w:rStyle w:val="af"/>
            <w:bCs/>
            <w:noProof/>
            <w:color w:val="000000" w:themeColor="text1"/>
          </w:rPr>
          <w:t>Таблица 10 – Сведения об установленной мощности источников</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25</w:t>
        </w:r>
        <w:r w:rsidR="001221D2" w:rsidRPr="00AF0DA2">
          <w:rPr>
            <w:bCs/>
            <w:noProof/>
            <w:webHidden/>
            <w:color w:val="000000" w:themeColor="text1"/>
          </w:rPr>
          <w:fldChar w:fldCharType="end"/>
        </w:r>
      </w:hyperlink>
    </w:p>
    <w:p w14:paraId="0846277F" w14:textId="1B2C451D"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3" w:history="1">
        <w:r w:rsidR="001221D2" w:rsidRPr="00AF0DA2">
          <w:rPr>
            <w:rStyle w:val="af"/>
            <w:bCs/>
            <w:noProof/>
            <w:color w:val="000000" w:themeColor="text1"/>
          </w:rPr>
          <w:t>Таблица 11 – Сведения об установленной и располагаемой мощности источников централизованного теплоснабжения г. Обнинск</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27</w:t>
        </w:r>
        <w:r w:rsidR="001221D2" w:rsidRPr="00AF0DA2">
          <w:rPr>
            <w:bCs/>
            <w:noProof/>
            <w:webHidden/>
            <w:color w:val="000000" w:themeColor="text1"/>
          </w:rPr>
          <w:fldChar w:fldCharType="end"/>
        </w:r>
      </w:hyperlink>
    </w:p>
    <w:p w14:paraId="0665E2F2" w14:textId="797FF953"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4" w:history="1">
        <w:r w:rsidR="001221D2" w:rsidRPr="00AF0DA2">
          <w:rPr>
            <w:rStyle w:val="af"/>
            <w:bCs/>
            <w:noProof/>
            <w:color w:val="000000" w:themeColor="text1"/>
          </w:rPr>
          <w:t>Таблица 12 – Сведения об установленной и располагаемой мощности источников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29</w:t>
        </w:r>
        <w:r w:rsidR="001221D2" w:rsidRPr="00AF0DA2">
          <w:rPr>
            <w:bCs/>
            <w:noProof/>
            <w:webHidden/>
            <w:color w:val="000000" w:themeColor="text1"/>
          </w:rPr>
          <w:fldChar w:fldCharType="end"/>
        </w:r>
      </w:hyperlink>
    </w:p>
    <w:p w14:paraId="0DC00D0C" w14:textId="615EA4C5"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5" w:history="1">
        <w:r w:rsidR="001221D2" w:rsidRPr="00AF0DA2">
          <w:rPr>
            <w:rStyle w:val="af"/>
            <w:bCs/>
            <w:noProof/>
            <w:color w:val="000000" w:themeColor="text1"/>
          </w:rPr>
          <w:t>Таблица 13 – Расход тепловой энергии на собственные нужды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30</w:t>
        </w:r>
        <w:r w:rsidR="001221D2" w:rsidRPr="00AF0DA2">
          <w:rPr>
            <w:bCs/>
            <w:noProof/>
            <w:webHidden/>
            <w:color w:val="000000" w:themeColor="text1"/>
          </w:rPr>
          <w:fldChar w:fldCharType="end"/>
        </w:r>
      </w:hyperlink>
    </w:p>
    <w:p w14:paraId="1BC14281" w14:textId="73C6B9E3"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6" w:history="1">
        <w:r w:rsidR="001221D2" w:rsidRPr="00AF0DA2">
          <w:rPr>
            <w:rStyle w:val="af"/>
            <w:bCs/>
            <w:noProof/>
            <w:color w:val="000000" w:themeColor="text1"/>
          </w:rPr>
          <w:t>Таблица 14 – Расход воды на собственные нужды источников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31</w:t>
        </w:r>
        <w:r w:rsidR="001221D2" w:rsidRPr="00AF0DA2">
          <w:rPr>
            <w:bCs/>
            <w:noProof/>
            <w:webHidden/>
            <w:color w:val="000000" w:themeColor="text1"/>
          </w:rPr>
          <w:fldChar w:fldCharType="end"/>
        </w:r>
      </w:hyperlink>
    </w:p>
    <w:p w14:paraId="60210ABB" w14:textId="19E80CE0"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7" w:history="1">
        <w:r w:rsidR="001221D2" w:rsidRPr="00AF0DA2">
          <w:rPr>
            <w:rStyle w:val="af"/>
            <w:bCs/>
            <w:noProof/>
            <w:color w:val="000000" w:themeColor="text1"/>
          </w:rPr>
          <w:t>Таблица 15 – Сведения о годах ввода в эксплуатацию котлов на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36</w:t>
        </w:r>
        <w:r w:rsidR="001221D2" w:rsidRPr="00AF0DA2">
          <w:rPr>
            <w:bCs/>
            <w:noProof/>
            <w:webHidden/>
            <w:color w:val="000000" w:themeColor="text1"/>
          </w:rPr>
          <w:fldChar w:fldCharType="end"/>
        </w:r>
      </w:hyperlink>
    </w:p>
    <w:p w14:paraId="6EA586CA" w14:textId="75583A68"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8" w:history="1">
        <w:r w:rsidR="001221D2" w:rsidRPr="00AF0DA2">
          <w:rPr>
            <w:rStyle w:val="af"/>
            <w:bCs/>
            <w:noProof/>
            <w:color w:val="000000" w:themeColor="text1"/>
          </w:rPr>
          <w:t>Таблица 16 – Гидравлический режим работы городской котельной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38</w:t>
        </w:r>
        <w:r w:rsidR="001221D2" w:rsidRPr="00AF0DA2">
          <w:rPr>
            <w:bCs/>
            <w:noProof/>
            <w:webHidden/>
            <w:color w:val="000000" w:themeColor="text1"/>
          </w:rPr>
          <w:fldChar w:fldCharType="end"/>
        </w:r>
      </w:hyperlink>
    </w:p>
    <w:p w14:paraId="5F30F1EF" w14:textId="3D7F83A8"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9" w:history="1">
        <w:r w:rsidR="001221D2" w:rsidRPr="00AF0DA2">
          <w:rPr>
            <w:rStyle w:val="af"/>
            <w:bCs/>
            <w:noProof/>
            <w:color w:val="000000" w:themeColor="text1"/>
          </w:rPr>
          <w:t>Таблица 17 – Гидравлический режим работы ГТУ-ТЭЦ</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38</w:t>
        </w:r>
        <w:r w:rsidR="001221D2" w:rsidRPr="00AF0DA2">
          <w:rPr>
            <w:bCs/>
            <w:noProof/>
            <w:webHidden/>
            <w:color w:val="000000" w:themeColor="text1"/>
          </w:rPr>
          <w:fldChar w:fldCharType="end"/>
        </w:r>
      </w:hyperlink>
    </w:p>
    <w:p w14:paraId="73BE5615" w14:textId="4680A824"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0" w:history="1">
        <w:r w:rsidR="001221D2" w:rsidRPr="00AF0DA2">
          <w:rPr>
            <w:rStyle w:val="af"/>
            <w:bCs/>
            <w:noProof/>
            <w:color w:val="000000" w:themeColor="text1"/>
          </w:rPr>
          <w:t>Таблица 18 – Гидравлический режим работы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39</w:t>
        </w:r>
        <w:r w:rsidR="001221D2" w:rsidRPr="00AF0DA2">
          <w:rPr>
            <w:bCs/>
            <w:noProof/>
            <w:webHidden/>
            <w:color w:val="000000" w:themeColor="text1"/>
          </w:rPr>
          <w:fldChar w:fldCharType="end"/>
        </w:r>
      </w:hyperlink>
    </w:p>
    <w:p w14:paraId="67F951EC" w14:textId="553B951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1" w:history="1">
        <w:r w:rsidR="001221D2" w:rsidRPr="00AF0DA2">
          <w:rPr>
            <w:rStyle w:val="af"/>
            <w:bCs/>
            <w:noProof/>
            <w:color w:val="000000" w:themeColor="text1"/>
          </w:rPr>
          <w:t>Таблица 19 – Температурные графики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41</w:t>
        </w:r>
        <w:r w:rsidR="001221D2" w:rsidRPr="00AF0DA2">
          <w:rPr>
            <w:bCs/>
            <w:noProof/>
            <w:webHidden/>
            <w:color w:val="000000" w:themeColor="text1"/>
          </w:rPr>
          <w:fldChar w:fldCharType="end"/>
        </w:r>
      </w:hyperlink>
    </w:p>
    <w:p w14:paraId="62C8B2F5" w14:textId="027AE93C"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2" w:history="1">
        <w:r w:rsidR="001221D2" w:rsidRPr="00AF0DA2">
          <w:rPr>
            <w:rStyle w:val="af"/>
            <w:bCs/>
            <w:noProof/>
            <w:color w:val="000000" w:themeColor="text1"/>
          </w:rPr>
          <w:t>Таблица 20 – Среднегодовая загрузка оборудования за 2015-2017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45</w:t>
        </w:r>
        <w:r w:rsidR="001221D2" w:rsidRPr="00AF0DA2">
          <w:rPr>
            <w:bCs/>
            <w:noProof/>
            <w:webHidden/>
            <w:color w:val="000000" w:themeColor="text1"/>
          </w:rPr>
          <w:fldChar w:fldCharType="end"/>
        </w:r>
      </w:hyperlink>
    </w:p>
    <w:p w14:paraId="4886543E" w14:textId="333D1C2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3" w:history="1">
        <w:r w:rsidR="001221D2" w:rsidRPr="00AF0DA2">
          <w:rPr>
            <w:rStyle w:val="af"/>
            <w:rFonts w:eastAsia="Calibri"/>
            <w:bCs/>
            <w:noProof/>
            <w:color w:val="000000" w:themeColor="text1"/>
            <w:spacing w:val="-12"/>
          </w:rPr>
          <w:t>Таблица 21 – Технико-экономические показатели и загрузка ГТУ-ТЭЦ за 2015-2018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46</w:t>
        </w:r>
        <w:r w:rsidR="001221D2" w:rsidRPr="00AF0DA2">
          <w:rPr>
            <w:bCs/>
            <w:noProof/>
            <w:webHidden/>
            <w:color w:val="000000" w:themeColor="text1"/>
          </w:rPr>
          <w:fldChar w:fldCharType="end"/>
        </w:r>
      </w:hyperlink>
    </w:p>
    <w:p w14:paraId="645AB64C" w14:textId="02611DD5"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4" w:history="1">
        <w:r w:rsidR="001221D2" w:rsidRPr="00AF0DA2">
          <w:rPr>
            <w:rStyle w:val="af"/>
            <w:rFonts w:eastAsia="Calibri"/>
            <w:bCs/>
            <w:noProof/>
            <w:color w:val="000000" w:themeColor="text1"/>
            <w:spacing w:val="-12"/>
          </w:rPr>
          <w:t>Таблица 22 – Перечень приборов учета на источниках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48</w:t>
        </w:r>
        <w:r w:rsidR="001221D2" w:rsidRPr="00AF0DA2">
          <w:rPr>
            <w:bCs/>
            <w:noProof/>
            <w:webHidden/>
            <w:color w:val="000000" w:themeColor="text1"/>
          </w:rPr>
          <w:fldChar w:fldCharType="end"/>
        </w:r>
      </w:hyperlink>
    </w:p>
    <w:p w14:paraId="07107168" w14:textId="4B5DA6CE"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5" w:history="1">
        <w:r w:rsidR="001221D2" w:rsidRPr="00AF0DA2">
          <w:rPr>
            <w:rStyle w:val="af"/>
            <w:rFonts w:eastAsia="Calibri"/>
            <w:bCs/>
            <w:noProof/>
            <w:color w:val="000000" w:themeColor="text1"/>
            <w:spacing w:val="-12"/>
          </w:rPr>
          <w:t>Таблица 23 – Приборы учета в точках покупки тепловой энергии от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49</w:t>
        </w:r>
        <w:r w:rsidR="001221D2" w:rsidRPr="00AF0DA2">
          <w:rPr>
            <w:bCs/>
            <w:noProof/>
            <w:webHidden/>
            <w:color w:val="000000" w:themeColor="text1"/>
          </w:rPr>
          <w:fldChar w:fldCharType="end"/>
        </w:r>
      </w:hyperlink>
    </w:p>
    <w:p w14:paraId="1CDB568F" w14:textId="216B0CA7"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6" w:history="1">
        <w:r w:rsidR="001221D2" w:rsidRPr="00AF0DA2">
          <w:rPr>
            <w:rStyle w:val="af"/>
            <w:rFonts w:eastAsia="Calibri"/>
            <w:bCs/>
            <w:noProof/>
            <w:color w:val="000000" w:themeColor="text1"/>
            <w:spacing w:val="-12"/>
          </w:rPr>
          <w:t>Таблица 24 – Протяженность и материальная характеристика тепловых сетей в г. Обнинске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58</w:t>
        </w:r>
        <w:r w:rsidR="001221D2" w:rsidRPr="00AF0DA2">
          <w:rPr>
            <w:bCs/>
            <w:noProof/>
            <w:webHidden/>
            <w:color w:val="000000" w:themeColor="text1"/>
          </w:rPr>
          <w:fldChar w:fldCharType="end"/>
        </w:r>
      </w:hyperlink>
    </w:p>
    <w:p w14:paraId="25947322" w14:textId="4AD834C7"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7" w:history="1">
        <w:r w:rsidR="001221D2" w:rsidRPr="00AF0DA2">
          <w:rPr>
            <w:rStyle w:val="af"/>
            <w:rFonts w:eastAsia="Calibri"/>
            <w:bCs/>
            <w:noProof/>
            <w:color w:val="000000" w:themeColor="text1"/>
            <w:spacing w:val="-12"/>
          </w:rPr>
          <w:t>Таблица 25 – Протяженность и материальная характеристика тепловых сетей в г. Обнинске в зависимости от года прокладки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59</w:t>
        </w:r>
        <w:r w:rsidR="001221D2" w:rsidRPr="00AF0DA2">
          <w:rPr>
            <w:bCs/>
            <w:noProof/>
            <w:webHidden/>
            <w:color w:val="000000" w:themeColor="text1"/>
          </w:rPr>
          <w:fldChar w:fldCharType="end"/>
        </w:r>
      </w:hyperlink>
    </w:p>
    <w:p w14:paraId="4B11A842" w14:textId="7BA9EC41"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8" w:history="1">
        <w:r w:rsidR="001221D2" w:rsidRPr="00AF0DA2">
          <w:rPr>
            <w:rStyle w:val="af"/>
            <w:rFonts w:eastAsia="Calibri"/>
            <w:bCs/>
            <w:noProof/>
            <w:color w:val="000000" w:themeColor="text1"/>
            <w:spacing w:val="-12"/>
          </w:rPr>
          <w:t>Таблица 26 – Характеристики тепловых сетей г. Обнинска по способу прокладки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61</w:t>
        </w:r>
        <w:r w:rsidR="001221D2" w:rsidRPr="00AF0DA2">
          <w:rPr>
            <w:bCs/>
            <w:noProof/>
            <w:webHidden/>
            <w:color w:val="000000" w:themeColor="text1"/>
          </w:rPr>
          <w:fldChar w:fldCharType="end"/>
        </w:r>
      </w:hyperlink>
    </w:p>
    <w:p w14:paraId="7F70BBB2" w14:textId="72E96FAC"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9" w:history="1">
        <w:r w:rsidR="001221D2" w:rsidRPr="00AF0DA2">
          <w:rPr>
            <w:rStyle w:val="af"/>
            <w:rFonts w:eastAsia="Calibri"/>
            <w:bCs/>
            <w:noProof/>
            <w:color w:val="000000" w:themeColor="text1"/>
            <w:spacing w:val="-12"/>
          </w:rPr>
          <w:t>Таблица 27 – Средневзвешенный диаметр тепловых сетей г. Обнинска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66</w:t>
        </w:r>
        <w:r w:rsidR="001221D2" w:rsidRPr="00AF0DA2">
          <w:rPr>
            <w:bCs/>
            <w:noProof/>
            <w:webHidden/>
            <w:color w:val="000000" w:themeColor="text1"/>
          </w:rPr>
          <w:fldChar w:fldCharType="end"/>
        </w:r>
      </w:hyperlink>
    </w:p>
    <w:p w14:paraId="22DDA60F" w14:textId="186C82D3"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0" w:history="1">
        <w:r w:rsidR="001221D2" w:rsidRPr="00AF0DA2">
          <w:rPr>
            <w:rStyle w:val="af"/>
            <w:rFonts w:eastAsia="Calibri"/>
            <w:bCs/>
            <w:noProof/>
            <w:color w:val="000000" w:themeColor="text1"/>
            <w:spacing w:val="-12"/>
          </w:rPr>
          <w:t>Таблица 28 – Гидравлические режимы работы источников тепловой энергии в г. Обнинске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79</w:t>
        </w:r>
        <w:r w:rsidR="001221D2" w:rsidRPr="00AF0DA2">
          <w:rPr>
            <w:bCs/>
            <w:noProof/>
            <w:webHidden/>
            <w:color w:val="000000" w:themeColor="text1"/>
          </w:rPr>
          <w:fldChar w:fldCharType="end"/>
        </w:r>
      </w:hyperlink>
    </w:p>
    <w:p w14:paraId="2C3853CF" w14:textId="59521F52"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1" w:history="1">
        <w:r w:rsidR="001221D2" w:rsidRPr="00AF0DA2">
          <w:rPr>
            <w:rStyle w:val="af"/>
            <w:rFonts w:eastAsia="Calibri"/>
            <w:bCs/>
            <w:noProof/>
            <w:color w:val="000000" w:themeColor="text1"/>
            <w:spacing w:val="-12"/>
          </w:rPr>
          <w:t>Таблица 29 – Статистика отказов на тепловых сетях г. Обнинска по зоне действия МП «Теплоснабжение» и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82</w:t>
        </w:r>
        <w:r w:rsidR="001221D2" w:rsidRPr="00AF0DA2">
          <w:rPr>
            <w:bCs/>
            <w:noProof/>
            <w:webHidden/>
            <w:color w:val="000000" w:themeColor="text1"/>
          </w:rPr>
          <w:fldChar w:fldCharType="end"/>
        </w:r>
      </w:hyperlink>
    </w:p>
    <w:p w14:paraId="07F3F52F" w14:textId="1192732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2" w:history="1">
        <w:r w:rsidR="001221D2" w:rsidRPr="00AF0DA2">
          <w:rPr>
            <w:rStyle w:val="af"/>
            <w:rFonts w:eastAsia="Calibri"/>
            <w:bCs/>
            <w:noProof/>
            <w:color w:val="000000" w:themeColor="text1"/>
            <w:spacing w:val="-12"/>
          </w:rPr>
          <w:t>Таблица 30 – Допустимое снижение подачи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85</w:t>
        </w:r>
        <w:r w:rsidR="001221D2" w:rsidRPr="00AF0DA2">
          <w:rPr>
            <w:bCs/>
            <w:noProof/>
            <w:webHidden/>
            <w:color w:val="000000" w:themeColor="text1"/>
          </w:rPr>
          <w:fldChar w:fldCharType="end"/>
        </w:r>
      </w:hyperlink>
    </w:p>
    <w:p w14:paraId="3511BC67" w14:textId="7D137308"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3" w:history="1">
        <w:r w:rsidR="001221D2" w:rsidRPr="00AF0DA2">
          <w:rPr>
            <w:rStyle w:val="af"/>
            <w:rFonts w:eastAsia="Calibri"/>
            <w:bCs/>
            <w:noProof/>
            <w:color w:val="000000" w:themeColor="text1"/>
            <w:spacing w:val="-12"/>
          </w:rPr>
          <w:t>Таблица 31 – Статистика отказов и восстановлений тепловых сетей (аварий, инцидентов) МП «Теплоснабжение» за 2017-2019г.г.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86</w:t>
        </w:r>
        <w:r w:rsidR="001221D2" w:rsidRPr="00AF0DA2">
          <w:rPr>
            <w:bCs/>
            <w:noProof/>
            <w:webHidden/>
            <w:color w:val="000000" w:themeColor="text1"/>
          </w:rPr>
          <w:fldChar w:fldCharType="end"/>
        </w:r>
      </w:hyperlink>
    </w:p>
    <w:p w14:paraId="04759B55" w14:textId="66BBA424"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4" w:history="1">
        <w:r w:rsidR="001221D2" w:rsidRPr="00AF0DA2">
          <w:rPr>
            <w:rStyle w:val="af"/>
            <w:rFonts w:eastAsia="Calibri"/>
            <w:bCs/>
            <w:noProof/>
            <w:color w:val="000000" w:themeColor="text1"/>
            <w:spacing w:val="-12"/>
          </w:rPr>
          <w:t>Таблица 32 – Утвержденные нормативы технологических потерь и затрат при передаче тепловой энергии на 2015-2019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90</w:t>
        </w:r>
        <w:r w:rsidR="001221D2" w:rsidRPr="00AF0DA2">
          <w:rPr>
            <w:bCs/>
            <w:noProof/>
            <w:webHidden/>
            <w:color w:val="000000" w:themeColor="text1"/>
          </w:rPr>
          <w:fldChar w:fldCharType="end"/>
        </w:r>
      </w:hyperlink>
    </w:p>
    <w:p w14:paraId="2ED4AC2D" w14:textId="391AD19B"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5" w:history="1">
        <w:r w:rsidR="001221D2" w:rsidRPr="00AF0DA2">
          <w:rPr>
            <w:rStyle w:val="af"/>
            <w:rFonts w:eastAsia="Calibri"/>
            <w:bCs/>
            <w:noProof/>
            <w:color w:val="000000" w:themeColor="text1"/>
            <w:spacing w:val="-12"/>
          </w:rPr>
          <w:t>Таблица 33 – Потери в тепловых сетях за период 2015-2020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91</w:t>
        </w:r>
        <w:r w:rsidR="001221D2" w:rsidRPr="00AF0DA2">
          <w:rPr>
            <w:bCs/>
            <w:noProof/>
            <w:webHidden/>
            <w:color w:val="000000" w:themeColor="text1"/>
          </w:rPr>
          <w:fldChar w:fldCharType="end"/>
        </w:r>
      </w:hyperlink>
    </w:p>
    <w:p w14:paraId="2FDDF8D7" w14:textId="616478C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6" w:history="1">
        <w:r w:rsidR="001221D2" w:rsidRPr="00AF0DA2">
          <w:rPr>
            <w:rStyle w:val="af"/>
            <w:rFonts w:eastAsia="Calibri"/>
            <w:bCs/>
            <w:noProof/>
            <w:color w:val="000000" w:themeColor="text1"/>
            <w:spacing w:val="-12"/>
          </w:rPr>
          <w:t>Таблица 34 – Сведения об общедомовом приборе учета тепла (ПУ) в МКД г. Обнинска.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95</w:t>
        </w:r>
        <w:r w:rsidR="001221D2" w:rsidRPr="00AF0DA2">
          <w:rPr>
            <w:bCs/>
            <w:noProof/>
            <w:webHidden/>
            <w:color w:val="000000" w:themeColor="text1"/>
          </w:rPr>
          <w:fldChar w:fldCharType="end"/>
        </w:r>
      </w:hyperlink>
    </w:p>
    <w:p w14:paraId="71A01650" w14:textId="0DE20B3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7" w:history="1">
        <w:r w:rsidR="001221D2" w:rsidRPr="00AF0DA2">
          <w:rPr>
            <w:rStyle w:val="af"/>
            <w:bCs/>
            <w:noProof/>
            <w:color w:val="000000" w:themeColor="text1"/>
          </w:rPr>
          <w:t>Таблица 35 -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107</w:t>
        </w:r>
        <w:r w:rsidR="001221D2" w:rsidRPr="00AF0DA2">
          <w:rPr>
            <w:bCs/>
            <w:noProof/>
            <w:webHidden/>
            <w:color w:val="000000" w:themeColor="text1"/>
          </w:rPr>
          <w:fldChar w:fldCharType="end"/>
        </w:r>
      </w:hyperlink>
    </w:p>
    <w:p w14:paraId="2584DC79" w14:textId="1BB7CAC7"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8" w:history="1">
        <w:r w:rsidR="001221D2" w:rsidRPr="00AF0DA2">
          <w:rPr>
            <w:rStyle w:val="af"/>
            <w:bCs/>
            <w:noProof/>
            <w:color w:val="000000" w:themeColor="text1"/>
          </w:rPr>
          <w:t>Таблица 36 - Структура отпуска в сеть от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116</w:t>
        </w:r>
        <w:r w:rsidR="001221D2" w:rsidRPr="00AF0DA2">
          <w:rPr>
            <w:bCs/>
            <w:noProof/>
            <w:webHidden/>
            <w:color w:val="000000" w:themeColor="text1"/>
          </w:rPr>
          <w:fldChar w:fldCharType="end"/>
        </w:r>
      </w:hyperlink>
    </w:p>
    <w:p w14:paraId="750AC686" w14:textId="72D001F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9" w:history="1">
        <w:r w:rsidR="001221D2" w:rsidRPr="00AF0DA2">
          <w:rPr>
            <w:rStyle w:val="af"/>
            <w:bCs/>
            <w:noProof/>
            <w:color w:val="000000" w:themeColor="text1"/>
          </w:rPr>
          <w:t>Таблица 37 - Значения потребления тепловой энергии в зоне действия источников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118</w:t>
        </w:r>
        <w:r w:rsidR="001221D2" w:rsidRPr="00AF0DA2">
          <w:rPr>
            <w:bCs/>
            <w:noProof/>
            <w:webHidden/>
            <w:color w:val="000000" w:themeColor="text1"/>
          </w:rPr>
          <w:fldChar w:fldCharType="end"/>
        </w:r>
      </w:hyperlink>
    </w:p>
    <w:p w14:paraId="396F0834" w14:textId="6DCD4AED"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0" w:history="1">
        <w:r w:rsidR="001221D2" w:rsidRPr="00AF0DA2">
          <w:rPr>
            <w:rStyle w:val="af"/>
            <w:bCs/>
            <w:noProof/>
            <w:color w:val="000000" w:themeColor="text1"/>
          </w:rPr>
          <w:t>Таблица 38 -Исходные климатические характеристики по отопительным периодам 2014-2017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120</w:t>
        </w:r>
        <w:r w:rsidR="001221D2" w:rsidRPr="00AF0DA2">
          <w:rPr>
            <w:bCs/>
            <w:noProof/>
            <w:webHidden/>
            <w:color w:val="000000" w:themeColor="text1"/>
          </w:rPr>
          <w:fldChar w:fldCharType="end"/>
        </w:r>
      </w:hyperlink>
    </w:p>
    <w:p w14:paraId="739A80BD" w14:textId="2902223D"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1" w:history="1">
        <w:r w:rsidR="001221D2" w:rsidRPr="00AF0DA2">
          <w:rPr>
            <w:rStyle w:val="af"/>
            <w:bCs/>
            <w:noProof/>
            <w:color w:val="000000" w:themeColor="text1"/>
          </w:rPr>
          <w:t>Таблица 39 - Результаты расчета приведенного (среднего) потребления тепловой энергии за отопительный период по потребителям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121</w:t>
        </w:r>
        <w:r w:rsidR="001221D2" w:rsidRPr="00AF0DA2">
          <w:rPr>
            <w:bCs/>
            <w:noProof/>
            <w:webHidden/>
            <w:color w:val="000000" w:themeColor="text1"/>
          </w:rPr>
          <w:fldChar w:fldCharType="end"/>
        </w:r>
      </w:hyperlink>
    </w:p>
    <w:p w14:paraId="0949C84D" w14:textId="578AE06F"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2" w:history="1">
        <w:r w:rsidR="001221D2" w:rsidRPr="00AF0DA2">
          <w:rPr>
            <w:rStyle w:val="af"/>
            <w:bCs/>
            <w:noProof/>
            <w:color w:val="000000" w:themeColor="text1"/>
          </w:rPr>
          <w:t>Таблица 40 - Договорная тепловая нагрузка потребителей тепловой энергии г. Обнинска по состоянию на 2020 г., с разделением по видам теплопотребления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124</w:t>
        </w:r>
        <w:r w:rsidR="001221D2" w:rsidRPr="00AF0DA2">
          <w:rPr>
            <w:bCs/>
            <w:noProof/>
            <w:webHidden/>
            <w:color w:val="000000" w:themeColor="text1"/>
          </w:rPr>
          <w:fldChar w:fldCharType="end"/>
        </w:r>
      </w:hyperlink>
    </w:p>
    <w:p w14:paraId="6E95EC57" w14:textId="37FFCFE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3" w:history="1">
        <w:r w:rsidR="001221D2" w:rsidRPr="00AF0DA2">
          <w:rPr>
            <w:rStyle w:val="af"/>
            <w:bCs/>
            <w:noProof/>
            <w:color w:val="000000" w:themeColor="text1"/>
          </w:rPr>
          <w:t>Таблица 41 - Нормативы потребления коммунальной услуги по отоплению в помещениях многоквартирного дома или жилого дома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125</w:t>
        </w:r>
        <w:r w:rsidR="001221D2" w:rsidRPr="00AF0DA2">
          <w:rPr>
            <w:bCs/>
            <w:noProof/>
            <w:webHidden/>
            <w:color w:val="000000" w:themeColor="text1"/>
          </w:rPr>
          <w:fldChar w:fldCharType="end"/>
        </w:r>
      </w:hyperlink>
    </w:p>
    <w:p w14:paraId="0898B28E" w14:textId="5BC76D78"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4" w:history="1">
        <w:r w:rsidR="001221D2" w:rsidRPr="00AF0DA2">
          <w:rPr>
            <w:rStyle w:val="af"/>
            <w:bCs/>
            <w:noProof/>
            <w:color w:val="000000" w:themeColor="text1"/>
          </w:rPr>
          <w:t>Таблица 42 - Нормативы потребления коммунальных услуг по холодному (горячему) водоснабжению в жилых помещениях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127</w:t>
        </w:r>
        <w:r w:rsidR="001221D2" w:rsidRPr="00AF0DA2">
          <w:rPr>
            <w:bCs/>
            <w:noProof/>
            <w:webHidden/>
            <w:color w:val="000000" w:themeColor="text1"/>
          </w:rPr>
          <w:fldChar w:fldCharType="end"/>
        </w:r>
      </w:hyperlink>
    </w:p>
    <w:p w14:paraId="6506A941" w14:textId="2A6642AF"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5" w:history="1">
        <w:r w:rsidR="001221D2" w:rsidRPr="00AF0DA2">
          <w:rPr>
            <w:rStyle w:val="af"/>
            <w:bCs/>
            <w:noProof/>
            <w:color w:val="000000" w:themeColor="text1"/>
          </w:rPr>
          <w:t>Таблица 43 - Нормативы потребления горячей воды в целях содержания общего имущества в многоквартирном доме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128</w:t>
        </w:r>
        <w:r w:rsidR="001221D2" w:rsidRPr="00AF0DA2">
          <w:rPr>
            <w:bCs/>
            <w:noProof/>
            <w:webHidden/>
            <w:color w:val="000000" w:themeColor="text1"/>
          </w:rPr>
          <w:fldChar w:fldCharType="end"/>
        </w:r>
      </w:hyperlink>
    </w:p>
    <w:p w14:paraId="4B98213E" w14:textId="484D5969"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6" w:history="1">
        <w:r w:rsidR="001221D2" w:rsidRPr="00AF0DA2">
          <w:rPr>
            <w:rStyle w:val="af"/>
            <w:bCs/>
            <w:noProof/>
            <w:color w:val="000000" w:themeColor="text1"/>
          </w:rPr>
          <w:t>Таблица 44 - Нормативы потребления коммунальных услуг по горячему водоснабжению в жилых помещениях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129</w:t>
        </w:r>
        <w:r w:rsidR="001221D2" w:rsidRPr="00AF0DA2">
          <w:rPr>
            <w:bCs/>
            <w:noProof/>
            <w:webHidden/>
            <w:color w:val="000000" w:themeColor="text1"/>
          </w:rPr>
          <w:fldChar w:fldCharType="end"/>
        </w:r>
      </w:hyperlink>
    </w:p>
    <w:p w14:paraId="26402051" w14:textId="77902952"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7" w:history="1">
        <w:r w:rsidR="001221D2" w:rsidRPr="00AF0DA2">
          <w:rPr>
            <w:rStyle w:val="af"/>
            <w:bCs/>
            <w:noProof/>
            <w:color w:val="000000" w:themeColor="text1"/>
          </w:rPr>
          <w:t>Таблица 45 -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горячей воде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131</w:t>
        </w:r>
        <w:r w:rsidR="001221D2" w:rsidRPr="00AF0DA2">
          <w:rPr>
            <w:bCs/>
            <w:noProof/>
            <w:webHidden/>
            <w:color w:val="000000" w:themeColor="text1"/>
          </w:rPr>
          <w:fldChar w:fldCharType="end"/>
        </w:r>
      </w:hyperlink>
    </w:p>
    <w:p w14:paraId="05248045" w14:textId="19D5D636"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8" w:history="1">
        <w:r w:rsidR="001221D2" w:rsidRPr="00AF0DA2">
          <w:rPr>
            <w:rStyle w:val="af"/>
            <w:bCs/>
            <w:noProof/>
            <w:color w:val="000000" w:themeColor="text1"/>
          </w:rPr>
          <w:t>Таблица 46 -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паре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131</w:t>
        </w:r>
        <w:r w:rsidR="001221D2" w:rsidRPr="00AF0DA2">
          <w:rPr>
            <w:bCs/>
            <w:noProof/>
            <w:webHidden/>
            <w:color w:val="000000" w:themeColor="text1"/>
          </w:rPr>
          <w:fldChar w:fldCharType="end"/>
        </w:r>
      </w:hyperlink>
    </w:p>
    <w:p w14:paraId="64599D6C" w14:textId="5D7A4329"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9" w:history="1">
        <w:r w:rsidR="001221D2" w:rsidRPr="00AF0DA2">
          <w:rPr>
            <w:rStyle w:val="af"/>
            <w:bCs/>
            <w:noProof/>
            <w:color w:val="000000" w:themeColor="text1"/>
          </w:rPr>
          <w:t>Таблица 47 - Виды топлива, применяемого для производства тепловой энергии на источниках теплоснабжения города Обнинск</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135</w:t>
        </w:r>
        <w:r w:rsidR="001221D2" w:rsidRPr="00AF0DA2">
          <w:rPr>
            <w:bCs/>
            <w:noProof/>
            <w:webHidden/>
            <w:color w:val="000000" w:themeColor="text1"/>
          </w:rPr>
          <w:fldChar w:fldCharType="end"/>
        </w:r>
      </w:hyperlink>
    </w:p>
    <w:p w14:paraId="5CF92794" w14:textId="69A8CE6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0" w:history="1">
        <w:r w:rsidR="001221D2" w:rsidRPr="00AF0DA2">
          <w:rPr>
            <w:rStyle w:val="af"/>
            <w:bCs/>
            <w:noProof/>
            <w:color w:val="000000" w:themeColor="text1"/>
          </w:rPr>
          <w:t>Таблица 48 - Баланс потребления различных видов топлива на источниках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136</w:t>
        </w:r>
        <w:r w:rsidR="001221D2" w:rsidRPr="00AF0DA2">
          <w:rPr>
            <w:bCs/>
            <w:noProof/>
            <w:webHidden/>
            <w:color w:val="000000" w:themeColor="text1"/>
          </w:rPr>
          <w:fldChar w:fldCharType="end"/>
        </w:r>
      </w:hyperlink>
    </w:p>
    <w:p w14:paraId="5D702F75" w14:textId="0170E23B"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1" w:history="1">
        <w:r w:rsidR="001221D2" w:rsidRPr="00AF0DA2">
          <w:rPr>
            <w:rStyle w:val="af"/>
            <w:bCs/>
            <w:noProof/>
            <w:color w:val="000000" w:themeColor="text1"/>
          </w:rPr>
          <w:t>Таблица 49 - Информация нормативных запасах резервного топлива на источниках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139</w:t>
        </w:r>
        <w:r w:rsidR="001221D2" w:rsidRPr="00AF0DA2">
          <w:rPr>
            <w:bCs/>
            <w:noProof/>
            <w:webHidden/>
            <w:color w:val="000000" w:themeColor="text1"/>
          </w:rPr>
          <w:fldChar w:fldCharType="end"/>
        </w:r>
      </w:hyperlink>
    </w:p>
    <w:p w14:paraId="33D97B6A" w14:textId="3A4DD814"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2" w:history="1">
        <w:r w:rsidR="001221D2" w:rsidRPr="00AF0DA2">
          <w:rPr>
            <w:rStyle w:val="af"/>
            <w:bCs/>
            <w:noProof/>
            <w:color w:val="000000" w:themeColor="text1"/>
          </w:rPr>
          <w:t>Таблица 50 - Переводные коэффициенты для природного газа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140</w:t>
        </w:r>
        <w:r w:rsidR="001221D2" w:rsidRPr="00AF0DA2">
          <w:rPr>
            <w:bCs/>
            <w:noProof/>
            <w:webHidden/>
            <w:color w:val="000000" w:themeColor="text1"/>
          </w:rPr>
          <w:fldChar w:fldCharType="end"/>
        </w:r>
      </w:hyperlink>
    </w:p>
    <w:p w14:paraId="3960582A" w14:textId="30157C33"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3" w:history="1">
        <w:r w:rsidR="001221D2" w:rsidRPr="00AF0DA2">
          <w:rPr>
            <w:rStyle w:val="af"/>
            <w:bCs/>
            <w:noProof/>
            <w:color w:val="000000" w:themeColor="text1"/>
          </w:rPr>
          <w:t>Таблица 51- Показатели надежности и готовности энергосистем г. Обнинска к безаварийному теплоснабжению</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144</w:t>
        </w:r>
        <w:r w:rsidR="001221D2" w:rsidRPr="00AF0DA2">
          <w:rPr>
            <w:bCs/>
            <w:noProof/>
            <w:webHidden/>
            <w:color w:val="000000" w:themeColor="text1"/>
          </w:rPr>
          <w:fldChar w:fldCharType="end"/>
        </w:r>
      </w:hyperlink>
    </w:p>
    <w:p w14:paraId="4023281D" w14:textId="1BF8FD5A"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4" w:history="1">
        <w:r w:rsidR="001221D2" w:rsidRPr="00AF0DA2">
          <w:rPr>
            <w:rStyle w:val="af"/>
            <w:bCs/>
            <w:noProof/>
            <w:color w:val="000000" w:themeColor="text1"/>
          </w:rPr>
          <w:t>Таблица 52 - Основные технико-экономические показатели деятельности теплоснабжающих (теплосетевых) организаций в г. Обнинске за 2016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_Toc53568134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148</w:t>
        </w:r>
        <w:r w:rsidR="001221D2" w:rsidRPr="00AF0DA2">
          <w:rPr>
            <w:bCs/>
            <w:noProof/>
            <w:webHidden/>
            <w:color w:val="000000" w:themeColor="text1"/>
          </w:rPr>
          <w:fldChar w:fldCharType="end"/>
        </w:r>
      </w:hyperlink>
    </w:p>
    <w:p w14:paraId="1FC6A6BF" w14:textId="643210D1"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5" w:history="1">
        <w:r w:rsidR="001221D2" w:rsidRPr="00AF0DA2">
          <w:rPr>
            <w:rStyle w:val="af"/>
            <w:bCs/>
            <w:noProof/>
            <w:color w:val="000000" w:themeColor="text1"/>
          </w:rPr>
          <w:t>Таблица 53 – Тарифы на тепловую энергию, утвержденные в г. Обниске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_Toc53568135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154</w:t>
        </w:r>
        <w:r w:rsidR="001221D2" w:rsidRPr="00AF0DA2">
          <w:rPr>
            <w:bCs/>
            <w:noProof/>
            <w:webHidden/>
            <w:color w:val="000000" w:themeColor="text1"/>
          </w:rPr>
          <w:fldChar w:fldCharType="end"/>
        </w:r>
      </w:hyperlink>
    </w:p>
    <w:p w14:paraId="22F7A86F" w14:textId="1C8D9F28"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6" w:history="1">
        <w:r w:rsidR="001221D2" w:rsidRPr="00AF0DA2">
          <w:rPr>
            <w:rStyle w:val="af"/>
            <w:bCs/>
            <w:noProof/>
            <w:color w:val="000000" w:themeColor="text1"/>
          </w:rPr>
          <w:t>Таблица 54 - Тарифы на услуги по передаче тепловой энергии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_Toc53568136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158</w:t>
        </w:r>
        <w:r w:rsidR="001221D2" w:rsidRPr="00AF0DA2">
          <w:rPr>
            <w:bCs/>
            <w:noProof/>
            <w:webHidden/>
            <w:color w:val="000000" w:themeColor="text1"/>
          </w:rPr>
          <w:fldChar w:fldCharType="end"/>
        </w:r>
      </w:hyperlink>
    </w:p>
    <w:p w14:paraId="120562E6" w14:textId="56846999"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7" w:history="1">
        <w:r w:rsidR="001221D2" w:rsidRPr="00AF0DA2">
          <w:rPr>
            <w:rStyle w:val="af"/>
            <w:bCs/>
            <w:noProof/>
            <w:color w:val="000000" w:themeColor="text1"/>
          </w:rPr>
          <w:t>Таблица 55 – Тарифы на теплоноситель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_Toc53568137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159</w:t>
        </w:r>
        <w:r w:rsidR="001221D2" w:rsidRPr="00AF0DA2">
          <w:rPr>
            <w:bCs/>
            <w:noProof/>
            <w:webHidden/>
            <w:color w:val="000000" w:themeColor="text1"/>
          </w:rPr>
          <w:fldChar w:fldCharType="end"/>
        </w:r>
      </w:hyperlink>
    </w:p>
    <w:p w14:paraId="73AFCA59" w14:textId="4EDC7760"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8" w:history="1">
        <w:r w:rsidR="001221D2" w:rsidRPr="00AF0DA2">
          <w:rPr>
            <w:rStyle w:val="af"/>
            <w:bCs/>
            <w:noProof/>
            <w:color w:val="000000" w:themeColor="text1"/>
          </w:rPr>
          <w:t>Таблица 56 - Тарифы на горячую воду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_Toc53568138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160</w:t>
        </w:r>
        <w:r w:rsidR="001221D2" w:rsidRPr="00AF0DA2">
          <w:rPr>
            <w:bCs/>
            <w:noProof/>
            <w:webHidden/>
            <w:color w:val="000000" w:themeColor="text1"/>
          </w:rPr>
          <w:fldChar w:fldCharType="end"/>
        </w:r>
      </w:hyperlink>
    </w:p>
    <w:p w14:paraId="39F2AC66" w14:textId="78C0E3F1"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9" w:history="1">
        <w:r w:rsidR="001221D2" w:rsidRPr="00AF0DA2">
          <w:rPr>
            <w:rStyle w:val="af"/>
            <w:bCs/>
            <w:noProof/>
            <w:color w:val="000000" w:themeColor="text1"/>
          </w:rPr>
          <w:t>Таблица 57 - Структура тарифов на тепловую энергию (услуги по передаче тепловой энергии) в г. Обнинске на 2018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_Toc53568139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163</w:t>
        </w:r>
        <w:r w:rsidR="001221D2" w:rsidRPr="00AF0DA2">
          <w:rPr>
            <w:bCs/>
            <w:noProof/>
            <w:webHidden/>
            <w:color w:val="000000" w:themeColor="text1"/>
          </w:rPr>
          <w:fldChar w:fldCharType="end"/>
        </w:r>
      </w:hyperlink>
    </w:p>
    <w:p w14:paraId="2DCC8678" w14:textId="56C0AB3E"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0" w:history="1">
        <w:r w:rsidR="001221D2" w:rsidRPr="00AF0DA2">
          <w:rPr>
            <w:rStyle w:val="af"/>
            <w:bCs/>
            <w:noProof/>
            <w:color w:val="000000" w:themeColor="text1"/>
          </w:rPr>
          <w:t>Таблица 58 - Структура тарифов на теплоноситель в г. Обнинске на 2018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_Toc53568140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170</w:t>
        </w:r>
        <w:r w:rsidR="001221D2" w:rsidRPr="00AF0DA2">
          <w:rPr>
            <w:bCs/>
            <w:noProof/>
            <w:webHidden/>
            <w:color w:val="000000" w:themeColor="text1"/>
          </w:rPr>
          <w:fldChar w:fldCharType="end"/>
        </w:r>
      </w:hyperlink>
    </w:p>
    <w:p w14:paraId="1A4F7307" w14:textId="2F251460"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1" w:history="1">
        <w:r w:rsidR="001221D2" w:rsidRPr="00AF0DA2">
          <w:rPr>
            <w:rStyle w:val="af"/>
            <w:bCs/>
            <w:noProof/>
            <w:color w:val="000000" w:themeColor="text1"/>
          </w:rPr>
          <w:t>Таблица 59 - Плата за подключение в расчете на единицу мощности в г. Обнинске в 2015-2018 г. (без НДС), тыс. руб./Гкал/ч</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_Toc53568141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171</w:t>
        </w:r>
        <w:r w:rsidR="001221D2" w:rsidRPr="00AF0DA2">
          <w:rPr>
            <w:bCs/>
            <w:noProof/>
            <w:webHidden/>
            <w:color w:val="000000" w:themeColor="text1"/>
          </w:rPr>
          <w:fldChar w:fldCharType="end"/>
        </w:r>
      </w:hyperlink>
    </w:p>
    <w:p w14:paraId="74FC8751" w14:textId="4EEF9CFD"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2" w:history="1">
        <w:r w:rsidR="001221D2" w:rsidRPr="00AF0DA2">
          <w:rPr>
            <w:rStyle w:val="af"/>
            <w:bCs/>
            <w:noProof/>
            <w:color w:val="000000" w:themeColor="text1"/>
          </w:rPr>
          <w:t>Таблица 60 - Плата за подключение установленная в индивидуальном порядке в г. Обнинске за 2015-2018 г. (без НДС), тыс. руб.</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_Toc53568142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172</w:t>
        </w:r>
        <w:r w:rsidR="001221D2" w:rsidRPr="00AF0DA2">
          <w:rPr>
            <w:bCs/>
            <w:noProof/>
            <w:webHidden/>
            <w:color w:val="000000" w:themeColor="text1"/>
          </w:rPr>
          <w:fldChar w:fldCharType="end"/>
        </w:r>
      </w:hyperlink>
    </w:p>
    <w:p w14:paraId="16E01BF9" w14:textId="49F98900" w:rsidR="001221D2" w:rsidRPr="00AF0DA2" w:rsidRDefault="00B652E5" w:rsidP="001221D2">
      <w:pPr>
        <w:pStyle w:val="afffff3"/>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3" w:history="1">
        <w:r w:rsidR="001221D2" w:rsidRPr="00AF0DA2">
          <w:rPr>
            <w:rStyle w:val="af"/>
            <w:bCs/>
            <w:noProof/>
            <w:color w:val="000000" w:themeColor="text1"/>
          </w:rPr>
          <w:t>Таблица 61 - Выручка МП "Теплоснабжение" по плате за подключение в г. Обнинске за 2015-2018 г. (без НДС), тыс. руб.</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_Toc53568143 \h </w:instrText>
        </w:r>
        <w:r w:rsidR="001221D2" w:rsidRPr="00AF0DA2">
          <w:rPr>
            <w:bCs/>
            <w:noProof/>
            <w:webHidden/>
            <w:color w:val="000000" w:themeColor="text1"/>
          </w:rPr>
        </w:r>
        <w:r w:rsidR="001221D2" w:rsidRPr="00AF0DA2">
          <w:rPr>
            <w:bCs/>
            <w:noProof/>
            <w:webHidden/>
            <w:color w:val="000000" w:themeColor="text1"/>
          </w:rPr>
          <w:fldChar w:fldCharType="separate"/>
        </w:r>
        <w:r w:rsidR="003037FA">
          <w:rPr>
            <w:bCs/>
            <w:noProof/>
            <w:webHidden/>
            <w:color w:val="000000" w:themeColor="text1"/>
          </w:rPr>
          <w:t>172</w:t>
        </w:r>
        <w:r w:rsidR="001221D2" w:rsidRPr="00AF0DA2">
          <w:rPr>
            <w:bCs/>
            <w:noProof/>
            <w:webHidden/>
            <w:color w:val="000000" w:themeColor="text1"/>
          </w:rPr>
          <w:fldChar w:fldCharType="end"/>
        </w:r>
      </w:hyperlink>
    </w:p>
    <w:p w14:paraId="696C2980" w14:textId="2E9DE883" w:rsidR="006A6FF6" w:rsidRPr="00AF0DA2" w:rsidRDefault="006A6FF6" w:rsidP="001221D2">
      <w:pPr>
        <w:pStyle w:val="s1"/>
        <w:tabs>
          <w:tab w:val="left" w:leader="dot" w:pos="8931"/>
        </w:tabs>
        <w:spacing w:before="0" w:beforeAutospacing="0" w:after="0" w:afterAutospacing="0"/>
        <w:contextualSpacing/>
        <w:jc w:val="both"/>
        <w:rPr>
          <w:rFonts w:eastAsiaTheme="majorEastAsia"/>
          <w:bCs/>
          <w:color w:val="000000" w:themeColor="text1"/>
          <w:lang w:eastAsia="en-US"/>
        </w:rPr>
      </w:pPr>
      <w:r w:rsidRPr="00AF0DA2">
        <w:rPr>
          <w:rFonts w:eastAsiaTheme="majorEastAsia"/>
          <w:bCs/>
          <w:color w:val="000000" w:themeColor="text1"/>
          <w:lang w:eastAsia="en-US"/>
        </w:rPr>
        <w:fldChar w:fldCharType="end"/>
      </w:r>
    </w:p>
    <w:p w14:paraId="5A3ED05F" w14:textId="77777777" w:rsidR="0040218F" w:rsidRPr="00AF0DA2" w:rsidRDefault="0040218F" w:rsidP="004D2AE0">
      <w:pPr>
        <w:pStyle w:val="s1"/>
        <w:spacing w:line="240" w:lineRule="atLeast"/>
        <w:jc w:val="both"/>
        <w:rPr>
          <w:rFonts w:eastAsiaTheme="majorEastAsia"/>
          <w:b/>
          <w:bCs/>
          <w:color w:val="000000" w:themeColor="text1"/>
          <w:lang w:eastAsia="en-US"/>
        </w:rPr>
      </w:pPr>
    </w:p>
    <w:p w14:paraId="75810204" w14:textId="77777777" w:rsidR="006A6FF6" w:rsidRPr="00AF0DA2" w:rsidRDefault="006A6FF6" w:rsidP="004D2AE0">
      <w:pPr>
        <w:pStyle w:val="s1"/>
        <w:spacing w:line="240" w:lineRule="atLeast"/>
        <w:jc w:val="both"/>
        <w:rPr>
          <w:rFonts w:eastAsiaTheme="majorEastAsia"/>
          <w:b/>
          <w:bCs/>
          <w:color w:val="000000" w:themeColor="text1"/>
          <w:lang w:eastAsia="en-US"/>
        </w:rPr>
      </w:pPr>
    </w:p>
    <w:p w14:paraId="71375095" w14:textId="77777777" w:rsidR="006A6FF6" w:rsidRPr="00AF0DA2" w:rsidRDefault="006A6FF6" w:rsidP="006A6FF6">
      <w:pPr>
        <w:pStyle w:val="s1"/>
        <w:spacing w:line="240" w:lineRule="atLeast"/>
        <w:jc w:val="both"/>
        <w:outlineLvl w:val="0"/>
        <w:rPr>
          <w:rFonts w:eastAsiaTheme="majorEastAsia"/>
          <w:b/>
          <w:bCs/>
          <w:color w:val="000000" w:themeColor="text1"/>
          <w:lang w:eastAsia="en-US"/>
        </w:rPr>
        <w:sectPr w:rsidR="006A6FF6" w:rsidRPr="00AF0DA2">
          <w:pgSz w:w="11906" w:h="16838"/>
          <w:pgMar w:top="1134" w:right="850" w:bottom="1134" w:left="1701" w:header="708" w:footer="708" w:gutter="0"/>
          <w:cols w:space="708"/>
          <w:docGrid w:linePitch="360"/>
        </w:sectPr>
      </w:pPr>
    </w:p>
    <w:p w14:paraId="721B4B27" w14:textId="77777777" w:rsidR="0012663E" w:rsidRPr="00AF0DA2" w:rsidRDefault="0012663E" w:rsidP="003133DF">
      <w:pPr>
        <w:pStyle w:val="s1"/>
        <w:numPr>
          <w:ilvl w:val="0"/>
          <w:numId w:val="2"/>
        </w:numPr>
        <w:spacing w:line="240" w:lineRule="atLeast"/>
        <w:jc w:val="both"/>
        <w:outlineLvl w:val="0"/>
        <w:rPr>
          <w:rFonts w:eastAsiaTheme="majorEastAsia"/>
          <w:b/>
          <w:bCs/>
          <w:color w:val="000000" w:themeColor="text1"/>
          <w:lang w:eastAsia="en-US"/>
        </w:rPr>
      </w:pPr>
      <w:bookmarkStart w:id="2" w:name="_Toc109049460"/>
      <w:r w:rsidRPr="00AF0DA2">
        <w:rPr>
          <w:rFonts w:eastAsiaTheme="majorEastAsia"/>
          <w:b/>
          <w:bCs/>
          <w:color w:val="000000" w:themeColor="text1"/>
          <w:lang w:eastAsia="en-US"/>
        </w:rPr>
        <w:lastRenderedPageBreak/>
        <w:t>Часть 1. Функциональная структура теплоснабжения</w:t>
      </w:r>
      <w:bookmarkEnd w:id="2"/>
      <w:r w:rsidRPr="00AF0DA2">
        <w:rPr>
          <w:rFonts w:eastAsiaTheme="majorEastAsia"/>
          <w:b/>
          <w:bCs/>
          <w:color w:val="000000" w:themeColor="text1"/>
          <w:lang w:eastAsia="en-US"/>
        </w:rPr>
        <w:t xml:space="preserve"> </w:t>
      </w:r>
    </w:p>
    <w:p w14:paraId="1C1F0E15" w14:textId="17641FA8" w:rsidR="00614667" w:rsidRPr="00AF0DA2" w:rsidRDefault="004D2AE0" w:rsidP="003442D4">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3" w:name="_Toc109049461"/>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3"/>
    </w:p>
    <w:p w14:paraId="6E6BF94B" w14:textId="77777777" w:rsidR="00BC5C1E" w:rsidRPr="00AF0DA2" w:rsidRDefault="00BC5C1E" w:rsidP="00BC5C1E">
      <w:pPr>
        <w:pStyle w:val="af0"/>
        <w:spacing w:before="100" w:beforeAutospacing="1" w:after="100" w:afterAutospacing="1" w:line="240" w:lineRule="atLeast"/>
        <w:ind w:left="792"/>
        <w:jc w:val="both"/>
        <w:rPr>
          <w:rFonts w:ascii="Times New Roman" w:hAnsi="Times New Roman" w:cs="Times New Roman"/>
          <w:bCs/>
          <w:color w:val="000000" w:themeColor="text1"/>
          <w:sz w:val="24"/>
          <w:szCs w:val="24"/>
          <w:shd w:val="clear" w:color="auto" w:fill="FFFFFF"/>
        </w:rPr>
      </w:pPr>
    </w:p>
    <w:p w14:paraId="3F479EE4" w14:textId="7A8B9DB6" w:rsidR="00402C39" w:rsidRPr="00503E6D" w:rsidRDefault="00402C39"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Регулируемые виды деятельности</w:t>
      </w:r>
      <w:r w:rsidR="00F17D07" w:rsidRPr="00AF0DA2">
        <w:rPr>
          <w:rFonts w:ascii="Times New Roman" w:hAnsi="Times New Roman" w:cs="Times New Roman"/>
          <w:bCs/>
          <w:color w:val="000000" w:themeColor="text1"/>
          <w:sz w:val="24"/>
          <w:szCs w:val="24"/>
          <w:shd w:val="clear" w:color="auto" w:fill="FFFFFF"/>
        </w:rPr>
        <w:t xml:space="preserve"> в сфере теплоснабжения </w:t>
      </w:r>
      <w:r w:rsidRPr="00AF0DA2">
        <w:rPr>
          <w:rFonts w:ascii="Times New Roman" w:hAnsi="Times New Roman" w:cs="Times New Roman"/>
          <w:bCs/>
          <w:color w:val="000000" w:themeColor="text1"/>
          <w:sz w:val="24"/>
          <w:szCs w:val="24"/>
          <w:shd w:val="clear" w:color="auto" w:fill="FFFFFF"/>
        </w:rPr>
        <w:t xml:space="preserve">на территории города </w:t>
      </w:r>
      <w:r w:rsidR="00F17D07" w:rsidRPr="00AF0DA2">
        <w:rPr>
          <w:rFonts w:ascii="Times New Roman" w:hAnsi="Times New Roman" w:cs="Times New Roman"/>
          <w:bCs/>
          <w:color w:val="000000" w:themeColor="text1"/>
          <w:sz w:val="24"/>
          <w:szCs w:val="24"/>
          <w:shd w:val="clear" w:color="auto" w:fill="FFFFFF"/>
        </w:rPr>
        <w:t xml:space="preserve">Обнинска </w:t>
      </w:r>
      <w:r w:rsidRPr="00AF0DA2">
        <w:rPr>
          <w:rFonts w:ascii="Times New Roman" w:hAnsi="Times New Roman" w:cs="Times New Roman"/>
          <w:bCs/>
          <w:color w:val="000000" w:themeColor="text1"/>
          <w:sz w:val="24"/>
          <w:szCs w:val="24"/>
          <w:shd w:val="clear" w:color="auto" w:fill="FFFFFF"/>
        </w:rPr>
        <w:t xml:space="preserve">осуществляют </w:t>
      </w:r>
      <w:r w:rsidR="00531397" w:rsidRPr="00503E6D">
        <w:rPr>
          <w:rFonts w:ascii="Times New Roman" w:hAnsi="Times New Roman" w:cs="Times New Roman"/>
          <w:bCs/>
          <w:color w:val="000000" w:themeColor="text1"/>
          <w:sz w:val="24"/>
          <w:szCs w:val="24"/>
          <w:shd w:val="clear" w:color="auto" w:fill="FFFFFF"/>
        </w:rPr>
        <w:t>10</w:t>
      </w:r>
      <w:r w:rsidR="00F17D07" w:rsidRPr="00503E6D">
        <w:rPr>
          <w:rFonts w:ascii="Times New Roman" w:hAnsi="Times New Roman" w:cs="Times New Roman"/>
          <w:bCs/>
          <w:color w:val="000000" w:themeColor="text1"/>
          <w:sz w:val="24"/>
          <w:szCs w:val="24"/>
          <w:shd w:val="clear" w:color="auto" w:fill="FFFFFF"/>
        </w:rPr>
        <w:t xml:space="preserve"> </w:t>
      </w:r>
      <w:r w:rsidRPr="00503E6D">
        <w:rPr>
          <w:rFonts w:ascii="Times New Roman" w:hAnsi="Times New Roman" w:cs="Times New Roman"/>
          <w:bCs/>
          <w:color w:val="000000" w:themeColor="text1"/>
          <w:sz w:val="24"/>
          <w:szCs w:val="24"/>
          <w:shd w:val="clear" w:color="auto" w:fill="FFFFFF"/>
        </w:rPr>
        <w:t>организаций, в том числе:</w:t>
      </w:r>
    </w:p>
    <w:p w14:paraId="39A7795B"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МП «Теплоснабжение» (основная теплоснабжающая организация);</w:t>
      </w:r>
    </w:p>
    <w:p w14:paraId="68E75A71"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АО «ГНЦ РФ ФЭИ» им. А.И. </w:t>
      </w:r>
      <w:proofErr w:type="spellStart"/>
      <w:r w:rsidRPr="00503E6D">
        <w:rPr>
          <w:rFonts w:ascii="Times New Roman" w:hAnsi="Times New Roman" w:cs="Times New Roman"/>
          <w:bCs/>
          <w:color w:val="000000" w:themeColor="text1"/>
          <w:sz w:val="24"/>
          <w:szCs w:val="24"/>
          <w:shd w:val="clear" w:color="auto" w:fill="FFFFFF"/>
        </w:rPr>
        <w:t>Лейпунского</w:t>
      </w:r>
      <w:proofErr w:type="spellEnd"/>
      <w:r w:rsidRPr="00503E6D">
        <w:rPr>
          <w:rFonts w:ascii="Times New Roman" w:hAnsi="Times New Roman" w:cs="Times New Roman"/>
          <w:bCs/>
          <w:color w:val="000000" w:themeColor="text1"/>
          <w:sz w:val="24"/>
          <w:szCs w:val="24"/>
          <w:shd w:val="clear" w:color="auto" w:fill="FFFFFF"/>
        </w:rPr>
        <w:t>" (ТЭЦ ФЭИ);</w:t>
      </w:r>
    </w:p>
    <w:p w14:paraId="0E859EB5"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ОАО «Калужская сбытовая компания» (</w:t>
      </w:r>
      <w:proofErr w:type="spellStart"/>
      <w:r w:rsidRPr="00503E6D">
        <w:rPr>
          <w:rFonts w:ascii="Times New Roman" w:hAnsi="Times New Roman" w:cs="Times New Roman"/>
          <w:bCs/>
          <w:color w:val="000000" w:themeColor="text1"/>
          <w:sz w:val="24"/>
          <w:szCs w:val="24"/>
          <w:shd w:val="clear" w:color="auto" w:fill="FFFFFF"/>
        </w:rPr>
        <w:t>Обнинская</w:t>
      </w:r>
      <w:proofErr w:type="spellEnd"/>
      <w:r w:rsidRPr="00503E6D">
        <w:rPr>
          <w:rFonts w:ascii="Times New Roman" w:hAnsi="Times New Roman" w:cs="Times New Roman"/>
          <w:bCs/>
          <w:color w:val="000000" w:themeColor="text1"/>
          <w:sz w:val="24"/>
          <w:szCs w:val="24"/>
          <w:shd w:val="clear" w:color="auto" w:fill="FFFFFF"/>
        </w:rPr>
        <w:t xml:space="preserve"> ГТУ ТЭЦ №1);</w:t>
      </w:r>
    </w:p>
    <w:p w14:paraId="372650AF"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«ОНПП «Технология» им. А.Г. Ромашина»;</w:t>
      </w:r>
    </w:p>
    <w:p w14:paraId="53F215A0"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АО «НИФХИ им. Л.Я. Карпова»;</w:t>
      </w:r>
    </w:p>
    <w:p w14:paraId="093482FB"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ФГБНУ «ВНИИРАЭ»;</w:t>
      </w:r>
    </w:p>
    <w:p w14:paraId="6F17175C"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ООО «УК «Остов Эксплуатация»;</w:t>
      </w:r>
    </w:p>
    <w:p w14:paraId="63E81257" w14:textId="77777777"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ЗАО «</w:t>
      </w:r>
      <w:proofErr w:type="spellStart"/>
      <w:r w:rsidRPr="00503E6D">
        <w:rPr>
          <w:rFonts w:ascii="Times New Roman" w:hAnsi="Times New Roman" w:cs="Times New Roman"/>
          <w:bCs/>
          <w:color w:val="000000" w:themeColor="text1"/>
          <w:sz w:val="24"/>
          <w:szCs w:val="24"/>
          <w:shd w:val="clear" w:color="auto" w:fill="FFFFFF"/>
        </w:rPr>
        <w:t>Энергосервис</w:t>
      </w:r>
      <w:proofErr w:type="spellEnd"/>
      <w:r w:rsidRPr="00503E6D">
        <w:rPr>
          <w:rFonts w:ascii="Times New Roman" w:hAnsi="Times New Roman" w:cs="Times New Roman"/>
          <w:bCs/>
          <w:color w:val="000000" w:themeColor="text1"/>
          <w:sz w:val="24"/>
          <w:szCs w:val="24"/>
          <w:shd w:val="clear" w:color="auto" w:fill="FFFFFF"/>
        </w:rPr>
        <w:t>» (только услуги по передаче тепловой энергии);</w:t>
      </w:r>
    </w:p>
    <w:p w14:paraId="59147F6D" w14:textId="123A0791" w:rsidR="00402C39" w:rsidRPr="00503E6D" w:rsidRDefault="00402C39"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ФГБУ «ЦЖКУ» Минобороны России</w:t>
      </w:r>
      <w:r w:rsidR="00531397" w:rsidRPr="00503E6D">
        <w:rPr>
          <w:rFonts w:ascii="Times New Roman" w:hAnsi="Times New Roman" w:cs="Times New Roman"/>
          <w:bCs/>
          <w:color w:val="000000" w:themeColor="text1"/>
          <w:sz w:val="24"/>
          <w:szCs w:val="24"/>
          <w:shd w:val="clear" w:color="auto" w:fill="FFFFFF"/>
        </w:rPr>
        <w:t>;</w:t>
      </w:r>
    </w:p>
    <w:p w14:paraId="5740EE23" w14:textId="18AFA952" w:rsidR="00531397" w:rsidRPr="00503E6D" w:rsidRDefault="00531397" w:rsidP="00836BC3">
      <w:pPr>
        <w:pStyle w:val="af0"/>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 </w:t>
      </w:r>
      <w:r w:rsidRPr="00503E6D">
        <w:rPr>
          <w:rFonts w:ascii="Times New Roman" w:eastAsia="Calibri" w:hAnsi="Times New Roman" w:cs="Times New Roman"/>
          <w:color w:val="000000" w:themeColor="text1"/>
          <w:sz w:val="24"/>
          <w:szCs w:val="24"/>
        </w:rPr>
        <w:t>ООО «Инфраструктура».</w:t>
      </w:r>
    </w:p>
    <w:p w14:paraId="650C39B2" w14:textId="0C8C11B3" w:rsidR="002D5E1A" w:rsidRPr="00503E6D" w:rsidRDefault="002D5E1A" w:rsidP="002D5E1A">
      <w:pPr>
        <w:pStyle w:val="af0"/>
        <w:spacing w:line="360" w:lineRule="auto"/>
        <w:ind w:left="0" w:firstLine="567"/>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Система теплоснабжения города Обнинска представлена одной ГТУ-ТЭЦ и </w:t>
      </w:r>
      <w:r w:rsidR="00531397" w:rsidRPr="00503E6D">
        <w:rPr>
          <w:rFonts w:ascii="Times New Roman" w:hAnsi="Times New Roman" w:cs="Times New Roman"/>
          <w:bCs/>
          <w:color w:val="000000" w:themeColor="text1"/>
          <w:sz w:val="24"/>
          <w:szCs w:val="24"/>
          <w:shd w:val="clear" w:color="auto" w:fill="FFFFFF"/>
        </w:rPr>
        <w:t>7</w:t>
      </w:r>
      <w:r w:rsidRPr="00503E6D">
        <w:rPr>
          <w:rFonts w:ascii="Times New Roman" w:hAnsi="Times New Roman" w:cs="Times New Roman"/>
          <w:bCs/>
          <w:color w:val="000000" w:themeColor="text1"/>
          <w:sz w:val="24"/>
          <w:szCs w:val="24"/>
          <w:shd w:val="clear" w:color="auto" w:fill="FFFFFF"/>
        </w:rPr>
        <w:t xml:space="preserve"> котельными, из которых 2 находятся на балансе МП «Теплоснабжение». </w:t>
      </w:r>
    </w:p>
    <w:p w14:paraId="47226A7E" w14:textId="46E0994E" w:rsidR="002D5E1A" w:rsidRPr="00AF0DA2" w:rsidRDefault="002D5E1A" w:rsidP="002D5E1A">
      <w:pPr>
        <w:pStyle w:val="af0"/>
        <w:spacing w:line="360" w:lineRule="auto"/>
        <w:ind w:left="0" w:firstLine="567"/>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Из </w:t>
      </w:r>
      <w:r w:rsidR="00531397" w:rsidRPr="00503E6D">
        <w:rPr>
          <w:rFonts w:ascii="Times New Roman" w:hAnsi="Times New Roman" w:cs="Times New Roman"/>
          <w:bCs/>
          <w:color w:val="000000" w:themeColor="text1"/>
          <w:sz w:val="24"/>
          <w:szCs w:val="24"/>
          <w:shd w:val="clear" w:color="auto" w:fill="FFFFFF"/>
        </w:rPr>
        <w:t>7</w:t>
      </w:r>
      <w:r w:rsidRPr="00503E6D">
        <w:rPr>
          <w:rFonts w:ascii="Times New Roman" w:hAnsi="Times New Roman" w:cs="Times New Roman"/>
          <w:bCs/>
          <w:color w:val="000000" w:themeColor="text1"/>
          <w:sz w:val="24"/>
          <w:szCs w:val="24"/>
          <w:shd w:val="clear" w:color="auto" w:fill="FFFFFF"/>
        </w:rPr>
        <w:t xml:space="preserve"> котельных 4 представляют собой ведомственные источники предприятий (АО "ГНЦ РФ ФЭИ, </w:t>
      </w:r>
      <w:r w:rsidR="002F2C7D" w:rsidRPr="00503E6D">
        <w:rPr>
          <w:rFonts w:ascii="Times New Roman" w:hAnsi="Times New Roman" w:cs="Times New Roman"/>
          <w:bCs/>
          <w:color w:val="000000" w:themeColor="text1"/>
          <w:sz w:val="24"/>
          <w:szCs w:val="24"/>
          <w:shd w:val="clear" w:color="auto" w:fill="FFFFFF"/>
        </w:rPr>
        <w:t>АО «ОНПП «Технология» им. А.Г. Ромашина</w:t>
      </w:r>
      <w:r w:rsidR="002F2C7D"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АО "НИФХИ им. Л.Я. Карпова", ФГБУ "ВНИИРАЭ), преимущественно предназначенные для обеспечения собственных нужд предприятия в паре и горячей воде. Реализация тепловой энергии сторонним потребителям для таких организаций не является основной деятельностью. Потребители тепловой энергии данных котельных в прошлом представляли собой единый народно-хозяйственный комплекс, но в результате последующих реорганизаций, часть из них выделилась в обособленные юридические лица.</w:t>
      </w:r>
    </w:p>
    <w:p w14:paraId="0269610D" w14:textId="77777777" w:rsidR="008A5F7A" w:rsidRPr="00AF0DA2" w:rsidRDefault="00BC5C1E" w:rsidP="008A5F7A">
      <w:pPr>
        <w:pStyle w:val="af0"/>
        <w:spacing w:line="360" w:lineRule="auto"/>
        <w:ind w:left="0" w:firstLine="567"/>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Муниципальное предприятие «Теплоснабжение»</w:t>
      </w:r>
      <w:r w:rsidRPr="00AF0DA2">
        <w:rPr>
          <w:rFonts w:ascii="Times New Roman" w:hAnsi="Times New Roman" w:cs="Times New Roman"/>
          <w:bCs/>
          <w:color w:val="000000" w:themeColor="text1"/>
          <w:sz w:val="24"/>
          <w:szCs w:val="24"/>
          <w:shd w:val="clear" w:color="auto" w:fill="FFFFFF"/>
        </w:rPr>
        <w:t xml:space="preserve"> </w:t>
      </w:r>
      <w:r w:rsidR="008A5F7A" w:rsidRPr="00AF0DA2">
        <w:rPr>
          <w:rFonts w:ascii="Times New Roman" w:hAnsi="Times New Roman" w:cs="Times New Roman"/>
          <w:color w:val="000000" w:themeColor="text1"/>
          <w:sz w:val="24"/>
          <w:szCs w:val="24"/>
        </w:rPr>
        <w:t>- крупнейшая теплоснабжающая организация на территории муниципального образования городской округ г. Обнинск. С 24.03.2015 года МП «Теплоснабжение» присвоен статус единой теплоснабжающей организации. МП «Теплоснабжение» о</w:t>
      </w:r>
      <w:r w:rsidRPr="00AF0DA2">
        <w:rPr>
          <w:rFonts w:ascii="Times New Roman" w:hAnsi="Times New Roman" w:cs="Times New Roman"/>
          <w:bCs/>
          <w:color w:val="000000" w:themeColor="text1"/>
          <w:sz w:val="24"/>
          <w:szCs w:val="24"/>
          <w:shd w:val="clear" w:color="auto" w:fill="FFFFFF"/>
        </w:rPr>
        <w:t xml:space="preserve">существляет эксплуатацию </w:t>
      </w:r>
      <w:r w:rsidR="00815DAC" w:rsidRPr="00AF0DA2">
        <w:rPr>
          <w:rFonts w:ascii="Times New Roman" w:hAnsi="Times New Roman" w:cs="Times New Roman"/>
          <w:bCs/>
          <w:color w:val="000000" w:themeColor="text1"/>
          <w:sz w:val="24"/>
          <w:szCs w:val="24"/>
          <w:shd w:val="clear" w:color="auto" w:fill="FFFFFF"/>
        </w:rPr>
        <w:t xml:space="preserve">двух </w:t>
      </w:r>
      <w:r w:rsidRPr="00AF0DA2">
        <w:rPr>
          <w:rFonts w:ascii="Times New Roman" w:hAnsi="Times New Roman" w:cs="Times New Roman"/>
          <w:bCs/>
          <w:color w:val="000000" w:themeColor="text1"/>
          <w:sz w:val="24"/>
          <w:szCs w:val="24"/>
          <w:shd w:val="clear" w:color="auto" w:fill="FFFFFF"/>
        </w:rPr>
        <w:t>котельн</w:t>
      </w:r>
      <w:r w:rsidR="00815DAC" w:rsidRPr="00AF0DA2">
        <w:rPr>
          <w:rFonts w:ascii="Times New Roman" w:hAnsi="Times New Roman" w:cs="Times New Roman"/>
          <w:bCs/>
          <w:color w:val="000000" w:themeColor="text1"/>
          <w:sz w:val="24"/>
          <w:szCs w:val="24"/>
          <w:shd w:val="clear" w:color="auto" w:fill="FFFFFF"/>
        </w:rPr>
        <w:t>ых</w:t>
      </w:r>
      <w:r w:rsidRPr="00AF0DA2">
        <w:rPr>
          <w:rFonts w:ascii="Times New Roman" w:hAnsi="Times New Roman" w:cs="Times New Roman"/>
          <w:bCs/>
          <w:color w:val="000000" w:themeColor="text1"/>
          <w:sz w:val="24"/>
          <w:szCs w:val="24"/>
          <w:shd w:val="clear" w:color="auto" w:fill="FFFFFF"/>
        </w:rPr>
        <w:t xml:space="preserve"> и тепловых сетей</w:t>
      </w:r>
      <w:r w:rsidR="00815DAC" w:rsidRPr="00AF0DA2">
        <w:rPr>
          <w:rFonts w:ascii="Times New Roman" w:hAnsi="Times New Roman" w:cs="Times New Roman"/>
          <w:bCs/>
          <w:color w:val="000000" w:themeColor="text1"/>
          <w:sz w:val="24"/>
          <w:szCs w:val="24"/>
          <w:shd w:val="clear" w:color="auto" w:fill="FFFFFF"/>
        </w:rPr>
        <w:t xml:space="preserve"> от них</w:t>
      </w:r>
      <w:r w:rsidRPr="00AF0DA2">
        <w:rPr>
          <w:rFonts w:ascii="Times New Roman" w:hAnsi="Times New Roman" w:cs="Times New Roman"/>
          <w:bCs/>
          <w:color w:val="000000" w:themeColor="text1"/>
          <w:sz w:val="24"/>
          <w:szCs w:val="24"/>
          <w:shd w:val="clear" w:color="auto" w:fill="FFFFFF"/>
        </w:rPr>
        <w:t>, являющихс</w:t>
      </w:r>
      <w:r w:rsidR="008A5F7A" w:rsidRPr="00AF0DA2">
        <w:rPr>
          <w:rFonts w:ascii="Times New Roman" w:hAnsi="Times New Roman" w:cs="Times New Roman"/>
          <w:bCs/>
          <w:color w:val="000000" w:themeColor="text1"/>
          <w:sz w:val="24"/>
          <w:szCs w:val="24"/>
          <w:shd w:val="clear" w:color="auto" w:fill="FFFFFF"/>
        </w:rPr>
        <w:t>я муниципальной собственностью:</w:t>
      </w:r>
    </w:p>
    <w:p w14:paraId="1FBCEB25" w14:textId="77777777" w:rsidR="008A5F7A" w:rsidRPr="00AF0DA2" w:rsidRDefault="00DE4826" w:rsidP="00836BC3">
      <w:pPr>
        <w:pStyle w:val="af0"/>
        <w:numPr>
          <w:ilvl w:val="0"/>
          <w:numId w:val="4"/>
        </w:numPr>
        <w:spacing w:line="360" w:lineRule="auto"/>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Городская к</w:t>
      </w:r>
      <w:r w:rsidR="008A5F7A" w:rsidRPr="00AF0DA2">
        <w:rPr>
          <w:rFonts w:ascii="Times New Roman" w:hAnsi="Times New Roman" w:cs="Times New Roman"/>
          <w:bCs/>
          <w:color w:val="000000" w:themeColor="text1"/>
          <w:sz w:val="24"/>
          <w:szCs w:val="24"/>
          <w:shd w:val="clear" w:color="auto" w:fill="FFFFFF"/>
        </w:rPr>
        <w:t xml:space="preserve">отельная установленной мощностью 602 Гкал/ч, расположенная по адресу: </w:t>
      </w:r>
      <w:proofErr w:type="spellStart"/>
      <w:r w:rsidR="008A5F7A" w:rsidRPr="00AF0DA2">
        <w:rPr>
          <w:rFonts w:ascii="Times New Roman" w:hAnsi="Times New Roman" w:cs="Times New Roman"/>
          <w:bCs/>
          <w:color w:val="000000" w:themeColor="text1"/>
          <w:sz w:val="24"/>
          <w:szCs w:val="24"/>
          <w:shd w:val="clear" w:color="auto" w:fill="FFFFFF"/>
        </w:rPr>
        <w:t>пр</w:t>
      </w:r>
      <w:proofErr w:type="spellEnd"/>
      <w:r w:rsidR="008A5F7A" w:rsidRPr="00AF0DA2">
        <w:rPr>
          <w:rFonts w:ascii="Times New Roman" w:hAnsi="Times New Roman" w:cs="Times New Roman"/>
          <w:bCs/>
          <w:color w:val="000000" w:themeColor="text1"/>
          <w:sz w:val="24"/>
          <w:szCs w:val="24"/>
          <w:shd w:val="clear" w:color="auto" w:fill="FFFFFF"/>
        </w:rPr>
        <w:t>-д. Коммунальный, 21;</w:t>
      </w:r>
    </w:p>
    <w:p w14:paraId="2D959F7F" w14:textId="0590BAC8" w:rsidR="008A5F7A" w:rsidRPr="00F02EF8" w:rsidRDefault="008A5F7A" w:rsidP="00836BC3">
      <w:pPr>
        <w:pStyle w:val="af0"/>
        <w:numPr>
          <w:ilvl w:val="0"/>
          <w:numId w:val="4"/>
        </w:numPr>
        <w:spacing w:line="360" w:lineRule="auto"/>
        <w:jc w:val="both"/>
        <w:rPr>
          <w:rFonts w:ascii="Times New Roman" w:hAnsi="Times New Roman" w:cs="Times New Roman"/>
          <w:bCs/>
          <w:color w:val="000000" w:themeColor="text1"/>
          <w:sz w:val="24"/>
          <w:szCs w:val="24"/>
          <w:shd w:val="clear" w:color="auto" w:fill="FFFFFF"/>
        </w:rPr>
      </w:pPr>
      <w:r w:rsidRPr="00F02EF8">
        <w:rPr>
          <w:rFonts w:ascii="Times New Roman" w:hAnsi="Times New Roman" w:cs="Times New Roman"/>
          <w:bCs/>
          <w:color w:val="000000" w:themeColor="text1"/>
          <w:sz w:val="24"/>
          <w:szCs w:val="24"/>
          <w:shd w:val="clear" w:color="auto" w:fill="FFFFFF"/>
        </w:rPr>
        <w:lastRenderedPageBreak/>
        <w:t xml:space="preserve">Котельная «Олимп» тепловой </w:t>
      </w:r>
      <w:r w:rsidRPr="004D39AA">
        <w:rPr>
          <w:rFonts w:ascii="Times New Roman" w:hAnsi="Times New Roman" w:cs="Times New Roman"/>
          <w:bCs/>
          <w:color w:val="000000" w:themeColor="text1"/>
          <w:sz w:val="24"/>
          <w:szCs w:val="24"/>
          <w:shd w:val="clear" w:color="auto" w:fill="FFFFFF"/>
        </w:rPr>
        <w:t xml:space="preserve">мощностью </w:t>
      </w:r>
      <w:r w:rsidR="00C8754F" w:rsidRPr="004D39AA">
        <w:rPr>
          <w:rFonts w:ascii="Times New Roman" w:hAnsi="Times New Roman" w:cs="Times New Roman"/>
          <w:bCs/>
          <w:color w:val="000000" w:themeColor="text1"/>
          <w:sz w:val="24"/>
          <w:szCs w:val="24"/>
          <w:shd w:val="clear" w:color="auto" w:fill="FFFFFF"/>
        </w:rPr>
        <w:t>8,13</w:t>
      </w:r>
      <w:r w:rsidRPr="004D39AA">
        <w:rPr>
          <w:rFonts w:ascii="Times New Roman" w:hAnsi="Times New Roman" w:cs="Times New Roman"/>
          <w:bCs/>
          <w:color w:val="000000" w:themeColor="text1"/>
          <w:sz w:val="24"/>
          <w:szCs w:val="24"/>
          <w:shd w:val="clear" w:color="auto" w:fill="FFFFFF"/>
        </w:rPr>
        <w:t xml:space="preserve"> Гкал/ч, расположенная</w:t>
      </w:r>
      <w:r w:rsidRPr="00F02EF8">
        <w:rPr>
          <w:rFonts w:ascii="Times New Roman" w:hAnsi="Times New Roman" w:cs="Times New Roman"/>
          <w:bCs/>
          <w:color w:val="000000" w:themeColor="text1"/>
          <w:sz w:val="24"/>
          <w:szCs w:val="24"/>
          <w:shd w:val="clear" w:color="auto" w:fill="FFFFFF"/>
        </w:rPr>
        <w:t xml:space="preserve"> по адресу: пр-т. Ленина, 153а.</w:t>
      </w:r>
    </w:p>
    <w:p w14:paraId="60148654" w14:textId="74DF719B" w:rsidR="00BC5C1E" w:rsidRPr="00AF0DA2" w:rsidRDefault="00826A97"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систем</w:t>
      </w:r>
      <w:r w:rsidR="00BC5C1E" w:rsidRPr="00AF0DA2">
        <w:rPr>
          <w:rFonts w:ascii="Times New Roman" w:hAnsi="Times New Roman" w:cs="Times New Roman"/>
          <w:bCs/>
          <w:color w:val="000000" w:themeColor="text1"/>
          <w:sz w:val="24"/>
          <w:szCs w:val="24"/>
          <w:shd w:val="clear" w:color="auto" w:fill="FFFFFF"/>
        </w:rPr>
        <w:t>е теплоснабжени</w:t>
      </w:r>
      <w:r w:rsidRPr="00AF0DA2">
        <w:rPr>
          <w:rFonts w:ascii="Times New Roman" w:hAnsi="Times New Roman" w:cs="Times New Roman"/>
          <w:bCs/>
          <w:color w:val="000000" w:themeColor="text1"/>
          <w:sz w:val="24"/>
          <w:szCs w:val="24"/>
          <w:shd w:val="clear" w:color="auto" w:fill="FFFFFF"/>
        </w:rPr>
        <w:t xml:space="preserve">я, образованной на базе котельной </w:t>
      </w:r>
      <w:r w:rsidR="000A3B8D" w:rsidRPr="00AF0DA2">
        <w:rPr>
          <w:rFonts w:ascii="Times New Roman" w:hAnsi="Times New Roman" w:cs="Times New Roman"/>
          <w:bCs/>
          <w:color w:val="000000" w:themeColor="text1"/>
          <w:sz w:val="24"/>
          <w:szCs w:val="24"/>
          <w:shd w:val="clear" w:color="auto" w:fill="FFFFFF"/>
        </w:rPr>
        <w:t>по адресу Коммунальный пр., 21</w:t>
      </w:r>
      <w:r w:rsidRPr="00AF0DA2">
        <w:rPr>
          <w:rFonts w:ascii="Times New Roman" w:hAnsi="Times New Roman" w:cs="Times New Roman"/>
          <w:bCs/>
          <w:color w:val="000000" w:themeColor="text1"/>
          <w:sz w:val="24"/>
          <w:szCs w:val="24"/>
          <w:shd w:val="clear" w:color="auto" w:fill="FFFFFF"/>
        </w:rPr>
        <w:t>,</w:t>
      </w:r>
      <w:r w:rsidR="008A5F7A" w:rsidRPr="00AF0DA2">
        <w:rPr>
          <w:rFonts w:ascii="Times New Roman" w:hAnsi="Times New Roman" w:cs="Times New Roman"/>
          <w:bCs/>
          <w:color w:val="000000" w:themeColor="text1"/>
          <w:sz w:val="24"/>
          <w:szCs w:val="24"/>
          <w:shd w:val="clear" w:color="auto" w:fill="FFFFFF"/>
        </w:rPr>
        <w:t xml:space="preserve"> производство, передача и сбыт тепловой энергии разделены между юридическими лицами:</w:t>
      </w:r>
      <w:r w:rsidR="00CA39FC" w:rsidRPr="00AF0DA2">
        <w:rPr>
          <w:rFonts w:ascii="Times New Roman" w:hAnsi="Times New Roman" w:cs="Times New Roman"/>
          <w:bCs/>
          <w:color w:val="000000" w:themeColor="text1"/>
          <w:sz w:val="24"/>
          <w:szCs w:val="24"/>
          <w:shd w:val="clear" w:color="auto" w:fill="FFFFFF"/>
        </w:rPr>
        <w:t xml:space="preserve"> </w:t>
      </w:r>
      <w:r w:rsidR="00BC5C1E" w:rsidRPr="00AF0DA2">
        <w:rPr>
          <w:rFonts w:ascii="Times New Roman" w:hAnsi="Times New Roman" w:cs="Times New Roman"/>
          <w:bCs/>
          <w:color w:val="000000" w:themeColor="text1"/>
          <w:sz w:val="24"/>
          <w:szCs w:val="24"/>
          <w:shd w:val="clear" w:color="auto" w:fill="FFFFFF"/>
        </w:rPr>
        <w:t xml:space="preserve">производство и сбыт тепловой энергии осуществляет </w:t>
      </w:r>
      <w:r w:rsidRPr="00AF0DA2">
        <w:rPr>
          <w:rFonts w:ascii="Times New Roman" w:hAnsi="Times New Roman" w:cs="Times New Roman"/>
          <w:bCs/>
          <w:color w:val="000000" w:themeColor="text1"/>
          <w:sz w:val="24"/>
          <w:szCs w:val="24"/>
          <w:shd w:val="clear" w:color="auto" w:fill="FFFFFF"/>
        </w:rPr>
        <w:t xml:space="preserve">МП «Теплоснабжение», передачу тепловой энергии осуществляют МП «Теплоснабжение» и </w:t>
      </w:r>
      <w:r w:rsidR="000C7F96" w:rsidRPr="00AF0DA2">
        <w:rPr>
          <w:rFonts w:ascii="Times New Roman" w:hAnsi="Times New Roman" w:cs="Times New Roman"/>
          <w:bCs/>
          <w:color w:val="000000" w:themeColor="text1"/>
          <w:sz w:val="24"/>
          <w:szCs w:val="24"/>
          <w:shd w:val="clear" w:color="auto" w:fill="FFFFFF"/>
        </w:rPr>
        <w:t>ЗАО «</w:t>
      </w:r>
      <w:proofErr w:type="spellStart"/>
      <w:r w:rsidR="000C7F96" w:rsidRPr="00AF0DA2">
        <w:rPr>
          <w:rFonts w:ascii="Times New Roman" w:hAnsi="Times New Roman" w:cs="Times New Roman"/>
          <w:bCs/>
          <w:color w:val="000000" w:themeColor="text1"/>
          <w:sz w:val="24"/>
          <w:szCs w:val="24"/>
          <w:shd w:val="clear" w:color="auto" w:fill="FFFFFF"/>
        </w:rPr>
        <w:t>Энергосервис</w:t>
      </w:r>
      <w:proofErr w:type="spellEnd"/>
      <w:r w:rsidR="000C7F96"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w:t>
      </w:r>
    </w:p>
    <w:p w14:paraId="0E723164" w14:textId="77777777" w:rsidR="000A3B8D" w:rsidRPr="00AF0DA2" w:rsidRDefault="000A3B8D"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системе теплоснабжения, образованной на базе котельной по адресу ул. Ленина, 153а, производство, передачу и сбыт тепловой энергии осуществляет одна теплоснабжающая организация – МП «Теплоснабжение».</w:t>
      </w:r>
    </w:p>
    <w:p w14:paraId="26974A35" w14:textId="77777777" w:rsidR="00477205" w:rsidRDefault="00D3621C"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 xml:space="preserve">Акционерное общество «Государственный научный центр РФ Физико-энергетический институт им. А.И. </w:t>
      </w:r>
      <w:proofErr w:type="spellStart"/>
      <w:r w:rsidRPr="00AF0DA2">
        <w:rPr>
          <w:rFonts w:ascii="Times New Roman" w:hAnsi="Times New Roman" w:cs="Times New Roman"/>
          <w:bCs/>
          <w:color w:val="000000" w:themeColor="text1"/>
          <w:sz w:val="24"/>
          <w:szCs w:val="24"/>
          <w:u w:val="single"/>
          <w:shd w:val="clear" w:color="auto" w:fill="FFFFFF"/>
        </w:rPr>
        <w:t>Лейпунского</w:t>
      </w:r>
      <w:proofErr w:type="spellEnd"/>
      <w:r w:rsidRPr="00AF0DA2">
        <w:rPr>
          <w:rFonts w:ascii="Times New Roman" w:hAnsi="Times New Roman" w:cs="Times New Roman"/>
          <w:bCs/>
          <w:color w:val="000000" w:themeColor="text1"/>
          <w:sz w:val="24"/>
          <w:szCs w:val="24"/>
          <w:u w:val="single"/>
          <w:shd w:val="clear" w:color="auto" w:fill="FFFFFF"/>
        </w:rPr>
        <w:t>»</w:t>
      </w:r>
      <w:r w:rsidRPr="00AF0DA2">
        <w:rPr>
          <w:rFonts w:ascii="Times New Roman" w:hAnsi="Times New Roman" w:cs="Times New Roman"/>
          <w:bCs/>
          <w:color w:val="000000" w:themeColor="text1"/>
          <w:sz w:val="24"/>
          <w:szCs w:val="24"/>
          <w:shd w:val="clear" w:color="auto" w:fill="FFFFFF"/>
        </w:rPr>
        <w:t xml:space="preserve"> (далее по тексту АО «ГНЦ РФ ФЭИ им. А.И. </w:t>
      </w:r>
      <w:proofErr w:type="spellStart"/>
      <w:r w:rsidRPr="00AF0DA2">
        <w:rPr>
          <w:rFonts w:ascii="Times New Roman" w:hAnsi="Times New Roman" w:cs="Times New Roman"/>
          <w:bCs/>
          <w:color w:val="000000" w:themeColor="text1"/>
          <w:sz w:val="24"/>
          <w:szCs w:val="24"/>
          <w:shd w:val="clear" w:color="auto" w:fill="FFFFFF"/>
        </w:rPr>
        <w:t>Лейпунского</w:t>
      </w:r>
      <w:proofErr w:type="spellEnd"/>
      <w:r w:rsidRPr="00AF0DA2">
        <w:rPr>
          <w:rFonts w:ascii="Times New Roman" w:hAnsi="Times New Roman" w:cs="Times New Roman"/>
          <w:bCs/>
          <w:color w:val="000000" w:themeColor="text1"/>
          <w:sz w:val="24"/>
          <w:szCs w:val="24"/>
          <w:shd w:val="clear" w:color="auto" w:fill="FFFFFF"/>
        </w:rPr>
        <w:t xml:space="preserve">») - многопрофильная научная организация, основанная в 1946 году, ведущая комплексные исследования физико-технических проблем атомной науки и техники. На балансе </w:t>
      </w:r>
      <w:r w:rsidR="00826A97" w:rsidRPr="00AF0DA2">
        <w:rPr>
          <w:rFonts w:ascii="Times New Roman" w:hAnsi="Times New Roman" w:cs="Times New Roman"/>
          <w:bCs/>
          <w:color w:val="000000" w:themeColor="text1"/>
          <w:sz w:val="24"/>
          <w:szCs w:val="24"/>
          <w:shd w:val="clear" w:color="auto" w:fill="FFFFFF"/>
        </w:rPr>
        <w:t xml:space="preserve">АО «ГНЦ РФ ФЭИ им. А.И. </w:t>
      </w:r>
      <w:proofErr w:type="spellStart"/>
      <w:r w:rsidR="00826A97" w:rsidRPr="00AF0DA2">
        <w:rPr>
          <w:rFonts w:ascii="Times New Roman" w:hAnsi="Times New Roman" w:cs="Times New Roman"/>
          <w:bCs/>
          <w:color w:val="000000" w:themeColor="text1"/>
          <w:sz w:val="24"/>
          <w:szCs w:val="24"/>
          <w:shd w:val="clear" w:color="auto" w:fill="FFFFFF"/>
        </w:rPr>
        <w:t>Лейпунского</w:t>
      </w:r>
      <w:proofErr w:type="spellEnd"/>
      <w:r w:rsidR="00826A97" w:rsidRPr="00AF0DA2">
        <w:rPr>
          <w:rFonts w:ascii="Times New Roman" w:hAnsi="Times New Roman" w:cs="Times New Roman"/>
          <w:bCs/>
          <w:color w:val="000000" w:themeColor="text1"/>
          <w:sz w:val="24"/>
          <w:szCs w:val="24"/>
          <w:shd w:val="clear" w:color="auto" w:fill="FFFFFF"/>
        </w:rPr>
        <w:t xml:space="preserve">» находится </w:t>
      </w:r>
      <w:r w:rsidRPr="00AF0DA2">
        <w:rPr>
          <w:rFonts w:ascii="Times New Roman" w:hAnsi="Times New Roman" w:cs="Times New Roman"/>
          <w:bCs/>
          <w:color w:val="000000" w:themeColor="text1"/>
          <w:sz w:val="24"/>
          <w:szCs w:val="24"/>
          <w:shd w:val="clear" w:color="auto" w:fill="FFFFFF"/>
        </w:rPr>
        <w:t xml:space="preserve">единственный источник - </w:t>
      </w:r>
      <w:r w:rsidR="00826A97" w:rsidRPr="00AF0DA2">
        <w:rPr>
          <w:rFonts w:ascii="Times New Roman" w:hAnsi="Times New Roman" w:cs="Times New Roman"/>
          <w:bCs/>
          <w:color w:val="000000" w:themeColor="text1"/>
          <w:sz w:val="24"/>
          <w:szCs w:val="24"/>
          <w:shd w:val="clear" w:color="auto" w:fill="FFFFFF"/>
        </w:rPr>
        <w:t>ТЭЦ (далее по тексту ТЭЦ ФЭИ) и тепловые сети.</w:t>
      </w:r>
      <w:r w:rsidRPr="00AF0DA2">
        <w:rPr>
          <w:rFonts w:ascii="Times New Roman" w:hAnsi="Times New Roman" w:cs="Times New Roman"/>
          <w:bCs/>
          <w:color w:val="000000" w:themeColor="text1"/>
          <w:sz w:val="24"/>
          <w:szCs w:val="24"/>
          <w:shd w:val="clear" w:color="auto" w:fill="FFFFFF"/>
        </w:rPr>
        <w:t xml:space="preserve"> Выработка электрической энергии на ТЭЦ в настоящее время не осуществляется. ТЭЦ представляет собой производственную котельную. Данная котельная обеспечивает тепловой энергией собственные здания и сооружения, а также сторонних потребителей на территории площадки ФЭИ</w:t>
      </w:r>
      <w:r w:rsidR="00477205">
        <w:rPr>
          <w:rFonts w:ascii="Times New Roman" w:hAnsi="Times New Roman" w:cs="Times New Roman"/>
          <w:bCs/>
          <w:color w:val="000000" w:themeColor="text1"/>
          <w:sz w:val="24"/>
          <w:szCs w:val="24"/>
          <w:shd w:val="clear" w:color="auto" w:fill="FFFFFF"/>
        </w:rPr>
        <w:t xml:space="preserve"> и жилые дома исторической части </w:t>
      </w:r>
      <w:proofErr w:type="gramStart"/>
      <w:r w:rsidR="00477205">
        <w:rPr>
          <w:rFonts w:ascii="Times New Roman" w:hAnsi="Times New Roman" w:cs="Times New Roman"/>
          <w:bCs/>
          <w:color w:val="000000" w:themeColor="text1"/>
          <w:sz w:val="24"/>
          <w:szCs w:val="24"/>
          <w:shd w:val="clear" w:color="auto" w:fill="FFFFFF"/>
        </w:rPr>
        <w:t>города</w:t>
      </w:r>
      <w:r w:rsidRPr="00AF0DA2">
        <w:rPr>
          <w:rFonts w:ascii="Times New Roman" w:hAnsi="Times New Roman" w:cs="Times New Roman"/>
          <w:bCs/>
          <w:color w:val="000000" w:themeColor="text1"/>
          <w:sz w:val="24"/>
          <w:szCs w:val="24"/>
          <w:shd w:val="clear" w:color="auto" w:fill="FFFFFF"/>
        </w:rPr>
        <w:t xml:space="preserve"> .</w:t>
      </w:r>
      <w:proofErr w:type="gramEnd"/>
    </w:p>
    <w:p w14:paraId="4DDD79E2" w14:textId="1205C5EC" w:rsidR="00D3621C" w:rsidRDefault="00477205"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Pr>
          <w:rFonts w:ascii="Times New Roman" w:hAnsi="Times New Roman" w:cs="Times New Roman"/>
          <w:bCs/>
          <w:color w:val="000000" w:themeColor="text1"/>
          <w:sz w:val="24"/>
          <w:szCs w:val="24"/>
          <w:shd w:val="clear" w:color="auto" w:fill="FFFFFF"/>
        </w:rPr>
        <w:t xml:space="preserve">В системе теплоснабжения, образованной на базе ТЭЦ ФЭИ, производство, передача и сбыт тепловой энергии разделены между юридическими лицами: производство тепловой энергии осуществляет АО «ГНЦ РФ ФЭИ им. А. И. </w:t>
      </w:r>
      <w:proofErr w:type="spellStart"/>
      <w:r>
        <w:rPr>
          <w:rFonts w:ascii="Times New Roman" w:hAnsi="Times New Roman" w:cs="Times New Roman"/>
          <w:bCs/>
          <w:color w:val="000000" w:themeColor="text1"/>
          <w:sz w:val="24"/>
          <w:szCs w:val="24"/>
          <w:shd w:val="clear" w:color="auto" w:fill="FFFFFF"/>
        </w:rPr>
        <w:t>Лейпунского</w:t>
      </w:r>
      <w:proofErr w:type="spellEnd"/>
      <w:r>
        <w:rPr>
          <w:rFonts w:ascii="Times New Roman" w:hAnsi="Times New Roman" w:cs="Times New Roman"/>
          <w:bCs/>
          <w:color w:val="000000" w:themeColor="text1"/>
          <w:sz w:val="24"/>
          <w:szCs w:val="24"/>
          <w:shd w:val="clear" w:color="auto" w:fill="FFFFFF"/>
        </w:rPr>
        <w:t xml:space="preserve">», передачу тепловой энергии осуществляет МП «Теплоснабжение» и АО «ГНЦ РФ ФЭИ им. А. И. </w:t>
      </w:r>
      <w:proofErr w:type="spellStart"/>
      <w:r>
        <w:rPr>
          <w:rFonts w:ascii="Times New Roman" w:hAnsi="Times New Roman" w:cs="Times New Roman"/>
          <w:bCs/>
          <w:color w:val="000000" w:themeColor="text1"/>
          <w:sz w:val="24"/>
          <w:szCs w:val="24"/>
          <w:shd w:val="clear" w:color="auto" w:fill="FFFFFF"/>
        </w:rPr>
        <w:t>Лейпунского</w:t>
      </w:r>
      <w:proofErr w:type="spellEnd"/>
      <w:r>
        <w:rPr>
          <w:rFonts w:ascii="Times New Roman" w:hAnsi="Times New Roman" w:cs="Times New Roman"/>
          <w:bCs/>
          <w:color w:val="000000" w:themeColor="text1"/>
          <w:sz w:val="24"/>
          <w:szCs w:val="24"/>
          <w:shd w:val="clear" w:color="auto" w:fill="FFFFFF"/>
        </w:rPr>
        <w:t>», сбыт тепловой энергии населению и бюджетным потребителям осуществляет МП «Теплоснабжение</w:t>
      </w:r>
      <w:r w:rsidRPr="004D39AA">
        <w:rPr>
          <w:rFonts w:ascii="Times New Roman" w:hAnsi="Times New Roman" w:cs="Times New Roman"/>
          <w:bCs/>
          <w:color w:val="000000" w:themeColor="text1"/>
          <w:sz w:val="24"/>
          <w:szCs w:val="24"/>
          <w:shd w:val="clear" w:color="auto" w:fill="FFFFFF"/>
        </w:rPr>
        <w:t>»</w:t>
      </w:r>
      <w:r w:rsidR="001862AA">
        <w:rPr>
          <w:rFonts w:ascii="Times New Roman" w:hAnsi="Times New Roman" w:cs="Times New Roman"/>
          <w:bCs/>
          <w:color w:val="000000" w:themeColor="text1"/>
          <w:sz w:val="24"/>
          <w:szCs w:val="24"/>
          <w:shd w:val="clear" w:color="auto" w:fill="FFFFFF"/>
        </w:rPr>
        <w:t>, с</w:t>
      </w:r>
      <w:r w:rsidR="00E35EA0" w:rsidRPr="004D39AA">
        <w:rPr>
          <w:rFonts w:ascii="Times New Roman" w:hAnsi="Times New Roman" w:cs="Times New Roman"/>
          <w:bCs/>
          <w:color w:val="000000" w:themeColor="text1"/>
          <w:sz w:val="24"/>
          <w:szCs w:val="24"/>
          <w:shd w:val="clear" w:color="auto" w:fill="FFFFFF"/>
        </w:rPr>
        <w:t xml:space="preserve">обственным потребителям и прочим потребителям, расположенным на территории площадки ФЭИ – АО «ГНЦ РФ ФЭИ им. А. И. </w:t>
      </w:r>
      <w:proofErr w:type="spellStart"/>
      <w:r w:rsidR="00E35EA0" w:rsidRPr="004D39AA">
        <w:rPr>
          <w:rFonts w:ascii="Times New Roman" w:hAnsi="Times New Roman" w:cs="Times New Roman"/>
          <w:bCs/>
          <w:color w:val="000000" w:themeColor="text1"/>
          <w:sz w:val="24"/>
          <w:szCs w:val="24"/>
          <w:shd w:val="clear" w:color="auto" w:fill="FFFFFF"/>
        </w:rPr>
        <w:t>Лейпунского</w:t>
      </w:r>
      <w:proofErr w:type="spellEnd"/>
      <w:r w:rsidR="00E35EA0" w:rsidRPr="004D39AA">
        <w:rPr>
          <w:rFonts w:ascii="Times New Roman" w:hAnsi="Times New Roman" w:cs="Times New Roman"/>
          <w:bCs/>
          <w:color w:val="000000" w:themeColor="text1"/>
          <w:sz w:val="24"/>
          <w:szCs w:val="24"/>
          <w:shd w:val="clear" w:color="auto" w:fill="FFFFFF"/>
        </w:rPr>
        <w:t>».</w:t>
      </w:r>
      <w:r w:rsidR="00D3621C" w:rsidRPr="004D39AA">
        <w:rPr>
          <w:rFonts w:ascii="Times New Roman" w:hAnsi="Times New Roman" w:cs="Times New Roman"/>
          <w:bCs/>
          <w:color w:val="000000" w:themeColor="text1"/>
          <w:sz w:val="24"/>
          <w:szCs w:val="24"/>
          <w:shd w:val="clear" w:color="auto" w:fill="FFFFFF"/>
        </w:rPr>
        <w:t xml:space="preserve"> </w:t>
      </w:r>
    </w:p>
    <w:p w14:paraId="0286A30A" w14:textId="3166162F" w:rsidR="001862AA" w:rsidRPr="004D39AA" w:rsidRDefault="001862AA"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1862AA">
        <w:rPr>
          <w:rFonts w:ascii="Times New Roman" w:hAnsi="Times New Roman" w:cs="Times New Roman"/>
          <w:bCs/>
          <w:color w:val="000000" w:themeColor="text1"/>
          <w:sz w:val="24"/>
          <w:szCs w:val="24"/>
          <w:shd w:val="clear" w:color="auto" w:fill="FFFFFF"/>
        </w:rPr>
        <w:t>С вводом в эксплуатацию</w:t>
      </w:r>
      <w:r w:rsidR="001C3ADD">
        <w:rPr>
          <w:rFonts w:ascii="Times New Roman" w:hAnsi="Times New Roman" w:cs="Times New Roman"/>
          <w:bCs/>
          <w:color w:val="000000" w:themeColor="text1"/>
          <w:sz w:val="24"/>
          <w:szCs w:val="24"/>
          <w:shd w:val="clear" w:color="auto" w:fill="FFFFFF"/>
        </w:rPr>
        <w:t xml:space="preserve"> в 2023г.</w:t>
      </w:r>
      <w:r w:rsidRPr="001862AA">
        <w:rPr>
          <w:rFonts w:ascii="Times New Roman" w:hAnsi="Times New Roman" w:cs="Times New Roman"/>
          <w:bCs/>
          <w:color w:val="000000" w:themeColor="text1"/>
          <w:sz w:val="24"/>
          <w:szCs w:val="24"/>
          <w:shd w:val="clear" w:color="auto" w:fill="FFFFFF"/>
        </w:rPr>
        <w:t xml:space="preserve"> ПНС на ул. Комсомольская, рядом со зданием №6, появится возможность теплоснабжения от котельной МП «Теплоснабжение» потребителей района Старый город, для нештатных ситуаций, что значительно повышает надежность теплоснабжения.</w:t>
      </w:r>
    </w:p>
    <w:p w14:paraId="54D77EE1" w14:textId="1D4D3047" w:rsidR="00407ECF" w:rsidRPr="00AF0DA2" w:rsidRDefault="00D3621C" w:rsidP="00D3621C">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ПАО «Калужская сбытовая компания»</w:t>
      </w:r>
      <w:r w:rsidRPr="00AF0DA2">
        <w:rPr>
          <w:rFonts w:ascii="Times New Roman" w:hAnsi="Times New Roman" w:cs="Times New Roman"/>
          <w:bCs/>
          <w:color w:val="000000" w:themeColor="text1"/>
          <w:sz w:val="24"/>
          <w:szCs w:val="24"/>
          <w:shd w:val="clear" w:color="auto" w:fill="FFFFFF"/>
        </w:rPr>
        <w:t xml:space="preserve"> является собственником единственного </w:t>
      </w:r>
      <w:r w:rsidR="00DE4826" w:rsidRPr="00AF0DA2">
        <w:rPr>
          <w:rFonts w:ascii="Times New Roman" w:hAnsi="Times New Roman" w:cs="Times New Roman"/>
          <w:bCs/>
          <w:color w:val="000000" w:themeColor="text1"/>
          <w:sz w:val="24"/>
          <w:szCs w:val="24"/>
          <w:shd w:val="clear" w:color="auto" w:fill="FFFFFF"/>
        </w:rPr>
        <w:t xml:space="preserve">на территории города Обнинска </w:t>
      </w:r>
      <w:r w:rsidRPr="00AF0DA2">
        <w:rPr>
          <w:rFonts w:ascii="Times New Roman" w:hAnsi="Times New Roman" w:cs="Times New Roman"/>
          <w:bCs/>
          <w:color w:val="000000" w:themeColor="text1"/>
          <w:sz w:val="24"/>
          <w:szCs w:val="24"/>
          <w:shd w:val="clear" w:color="auto" w:fill="FFFFFF"/>
        </w:rPr>
        <w:t xml:space="preserve">источника комбинированной выработки тепловой и </w:t>
      </w:r>
      <w:r w:rsidRPr="00AF0DA2">
        <w:rPr>
          <w:rFonts w:ascii="Times New Roman" w:hAnsi="Times New Roman" w:cs="Times New Roman"/>
          <w:bCs/>
          <w:color w:val="000000" w:themeColor="text1"/>
          <w:sz w:val="24"/>
          <w:szCs w:val="24"/>
          <w:shd w:val="clear" w:color="auto" w:fill="FFFFFF"/>
        </w:rPr>
        <w:lastRenderedPageBreak/>
        <w:t xml:space="preserve">электрической энергии - </w:t>
      </w:r>
      <w:proofErr w:type="spellStart"/>
      <w:r w:rsidRPr="00AF0DA2">
        <w:rPr>
          <w:rFonts w:ascii="Times New Roman" w:hAnsi="Times New Roman" w:cs="Times New Roman"/>
          <w:bCs/>
          <w:color w:val="000000" w:themeColor="text1"/>
          <w:sz w:val="24"/>
          <w:szCs w:val="24"/>
          <w:shd w:val="clear" w:color="auto" w:fill="FFFFFF"/>
        </w:rPr>
        <w:t>Обнинской</w:t>
      </w:r>
      <w:proofErr w:type="spellEnd"/>
      <w:r w:rsidRPr="00AF0DA2">
        <w:rPr>
          <w:rFonts w:ascii="Times New Roman" w:hAnsi="Times New Roman" w:cs="Times New Roman"/>
          <w:bCs/>
          <w:color w:val="000000" w:themeColor="text1"/>
          <w:sz w:val="24"/>
          <w:szCs w:val="24"/>
          <w:shd w:val="clear" w:color="auto" w:fill="FFFFFF"/>
        </w:rPr>
        <w:t xml:space="preserve"> ГТУ ТЭЦ №1. Станция введена в эксплуатацию в 2013 году. Строительство ГТУ-ТЭЦ осуществлялось в соответствии с программой и схемой развития электроэнергетики Калужской области. Вырабатываемая электроэнергия реализуется на розничном рынке. </w:t>
      </w:r>
      <w:r w:rsidR="00407ECF" w:rsidRPr="00AF0DA2">
        <w:rPr>
          <w:rFonts w:ascii="Times New Roman" w:hAnsi="Times New Roman" w:cs="Times New Roman"/>
          <w:bCs/>
          <w:color w:val="000000" w:themeColor="text1"/>
          <w:sz w:val="24"/>
          <w:szCs w:val="24"/>
          <w:shd w:val="clear" w:color="auto" w:fill="FFFFFF"/>
        </w:rPr>
        <w:t xml:space="preserve">Часть тепловых сетей от ГТУ ТЭЦ является муниципальной собственностью, переданной в аренду ОАО «Калужская бытовая компания». В системе теплоснабжения, образованной на базе </w:t>
      </w:r>
      <w:proofErr w:type="spellStart"/>
      <w:r w:rsidR="00CA39FC" w:rsidRPr="00AF0DA2">
        <w:rPr>
          <w:rFonts w:ascii="Times New Roman" w:hAnsi="Times New Roman" w:cs="Times New Roman"/>
          <w:bCs/>
          <w:color w:val="000000" w:themeColor="text1"/>
          <w:sz w:val="24"/>
          <w:szCs w:val="24"/>
          <w:shd w:val="clear" w:color="auto" w:fill="FFFFFF"/>
        </w:rPr>
        <w:t>Обнинской</w:t>
      </w:r>
      <w:proofErr w:type="spellEnd"/>
      <w:r w:rsidR="00CA39FC" w:rsidRPr="00AF0DA2">
        <w:rPr>
          <w:rFonts w:ascii="Times New Roman" w:hAnsi="Times New Roman" w:cs="Times New Roman"/>
          <w:bCs/>
          <w:color w:val="000000" w:themeColor="text1"/>
          <w:sz w:val="24"/>
          <w:szCs w:val="24"/>
          <w:shd w:val="clear" w:color="auto" w:fill="FFFFFF"/>
        </w:rPr>
        <w:t xml:space="preserve"> </w:t>
      </w:r>
      <w:r w:rsidR="00407ECF" w:rsidRPr="00AF0DA2">
        <w:rPr>
          <w:rFonts w:ascii="Times New Roman" w:hAnsi="Times New Roman" w:cs="Times New Roman"/>
          <w:bCs/>
          <w:color w:val="000000" w:themeColor="text1"/>
          <w:sz w:val="24"/>
          <w:szCs w:val="24"/>
          <w:shd w:val="clear" w:color="auto" w:fill="FFFFFF"/>
        </w:rPr>
        <w:t>ГТУ ТЭЦ</w:t>
      </w:r>
      <w:r w:rsidR="00CA39FC" w:rsidRPr="00AF0DA2">
        <w:rPr>
          <w:rFonts w:ascii="Times New Roman" w:hAnsi="Times New Roman" w:cs="Times New Roman"/>
          <w:bCs/>
          <w:color w:val="000000" w:themeColor="text1"/>
          <w:sz w:val="24"/>
          <w:szCs w:val="24"/>
          <w:shd w:val="clear" w:color="auto" w:fill="FFFFFF"/>
        </w:rPr>
        <w:t xml:space="preserve"> № 1</w:t>
      </w:r>
      <w:r w:rsidR="00407ECF" w:rsidRPr="00AF0DA2">
        <w:rPr>
          <w:rFonts w:ascii="Times New Roman" w:hAnsi="Times New Roman" w:cs="Times New Roman"/>
          <w:bCs/>
          <w:color w:val="000000" w:themeColor="text1"/>
          <w:sz w:val="24"/>
          <w:szCs w:val="24"/>
          <w:shd w:val="clear" w:color="auto" w:fill="FFFFFF"/>
        </w:rPr>
        <w:t>, производство</w:t>
      </w:r>
      <w:r w:rsidR="000C7F96" w:rsidRPr="00AF0DA2">
        <w:rPr>
          <w:rFonts w:ascii="Times New Roman" w:hAnsi="Times New Roman" w:cs="Times New Roman"/>
          <w:bCs/>
          <w:color w:val="000000" w:themeColor="text1"/>
          <w:sz w:val="24"/>
          <w:szCs w:val="24"/>
          <w:shd w:val="clear" w:color="auto" w:fill="FFFFFF"/>
        </w:rPr>
        <w:t>, передачу</w:t>
      </w:r>
      <w:r w:rsidR="00407ECF" w:rsidRPr="00AF0DA2">
        <w:rPr>
          <w:rFonts w:ascii="Times New Roman" w:hAnsi="Times New Roman" w:cs="Times New Roman"/>
          <w:bCs/>
          <w:color w:val="000000" w:themeColor="text1"/>
          <w:sz w:val="24"/>
          <w:szCs w:val="24"/>
          <w:shd w:val="clear" w:color="auto" w:fill="FFFFFF"/>
        </w:rPr>
        <w:t xml:space="preserve"> и сбыт тепловой энергии осуществляет одна теплоснабжающая организация – О</w:t>
      </w:r>
      <w:r w:rsidR="000C7F96" w:rsidRPr="00AF0DA2">
        <w:rPr>
          <w:rFonts w:ascii="Times New Roman" w:hAnsi="Times New Roman" w:cs="Times New Roman"/>
          <w:bCs/>
          <w:color w:val="000000" w:themeColor="text1"/>
          <w:sz w:val="24"/>
          <w:szCs w:val="24"/>
          <w:shd w:val="clear" w:color="auto" w:fill="FFFFFF"/>
        </w:rPr>
        <w:t>АО «Калужская бытовая компания».</w:t>
      </w:r>
    </w:p>
    <w:p w14:paraId="43A967DD"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«Ордена Трудового Красного Знамени научно-исследовательский физико-химический институт им. Л.Я. Карпова»</w:t>
      </w:r>
      <w:r w:rsidRPr="00AF0DA2">
        <w:rPr>
          <w:rFonts w:ascii="Times New Roman" w:hAnsi="Times New Roman" w:cs="Times New Roman"/>
          <w:bCs/>
          <w:color w:val="000000" w:themeColor="text1"/>
          <w:sz w:val="24"/>
          <w:szCs w:val="24"/>
          <w:shd w:val="clear" w:color="auto" w:fill="FFFFFF"/>
        </w:rPr>
        <w:t xml:space="preserve"> - один из старейших химических исследовательских центров России. Институт осуществляет полный цикл работ от научных исследований для разработки технологий в области композитных полимерных материалов, новых конструкционных и функциональных материалов, фильтрующих материалов и пр. Организация имеет </w:t>
      </w:r>
      <w:proofErr w:type="gramStart"/>
      <w:r w:rsidRPr="00AF0DA2">
        <w:rPr>
          <w:rFonts w:ascii="Times New Roman" w:hAnsi="Times New Roman" w:cs="Times New Roman"/>
          <w:bCs/>
          <w:color w:val="000000" w:themeColor="text1"/>
          <w:sz w:val="24"/>
          <w:szCs w:val="24"/>
          <w:shd w:val="clear" w:color="auto" w:fill="FFFFFF"/>
        </w:rPr>
        <w:t>собственную котельную</w:t>
      </w:r>
      <w:proofErr w:type="gramEnd"/>
      <w:r w:rsidRPr="00AF0DA2">
        <w:rPr>
          <w:rFonts w:ascii="Times New Roman" w:hAnsi="Times New Roman" w:cs="Times New Roman"/>
          <w:bCs/>
          <w:color w:val="000000" w:themeColor="text1"/>
          <w:sz w:val="24"/>
          <w:szCs w:val="24"/>
          <w:shd w:val="clear" w:color="auto" w:fill="FFFFFF"/>
        </w:rPr>
        <w:t xml:space="preserve"> расположенную на территории площадки Института по адресу ш. Киевское, 9. Котельная по мимо зданий и сооружений института, обеспечивает тепловой энергией и сторонних потребителей. </w:t>
      </w:r>
    </w:p>
    <w:p w14:paraId="55025B1B"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14:paraId="7FB61251" w14:textId="566E0222"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2EED1A3B" w14:textId="7469C7A6" w:rsidR="00376E19" w:rsidRPr="00AF0DA2" w:rsidRDefault="00376E19" w:rsidP="003442D4">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w:t>
      </w:r>
      <w:proofErr w:type="spellStart"/>
      <w:r w:rsidRPr="00AF0DA2">
        <w:rPr>
          <w:rFonts w:ascii="Times New Roman" w:hAnsi="Times New Roman" w:cs="Times New Roman"/>
          <w:bCs/>
          <w:color w:val="000000" w:themeColor="text1"/>
          <w:sz w:val="24"/>
          <w:szCs w:val="24"/>
          <w:u w:val="single"/>
          <w:shd w:val="clear" w:color="auto" w:fill="FFFFFF"/>
        </w:rPr>
        <w:t>Обнинское</w:t>
      </w:r>
      <w:proofErr w:type="spellEnd"/>
      <w:r w:rsidRPr="00AF0DA2">
        <w:rPr>
          <w:rFonts w:ascii="Times New Roman" w:hAnsi="Times New Roman" w:cs="Times New Roman"/>
          <w:bCs/>
          <w:color w:val="000000" w:themeColor="text1"/>
          <w:sz w:val="24"/>
          <w:szCs w:val="24"/>
          <w:u w:val="single"/>
          <w:shd w:val="clear" w:color="auto" w:fill="FFFFFF"/>
        </w:rPr>
        <w:t xml:space="preserve"> научно-производственное предприятие «Технология» им. А.Г. Ромашкина»</w:t>
      </w:r>
      <w:r w:rsidRPr="00AF0DA2">
        <w:rPr>
          <w:rFonts w:ascii="Times New Roman" w:hAnsi="Times New Roman" w:cs="Times New Roman"/>
          <w:bCs/>
          <w:color w:val="000000" w:themeColor="text1"/>
          <w:sz w:val="24"/>
          <w:szCs w:val="24"/>
          <w:shd w:val="clear" w:color="auto" w:fill="FFFFFF"/>
        </w:rPr>
        <w:t xml:space="preserve"> – ведущее предприятие РФ в области создания продукции из неметаллических материалов для авиационной, ракетно-космической техники, транспорта и вооружения. </w:t>
      </w:r>
    </w:p>
    <w:p w14:paraId="591425D2"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Предприятие образовано в 1959 году. С 2010 года входит в состав Холдинга «РТ-Химические технологии и композитные материалы» ГК «</w:t>
      </w:r>
      <w:proofErr w:type="spellStart"/>
      <w:r w:rsidRPr="00AF0DA2">
        <w:rPr>
          <w:rFonts w:ascii="Times New Roman" w:hAnsi="Times New Roman" w:cs="Times New Roman"/>
          <w:bCs/>
          <w:color w:val="000000" w:themeColor="text1"/>
          <w:sz w:val="24"/>
          <w:szCs w:val="24"/>
          <w:shd w:val="clear" w:color="auto" w:fill="FFFFFF"/>
        </w:rPr>
        <w:t>Ростех</w:t>
      </w:r>
      <w:proofErr w:type="spellEnd"/>
      <w:r w:rsidRPr="00AF0DA2">
        <w:rPr>
          <w:rFonts w:ascii="Times New Roman" w:hAnsi="Times New Roman" w:cs="Times New Roman"/>
          <w:bCs/>
          <w:color w:val="000000" w:themeColor="text1"/>
          <w:sz w:val="24"/>
          <w:szCs w:val="24"/>
          <w:shd w:val="clear" w:color="auto" w:fill="FFFFFF"/>
        </w:rPr>
        <w:t xml:space="preserve">». </w:t>
      </w:r>
    </w:p>
    <w:p w14:paraId="74FBC1B4"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выполняет прикладные исследования и инновационные разработки в области создания новых материалов, уникальных конструкций и технологий. Производит продукцию из полимерных композитных, керамических и стеклообразных материалов. </w:t>
      </w:r>
    </w:p>
    <w:p w14:paraId="7942FD1D"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Площадка Предприятия расположена по адресу: ш. Киевское, 15. </w:t>
      </w:r>
      <w:proofErr w:type="gramStart"/>
      <w:r w:rsidRPr="00AF0DA2">
        <w:rPr>
          <w:rFonts w:ascii="Times New Roman" w:hAnsi="Times New Roman" w:cs="Times New Roman"/>
          <w:bCs/>
          <w:color w:val="000000" w:themeColor="text1"/>
          <w:sz w:val="24"/>
          <w:szCs w:val="24"/>
          <w:shd w:val="clear" w:color="auto" w:fill="FFFFFF"/>
        </w:rPr>
        <w:t>Собственных и сторонних потребителей</w:t>
      </w:r>
      <w:proofErr w:type="gramEnd"/>
      <w:r w:rsidRPr="00AF0DA2">
        <w:rPr>
          <w:rFonts w:ascii="Times New Roman" w:hAnsi="Times New Roman" w:cs="Times New Roman"/>
          <w:bCs/>
          <w:color w:val="000000" w:themeColor="text1"/>
          <w:sz w:val="24"/>
          <w:szCs w:val="24"/>
          <w:shd w:val="clear" w:color="auto" w:fill="FFFFFF"/>
        </w:rPr>
        <w:t xml:space="preserve"> расположенных на площадке обеспечивает тепловой энергией собственная котельная организации. </w:t>
      </w:r>
    </w:p>
    <w:p w14:paraId="19F542F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lastRenderedPageBreak/>
        <w:t xml:space="preserve">Транспортировку и сбыт тепловой энергии в границах собственной площадки Предприятие осуществляет самостоятельно. </w:t>
      </w:r>
    </w:p>
    <w:p w14:paraId="7115BF56"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48E2C458" w14:textId="1A8725EF"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Федеральное государственное бюджетное научное учреждение «Всероссийский научно-исследовательский институт радиологии и агроэкологии»</w:t>
      </w:r>
      <w:r w:rsidRPr="00AF0DA2">
        <w:rPr>
          <w:rFonts w:ascii="Times New Roman" w:hAnsi="Times New Roman" w:cs="Times New Roman"/>
          <w:bCs/>
          <w:color w:val="000000" w:themeColor="text1"/>
          <w:sz w:val="24"/>
          <w:szCs w:val="24"/>
          <w:shd w:val="clear" w:color="auto" w:fill="FFFFFF"/>
        </w:rPr>
        <w:t xml:space="preserve"> - единственный в стране центр фундаментальных и прикладных исследований по обеспечению устойчивого развития АПК и производства экологически безопасной продукции, и сырья в условиях техногенного воздействия на </w:t>
      </w:r>
      <w:proofErr w:type="spellStart"/>
      <w:r w:rsidRPr="00AF0DA2">
        <w:rPr>
          <w:rFonts w:ascii="Times New Roman" w:hAnsi="Times New Roman" w:cs="Times New Roman"/>
          <w:bCs/>
          <w:color w:val="000000" w:themeColor="text1"/>
          <w:sz w:val="24"/>
          <w:szCs w:val="24"/>
          <w:shd w:val="clear" w:color="auto" w:fill="FFFFFF"/>
        </w:rPr>
        <w:t>агросферу</w:t>
      </w:r>
      <w:proofErr w:type="spellEnd"/>
      <w:r w:rsidRPr="00AF0DA2">
        <w:rPr>
          <w:rFonts w:ascii="Times New Roman" w:hAnsi="Times New Roman" w:cs="Times New Roman"/>
          <w:bCs/>
          <w:color w:val="000000" w:themeColor="text1"/>
          <w:sz w:val="24"/>
          <w:szCs w:val="24"/>
          <w:shd w:val="clear" w:color="auto" w:fill="FFFFFF"/>
        </w:rPr>
        <w:t>, включая разработку научных основ, практических приёмов и технологий ликвидации последствий радиационных, химических и других техногенных аварий.</w:t>
      </w:r>
    </w:p>
    <w:p w14:paraId="3E934BD2"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Институт организован в 1970 году как Всесоюзный научно-исследовательский институт сельскохозяйственной радиологии (ВНИИСХР). </w:t>
      </w:r>
    </w:p>
    <w:p w14:paraId="33D087B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институте ведутся исследования по направлениям: проблемы </w:t>
      </w:r>
      <w:proofErr w:type="spellStart"/>
      <w:r w:rsidRPr="00AF0DA2">
        <w:rPr>
          <w:rFonts w:ascii="Times New Roman" w:hAnsi="Times New Roman" w:cs="Times New Roman"/>
          <w:bCs/>
          <w:color w:val="000000" w:themeColor="text1"/>
          <w:sz w:val="24"/>
          <w:szCs w:val="24"/>
          <w:shd w:val="clear" w:color="auto" w:fill="FFFFFF"/>
        </w:rPr>
        <w:t>техногенеза</w:t>
      </w:r>
      <w:proofErr w:type="spellEnd"/>
      <w:r w:rsidRPr="00AF0DA2">
        <w:rPr>
          <w:rFonts w:ascii="Times New Roman" w:hAnsi="Times New Roman" w:cs="Times New Roman"/>
          <w:bCs/>
          <w:color w:val="000000" w:themeColor="text1"/>
          <w:sz w:val="24"/>
          <w:szCs w:val="24"/>
          <w:shd w:val="clear" w:color="auto" w:fill="FFFFFF"/>
        </w:rPr>
        <w:t xml:space="preserve"> в агропромышленном комплексе, экологическая безопасность ядерной энергетики, радиационный и агроэкологический мониторинг, действие ионизирующих и неионизирующих излучений на живые организмы (биоту), миграция радионуклидов и химических </w:t>
      </w:r>
      <w:proofErr w:type="spellStart"/>
      <w:r w:rsidRPr="00AF0DA2">
        <w:rPr>
          <w:rFonts w:ascii="Times New Roman" w:hAnsi="Times New Roman" w:cs="Times New Roman"/>
          <w:bCs/>
          <w:color w:val="000000" w:themeColor="text1"/>
          <w:sz w:val="24"/>
          <w:szCs w:val="24"/>
          <w:shd w:val="clear" w:color="auto" w:fill="FFFFFF"/>
        </w:rPr>
        <w:t>токсикантов</w:t>
      </w:r>
      <w:proofErr w:type="spellEnd"/>
      <w:r w:rsidRPr="00AF0DA2">
        <w:rPr>
          <w:rFonts w:ascii="Times New Roman" w:hAnsi="Times New Roman" w:cs="Times New Roman"/>
          <w:bCs/>
          <w:color w:val="000000" w:themeColor="text1"/>
          <w:sz w:val="24"/>
          <w:szCs w:val="24"/>
          <w:shd w:val="clear" w:color="auto" w:fill="FFFFFF"/>
        </w:rPr>
        <w:t xml:space="preserve"> в природных и аграрных экосистемах, моделирование, создание систем поддержки принятия решений, прогнозирование экологической обстановки и прочее.</w:t>
      </w:r>
    </w:p>
    <w:p w14:paraId="61F240F4"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bookmarkStart w:id="4" w:name="_Ref460253965"/>
      <w:bookmarkStart w:id="5" w:name="_Ref448483018"/>
      <w:r w:rsidRPr="00AF0DA2">
        <w:rPr>
          <w:rFonts w:ascii="Times New Roman" w:hAnsi="Times New Roman" w:cs="Times New Roman"/>
          <w:bCs/>
          <w:color w:val="000000" w:themeColor="text1"/>
          <w:sz w:val="24"/>
          <w:szCs w:val="24"/>
          <w:shd w:val="clear" w:color="auto" w:fill="FFFFFF"/>
        </w:rPr>
        <w:t xml:space="preserve">Площадка Института расположена по адресу: ш. Киевское, 109 км. </w:t>
      </w:r>
      <w:proofErr w:type="gramStart"/>
      <w:r w:rsidRPr="00AF0DA2">
        <w:rPr>
          <w:rFonts w:ascii="Times New Roman" w:hAnsi="Times New Roman" w:cs="Times New Roman"/>
          <w:bCs/>
          <w:color w:val="000000" w:themeColor="text1"/>
          <w:sz w:val="24"/>
          <w:szCs w:val="24"/>
          <w:shd w:val="clear" w:color="auto" w:fill="FFFFFF"/>
        </w:rPr>
        <w:t>Собственных и сторонних потребителей</w:t>
      </w:r>
      <w:proofErr w:type="gramEnd"/>
      <w:r w:rsidRPr="00AF0DA2">
        <w:rPr>
          <w:rFonts w:ascii="Times New Roman" w:hAnsi="Times New Roman" w:cs="Times New Roman"/>
          <w:bCs/>
          <w:color w:val="000000" w:themeColor="text1"/>
          <w:sz w:val="24"/>
          <w:szCs w:val="24"/>
          <w:shd w:val="clear" w:color="auto" w:fill="FFFFFF"/>
        </w:rPr>
        <w:t xml:space="preserve"> расположенных на площадке обеспечивает тепловой энергией собственная котельная организации. </w:t>
      </w:r>
    </w:p>
    <w:p w14:paraId="25B2BE9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14:paraId="55455FB2" w14:textId="346DE28A" w:rsidR="00376E19"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76989D53" w14:textId="25B7457E" w:rsidR="00531397" w:rsidRPr="00503E6D" w:rsidRDefault="00531397"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503E6D">
        <w:rPr>
          <w:rFonts w:ascii="Times New Roman" w:hAnsi="Times New Roman" w:cs="Times New Roman"/>
          <w:bCs/>
          <w:color w:val="000000" w:themeColor="text1"/>
          <w:sz w:val="24"/>
          <w:szCs w:val="24"/>
          <w:shd w:val="clear" w:color="auto" w:fill="FFFFFF"/>
        </w:rPr>
        <w:t xml:space="preserve">Котельная </w:t>
      </w:r>
      <w:r w:rsidR="00A94A82" w:rsidRPr="00503E6D">
        <w:rPr>
          <w:rFonts w:ascii="Times New Roman" w:eastAsia="Times New Roman" w:hAnsi="Times New Roman" w:cs="Times New Roman"/>
          <w:color w:val="000000" w:themeColor="text1"/>
          <w:sz w:val="24"/>
          <w:szCs w:val="24"/>
          <w:lang w:eastAsia="ru-RU"/>
        </w:rPr>
        <w:t xml:space="preserve">БМК </w:t>
      </w:r>
      <w:proofErr w:type="spellStart"/>
      <w:r w:rsidR="00A94A82" w:rsidRPr="00503E6D">
        <w:rPr>
          <w:rFonts w:ascii="Times New Roman" w:eastAsia="Times New Roman" w:hAnsi="Times New Roman" w:cs="Times New Roman"/>
          <w:color w:val="000000" w:themeColor="text1"/>
          <w:sz w:val="24"/>
          <w:szCs w:val="24"/>
          <w:lang w:eastAsia="ru-RU"/>
        </w:rPr>
        <w:t>Заовражье</w:t>
      </w:r>
      <w:proofErr w:type="spellEnd"/>
      <w:r w:rsidR="00A94A82" w:rsidRPr="00503E6D">
        <w:rPr>
          <w:rFonts w:ascii="Times New Roman" w:eastAsia="Times New Roman" w:hAnsi="Times New Roman" w:cs="Times New Roman"/>
          <w:color w:val="000000" w:themeColor="text1"/>
          <w:sz w:val="24"/>
          <w:szCs w:val="24"/>
          <w:lang w:eastAsia="ru-RU"/>
        </w:rPr>
        <w:t xml:space="preserve"> </w:t>
      </w:r>
      <w:r w:rsidR="00D43B7D" w:rsidRPr="00503E6D">
        <w:rPr>
          <w:rFonts w:ascii="Times New Roman" w:eastAsia="Times New Roman" w:hAnsi="Times New Roman" w:cs="Times New Roman"/>
          <w:color w:val="000000" w:themeColor="text1"/>
          <w:sz w:val="24"/>
          <w:szCs w:val="24"/>
          <w:lang w:eastAsia="ru-RU"/>
        </w:rPr>
        <w:t>эксплуатируется</w:t>
      </w:r>
      <w:r w:rsidR="00A94A82" w:rsidRPr="00503E6D">
        <w:rPr>
          <w:rFonts w:ascii="Times New Roman" w:eastAsia="Times New Roman" w:hAnsi="Times New Roman" w:cs="Times New Roman"/>
          <w:color w:val="000000" w:themeColor="text1"/>
          <w:sz w:val="24"/>
          <w:szCs w:val="24"/>
          <w:lang w:eastAsia="ru-RU"/>
        </w:rPr>
        <w:t xml:space="preserve"> </w:t>
      </w:r>
      <w:r w:rsidRPr="00503E6D">
        <w:rPr>
          <w:rFonts w:ascii="Times New Roman" w:hAnsi="Times New Roman" w:cs="Times New Roman"/>
          <w:bCs/>
          <w:color w:val="000000" w:themeColor="text1"/>
          <w:sz w:val="24"/>
          <w:szCs w:val="24"/>
          <w:shd w:val="clear" w:color="auto" w:fill="FFFFFF"/>
        </w:rPr>
        <w:t>ООО «Инфраструктура»</w:t>
      </w:r>
      <w:r w:rsidR="002E24E9" w:rsidRPr="00503E6D">
        <w:rPr>
          <w:rFonts w:ascii="Times New Roman" w:eastAsia="Times New Roman" w:hAnsi="Times New Roman" w:cs="Times New Roman"/>
          <w:color w:val="000000" w:themeColor="text1"/>
          <w:sz w:val="24"/>
          <w:szCs w:val="24"/>
          <w:lang w:eastAsia="ru-RU"/>
        </w:rPr>
        <w:t xml:space="preserve"> на основании договора аренды</w:t>
      </w:r>
      <w:r w:rsidR="00D43B7D" w:rsidRPr="00503E6D">
        <w:rPr>
          <w:rFonts w:eastAsia="Times New Roman"/>
          <w:color w:val="000000" w:themeColor="text1"/>
          <w:szCs w:val="24"/>
        </w:rPr>
        <w:t xml:space="preserve"> </w:t>
      </w:r>
      <w:r w:rsidR="00D43B7D" w:rsidRPr="00503E6D">
        <w:rPr>
          <w:rFonts w:ascii="Times New Roman" w:eastAsia="Times New Roman" w:hAnsi="Times New Roman" w:cs="Times New Roman"/>
          <w:color w:val="000000" w:themeColor="text1"/>
          <w:sz w:val="24"/>
          <w:szCs w:val="24"/>
        </w:rPr>
        <w:t>(</w:t>
      </w:r>
      <w:r w:rsidR="00D43B7D" w:rsidRPr="00503E6D">
        <w:rPr>
          <w:rFonts w:ascii="Times New Roman" w:hAnsi="Times New Roman" w:cs="Times New Roman"/>
          <w:color w:val="000000" w:themeColor="text1"/>
          <w:sz w:val="24"/>
          <w:szCs w:val="24"/>
        </w:rPr>
        <w:t>права собственности у ООО «Культура питания»)</w:t>
      </w:r>
      <w:r w:rsidR="00A94A82" w:rsidRPr="00503E6D">
        <w:rPr>
          <w:rFonts w:ascii="Times New Roman" w:hAnsi="Times New Roman" w:cs="Times New Roman"/>
          <w:bCs/>
          <w:color w:val="000000" w:themeColor="text1"/>
          <w:sz w:val="28"/>
          <w:szCs w:val="28"/>
          <w:shd w:val="clear" w:color="auto" w:fill="FFFFFF"/>
        </w:rPr>
        <w:t xml:space="preserve"> </w:t>
      </w:r>
      <w:r w:rsidR="00A94A82" w:rsidRPr="00503E6D">
        <w:rPr>
          <w:rFonts w:ascii="Times New Roman" w:hAnsi="Times New Roman" w:cs="Times New Roman"/>
          <w:bCs/>
          <w:color w:val="000000" w:themeColor="text1"/>
          <w:sz w:val="24"/>
          <w:szCs w:val="24"/>
          <w:shd w:val="clear" w:color="auto" w:fill="FFFFFF"/>
        </w:rPr>
        <w:t>и расположена</w:t>
      </w:r>
      <w:r w:rsidR="00A94A82" w:rsidRPr="00503E6D">
        <w:rPr>
          <w:rFonts w:eastAsia="Times New Roman"/>
          <w:color w:val="000000" w:themeColor="text1"/>
          <w:sz w:val="20"/>
          <w:szCs w:val="20"/>
          <w:lang w:eastAsia="ru-RU"/>
        </w:rPr>
        <w:t xml:space="preserve"> </w:t>
      </w:r>
      <w:r w:rsidR="00A94A82" w:rsidRPr="00503E6D">
        <w:rPr>
          <w:rFonts w:ascii="Times New Roman" w:eastAsia="Times New Roman" w:hAnsi="Times New Roman" w:cs="Times New Roman"/>
          <w:color w:val="000000" w:themeColor="text1"/>
          <w:sz w:val="24"/>
          <w:szCs w:val="24"/>
          <w:lang w:eastAsia="ru-RU"/>
        </w:rPr>
        <w:t xml:space="preserve">по адресу </w:t>
      </w:r>
      <w:r w:rsidR="00A94A82" w:rsidRPr="00503E6D">
        <w:rPr>
          <w:rFonts w:ascii="Times New Roman" w:eastAsia="Times New Roman" w:hAnsi="Times New Roman" w:cs="Times New Roman"/>
          <w:sz w:val="24"/>
          <w:szCs w:val="24"/>
          <w:lang w:eastAsia="ru-RU"/>
        </w:rPr>
        <w:t xml:space="preserve">Калужская обл., г. Обнинск, пр-т Ленина, д. 240. На </w:t>
      </w:r>
      <w:r w:rsidR="00D26F16" w:rsidRPr="00503E6D">
        <w:rPr>
          <w:rFonts w:ascii="Times New Roman" w:eastAsia="Times New Roman" w:hAnsi="Times New Roman" w:cs="Times New Roman"/>
          <w:sz w:val="24"/>
          <w:szCs w:val="24"/>
          <w:lang w:eastAsia="ru-RU"/>
        </w:rPr>
        <w:t xml:space="preserve">дату </w:t>
      </w:r>
      <w:r w:rsidR="00A94A82" w:rsidRPr="00503E6D">
        <w:rPr>
          <w:rFonts w:ascii="Times New Roman" w:eastAsia="Times New Roman" w:hAnsi="Times New Roman" w:cs="Times New Roman"/>
          <w:sz w:val="24"/>
          <w:szCs w:val="24"/>
          <w:lang w:eastAsia="ru-RU"/>
        </w:rPr>
        <w:t>текущей актуализации схемы</w:t>
      </w:r>
      <w:r w:rsidR="00A94A82" w:rsidRPr="00503E6D">
        <w:rPr>
          <w:rFonts w:ascii="Times New Roman" w:hAnsi="Times New Roman" w:cs="Times New Roman"/>
          <w:bCs/>
          <w:color w:val="000000" w:themeColor="text1"/>
          <w:sz w:val="24"/>
          <w:szCs w:val="24"/>
          <w:shd w:val="clear" w:color="auto" w:fill="FFFFFF"/>
        </w:rPr>
        <w:t xml:space="preserve"> теплоснабжения, транспортировку и сбыт тепловой энергии в границах</w:t>
      </w:r>
      <w:r w:rsidR="00D26F16" w:rsidRPr="00503E6D">
        <w:rPr>
          <w:rFonts w:ascii="Times New Roman" w:hAnsi="Times New Roman" w:cs="Times New Roman"/>
          <w:bCs/>
          <w:color w:val="000000" w:themeColor="text1"/>
          <w:sz w:val="24"/>
          <w:szCs w:val="24"/>
          <w:shd w:val="clear" w:color="auto" w:fill="FFFFFF"/>
        </w:rPr>
        <w:t xml:space="preserve"> своей системы теплоснабжения осуществляет самостоятельно. В систему теплоснабжения ООО «Инфраструктура» входят:</w:t>
      </w:r>
    </w:p>
    <w:p w14:paraId="3358CE41" w14:textId="024F1F82" w:rsidR="00D26F16" w:rsidRPr="00503E6D" w:rsidRDefault="00D26F16" w:rsidP="00376E19">
      <w:pPr>
        <w:pStyle w:val="af0"/>
        <w:spacing w:before="100" w:beforeAutospacing="1" w:after="100" w:afterAutospacing="1" w:line="360" w:lineRule="auto"/>
        <w:ind w:left="0" w:firstLine="851"/>
        <w:jc w:val="both"/>
        <w:rPr>
          <w:rFonts w:ascii="Times New Roman" w:eastAsia="Times New Roman" w:hAnsi="Times New Roman" w:cs="Times New Roman"/>
          <w:sz w:val="24"/>
          <w:szCs w:val="24"/>
          <w:lang w:eastAsia="ru-RU"/>
        </w:rPr>
      </w:pPr>
      <w:r w:rsidRPr="00503E6D">
        <w:rPr>
          <w:rFonts w:ascii="Times New Roman" w:hAnsi="Times New Roman" w:cs="Times New Roman"/>
          <w:bCs/>
          <w:color w:val="000000" w:themeColor="text1"/>
          <w:sz w:val="24"/>
          <w:szCs w:val="24"/>
          <w:shd w:val="clear" w:color="auto" w:fill="FFFFFF"/>
        </w:rPr>
        <w:lastRenderedPageBreak/>
        <w:t xml:space="preserve">- котельная </w:t>
      </w:r>
      <w:r w:rsidRPr="00503E6D">
        <w:rPr>
          <w:rFonts w:ascii="Times New Roman" w:eastAsia="Times New Roman" w:hAnsi="Times New Roman" w:cs="Times New Roman"/>
          <w:sz w:val="24"/>
          <w:szCs w:val="24"/>
          <w:lang w:eastAsia="ru-RU"/>
        </w:rPr>
        <w:t>мощностью 3</w:t>
      </w:r>
      <w:r w:rsidR="00503E6D">
        <w:rPr>
          <w:rFonts w:ascii="Times New Roman" w:eastAsia="Times New Roman" w:hAnsi="Times New Roman" w:cs="Times New Roman"/>
          <w:sz w:val="24"/>
          <w:szCs w:val="24"/>
          <w:lang w:eastAsia="ru-RU"/>
        </w:rPr>
        <w:t>9</w:t>
      </w:r>
      <w:r w:rsidRPr="00503E6D">
        <w:rPr>
          <w:rFonts w:ascii="Times New Roman" w:eastAsia="Times New Roman" w:hAnsi="Times New Roman" w:cs="Times New Roman"/>
          <w:sz w:val="24"/>
          <w:szCs w:val="24"/>
          <w:lang w:eastAsia="ru-RU"/>
        </w:rPr>
        <w:t xml:space="preserve"> МВт, по адресу: Калужская обл., г. Обнинск, </w:t>
      </w:r>
      <w:proofErr w:type="spellStart"/>
      <w:r w:rsidRPr="00503E6D">
        <w:rPr>
          <w:rFonts w:ascii="Times New Roman" w:eastAsia="Times New Roman" w:hAnsi="Times New Roman" w:cs="Times New Roman"/>
          <w:sz w:val="24"/>
          <w:szCs w:val="24"/>
          <w:lang w:eastAsia="ru-RU"/>
        </w:rPr>
        <w:t>пр-кт</w:t>
      </w:r>
      <w:proofErr w:type="spellEnd"/>
      <w:r w:rsidRPr="00503E6D">
        <w:rPr>
          <w:rFonts w:ascii="Times New Roman" w:eastAsia="Times New Roman" w:hAnsi="Times New Roman" w:cs="Times New Roman"/>
          <w:sz w:val="24"/>
          <w:szCs w:val="24"/>
          <w:lang w:eastAsia="ru-RU"/>
        </w:rPr>
        <w:t xml:space="preserve"> Ленина, д. 240;</w:t>
      </w:r>
    </w:p>
    <w:p w14:paraId="75CAD4A3" w14:textId="77777777" w:rsidR="006407D2" w:rsidRPr="00503E6D" w:rsidRDefault="00D26F16" w:rsidP="006407D2">
      <w:pPr>
        <w:pStyle w:val="af0"/>
        <w:spacing w:before="100" w:beforeAutospacing="1" w:after="100" w:afterAutospacing="1" w:line="360" w:lineRule="auto"/>
        <w:ind w:left="0" w:firstLine="851"/>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 тепловые сети общей протяженностью 4246 м (из них 2050 на балансе</w:t>
      </w:r>
      <w:r w:rsidRPr="00503E6D">
        <w:rPr>
          <w:rFonts w:eastAsia="Calibri"/>
          <w:color w:val="000000" w:themeColor="text1"/>
          <w:sz w:val="20"/>
        </w:rPr>
        <w:t xml:space="preserve"> </w:t>
      </w:r>
      <w:r w:rsidRPr="00503E6D">
        <w:rPr>
          <w:rFonts w:ascii="Times New Roman" w:eastAsia="Calibri" w:hAnsi="Times New Roman" w:cs="Times New Roman"/>
          <w:color w:val="000000" w:themeColor="text1"/>
          <w:sz w:val="24"/>
          <w:szCs w:val="24"/>
        </w:rPr>
        <w:t>СК «Белорусский квартал»</w:t>
      </w:r>
      <w:r w:rsidRPr="00503E6D">
        <w:rPr>
          <w:rFonts w:ascii="Times New Roman" w:eastAsia="Times New Roman" w:hAnsi="Times New Roman" w:cs="Times New Roman"/>
          <w:sz w:val="24"/>
          <w:szCs w:val="24"/>
          <w:lang w:eastAsia="ru-RU"/>
        </w:rPr>
        <w:t>;</w:t>
      </w:r>
    </w:p>
    <w:p w14:paraId="602D929F" w14:textId="70E34D1B" w:rsidR="006407D2" w:rsidRPr="00D43B7D" w:rsidRDefault="006407D2" w:rsidP="00D43B7D">
      <w:pPr>
        <w:spacing w:before="100" w:beforeAutospacing="1" w:after="100" w:afterAutospacing="1" w:line="360" w:lineRule="auto"/>
        <w:ind w:firstLine="851"/>
        <w:contextualSpacing/>
        <w:jc w:val="both"/>
        <w:rPr>
          <w:rFonts w:ascii="Times New Roman" w:eastAsia="Times New Roman" w:hAnsi="Times New Roman" w:cs="Times New Roman"/>
          <w:sz w:val="24"/>
          <w:szCs w:val="24"/>
          <w:lang w:eastAsia="ru-RU"/>
        </w:rPr>
      </w:pPr>
      <w:r w:rsidRPr="00503E6D">
        <w:rPr>
          <w:rFonts w:ascii="Times New Roman" w:eastAsia="Times New Roman" w:hAnsi="Times New Roman" w:cs="Times New Roman"/>
          <w:sz w:val="24"/>
          <w:szCs w:val="24"/>
          <w:lang w:eastAsia="ru-RU"/>
        </w:rPr>
        <w:t>-</w:t>
      </w:r>
      <w:r w:rsidR="00D43B7D" w:rsidRPr="00503E6D">
        <w:rPr>
          <w:rFonts w:ascii="Times New Roman" w:eastAsia="Times New Roman" w:hAnsi="Times New Roman" w:cs="Times New Roman"/>
          <w:sz w:val="24"/>
          <w:szCs w:val="24"/>
          <w:lang w:eastAsia="ru-RU"/>
        </w:rPr>
        <w:t xml:space="preserve"> </w:t>
      </w:r>
      <w:proofErr w:type="spellStart"/>
      <w:r w:rsidR="00D43B7D" w:rsidRPr="00503E6D">
        <w:rPr>
          <w:rFonts w:ascii="Times New Roman" w:eastAsia="Times New Roman" w:hAnsi="Times New Roman" w:cs="Times New Roman"/>
          <w:sz w:val="24"/>
          <w:szCs w:val="24"/>
          <w:lang w:eastAsia="ru-RU"/>
        </w:rPr>
        <w:t>теплопотребляющие</w:t>
      </w:r>
      <w:proofErr w:type="spellEnd"/>
      <w:r w:rsidR="00D43B7D" w:rsidRPr="00503E6D">
        <w:rPr>
          <w:rFonts w:ascii="Times New Roman" w:eastAsia="Times New Roman" w:hAnsi="Times New Roman" w:cs="Times New Roman"/>
          <w:sz w:val="24"/>
          <w:szCs w:val="24"/>
          <w:lang w:eastAsia="ru-RU"/>
        </w:rPr>
        <w:t xml:space="preserve"> установки многоквартирных жилых домов (МКД) по адресам: этап 1АБ по </w:t>
      </w:r>
      <w:proofErr w:type="spellStart"/>
      <w:r w:rsidR="00D43B7D" w:rsidRPr="00503E6D">
        <w:rPr>
          <w:rFonts w:ascii="Times New Roman" w:eastAsia="Times New Roman" w:hAnsi="Times New Roman" w:cs="Times New Roman"/>
          <w:sz w:val="24"/>
          <w:szCs w:val="24"/>
          <w:lang w:eastAsia="ru-RU"/>
        </w:rPr>
        <w:t>ул.Табулевича</w:t>
      </w:r>
      <w:proofErr w:type="spellEnd"/>
      <w:r w:rsidR="00D43B7D" w:rsidRPr="00503E6D">
        <w:rPr>
          <w:rFonts w:ascii="Times New Roman" w:eastAsia="Times New Roman" w:hAnsi="Times New Roman" w:cs="Times New Roman"/>
          <w:sz w:val="24"/>
          <w:szCs w:val="24"/>
          <w:lang w:eastAsia="ru-RU"/>
        </w:rPr>
        <w:t xml:space="preserve">; ул.Левитана,6; ул.Славского,12. Выданы технические условия на МКД: ул.Славского,6,8,10; </w:t>
      </w:r>
      <w:proofErr w:type="spellStart"/>
      <w:r w:rsidR="00D43B7D" w:rsidRPr="00503E6D">
        <w:rPr>
          <w:rFonts w:ascii="Times New Roman" w:eastAsia="Times New Roman" w:hAnsi="Times New Roman" w:cs="Times New Roman"/>
          <w:sz w:val="24"/>
          <w:szCs w:val="24"/>
          <w:lang w:eastAsia="ru-RU"/>
        </w:rPr>
        <w:t>ул.Табулевича</w:t>
      </w:r>
      <w:proofErr w:type="spellEnd"/>
      <w:r w:rsidR="00D43B7D" w:rsidRPr="00503E6D">
        <w:rPr>
          <w:rFonts w:ascii="Times New Roman" w:eastAsia="Times New Roman" w:hAnsi="Times New Roman" w:cs="Times New Roman"/>
          <w:sz w:val="24"/>
          <w:szCs w:val="24"/>
          <w:lang w:eastAsia="ru-RU"/>
        </w:rPr>
        <w:t xml:space="preserve"> квартал 6: этап 2АБ, этап 3 </w:t>
      </w:r>
      <w:proofErr w:type="spellStart"/>
      <w:r w:rsidR="00D43B7D" w:rsidRPr="00503E6D">
        <w:rPr>
          <w:rFonts w:ascii="Times New Roman" w:eastAsia="Times New Roman" w:hAnsi="Times New Roman" w:cs="Times New Roman"/>
          <w:sz w:val="24"/>
          <w:szCs w:val="24"/>
          <w:lang w:eastAsia="ru-RU"/>
        </w:rPr>
        <w:t>АБ,этап</w:t>
      </w:r>
      <w:proofErr w:type="spellEnd"/>
      <w:r w:rsidR="00D43B7D" w:rsidRPr="00503E6D">
        <w:rPr>
          <w:rFonts w:ascii="Times New Roman" w:eastAsia="Times New Roman" w:hAnsi="Times New Roman" w:cs="Times New Roman"/>
          <w:sz w:val="24"/>
          <w:szCs w:val="24"/>
          <w:lang w:eastAsia="ru-RU"/>
        </w:rPr>
        <w:t xml:space="preserve"> 4АБ, этап 5 АБ; </w:t>
      </w:r>
      <w:proofErr w:type="spellStart"/>
      <w:r w:rsidR="00D43B7D" w:rsidRPr="00503E6D">
        <w:rPr>
          <w:rFonts w:ascii="Times New Roman" w:eastAsia="Times New Roman" w:hAnsi="Times New Roman" w:cs="Times New Roman"/>
          <w:sz w:val="24"/>
          <w:szCs w:val="24"/>
          <w:lang w:eastAsia="ru-RU"/>
        </w:rPr>
        <w:t>ул.Табулевича</w:t>
      </w:r>
      <w:proofErr w:type="spellEnd"/>
      <w:r w:rsidR="00D43B7D" w:rsidRPr="00503E6D">
        <w:rPr>
          <w:rFonts w:ascii="Times New Roman" w:eastAsia="Times New Roman" w:hAnsi="Times New Roman" w:cs="Times New Roman"/>
          <w:sz w:val="24"/>
          <w:szCs w:val="24"/>
          <w:lang w:eastAsia="ru-RU"/>
        </w:rPr>
        <w:t xml:space="preserve"> квартал 10: этап 1, этап 2АБ в </w:t>
      </w:r>
      <w:proofErr w:type="spellStart"/>
      <w:r w:rsidR="00D43B7D" w:rsidRPr="00503E6D">
        <w:rPr>
          <w:rFonts w:ascii="Times New Roman" w:eastAsia="Times New Roman" w:hAnsi="Times New Roman" w:cs="Times New Roman"/>
          <w:sz w:val="24"/>
          <w:szCs w:val="24"/>
          <w:lang w:eastAsia="ru-RU"/>
        </w:rPr>
        <w:t>г.Обнинске</w:t>
      </w:r>
      <w:proofErr w:type="spellEnd"/>
      <w:r w:rsidR="00D43B7D" w:rsidRPr="00503E6D">
        <w:rPr>
          <w:rFonts w:ascii="Times New Roman" w:eastAsia="Times New Roman" w:hAnsi="Times New Roman" w:cs="Times New Roman"/>
          <w:sz w:val="24"/>
          <w:szCs w:val="24"/>
          <w:lang w:eastAsia="ru-RU"/>
        </w:rPr>
        <w:t xml:space="preserve"> Калужской области.</w:t>
      </w:r>
      <w:r w:rsidRPr="00D43B7D">
        <w:rPr>
          <w:rFonts w:ascii="Times New Roman" w:eastAsia="Times New Roman" w:hAnsi="Times New Roman" w:cs="Times New Roman"/>
          <w:sz w:val="24"/>
          <w:szCs w:val="24"/>
          <w:lang w:eastAsia="ru-RU"/>
        </w:rPr>
        <w:t xml:space="preserve"> </w:t>
      </w:r>
    </w:p>
    <w:bookmarkEnd w:id="4"/>
    <w:bookmarkEnd w:id="5"/>
    <w:p w14:paraId="6A2B63B7" w14:textId="6D6C7B3F" w:rsidR="00826A97" w:rsidRPr="00AF0DA2" w:rsidRDefault="00407ECF"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Функциональная структура теплоснабжения от прочих источников тепловой энергии, включая ведомственные котельные и котельные промышленных предприятий, характеризу</w:t>
      </w:r>
      <w:r w:rsidR="00CA39FC" w:rsidRPr="00AF0DA2">
        <w:rPr>
          <w:rFonts w:ascii="Times New Roman" w:hAnsi="Times New Roman" w:cs="Times New Roman"/>
          <w:bCs/>
          <w:color w:val="000000" w:themeColor="text1"/>
          <w:sz w:val="24"/>
          <w:szCs w:val="24"/>
          <w:shd w:val="clear" w:color="auto" w:fill="FFFFFF"/>
        </w:rPr>
        <w:t>е</w:t>
      </w:r>
      <w:r w:rsidRPr="00AF0DA2">
        <w:rPr>
          <w:rFonts w:ascii="Times New Roman" w:hAnsi="Times New Roman" w:cs="Times New Roman"/>
          <w:bCs/>
          <w:color w:val="000000" w:themeColor="text1"/>
          <w:sz w:val="24"/>
          <w:szCs w:val="24"/>
          <w:shd w:val="clear" w:color="auto" w:fill="FFFFFF"/>
        </w:rPr>
        <w:t xml:space="preserve">тся отсутствием разделения между разными юридическими лицами </w:t>
      </w:r>
      <w:r w:rsidR="002D5E1A" w:rsidRPr="00AF0DA2">
        <w:rPr>
          <w:rFonts w:ascii="Times New Roman" w:hAnsi="Times New Roman" w:cs="Times New Roman"/>
          <w:bCs/>
          <w:color w:val="000000" w:themeColor="text1"/>
          <w:sz w:val="24"/>
          <w:szCs w:val="24"/>
          <w:shd w:val="clear" w:color="auto" w:fill="FFFFFF"/>
        </w:rPr>
        <w:t>процессов производства</w:t>
      </w:r>
      <w:r w:rsidRPr="00AF0DA2">
        <w:rPr>
          <w:rFonts w:ascii="Times New Roman" w:hAnsi="Times New Roman" w:cs="Times New Roman"/>
          <w:bCs/>
          <w:color w:val="000000" w:themeColor="text1"/>
          <w:sz w:val="24"/>
          <w:szCs w:val="24"/>
          <w:shd w:val="clear" w:color="auto" w:fill="FFFFFF"/>
        </w:rPr>
        <w:t>, передачи и сбыта тепловой энергии.</w:t>
      </w:r>
    </w:p>
    <w:p w14:paraId="1D9D457D" w14:textId="77777777" w:rsidR="00407ECF" w:rsidRPr="00AF0DA2" w:rsidRDefault="00407ECF"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p>
    <w:p w14:paraId="357F965E" w14:textId="77777777" w:rsidR="00826A97" w:rsidRPr="00AF0DA2" w:rsidRDefault="00826A97" w:rsidP="001F6AC6">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Функциональная структура теплоснабжения представлена на рисунке.</w:t>
      </w:r>
    </w:p>
    <w:p w14:paraId="501E1388" w14:textId="6B161934" w:rsidR="000C7F96" w:rsidRPr="00AF0DA2" w:rsidRDefault="000C7F96" w:rsidP="000C7F96">
      <w:pPr>
        <w:pStyle w:val="af0"/>
        <w:spacing w:before="100" w:beforeAutospacing="1" w:after="100" w:afterAutospacing="1" w:line="360" w:lineRule="auto"/>
        <w:ind w:left="0"/>
        <w:jc w:val="both"/>
        <w:rPr>
          <w:rFonts w:ascii="Times New Roman" w:hAnsi="Times New Roman" w:cs="Times New Roman"/>
          <w:bCs/>
          <w:color w:val="000000" w:themeColor="text1"/>
          <w:sz w:val="24"/>
          <w:szCs w:val="24"/>
          <w:shd w:val="clear" w:color="auto" w:fill="FFFFFF"/>
        </w:rPr>
      </w:pPr>
      <w:r w:rsidRPr="00AF0DA2">
        <w:rPr>
          <w:color w:val="000000" w:themeColor="text1"/>
        </w:rPr>
        <w:object w:dxaOrig="13725" w:dyaOrig="10890" w14:anchorId="05B8A2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4pt;height:372.9pt" o:ole="">
            <v:imagedata r:id="rId9" o:title=""/>
          </v:shape>
          <o:OLEObject Type="Embed" ProgID="Visio.Drawing.15" ShapeID="_x0000_i1025" DrawAspect="Content" ObjectID="_1720943709" r:id="rId10"/>
        </w:object>
      </w:r>
    </w:p>
    <w:p w14:paraId="42EB1A5D" w14:textId="49D1DFB8" w:rsidR="001A3D95" w:rsidRPr="00AF0DA2" w:rsidRDefault="001A3D95" w:rsidP="001A3D95">
      <w:pPr>
        <w:pStyle w:val="af0"/>
        <w:keepNext/>
        <w:spacing w:before="100" w:beforeAutospacing="1" w:after="100" w:afterAutospacing="1" w:line="240" w:lineRule="atLeast"/>
        <w:ind w:left="0"/>
        <w:jc w:val="both"/>
        <w:rPr>
          <w:color w:val="000000" w:themeColor="text1"/>
        </w:rPr>
      </w:pPr>
    </w:p>
    <w:p w14:paraId="7AB85256" w14:textId="2C2749BA" w:rsidR="00DE4826" w:rsidRPr="00AF0DA2" w:rsidRDefault="001A3D95" w:rsidP="001A3D95">
      <w:pPr>
        <w:pStyle w:val="af4"/>
        <w:jc w:val="both"/>
        <w:rPr>
          <w:rFonts w:ascii="Times New Roman" w:hAnsi="Times New Roman" w:cs="Times New Roman"/>
          <w:color w:val="000000" w:themeColor="text1"/>
          <w:sz w:val="24"/>
          <w:szCs w:val="24"/>
        </w:rPr>
      </w:pPr>
      <w:bookmarkStart w:id="6" w:name="_Toc50621637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Функциональная структура теплоснабжения г. Обнинска</w:t>
      </w:r>
      <w:bookmarkEnd w:id="6"/>
    </w:p>
    <w:p w14:paraId="0C3BA44F" w14:textId="77777777" w:rsidR="00DE4826" w:rsidRPr="00AF0DA2" w:rsidRDefault="00DE4826" w:rsidP="00BC5C1E">
      <w:pPr>
        <w:pStyle w:val="af0"/>
        <w:spacing w:before="100" w:beforeAutospacing="1" w:after="100" w:afterAutospacing="1" w:line="240" w:lineRule="atLeast"/>
        <w:ind w:left="792"/>
        <w:jc w:val="both"/>
        <w:rPr>
          <w:rFonts w:ascii="Times New Roman" w:hAnsi="Times New Roman" w:cs="Times New Roman"/>
          <w:bCs/>
          <w:color w:val="000000" w:themeColor="text1"/>
          <w:sz w:val="24"/>
          <w:szCs w:val="24"/>
          <w:shd w:val="clear" w:color="auto" w:fill="FFFFFF"/>
        </w:rPr>
      </w:pPr>
    </w:p>
    <w:p w14:paraId="671B0FF0" w14:textId="77777777" w:rsidR="0012663E" w:rsidRPr="00AF0DA2" w:rsidRDefault="00BD3C78" w:rsidP="00836BC3">
      <w:pPr>
        <w:pStyle w:val="af0"/>
        <w:numPr>
          <w:ilvl w:val="1"/>
          <w:numId w:val="2"/>
        </w:numPr>
        <w:spacing w:before="100" w:beforeAutospacing="1" w:after="100" w:afterAutospacing="1" w:line="240" w:lineRule="atLeast"/>
        <w:jc w:val="both"/>
        <w:outlineLvl w:val="1"/>
        <w:rPr>
          <w:rFonts w:ascii="Times New Roman" w:eastAsia="Times New Roman" w:hAnsi="Times New Roman" w:cs="Times New Roman"/>
          <w:b/>
          <w:bCs/>
          <w:color w:val="000000" w:themeColor="text1"/>
          <w:sz w:val="24"/>
          <w:szCs w:val="24"/>
          <w:lang w:eastAsia="ru-RU"/>
        </w:rPr>
      </w:pPr>
      <w:bookmarkStart w:id="7" w:name="_Toc109049462"/>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w:t>
      </w:r>
      <w:r w:rsidRPr="00AF0DA2">
        <w:rPr>
          <w:rFonts w:ascii="Times New Roman" w:eastAsia="Times New Roman" w:hAnsi="Times New Roman" w:cs="Times New Roman"/>
          <w:b/>
          <w:bCs/>
          <w:color w:val="000000" w:themeColor="text1"/>
          <w:sz w:val="24"/>
          <w:szCs w:val="24"/>
          <w:lang w:eastAsia="ru-RU"/>
        </w:rPr>
        <w:t>твия производственных котельных</w:t>
      </w:r>
      <w:bookmarkEnd w:id="7"/>
    </w:p>
    <w:p w14:paraId="143F4E98" w14:textId="77777777" w:rsidR="00BD3C78" w:rsidRPr="00AF0DA2" w:rsidRDefault="00BD3C78" w:rsidP="00BD3C78">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p>
    <w:p w14:paraId="5BB6DFFA" w14:textId="4FE617C0" w:rsidR="00BD3C78" w:rsidRPr="00AF0DA2" w:rsidRDefault="00376E19" w:rsidP="00BD3C78">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Кроме источников централизованного теплоснабжения ТСО, на территории города расположены котельные производственных предприятий. Тепловая энергия в виде пара и горячей воды от таких котельных используется только на собственные нужды данных предприятий. Данные котельные относятся к индивидуальным источникам теплоснабжения, а организации владеющими ими не относятся к ТСО.</w:t>
      </w:r>
      <w:r w:rsidR="00BD3C78" w:rsidRPr="00AF0DA2">
        <w:rPr>
          <w:rFonts w:ascii="Times New Roman" w:hAnsi="Times New Roman" w:cs="Times New Roman"/>
          <w:bCs/>
          <w:color w:val="000000" w:themeColor="text1"/>
          <w:sz w:val="24"/>
          <w:szCs w:val="24"/>
          <w:shd w:val="clear" w:color="auto" w:fill="FFFFFF"/>
        </w:rPr>
        <w:t xml:space="preserve"> </w:t>
      </w:r>
    </w:p>
    <w:p w14:paraId="11BB73F5" w14:textId="28BB3008" w:rsidR="00BD3C78" w:rsidRPr="00AF0DA2" w:rsidRDefault="00BD3C78" w:rsidP="00BD3C78">
      <w:pPr>
        <w:pStyle w:val="af4"/>
        <w:rPr>
          <w:rFonts w:ascii="Times New Roman" w:hAnsi="Times New Roman" w:cs="Times New Roman"/>
          <w:color w:val="000000" w:themeColor="text1"/>
          <w:sz w:val="24"/>
          <w:szCs w:val="24"/>
        </w:rPr>
      </w:pPr>
      <w:bookmarkStart w:id="8" w:name="_Toc503543649"/>
      <w:bookmarkStart w:id="9" w:name="_Toc5356808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производственных котельных</w:t>
      </w:r>
      <w:bookmarkEnd w:id="8"/>
      <w:bookmarkEnd w:id="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4585"/>
        <w:gridCol w:w="2714"/>
        <w:gridCol w:w="1480"/>
      </w:tblGrid>
      <w:tr w:rsidR="00AF0DA2" w:rsidRPr="00AF0DA2" w14:paraId="6BEC495D" w14:textId="77777777" w:rsidTr="002D5E1A">
        <w:trPr>
          <w:tblHeader/>
          <w:jc w:val="center"/>
        </w:trPr>
        <w:tc>
          <w:tcPr>
            <w:tcW w:w="299" w:type="pct"/>
            <w:shd w:val="clear" w:color="auto" w:fill="auto"/>
            <w:vAlign w:val="center"/>
            <w:hideMark/>
          </w:tcPr>
          <w:p w14:paraId="7A84A410"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468" w:type="pct"/>
            <w:shd w:val="clear" w:color="auto" w:fill="auto"/>
            <w:vAlign w:val="center"/>
            <w:hideMark/>
          </w:tcPr>
          <w:p w14:paraId="4D96FCF0"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Организация</w:t>
            </w:r>
          </w:p>
        </w:tc>
        <w:tc>
          <w:tcPr>
            <w:tcW w:w="1446" w:type="pct"/>
            <w:shd w:val="clear" w:color="auto" w:fill="auto"/>
            <w:vAlign w:val="center"/>
            <w:hideMark/>
          </w:tcPr>
          <w:p w14:paraId="3472583B"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Адрес котельной</w:t>
            </w:r>
          </w:p>
        </w:tc>
        <w:tc>
          <w:tcPr>
            <w:tcW w:w="787" w:type="pct"/>
            <w:shd w:val="clear" w:color="auto" w:fill="auto"/>
            <w:vAlign w:val="center"/>
            <w:hideMark/>
          </w:tcPr>
          <w:p w14:paraId="21AFAF7E"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источника в горячей воде, Гкал/ч</w:t>
            </w:r>
          </w:p>
        </w:tc>
      </w:tr>
      <w:tr w:rsidR="00AF0DA2" w:rsidRPr="00AF0DA2" w14:paraId="194A3ACD" w14:textId="77777777" w:rsidTr="002D5E1A">
        <w:trPr>
          <w:jc w:val="center"/>
        </w:trPr>
        <w:tc>
          <w:tcPr>
            <w:tcW w:w="5000" w:type="pct"/>
            <w:gridSpan w:val="4"/>
            <w:shd w:val="clear" w:color="auto" w:fill="auto"/>
            <w:vAlign w:val="center"/>
            <w:hideMark/>
          </w:tcPr>
          <w:p w14:paraId="62C777C2"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Котельные</w:t>
            </w:r>
          </w:p>
        </w:tc>
      </w:tr>
      <w:tr w:rsidR="00AF0DA2" w:rsidRPr="00AF0DA2" w14:paraId="0DCBCAAC" w14:textId="77777777" w:rsidTr="002D5E1A">
        <w:trPr>
          <w:jc w:val="center"/>
        </w:trPr>
        <w:tc>
          <w:tcPr>
            <w:tcW w:w="299" w:type="pct"/>
            <w:shd w:val="clear" w:color="auto" w:fill="auto"/>
            <w:noWrap/>
            <w:vAlign w:val="center"/>
          </w:tcPr>
          <w:p w14:paraId="4FBE7E79"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w:t>
            </w:r>
          </w:p>
        </w:tc>
        <w:tc>
          <w:tcPr>
            <w:tcW w:w="2468" w:type="pct"/>
            <w:shd w:val="clear" w:color="auto" w:fill="auto"/>
            <w:noWrap/>
            <w:vAlign w:val="center"/>
          </w:tcPr>
          <w:p w14:paraId="5A06C40B"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"ХОУМ КРЕДИТ энд ФИНАНС БАНК"</w:t>
            </w:r>
          </w:p>
        </w:tc>
        <w:tc>
          <w:tcPr>
            <w:tcW w:w="1446" w:type="pct"/>
            <w:shd w:val="clear" w:color="auto" w:fill="auto"/>
            <w:noWrap/>
            <w:vAlign w:val="center"/>
          </w:tcPr>
          <w:p w14:paraId="509BBCE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90</w:t>
            </w:r>
          </w:p>
        </w:tc>
        <w:tc>
          <w:tcPr>
            <w:tcW w:w="787" w:type="pct"/>
            <w:shd w:val="clear" w:color="auto" w:fill="auto"/>
            <w:noWrap/>
            <w:vAlign w:val="center"/>
          </w:tcPr>
          <w:p w14:paraId="01AABAC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AF0DA2" w:rsidRPr="00AF0DA2" w14:paraId="2321E1E8" w14:textId="77777777" w:rsidTr="002D5E1A">
        <w:trPr>
          <w:jc w:val="center"/>
        </w:trPr>
        <w:tc>
          <w:tcPr>
            <w:tcW w:w="299" w:type="pct"/>
            <w:shd w:val="clear" w:color="auto" w:fill="auto"/>
            <w:noWrap/>
            <w:vAlign w:val="center"/>
          </w:tcPr>
          <w:p w14:paraId="5E2AD75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468" w:type="pct"/>
            <w:shd w:val="clear" w:color="auto" w:fill="auto"/>
            <w:noWrap/>
            <w:vAlign w:val="center"/>
          </w:tcPr>
          <w:p w14:paraId="2C931D1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"ЛТМ"</w:t>
            </w:r>
          </w:p>
        </w:tc>
        <w:tc>
          <w:tcPr>
            <w:tcW w:w="1446" w:type="pct"/>
            <w:shd w:val="clear" w:color="auto" w:fill="auto"/>
            <w:noWrap/>
            <w:vAlign w:val="center"/>
          </w:tcPr>
          <w:p w14:paraId="22CEB21A"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70</w:t>
            </w:r>
          </w:p>
        </w:tc>
        <w:tc>
          <w:tcPr>
            <w:tcW w:w="787" w:type="pct"/>
            <w:shd w:val="clear" w:color="auto" w:fill="auto"/>
            <w:noWrap/>
            <w:vAlign w:val="center"/>
          </w:tcPr>
          <w:p w14:paraId="6E93474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AF0DA2" w:rsidRPr="00AF0DA2" w14:paraId="55E3F141" w14:textId="77777777" w:rsidTr="002D5E1A">
        <w:trPr>
          <w:jc w:val="center"/>
        </w:trPr>
        <w:tc>
          <w:tcPr>
            <w:tcW w:w="299" w:type="pct"/>
            <w:shd w:val="clear" w:color="auto" w:fill="auto"/>
            <w:noWrap/>
            <w:vAlign w:val="center"/>
          </w:tcPr>
          <w:p w14:paraId="65E451D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468" w:type="pct"/>
            <w:shd w:val="clear" w:color="auto" w:fill="auto"/>
            <w:noWrap/>
            <w:vAlign w:val="center"/>
          </w:tcPr>
          <w:p w14:paraId="032415F9" w14:textId="6C84AD3F" w:rsidR="002D5E1A" w:rsidRPr="00AF0DA2" w:rsidRDefault="00376E19"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 xml:space="preserve">ООО "Электроника ПК" </w:t>
            </w:r>
            <w:r w:rsidR="002D5E1A" w:rsidRPr="00AF0DA2">
              <w:rPr>
                <w:rFonts w:ascii="Times New Roman" w:eastAsia="Calibri" w:hAnsi="Times New Roman" w:cs="Times New Roman"/>
                <w:color w:val="000000" w:themeColor="text1"/>
                <w:sz w:val="20"/>
                <w:szCs w:val="20"/>
              </w:rPr>
              <w:t>("</w:t>
            </w:r>
            <w:proofErr w:type="spellStart"/>
            <w:r w:rsidR="002D5E1A" w:rsidRPr="00AF0DA2">
              <w:rPr>
                <w:rFonts w:ascii="Times New Roman" w:eastAsia="Calibri" w:hAnsi="Times New Roman" w:cs="Times New Roman"/>
                <w:color w:val="000000" w:themeColor="text1"/>
                <w:sz w:val="20"/>
                <w:szCs w:val="20"/>
              </w:rPr>
              <w:t>Крафтвэй</w:t>
            </w:r>
            <w:proofErr w:type="spellEnd"/>
            <w:r w:rsidR="002D5E1A" w:rsidRPr="00AF0DA2">
              <w:rPr>
                <w:rFonts w:ascii="Times New Roman" w:eastAsia="Calibri" w:hAnsi="Times New Roman" w:cs="Times New Roman"/>
                <w:color w:val="000000" w:themeColor="text1"/>
                <w:sz w:val="20"/>
                <w:szCs w:val="20"/>
              </w:rPr>
              <w:t xml:space="preserve"> </w:t>
            </w:r>
            <w:proofErr w:type="spellStart"/>
            <w:r w:rsidR="002D5E1A" w:rsidRPr="00AF0DA2">
              <w:rPr>
                <w:rFonts w:ascii="Times New Roman" w:eastAsia="Calibri" w:hAnsi="Times New Roman" w:cs="Times New Roman"/>
                <w:color w:val="000000" w:themeColor="text1"/>
                <w:sz w:val="20"/>
                <w:szCs w:val="20"/>
              </w:rPr>
              <w:t>корпорейшн</w:t>
            </w:r>
            <w:proofErr w:type="spellEnd"/>
            <w:r w:rsidR="002D5E1A" w:rsidRPr="00AF0DA2">
              <w:rPr>
                <w:rFonts w:ascii="Times New Roman" w:eastAsia="Calibri" w:hAnsi="Times New Roman" w:cs="Times New Roman"/>
                <w:color w:val="000000" w:themeColor="text1"/>
                <w:sz w:val="20"/>
                <w:szCs w:val="20"/>
              </w:rPr>
              <w:t xml:space="preserve"> ПЛС")</w:t>
            </w:r>
          </w:p>
        </w:tc>
        <w:tc>
          <w:tcPr>
            <w:tcW w:w="1446" w:type="pct"/>
            <w:shd w:val="clear" w:color="auto" w:fill="auto"/>
            <w:noWrap/>
            <w:vAlign w:val="center"/>
          </w:tcPr>
          <w:p w14:paraId="1A6BB0C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64</w:t>
            </w:r>
          </w:p>
        </w:tc>
        <w:tc>
          <w:tcPr>
            <w:tcW w:w="787" w:type="pct"/>
            <w:shd w:val="clear" w:color="auto" w:fill="auto"/>
            <w:noWrap/>
            <w:vAlign w:val="center"/>
          </w:tcPr>
          <w:p w14:paraId="3069621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r>
      <w:tr w:rsidR="00AF0DA2" w:rsidRPr="00AF0DA2" w14:paraId="21796C24" w14:textId="77777777" w:rsidTr="002D5E1A">
        <w:trPr>
          <w:jc w:val="center"/>
        </w:trPr>
        <w:tc>
          <w:tcPr>
            <w:tcW w:w="299" w:type="pct"/>
            <w:shd w:val="clear" w:color="auto" w:fill="auto"/>
            <w:noWrap/>
            <w:vAlign w:val="center"/>
          </w:tcPr>
          <w:p w14:paraId="24AB249B"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468" w:type="pct"/>
            <w:shd w:val="clear" w:color="auto" w:fill="auto"/>
            <w:noWrap/>
            <w:vAlign w:val="center"/>
          </w:tcPr>
          <w:p w14:paraId="54A8078E"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"РУУККИ РУС"</w:t>
            </w:r>
          </w:p>
        </w:tc>
        <w:tc>
          <w:tcPr>
            <w:tcW w:w="1446" w:type="pct"/>
            <w:shd w:val="clear" w:color="auto" w:fill="auto"/>
            <w:noWrap/>
            <w:vAlign w:val="center"/>
          </w:tcPr>
          <w:p w14:paraId="4D36A3B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100</w:t>
            </w:r>
          </w:p>
        </w:tc>
        <w:tc>
          <w:tcPr>
            <w:tcW w:w="787" w:type="pct"/>
            <w:shd w:val="clear" w:color="auto" w:fill="auto"/>
            <w:noWrap/>
            <w:vAlign w:val="center"/>
          </w:tcPr>
          <w:p w14:paraId="4434324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r>
      <w:tr w:rsidR="00AF0DA2" w:rsidRPr="00AF0DA2" w14:paraId="37079A45" w14:textId="77777777" w:rsidTr="002D5E1A">
        <w:trPr>
          <w:jc w:val="center"/>
        </w:trPr>
        <w:tc>
          <w:tcPr>
            <w:tcW w:w="299" w:type="pct"/>
            <w:shd w:val="clear" w:color="auto" w:fill="auto"/>
            <w:noWrap/>
            <w:vAlign w:val="center"/>
          </w:tcPr>
          <w:p w14:paraId="4A366A3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468" w:type="pct"/>
            <w:shd w:val="clear" w:color="auto" w:fill="auto"/>
            <w:noWrap/>
            <w:vAlign w:val="center"/>
          </w:tcPr>
          <w:p w14:paraId="249557E2"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w:t>
            </w:r>
            <w:proofErr w:type="spellStart"/>
            <w:r w:rsidRPr="00AF0DA2">
              <w:rPr>
                <w:rFonts w:ascii="Times New Roman" w:eastAsia="Calibri" w:hAnsi="Times New Roman" w:cs="Times New Roman"/>
                <w:color w:val="000000" w:themeColor="text1"/>
                <w:sz w:val="20"/>
                <w:szCs w:val="20"/>
              </w:rPr>
              <w:t>Хемофарм</w:t>
            </w:r>
            <w:proofErr w:type="spellEnd"/>
            <w:r w:rsidRPr="00AF0DA2">
              <w:rPr>
                <w:rFonts w:ascii="Times New Roman" w:eastAsia="Calibri" w:hAnsi="Times New Roman" w:cs="Times New Roman"/>
                <w:color w:val="000000" w:themeColor="text1"/>
                <w:sz w:val="20"/>
                <w:szCs w:val="20"/>
              </w:rPr>
              <w:t>"</w:t>
            </w:r>
          </w:p>
        </w:tc>
        <w:tc>
          <w:tcPr>
            <w:tcW w:w="1446" w:type="pct"/>
            <w:shd w:val="clear" w:color="auto" w:fill="auto"/>
            <w:noWrap/>
            <w:vAlign w:val="center"/>
          </w:tcPr>
          <w:p w14:paraId="105950C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62</w:t>
            </w:r>
          </w:p>
        </w:tc>
        <w:tc>
          <w:tcPr>
            <w:tcW w:w="787" w:type="pct"/>
            <w:shd w:val="clear" w:color="auto" w:fill="auto"/>
            <w:noWrap/>
            <w:vAlign w:val="center"/>
          </w:tcPr>
          <w:p w14:paraId="4D7C5CF9"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AF0DA2" w:rsidRPr="00AF0DA2" w14:paraId="5295C368" w14:textId="77777777" w:rsidTr="002D5E1A">
        <w:trPr>
          <w:jc w:val="center"/>
        </w:trPr>
        <w:tc>
          <w:tcPr>
            <w:tcW w:w="299" w:type="pct"/>
            <w:shd w:val="clear" w:color="auto" w:fill="auto"/>
            <w:noWrap/>
            <w:vAlign w:val="center"/>
          </w:tcPr>
          <w:p w14:paraId="39B60C6D"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468" w:type="pct"/>
            <w:shd w:val="clear" w:color="auto" w:fill="auto"/>
            <w:noWrap/>
            <w:vAlign w:val="center"/>
          </w:tcPr>
          <w:p w14:paraId="180796C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"РАСТР-технология"</w:t>
            </w:r>
          </w:p>
        </w:tc>
        <w:tc>
          <w:tcPr>
            <w:tcW w:w="1446" w:type="pct"/>
            <w:shd w:val="clear" w:color="auto" w:fill="auto"/>
            <w:noWrap/>
            <w:vAlign w:val="center"/>
          </w:tcPr>
          <w:p w14:paraId="762F25D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82</w:t>
            </w:r>
          </w:p>
        </w:tc>
        <w:tc>
          <w:tcPr>
            <w:tcW w:w="787" w:type="pct"/>
            <w:shd w:val="clear" w:color="auto" w:fill="auto"/>
            <w:noWrap/>
            <w:vAlign w:val="center"/>
          </w:tcPr>
          <w:p w14:paraId="09CB2D4E"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r>
      <w:tr w:rsidR="00AF0DA2" w:rsidRPr="00AF0DA2" w14:paraId="512B8168" w14:textId="77777777" w:rsidTr="002D5E1A">
        <w:trPr>
          <w:jc w:val="center"/>
        </w:trPr>
        <w:tc>
          <w:tcPr>
            <w:tcW w:w="299" w:type="pct"/>
            <w:shd w:val="clear" w:color="auto" w:fill="auto"/>
            <w:noWrap/>
            <w:vAlign w:val="center"/>
          </w:tcPr>
          <w:p w14:paraId="56763DDA"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468" w:type="pct"/>
            <w:shd w:val="clear" w:color="auto" w:fill="auto"/>
            <w:noWrap/>
            <w:vAlign w:val="center"/>
          </w:tcPr>
          <w:p w14:paraId="112FC29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"Лотте КФ Рус Калуга"</w:t>
            </w:r>
          </w:p>
        </w:tc>
        <w:tc>
          <w:tcPr>
            <w:tcW w:w="1446" w:type="pct"/>
            <w:shd w:val="clear" w:color="auto" w:fill="auto"/>
            <w:noWrap/>
            <w:vAlign w:val="center"/>
          </w:tcPr>
          <w:p w14:paraId="7047FD8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106</w:t>
            </w:r>
          </w:p>
        </w:tc>
        <w:tc>
          <w:tcPr>
            <w:tcW w:w="787" w:type="pct"/>
            <w:shd w:val="clear" w:color="auto" w:fill="auto"/>
            <w:noWrap/>
            <w:vAlign w:val="center"/>
          </w:tcPr>
          <w:p w14:paraId="14D52CF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r w:rsidR="00AF0DA2" w:rsidRPr="00AF0DA2" w14:paraId="6BD407AB" w14:textId="77777777" w:rsidTr="002D5E1A">
        <w:trPr>
          <w:jc w:val="center"/>
        </w:trPr>
        <w:tc>
          <w:tcPr>
            <w:tcW w:w="299" w:type="pct"/>
            <w:shd w:val="clear" w:color="auto" w:fill="auto"/>
            <w:noWrap/>
            <w:vAlign w:val="center"/>
          </w:tcPr>
          <w:p w14:paraId="0D10660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468" w:type="pct"/>
            <w:shd w:val="clear" w:color="auto" w:fill="auto"/>
            <w:noWrap/>
            <w:vAlign w:val="center"/>
          </w:tcPr>
          <w:p w14:paraId="4926B598"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"Экспресс-Эко"</w:t>
            </w:r>
          </w:p>
        </w:tc>
        <w:tc>
          <w:tcPr>
            <w:tcW w:w="1446" w:type="pct"/>
            <w:shd w:val="clear" w:color="auto" w:fill="auto"/>
            <w:noWrap/>
            <w:vAlign w:val="center"/>
          </w:tcPr>
          <w:p w14:paraId="6D1151A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109 км</w:t>
            </w:r>
          </w:p>
        </w:tc>
        <w:tc>
          <w:tcPr>
            <w:tcW w:w="787" w:type="pct"/>
            <w:shd w:val="clear" w:color="auto" w:fill="auto"/>
            <w:noWrap/>
            <w:vAlign w:val="center"/>
          </w:tcPr>
          <w:p w14:paraId="4C76277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r>
      <w:tr w:rsidR="00AF0DA2" w:rsidRPr="00AF0DA2" w14:paraId="30B5CECA" w14:textId="77777777" w:rsidTr="002D5E1A">
        <w:trPr>
          <w:jc w:val="center"/>
        </w:trPr>
        <w:tc>
          <w:tcPr>
            <w:tcW w:w="299" w:type="pct"/>
            <w:shd w:val="clear" w:color="auto" w:fill="auto"/>
            <w:noWrap/>
            <w:vAlign w:val="center"/>
          </w:tcPr>
          <w:p w14:paraId="4037215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w:t>
            </w:r>
          </w:p>
        </w:tc>
        <w:tc>
          <w:tcPr>
            <w:tcW w:w="2468" w:type="pct"/>
            <w:shd w:val="clear" w:color="auto" w:fill="auto"/>
            <w:noWrap/>
            <w:vAlign w:val="center"/>
          </w:tcPr>
          <w:p w14:paraId="1E07922D"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"НСС"</w:t>
            </w:r>
          </w:p>
        </w:tc>
        <w:tc>
          <w:tcPr>
            <w:tcW w:w="1446" w:type="pct"/>
            <w:shd w:val="clear" w:color="auto" w:fill="auto"/>
            <w:noWrap/>
            <w:vAlign w:val="center"/>
          </w:tcPr>
          <w:p w14:paraId="237F945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ул. Менделеева, 14</w:t>
            </w:r>
          </w:p>
        </w:tc>
        <w:tc>
          <w:tcPr>
            <w:tcW w:w="787" w:type="pct"/>
            <w:shd w:val="clear" w:color="auto" w:fill="auto"/>
            <w:noWrap/>
            <w:vAlign w:val="center"/>
          </w:tcPr>
          <w:p w14:paraId="706A1508"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30215492" w14:textId="77777777" w:rsidTr="002D5E1A">
        <w:trPr>
          <w:jc w:val="center"/>
        </w:trPr>
        <w:tc>
          <w:tcPr>
            <w:tcW w:w="299" w:type="pct"/>
            <w:shd w:val="clear" w:color="auto" w:fill="auto"/>
            <w:noWrap/>
            <w:vAlign w:val="center"/>
          </w:tcPr>
          <w:p w14:paraId="49CAF10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468" w:type="pct"/>
            <w:shd w:val="clear" w:color="auto" w:fill="auto"/>
            <w:noWrap/>
            <w:vAlign w:val="center"/>
          </w:tcPr>
          <w:p w14:paraId="098D64A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w:t>
            </w:r>
            <w:proofErr w:type="spellStart"/>
            <w:r w:rsidRPr="00AF0DA2">
              <w:rPr>
                <w:rFonts w:ascii="Times New Roman" w:eastAsia="Calibri" w:hAnsi="Times New Roman" w:cs="Times New Roman"/>
                <w:color w:val="000000" w:themeColor="text1"/>
                <w:sz w:val="20"/>
                <w:szCs w:val="20"/>
              </w:rPr>
              <w:t>Техпро</w:t>
            </w:r>
            <w:proofErr w:type="spellEnd"/>
            <w:r w:rsidRPr="00AF0DA2">
              <w:rPr>
                <w:rFonts w:ascii="Times New Roman" w:eastAsia="Calibri" w:hAnsi="Times New Roman" w:cs="Times New Roman"/>
                <w:color w:val="000000" w:themeColor="text1"/>
                <w:sz w:val="20"/>
                <w:szCs w:val="20"/>
              </w:rPr>
              <w:t>"</w:t>
            </w:r>
          </w:p>
        </w:tc>
        <w:tc>
          <w:tcPr>
            <w:tcW w:w="1446" w:type="pct"/>
            <w:shd w:val="clear" w:color="auto" w:fill="auto"/>
            <w:noWrap/>
            <w:vAlign w:val="center"/>
          </w:tcPr>
          <w:p w14:paraId="105A01C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Calibri" w:hAnsi="Times New Roman" w:cs="Times New Roman"/>
                <w:color w:val="000000" w:themeColor="text1"/>
                <w:sz w:val="20"/>
                <w:szCs w:val="20"/>
              </w:rPr>
              <w:t>пр</w:t>
            </w:r>
            <w:proofErr w:type="spellEnd"/>
            <w:r w:rsidRPr="00AF0DA2">
              <w:rPr>
                <w:rFonts w:ascii="Times New Roman" w:eastAsia="Calibri" w:hAnsi="Times New Roman" w:cs="Times New Roman"/>
                <w:color w:val="000000" w:themeColor="text1"/>
                <w:sz w:val="20"/>
                <w:szCs w:val="20"/>
              </w:rPr>
              <w:t xml:space="preserve">-д. </w:t>
            </w:r>
            <w:proofErr w:type="spellStart"/>
            <w:r w:rsidRPr="00AF0DA2">
              <w:rPr>
                <w:rFonts w:ascii="Times New Roman" w:eastAsia="Calibri" w:hAnsi="Times New Roman" w:cs="Times New Roman"/>
                <w:color w:val="000000" w:themeColor="text1"/>
                <w:sz w:val="20"/>
                <w:szCs w:val="20"/>
              </w:rPr>
              <w:t>Пяткинский</w:t>
            </w:r>
            <w:proofErr w:type="spellEnd"/>
            <w:r w:rsidRPr="00AF0DA2">
              <w:rPr>
                <w:rFonts w:ascii="Times New Roman" w:eastAsia="Calibri" w:hAnsi="Times New Roman" w:cs="Times New Roman"/>
                <w:color w:val="000000" w:themeColor="text1"/>
                <w:sz w:val="20"/>
                <w:szCs w:val="20"/>
              </w:rPr>
              <w:t xml:space="preserve"> (р-н плотины)</w:t>
            </w:r>
          </w:p>
        </w:tc>
        <w:tc>
          <w:tcPr>
            <w:tcW w:w="787" w:type="pct"/>
            <w:shd w:val="clear" w:color="auto" w:fill="auto"/>
            <w:noWrap/>
            <w:vAlign w:val="center"/>
          </w:tcPr>
          <w:p w14:paraId="6802025B"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0,25</w:t>
            </w:r>
          </w:p>
        </w:tc>
      </w:tr>
      <w:tr w:rsidR="00AF0DA2" w:rsidRPr="00AF0DA2" w14:paraId="04F02EE4" w14:textId="77777777" w:rsidTr="002D5E1A">
        <w:trPr>
          <w:jc w:val="center"/>
        </w:trPr>
        <w:tc>
          <w:tcPr>
            <w:tcW w:w="299" w:type="pct"/>
            <w:shd w:val="clear" w:color="auto" w:fill="auto"/>
            <w:noWrap/>
            <w:vAlign w:val="center"/>
          </w:tcPr>
          <w:p w14:paraId="09B6340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2468" w:type="pct"/>
            <w:shd w:val="clear" w:color="auto" w:fill="auto"/>
            <w:noWrap/>
            <w:vAlign w:val="center"/>
          </w:tcPr>
          <w:p w14:paraId="2DF6422A"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w:t>
            </w:r>
            <w:proofErr w:type="spellStart"/>
            <w:r w:rsidRPr="00AF0DA2">
              <w:rPr>
                <w:rFonts w:ascii="Times New Roman" w:eastAsia="Calibri" w:hAnsi="Times New Roman" w:cs="Times New Roman"/>
                <w:color w:val="000000" w:themeColor="text1"/>
                <w:sz w:val="20"/>
                <w:szCs w:val="20"/>
              </w:rPr>
              <w:t>Технолига</w:t>
            </w:r>
            <w:proofErr w:type="spellEnd"/>
            <w:r w:rsidRPr="00AF0DA2">
              <w:rPr>
                <w:rFonts w:ascii="Times New Roman" w:eastAsia="Calibri" w:hAnsi="Times New Roman" w:cs="Times New Roman"/>
                <w:color w:val="000000" w:themeColor="text1"/>
                <w:sz w:val="20"/>
                <w:szCs w:val="20"/>
              </w:rPr>
              <w:t>-Строй»</w:t>
            </w:r>
          </w:p>
        </w:tc>
        <w:tc>
          <w:tcPr>
            <w:tcW w:w="1446" w:type="pct"/>
            <w:shd w:val="clear" w:color="auto" w:fill="auto"/>
            <w:noWrap/>
            <w:vAlign w:val="center"/>
          </w:tcPr>
          <w:p w14:paraId="5B550E63" w14:textId="77777777" w:rsidR="002D5E1A" w:rsidRPr="00AF0DA2" w:rsidRDefault="002D5E1A" w:rsidP="002D5E1A">
            <w:pPr>
              <w:spacing w:after="0" w:line="240" w:lineRule="auto"/>
              <w:jc w:val="center"/>
              <w:rPr>
                <w:rFonts w:ascii="Times New Roman" w:eastAsia="Calibri" w:hAnsi="Times New Roman" w:cs="Times New Roman"/>
                <w:color w:val="000000" w:themeColor="text1"/>
                <w:sz w:val="20"/>
                <w:szCs w:val="20"/>
              </w:rPr>
            </w:pPr>
            <w:proofErr w:type="spellStart"/>
            <w:r w:rsidRPr="00AF0DA2">
              <w:rPr>
                <w:rFonts w:ascii="Times New Roman" w:eastAsia="Calibri" w:hAnsi="Times New Roman" w:cs="Times New Roman"/>
                <w:color w:val="000000" w:themeColor="text1"/>
                <w:sz w:val="20"/>
                <w:szCs w:val="20"/>
              </w:rPr>
              <w:t>Пр</w:t>
            </w:r>
            <w:proofErr w:type="spellEnd"/>
            <w:r w:rsidRPr="00AF0DA2">
              <w:rPr>
                <w:rFonts w:ascii="Times New Roman" w:eastAsia="Calibri" w:hAnsi="Times New Roman" w:cs="Times New Roman"/>
                <w:color w:val="000000" w:themeColor="text1"/>
                <w:sz w:val="20"/>
                <w:szCs w:val="20"/>
              </w:rPr>
              <w:t xml:space="preserve">-д. </w:t>
            </w:r>
            <w:proofErr w:type="spellStart"/>
            <w:r w:rsidRPr="00AF0DA2">
              <w:rPr>
                <w:rFonts w:ascii="Times New Roman" w:eastAsia="Calibri" w:hAnsi="Times New Roman" w:cs="Times New Roman"/>
                <w:color w:val="000000" w:themeColor="text1"/>
                <w:sz w:val="20"/>
                <w:szCs w:val="20"/>
              </w:rPr>
              <w:t>Пяткинский</w:t>
            </w:r>
            <w:proofErr w:type="spellEnd"/>
            <w:r w:rsidRPr="00AF0DA2">
              <w:rPr>
                <w:rFonts w:ascii="Times New Roman" w:eastAsia="Calibri" w:hAnsi="Times New Roman" w:cs="Times New Roman"/>
                <w:color w:val="000000" w:themeColor="text1"/>
                <w:sz w:val="20"/>
                <w:szCs w:val="20"/>
              </w:rPr>
              <w:t>, 12</w:t>
            </w:r>
          </w:p>
        </w:tc>
        <w:tc>
          <w:tcPr>
            <w:tcW w:w="787" w:type="pct"/>
            <w:shd w:val="clear" w:color="auto" w:fill="auto"/>
            <w:noWrap/>
            <w:vAlign w:val="center"/>
          </w:tcPr>
          <w:p w14:paraId="6915D09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475FAF7A" w14:textId="77777777" w:rsidTr="002D5E1A">
        <w:trPr>
          <w:jc w:val="center"/>
        </w:trPr>
        <w:tc>
          <w:tcPr>
            <w:tcW w:w="299" w:type="pct"/>
            <w:shd w:val="clear" w:color="auto" w:fill="auto"/>
            <w:noWrap/>
            <w:vAlign w:val="center"/>
          </w:tcPr>
          <w:p w14:paraId="0D4381E0"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2468" w:type="pct"/>
            <w:shd w:val="clear" w:color="auto" w:fill="auto"/>
            <w:noWrap/>
            <w:vAlign w:val="center"/>
          </w:tcPr>
          <w:p w14:paraId="71DA25D2"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91 ОМИС</w:t>
            </w:r>
          </w:p>
        </w:tc>
        <w:tc>
          <w:tcPr>
            <w:tcW w:w="1446" w:type="pct"/>
            <w:shd w:val="clear" w:color="auto" w:fill="auto"/>
            <w:noWrap/>
            <w:vAlign w:val="center"/>
          </w:tcPr>
          <w:p w14:paraId="58E9D303"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Лесная ул. 13</w:t>
            </w:r>
          </w:p>
        </w:tc>
        <w:tc>
          <w:tcPr>
            <w:tcW w:w="787" w:type="pct"/>
            <w:shd w:val="clear" w:color="auto" w:fill="auto"/>
            <w:noWrap/>
            <w:vAlign w:val="center"/>
          </w:tcPr>
          <w:p w14:paraId="1D50FF52"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AF0DA2" w:rsidRPr="00AF0DA2" w14:paraId="45E451F7" w14:textId="77777777" w:rsidTr="002D5E1A">
        <w:trPr>
          <w:jc w:val="center"/>
        </w:trPr>
        <w:tc>
          <w:tcPr>
            <w:tcW w:w="299" w:type="pct"/>
            <w:shd w:val="clear" w:color="auto" w:fill="auto"/>
            <w:noWrap/>
            <w:vAlign w:val="center"/>
          </w:tcPr>
          <w:p w14:paraId="3CDBA81F"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2468" w:type="pct"/>
            <w:shd w:val="clear" w:color="auto" w:fill="auto"/>
            <w:noWrap/>
            <w:vAlign w:val="center"/>
          </w:tcPr>
          <w:p w14:paraId="51CD8E1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ОАО "</w:t>
            </w:r>
            <w:proofErr w:type="spellStart"/>
            <w:r w:rsidRPr="00AF0DA2">
              <w:rPr>
                <w:rFonts w:ascii="Times New Roman" w:eastAsia="Calibri" w:hAnsi="Times New Roman" w:cs="Times New Roman"/>
                <w:color w:val="000000" w:themeColor="text1"/>
                <w:sz w:val="20"/>
                <w:szCs w:val="20"/>
              </w:rPr>
              <w:t>Обнинскгоргаз</w:t>
            </w:r>
            <w:proofErr w:type="spellEnd"/>
            <w:r w:rsidRPr="00AF0DA2">
              <w:rPr>
                <w:rFonts w:ascii="Times New Roman" w:eastAsia="Calibri" w:hAnsi="Times New Roman" w:cs="Times New Roman"/>
                <w:color w:val="000000" w:themeColor="text1"/>
                <w:sz w:val="20"/>
                <w:szCs w:val="20"/>
              </w:rPr>
              <w:t>"</w:t>
            </w:r>
          </w:p>
        </w:tc>
        <w:tc>
          <w:tcPr>
            <w:tcW w:w="1446" w:type="pct"/>
            <w:shd w:val="clear" w:color="auto" w:fill="auto"/>
            <w:noWrap/>
            <w:vAlign w:val="center"/>
          </w:tcPr>
          <w:p w14:paraId="55D0161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Пионерский ул. 14</w:t>
            </w:r>
          </w:p>
        </w:tc>
        <w:tc>
          <w:tcPr>
            <w:tcW w:w="787" w:type="pct"/>
            <w:shd w:val="clear" w:color="auto" w:fill="auto"/>
            <w:noWrap/>
            <w:vAlign w:val="center"/>
          </w:tcPr>
          <w:p w14:paraId="2AEC4A1F"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421426F9" w14:textId="77777777" w:rsidTr="002D5E1A">
        <w:trPr>
          <w:jc w:val="center"/>
        </w:trPr>
        <w:tc>
          <w:tcPr>
            <w:tcW w:w="299" w:type="pct"/>
            <w:shd w:val="clear" w:color="auto" w:fill="auto"/>
            <w:noWrap/>
            <w:vAlign w:val="center"/>
          </w:tcPr>
          <w:p w14:paraId="63294E3D"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2468" w:type="pct"/>
            <w:shd w:val="clear" w:color="auto" w:fill="auto"/>
            <w:noWrap/>
            <w:vAlign w:val="center"/>
          </w:tcPr>
          <w:p w14:paraId="42AB6E6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ПКУ-2 ф-л ОАО "</w:t>
            </w:r>
            <w:proofErr w:type="spellStart"/>
            <w:r w:rsidRPr="00AF0DA2">
              <w:rPr>
                <w:rFonts w:ascii="Times New Roman" w:eastAsia="Calibri" w:hAnsi="Times New Roman" w:cs="Times New Roman"/>
                <w:color w:val="000000" w:themeColor="text1"/>
                <w:sz w:val="20"/>
                <w:szCs w:val="20"/>
              </w:rPr>
              <w:t>Энергоспецмонтаж</w:t>
            </w:r>
            <w:proofErr w:type="spellEnd"/>
            <w:r w:rsidRPr="00AF0DA2">
              <w:rPr>
                <w:rFonts w:ascii="Times New Roman" w:eastAsia="Calibri" w:hAnsi="Times New Roman" w:cs="Times New Roman"/>
                <w:color w:val="000000" w:themeColor="text1"/>
                <w:sz w:val="20"/>
                <w:szCs w:val="20"/>
              </w:rPr>
              <w:t>"</w:t>
            </w:r>
          </w:p>
        </w:tc>
        <w:tc>
          <w:tcPr>
            <w:tcW w:w="1446" w:type="pct"/>
            <w:shd w:val="clear" w:color="auto" w:fill="auto"/>
            <w:noWrap/>
            <w:vAlign w:val="center"/>
          </w:tcPr>
          <w:p w14:paraId="45B6282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Пр-т. Ленина, 86 к11</w:t>
            </w:r>
          </w:p>
        </w:tc>
        <w:tc>
          <w:tcPr>
            <w:tcW w:w="787" w:type="pct"/>
            <w:shd w:val="clear" w:color="auto" w:fill="auto"/>
            <w:noWrap/>
            <w:vAlign w:val="center"/>
          </w:tcPr>
          <w:p w14:paraId="782F1A62"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bl>
    <w:p w14:paraId="0F42E8E0" w14:textId="283FF576" w:rsidR="0012663E" w:rsidRPr="00AF0DA2" w:rsidRDefault="002D5E1A" w:rsidP="00836BC3">
      <w:pPr>
        <w:pStyle w:val="af0"/>
        <w:numPr>
          <w:ilvl w:val="1"/>
          <w:numId w:val="2"/>
        </w:numPr>
        <w:spacing w:before="100" w:beforeAutospacing="1" w:after="100" w:afterAutospacing="1" w:line="240" w:lineRule="atLeast"/>
        <w:jc w:val="both"/>
        <w:outlineLvl w:val="1"/>
        <w:rPr>
          <w:rFonts w:ascii="Times New Roman" w:eastAsia="Times New Roman" w:hAnsi="Times New Roman" w:cs="Times New Roman"/>
          <w:b/>
          <w:bCs/>
          <w:color w:val="000000" w:themeColor="text1"/>
          <w:sz w:val="24"/>
          <w:szCs w:val="24"/>
          <w:lang w:eastAsia="ru-RU"/>
        </w:rPr>
      </w:pPr>
      <w:bookmarkStart w:id="10" w:name="_Toc109049463"/>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действия</w:t>
      </w:r>
      <w:r w:rsidR="00BD3C78" w:rsidRPr="00AF0DA2">
        <w:rPr>
          <w:rFonts w:ascii="Times New Roman" w:eastAsia="Times New Roman" w:hAnsi="Times New Roman" w:cs="Times New Roman"/>
          <w:b/>
          <w:bCs/>
          <w:color w:val="000000" w:themeColor="text1"/>
          <w:sz w:val="24"/>
          <w:szCs w:val="24"/>
          <w:lang w:eastAsia="ru-RU"/>
        </w:rPr>
        <w:t xml:space="preserve"> индивидуального теплоснабжения</w:t>
      </w:r>
      <w:bookmarkEnd w:id="10"/>
    </w:p>
    <w:p w14:paraId="5DA1C9D5"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К зонам индивидуального теплоснабжения относятся зоны индивидуальной (малоэтажной) жилой застройки и производственные зоны. </w:t>
      </w:r>
    </w:p>
    <w:p w14:paraId="22C8DF80"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Индивидуальная жилая застройка в исторической части города представлена бывшими садоводствами в районе «Мирный» и «</w:t>
      </w:r>
      <w:proofErr w:type="spellStart"/>
      <w:r w:rsidRPr="00AF0DA2">
        <w:rPr>
          <w:rFonts w:ascii="Times New Roman" w:hAnsi="Times New Roman" w:cs="Times New Roman"/>
          <w:bCs/>
          <w:color w:val="000000" w:themeColor="text1"/>
          <w:sz w:val="24"/>
          <w:szCs w:val="24"/>
          <w:shd w:val="clear" w:color="auto" w:fill="FFFFFF"/>
        </w:rPr>
        <w:t>Обнинское</w:t>
      </w:r>
      <w:proofErr w:type="spellEnd"/>
      <w:r w:rsidRPr="00AF0DA2">
        <w:rPr>
          <w:rFonts w:ascii="Times New Roman" w:hAnsi="Times New Roman" w:cs="Times New Roman"/>
          <w:bCs/>
          <w:color w:val="000000" w:themeColor="text1"/>
          <w:sz w:val="24"/>
          <w:szCs w:val="24"/>
          <w:shd w:val="clear" w:color="auto" w:fill="FFFFFF"/>
        </w:rPr>
        <w:t>», б. д. «</w:t>
      </w:r>
      <w:proofErr w:type="spellStart"/>
      <w:r w:rsidRPr="00AF0DA2">
        <w:rPr>
          <w:rFonts w:ascii="Times New Roman" w:hAnsi="Times New Roman" w:cs="Times New Roman"/>
          <w:bCs/>
          <w:color w:val="000000" w:themeColor="text1"/>
          <w:sz w:val="24"/>
          <w:szCs w:val="24"/>
          <w:shd w:val="clear" w:color="auto" w:fill="FFFFFF"/>
        </w:rPr>
        <w:t>Белкино</w:t>
      </w:r>
      <w:proofErr w:type="spellEnd"/>
      <w:r w:rsidRPr="00AF0DA2">
        <w:rPr>
          <w:rFonts w:ascii="Times New Roman" w:hAnsi="Times New Roman" w:cs="Times New Roman"/>
          <w:bCs/>
          <w:color w:val="000000" w:themeColor="text1"/>
          <w:sz w:val="24"/>
          <w:szCs w:val="24"/>
          <w:shd w:val="clear" w:color="auto" w:fill="FFFFFF"/>
        </w:rPr>
        <w:t>» а также современным жилым комплексом в районе «</w:t>
      </w:r>
      <w:proofErr w:type="spellStart"/>
      <w:r w:rsidRPr="00AF0DA2">
        <w:rPr>
          <w:rFonts w:ascii="Times New Roman" w:hAnsi="Times New Roman" w:cs="Times New Roman"/>
          <w:bCs/>
          <w:color w:val="000000" w:themeColor="text1"/>
          <w:sz w:val="24"/>
          <w:szCs w:val="24"/>
          <w:shd w:val="clear" w:color="auto" w:fill="FFFFFF"/>
        </w:rPr>
        <w:t>Экодолье</w:t>
      </w:r>
      <w:proofErr w:type="spellEnd"/>
      <w:r w:rsidRPr="00AF0DA2">
        <w:rPr>
          <w:rFonts w:ascii="Times New Roman" w:hAnsi="Times New Roman" w:cs="Times New Roman"/>
          <w:bCs/>
          <w:color w:val="000000" w:themeColor="text1"/>
          <w:sz w:val="24"/>
          <w:szCs w:val="24"/>
          <w:shd w:val="clear" w:color="auto" w:fill="FFFFFF"/>
        </w:rPr>
        <w:t xml:space="preserve">». </w:t>
      </w:r>
    </w:p>
    <w:p w14:paraId="0F32F34A"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производственных объектов осуществляется на территории муниципальной промышленной зоны и «</w:t>
      </w:r>
      <w:proofErr w:type="spellStart"/>
      <w:r w:rsidRPr="00AF0DA2">
        <w:rPr>
          <w:rFonts w:ascii="Times New Roman" w:hAnsi="Times New Roman" w:cs="Times New Roman"/>
          <w:bCs/>
          <w:color w:val="000000" w:themeColor="text1"/>
          <w:sz w:val="24"/>
          <w:szCs w:val="24"/>
          <w:shd w:val="clear" w:color="auto" w:fill="FFFFFF"/>
        </w:rPr>
        <w:t>Мишково</w:t>
      </w:r>
      <w:proofErr w:type="spellEnd"/>
      <w:r w:rsidRPr="00AF0DA2">
        <w:rPr>
          <w:rFonts w:ascii="Times New Roman" w:hAnsi="Times New Roman" w:cs="Times New Roman"/>
          <w:bCs/>
          <w:color w:val="000000" w:themeColor="text1"/>
          <w:sz w:val="24"/>
          <w:szCs w:val="24"/>
          <w:shd w:val="clear" w:color="auto" w:fill="FFFFFF"/>
        </w:rPr>
        <w:t>».</w:t>
      </w:r>
    </w:p>
    <w:p w14:paraId="30AC23CB"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Общая площадь одно и двухэтажной жилой застройки составляет 1,1 млн. м</w:t>
      </w:r>
      <w:r w:rsidRPr="00AF0DA2">
        <w:rPr>
          <w:rFonts w:ascii="Times New Roman" w:hAnsi="Times New Roman" w:cs="Times New Roman"/>
          <w:bCs/>
          <w:color w:val="000000" w:themeColor="text1"/>
          <w:sz w:val="24"/>
          <w:szCs w:val="24"/>
          <w:shd w:val="clear" w:color="auto" w:fill="FFFFFF"/>
          <w:vertAlign w:val="superscript"/>
        </w:rPr>
        <w:t>2</w:t>
      </w:r>
      <w:r w:rsidRPr="00AF0DA2">
        <w:rPr>
          <w:rFonts w:ascii="Times New Roman" w:hAnsi="Times New Roman" w:cs="Times New Roman"/>
          <w:bCs/>
          <w:color w:val="000000" w:themeColor="text1"/>
          <w:sz w:val="24"/>
          <w:szCs w:val="24"/>
          <w:shd w:val="clear" w:color="auto" w:fill="FFFFFF"/>
        </w:rPr>
        <w:t xml:space="preserve">, что соответствует 14,7% общей площади жилья на территории Обнинска. Индивидуальная и малоэтажная жилая застройка занимает около 40% площади городского округа. </w:t>
      </w:r>
    </w:p>
    <w:p w14:paraId="56E5E847" w14:textId="77777777"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Одно-, двухэтажные индивидуальные и малоэтажные многоквартирные жилые дома, как правило, не присоединены к системам централизованного теплоснабжения. Теплоснабжение таких зданий осуществляется посредством применения индивидуальных газовых и твердотопливных котлов. Основными видами топлива для индивидуальной и малоэтажной жилой застройки являются газ и печное топливо (уголь, дрова). Подключение существующей индивидуальной и малоэтажной жилой застройки к сетям централизованного теплоснабжения не прогнозируется в ближайшей перспективе.</w:t>
      </w:r>
    </w:p>
    <w:p w14:paraId="4D0CDB36" w14:textId="64F11F94" w:rsidR="00376E19" w:rsidRPr="00AF0DA2" w:rsidRDefault="00376E19" w:rsidP="00376E19">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Зоны индивидуального теплоснабжения на территории г. Обнинска представлены на рисунке 2. </w:t>
      </w:r>
    </w:p>
    <w:p w14:paraId="4D8CE65D" w14:textId="77777777" w:rsidR="00376E19" w:rsidRPr="00AF0DA2" w:rsidRDefault="00376E19" w:rsidP="00376E19">
      <w:pPr>
        <w:pStyle w:val="af0"/>
        <w:keepNext/>
        <w:spacing w:before="100" w:beforeAutospacing="1" w:after="100" w:afterAutospacing="1" w:line="240" w:lineRule="atLeast"/>
        <w:ind w:left="0"/>
        <w:jc w:val="both"/>
        <w:rPr>
          <w:color w:val="000000" w:themeColor="text1"/>
        </w:rPr>
      </w:pPr>
      <w:r w:rsidRPr="00AF0DA2">
        <w:rPr>
          <w:noProof/>
          <w:color w:val="000000" w:themeColor="text1"/>
          <w:szCs w:val="24"/>
          <w:lang w:eastAsia="ru-RU"/>
        </w:rPr>
        <w:lastRenderedPageBreak/>
        <w:drawing>
          <wp:inline distT="0" distB="0" distL="0" distR="0" wp14:anchorId="187ADACE" wp14:editId="1540443E">
            <wp:extent cx="5495925" cy="714823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98562" cy="7151667"/>
                    </a:xfrm>
                    <a:prstGeom prst="rect">
                      <a:avLst/>
                    </a:prstGeom>
                    <a:noFill/>
                    <a:ln>
                      <a:noFill/>
                    </a:ln>
                  </pic:spPr>
                </pic:pic>
              </a:graphicData>
            </a:graphic>
          </wp:inline>
        </w:drawing>
      </w:r>
    </w:p>
    <w:p w14:paraId="14EC959F" w14:textId="1686342E" w:rsidR="00BD3C78" w:rsidRPr="00AF0DA2" w:rsidRDefault="00376E19" w:rsidP="00376E19">
      <w:pPr>
        <w:pStyle w:val="af4"/>
        <w:jc w:val="both"/>
        <w:rPr>
          <w:rFonts w:ascii="Times New Roman" w:hAnsi="Times New Roman" w:cs="Times New Roman"/>
          <w:color w:val="000000" w:themeColor="text1"/>
          <w:sz w:val="24"/>
          <w:szCs w:val="24"/>
        </w:rPr>
      </w:pPr>
      <w:bookmarkStart w:id="11" w:name="_Toc506216374"/>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Зоны индивидуального теплоснабжения на территории МО ГО г. Обнинск</w:t>
      </w:r>
      <w:bookmarkEnd w:id="11"/>
    </w:p>
    <w:p w14:paraId="5334A9BC" w14:textId="0A01CCF4" w:rsidR="0012663E" w:rsidRPr="00AF0DA2" w:rsidRDefault="0012663E" w:rsidP="00424DFB">
      <w:pPr>
        <w:pStyle w:val="s1"/>
        <w:keepNext/>
        <w:numPr>
          <w:ilvl w:val="0"/>
          <w:numId w:val="2"/>
        </w:numPr>
        <w:spacing w:line="240" w:lineRule="atLeast"/>
        <w:ind w:left="357" w:hanging="357"/>
        <w:jc w:val="both"/>
        <w:outlineLvl w:val="0"/>
        <w:rPr>
          <w:rFonts w:eastAsiaTheme="majorEastAsia"/>
          <w:b/>
          <w:bCs/>
          <w:color w:val="000000" w:themeColor="text1"/>
          <w:lang w:eastAsia="en-US"/>
        </w:rPr>
      </w:pPr>
      <w:bookmarkStart w:id="12" w:name="_Toc109049464"/>
      <w:r w:rsidRPr="00AF0DA2">
        <w:rPr>
          <w:rFonts w:eastAsiaTheme="majorEastAsia"/>
          <w:b/>
          <w:bCs/>
          <w:color w:val="000000" w:themeColor="text1"/>
          <w:lang w:eastAsia="en-US"/>
        </w:rPr>
        <w:lastRenderedPageBreak/>
        <w:t>Часть 2</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Источники тепловой энергии</w:t>
      </w:r>
      <w:bookmarkEnd w:id="12"/>
    </w:p>
    <w:p w14:paraId="26607B3F" w14:textId="77777777" w:rsidR="0012663E" w:rsidRPr="00AF0DA2" w:rsidRDefault="002745A7" w:rsidP="00C07009">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3" w:name="_Toc109049465"/>
      <w:r w:rsidRPr="00AF0DA2">
        <w:rPr>
          <w:rFonts w:eastAsiaTheme="majorEastAsia"/>
          <w:b/>
          <w:bCs/>
          <w:color w:val="000000" w:themeColor="text1"/>
          <w:lang w:eastAsia="en-US"/>
        </w:rPr>
        <w:t>Структура основного оборудования</w:t>
      </w:r>
      <w:bookmarkEnd w:id="13"/>
    </w:p>
    <w:p w14:paraId="5E64F395" w14:textId="4A93D010" w:rsidR="002745A7" w:rsidRPr="00AF0DA2" w:rsidRDefault="002745A7" w:rsidP="002745A7">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Теплоснабжение потребителей города </w:t>
      </w:r>
      <w:r w:rsidR="00FD7AFB" w:rsidRPr="00AF0DA2">
        <w:rPr>
          <w:rFonts w:ascii="Times New Roman" w:hAnsi="Times New Roman" w:cs="Times New Roman"/>
          <w:bCs/>
          <w:color w:val="000000" w:themeColor="text1"/>
          <w:sz w:val="24"/>
          <w:szCs w:val="24"/>
          <w:shd w:val="clear" w:color="auto" w:fill="FFFFFF"/>
        </w:rPr>
        <w:t>Обнинска</w:t>
      </w:r>
      <w:r w:rsidRPr="00AF0DA2">
        <w:rPr>
          <w:rFonts w:ascii="Times New Roman" w:hAnsi="Times New Roman" w:cs="Times New Roman"/>
          <w:bCs/>
          <w:color w:val="000000" w:themeColor="text1"/>
          <w:sz w:val="24"/>
          <w:szCs w:val="24"/>
          <w:shd w:val="clear" w:color="auto" w:fill="FFFFFF"/>
        </w:rPr>
        <w:t xml:space="preserve"> осуществляется от четырех групп источников тепловой энергии.  Характеристики и показатели работы групп источников тепловой энергии рассмотрены в настоящем разделе:</w:t>
      </w:r>
    </w:p>
    <w:p w14:paraId="61E170D8" w14:textId="77777777" w:rsidR="002745A7" w:rsidRPr="00AF0DA2" w:rsidRDefault="002745A7" w:rsidP="002745A7">
      <w:pPr>
        <w:pStyle w:val="a9"/>
        <w:rPr>
          <w:color w:val="000000" w:themeColor="text1"/>
        </w:rPr>
      </w:pPr>
      <w:r w:rsidRPr="00AF0DA2">
        <w:rPr>
          <w:color w:val="000000" w:themeColor="text1"/>
        </w:rPr>
        <w:t xml:space="preserve">Источники комбинированной выработки электрической и тепловой энергии – </w:t>
      </w:r>
      <w:proofErr w:type="spellStart"/>
      <w:r w:rsidRPr="00AF0DA2">
        <w:rPr>
          <w:color w:val="000000" w:themeColor="text1"/>
        </w:rPr>
        <w:t>Обнинская</w:t>
      </w:r>
      <w:proofErr w:type="spellEnd"/>
      <w:r w:rsidRPr="00AF0DA2">
        <w:rPr>
          <w:color w:val="000000" w:themeColor="text1"/>
        </w:rPr>
        <w:t xml:space="preserve"> ГТУ-ТЭЦ (ПАО «Калужская сбытовая компания»);</w:t>
      </w:r>
    </w:p>
    <w:p w14:paraId="20B306E1" w14:textId="1379B664" w:rsidR="002745A7" w:rsidRPr="00AF0DA2" w:rsidRDefault="002745A7" w:rsidP="002745A7">
      <w:pPr>
        <w:pStyle w:val="a9"/>
        <w:rPr>
          <w:color w:val="000000" w:themeColor="text1"/>
        </w:rPr>
      </w:pPr>
      <w:r w:rsidRPr="00AF0DA2">
        <w:rPr>
          <w:color w:val="000000" w:themeColor="text1"/>
        </w:rPr>
        <w:t xml:space="preserve">Муниципальные </w:t>
      </w:r>
      <w:r w:rsidR="00FD7AFB" w:rsidRPr="00AF0DA2">
        <w:rPr>
          <w:color w:val="000000" w:themeColor="text1"/>
        </w:rPr>
        <w:t>к</w:t>
      </w:r>
      <w:r w:rsidRPr="00AF0DA2">
        <w:rPr>
          <w:color w:val="000000" w:themeColor="text1"/>
        </w:rPr>
        <w:t>отельные (МП «Теплоснабжение);</w:t>
      </w:r>
    </w:p>
    <w:p w14:paraId="0F1BBB9C" w14:textId="77777777" w:rsidR="002745A7" w:rsidRPr="00AF0DA2" w:rsidRDefault="002745A7" w:rsidP="002745A7">
      <w:pPr>
        <w:pStyle w:val="a9"/>
        <w:rPr>
          <w:color w:val="000000" w:themeColor="text1"/>
        </w:rPr>
      </w:pPr>
      <w:r w:rsidRPr="00AF0DA2">
        <w:rPr>
          <w:color w:val="000000" w:themeColor="text1"/>
        </w:rPr>
        <w:t>Ведомственные котельные (промышленные предприятия и др. организации).</w:t>
      </w:r>
    </w:p>
    <w:p w14:paraId="35F9094B" w14:textId="77777777" w:rsidR="002745A7" w:rsidRPr="00AF0DA2" w:rsidRDefault="002745A7" w:rsidP="002745A7">
      <w:pPr>
        <w:pStyle w:val="a9"/>
        <w:rPr>
          <w:color w:val="000000" w:themeColor="text1"/>
        </w:rPr>
      </w:pPr>
      <w:r w:rsidRPr="00AF0DA2">
        <w:rPr>
          <w:color w:val="000000" w:themeColor="text1"/>
        </w:rPr>
        <w:t xml:space="preserve">Индивидуальные источники Производственных предприятий. </w:t>
      </w:r>
    </w:p>
    <w:p w14:paraId="2DE64FE0" w14:textId="77777777" w:rsidR="002745A7" w:rsidRPr="00AF0DA2" w:rsidRDefault="002745A7" w:rsidP="00376E19">
      <w:pPr>
        <w:pStyle w:val="s1"/>
        <w:keepNext/>
        <w:numPr>
          <w:ilvl w:val="2"/>
          <w:numId w:val="2"/>
        </w:numPr>
        <w:spacing w:line="240" w:lineRule="atLeast"/>
        <w:ind w:hanging="505"/>
        <w:jc w:val="both"/>
        <w:outlineLvl w:val="2"/>
        <w:rPr>
          <w:rFonts w:eastAsiaTheme="majorEastAsia"/>
          <w:b/>
          <w:bCs/>
          <w:color w:val="000000" w:themeColor="text1"/>
          <w:lang w:eastAsia="en-US"/>
        </w:rPr>
      </w:pPr>
      <w:bookmarkStart w:id="14" w:name="_Toc109049466"/>
      <w:r w:rsidRPr="00AF0DA2">
        <w:rPr>
          <w:rFonts w:eastAsiaTheme="majorEastAsia"/>
          <w:b/>
          <w:bCs/>
          <w:color w:val="000000" w:themeColor="text1"/>
          <w:lang w:eastAsia="en-US"/>
        </w:rPr>
        <w:t>МП «Теплоснабжение»</w:t>
      </w:r>
      <w:bookmarkEnd w:id="14"/>
    </w:p>
    <w:p w14:paraId="7792FEBE" w14:textId="09E02D75" w:rsidR="002745A7" w:rsidRPr="00AF0DA2" w:rsidRDefault="00FD7AFB" w:rsidP="002745A7">
      <w:pPr>
        <w:pStyle w:val="af0"/>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Городская котельная</w:t>
      </w:r>
      <w:r w:rsidRPr="00AF0DA2">
        <w:rPr>
          <w:rFonts w:ascii="Times New Roman" w:hAnsi="Times New Roman" w:cs="Times New Roman"/>
          <w:bCs/>
          <w:color w:val="000000" w:themeColor="text1"/>
          <w:sz w:val="24"/>
          <w:szCs w:val="24"/>
          <w:shd w:val="clear" w:color="auto" w:fill="FFFFFF"/>
        </w:rPr>
        <w:t xml:space="preserve"> </w:t>
      </w:r>
      <w:r w:rsidR="002745A7" w:rsidRPr="00AF0DA2">
        <w:rPr>
          <w:rFonts w:ascii="Times New Roman" w:hAnsi="Times New Roman" w:cs="Times New Roman"/>
          <w:bCs/>
          <w:color w:val="000000" w:themeColor="text1"/>
          <w:sz w:val="24"/>
          <w:szCs w:val="24"/>
          <w:shd w:val="clear" w:color="auto" w:fill="FFFFFF"/>
        </w:rPr>
        <w:t xml:space="preserve">находится в муниципальной собственности с 1992 года (до этого цех ФЭИ). Котельная является крупнейшим источником теплоснабжения на территории города. Котельная вводилась в две очереди: </w:t>
      </w:r>
    </w:p>
    <w:p w14:paraId="5D43ABF8" w14:textId="77777777" w:rsidR="002745A7" w:rsidRPr="00AF0DA2" w:rsidRDefault="002745A7" w:rsidP="00836BC3">
      <w:pPr>
        <w:pStyle w:val="af0"/>
        <w:numPr>
          <w:ilvl w:val="0"/>
          <w:numId w:val="6"/>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Первая очередь введена в эксплуатацию в 1971 году в составе двух паровых котлов ДКВР-20/13 паропроизводительностью 20 т/ч каждый, и трех водогрейный котлов ПТВМ-50 тепловой мощностью 50 Гкал/ч каждый.</w:t>
      </w:r>
    </w:p>
    <w:p w14:paraId="08292722" w14:textId="77777777" w:rsidR="002745A7" w:rsidRPr="00AF0DA2" w:rsidRDefault="002745A7" w:rsidP="00836BC3">
      <w:pPr>
        <w:pStyle w:val="af0"/>
        <w:numPr>
          <w:ilvl w:val="0"/>
          <w:numId w:val="6"/>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Вторая очередь введена в эксплуатацию в 1982 году в составе двух паровых котлов ДЕ-25-14 ГМ паропроизводительностью 25 т/ч каждый и трех водогрейных котлов КВ-ГМ-100 тепловой мощностью 100 Гкал/ч каждый. В 2008 году вторая очередь котельной расширена установкой четвертого котла КВ-ГМ-100 тепловой мощностью 100 Гкал/ч. </w:t>
      </w:r>
    </w:p>
    <w:p w14:paraId="2DCEF541" w14:textId="783C9893"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городской котельной представлен в таблице</w:t>
      </w:r>
      <w:r w:rsidR="00FD7AFB" w:rsidRPr="00AF0DA2">
        <w:rPr>
          <w:rFonts w:ascii="Times New Roman" w:hAnsi="Times New Roman" w:cs="Times New Roman"/>
          <w:color w:val="000000" w:themeColor="text1"/>
          <w:sz w:val="24"/>
          <w:szCs w:val="24"/>
        </w:rPr>
        <w:t xml:space="preserve"> 2.</w:t>
      </w:r>
    </w:p>
    <w:p w14:paraId="77A39766" w14:textId="2A5295D9" w:rsidR="002745A7" w:rsidRPr="00AF0DA2" w:rsidRDefault="002745A7" w:rsidP="002745A7">
      <w:pPr>
        <w:pStyle w:val="af4"/>
        <w:rPr>
          <w:rFonts w:ascii="Times New Roman" w:hAnsi="Times New Roman" w:cs="Times New Roman"/>
          <w:color w:val="000000" w:themeColor="text1"/>
          <w:sz w:val="24"/>
          <w:szCs w:val="24"/>
        </w:rPr>
      </w:pPr>
      <w:bookmarkStart w:id="15" w:name="_Toc503543642"/>
      <w:bookmarkStart w:id="16" w:name="_Toc53568084"/>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2</w:t>
      </w:r>
      <w:r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городской котельной МП «Теплоснабжение»</w:t>
      </w:r>
      <w:bookmarkEnd w:id="15"/>
      <w:bookmarkEnd w:id="16"/>
    </w:p>
    <w:tbl>
      <w:tblPr>
        <w:tblW w:w="4914" w:type="pct"/>
        <w:tblLook w:val="04A0" w:firstRow="1" w:lastRow="0" w:firstColumn="1" w:lastColumn="0" w:noHBand="0" w:noVBand="1"/>
      </w:tblPr>
      <w:tblGrid>
        <w:gridCol w:w="831"/>
        <w:gridCol w:w="2470"/>
        <w:gridCol w:w="2426"/>
        <w:gridCol w:w="3457"/>
      </w:tblGrid>
      <w:tr w:rsidR="00AF0DA2" w:rsidRPr="00AF0DA2" w14:paraId="61059FB4" w14:textId="77777777" w:rsidTr="002745A7">
        <w:trPr>
          <w:trHeight w:val="629"/>
          <w:tblHeader/>
        </w:trPr>
        <w:tc>
          <w:tcPr>
            <w:tcW w:w="452" w:type="pct"/>
            <w:tcBorders>
              <w:top w:val="single" w:sz="4" w:space="0" w:color="auto"/>
              <w:left w:val="single" w:sz="4" w:space="0" w:color="auto"/>
              <w:bottom w:val="single" w:sz="4" w:space="0" w:color="auto"/>
              <w:right w:val="single" w:sz="4" w:space="0" w:color="auto"/>
            </w:tcBorders>
            <w:vAlign w:val="center"/>
            <w:hideMark/>
          </w:tcPr>
          <w:p w14:paraId="59F42D9F"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0787197D"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64E97306"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6AEEAA3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598C05FF"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2FCCA96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3647AB6B"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6BCEF43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7D7B76A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ДКВР-20/13</w:t>
            </w:r>
          </w:p>
        </w:tc>
        <w:tc>
          <w:tcPr>
            <w:tcW w:w="1321" w:type="pct"/>
            <w:tcBorders>
              <w:top w:val="nil"/>
              <w:left w:val="nil"/>
              <w:bottom w:val="single" w:sz="4" w:space="0" w:color="auto"/>
              <w:right w:val="single" w:sz="4" w:space="0" w:color="auto"/>
            </w:tcBorders>
            <w:noWrap/>
            <w:vAlign w:val="center"/>
            <w:hideMark/>
          </w:tcPr>
          <w:p w14:paraId="0484105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1971 (2004)</w:t>
            </w:r>
          </w:p>
        </w:tc>
        <w:tc>
          <w:tcPr>
            <w:tcW w:w="1882" w:type="pct"/>
            <w:tcBorders>
              <w:top w:val="nil"/>
              <w:left w:val="nil"/>
              <w:bottom w:val="single" w:sz="4" w:space="0" w:color="auto"/>
              <w:right w:val="single" w:sz="4" w:space="0" w:color="auto"/>
            </w:tcBorders>
            <w:vAlign w:val="center"/>
            <w:hideMark/>
          </w:tcPr>
          <w:p w14:paraId="597345C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11,5 Гкал/ч (20 т/ч)</w:t>
            </w:r>
          </w:p>
        </w:tc>
      </w:tr>
      <w:tr w:rsidR="00AF0DA2" w:rsidRPr="00AF0DA2" w14:paraId="1D7B4C4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6880B7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5C2C23F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ДКВР-20/13</w:t>
            </w:r>
          </w:p>
        </w:tc>
        <w:tc>
          <w:tcPr>
            <w:tcW w:w="1321" w:type="pct"/>
            <w:tcBorders>
              <w:top w:val="nil"/>
              <w:left w:val="nil"/>
              <w:bottom w:val="single" w:sz="4" w:space="0" w:color="auto"/>
              <w:right w:val="single" w:sz="4" w:space="0" w:color="auto"/>
            </w:tcBorders>
            <w:noWrap/>
            <w:vAlign w:val="center"/>
            <w:hideMark/>
          </w:tcPr>
          <w:p w14:paraId="246D088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1971 (2006)</w:t>
            </w:r>
          </w:p>
        </w:tc>
        <w:tc>
          <w:tcPr>
            <w:tcW w:w="1882" w:type="pct"/>
            <w:tcBorders>
              <w:top w:val="nil"/>
              <w:left w:val="nil"/>
              <w:bottom w:val="single" w:sz="4" w:space="0" w:color="auto"/>
              <w:right w:val="single" w:sz="4" w:space="0" w:color="auto"/>
            </w:tcBorders>
            <w:vAlign w:val="center"/>
            <w:hideMark/>
          </w:tcPr>
          <w:p w14:paraId="05EE2E8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11,5 Гкал/ч (20 т/ч)</w:t>
            </w:r>
          </w:p>
        </w:tc>
      </w:tr>
      <w:tr w:rsidR="00AF0DA2" w:rsidRPr="00AF0DA2" w14:paraId="667B1058"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1E292C5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2C96A71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ДЕ-25-14 ГМ</w:t>
            </w:r>
          </w:p>
        </w:tc>
        <w:tc>
          <w:tcPr>
            <w:tcW w:w="1321" w:type="pct"/>
            <w:tcBorders>
              <w:top w:val="nil"/>
              <w:left w:val="nil"/>
              <w:bottom w:val="single" w:sz="4" w:space="0" w:color="auto"/>
              <w:right w:val="single" w:sz="4" w:space="0" w:color="auto"/>
            </w:tcBorders>
            <w:noWrap/>
            <w:vAlign w:val="center"/>
            <w:hideMark/>
          </w:tcPr>
          <w:p w14:paraId="2A954B5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1982</w:t>
            </w:r>
          </w:p>
        </w:tc>
        <w:tc>
          <w:tcPr>
            <w:tcW w:w="1882" w:type="pct"/>
            <w:tcBorders>
              <w:top w:val="nil"/>
              <w:left w:val="nil"/>
              <w:bottom w:val="single" w:sz="4" w:space="0" w:color="auto"/>
              <w:right w:val="single" w:sz="4" w:space="0" w:color="auto"/>
            </w:tcBorders>
            <w:vAlign w:val="center"/>
            <w:hideMark/>
          </w:tcPr>
          <w:p w14:paraId="3C7819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14,5 Гкал/ч (25 т/ч)</w:t>
            </w:r>
          </w:p>
        </w:tc>
      </w:tr>
      <w:tr w:rsidR="00AF0DA2" w:rsidRPr="00AF0DA2" w14:paraId="3134732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A2EF34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1637FFE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ДЕ-25-14 ГМ</w:t>
            </w:r>
          </w:p>
        </w:tc>
        <w:tc>
          <w:tcPr>
            <w:tcW w:w="1321" w:type="pct"/>
            <w:tcBorders>
              <w:top w:val="nil"/>
              <w:left w:val="nil"/>
              <w:bottom w:val="single" w:sz="4" w:space="0" w:color="auto"/>
              <w:right w:val="single" w:sz="4" w:space="0" w:color="auto"/>
            </w:tcBorders>
            <w:noWrap/>
            <w:vAlign w:val="center"/>
          </w:tcPr>
          <w:p w14:paraId="7D61063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1983</w:t>
            </w:r>
          </w:p>
        </w:tc>
        <w:tc>
          <w:tcPr>
            <w:tcW w:w="1882" w:type="pct"/>
            <w:tcBorders>
              <w:top w:val="nil"/>
              <w:left w:val="nil"/>
              <w:bottom w:val="single" w:sz="4" w:space="0" w:color="auto"/>
              <w:right w:val="single" w:sz="4" w:space="0" w:color="auto"/>
            </w:tcBorders>
            <w:vAlign w:val="center"/>
          </w:tcPr>
          <w:p w14:paraId="0E38B99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14,5 Гкал/ч (25 т/ч)</w:t>
            </w:r>
          </w:p>
        </w:tc>
      </w:tr>
      <w:tr w:rsidR="00AF0DA2" w:rsidRPr="00AF0DA2" w14:paraId="5F78B1F9"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443279D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1700BB25"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3450963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lastRenderedPageBreak/>
              <w:t>1</w:t>
            </w:r>
          </w:p>
        </w:tc>
        <w:tc>
          <w:tcPr>
            <w:tcW w:w="1345" w:type="pct"/>
            <w:tcBorders>
              <w:top w:val="nil"/>
              <w:left w:val="nil"/>
              <w:bottom w:val="single" w:sz="4" w:space="0" w:color="auto"/>
              <w:right w:val="single" w:sz="4" w:space="0" w:color="auto"/>
            </w:tcBorders>
            <w:noWrap/>
            <w:vAlign w:val="center"/>
          </w:tcPr>
          <w:p w14:paraId="12A09AD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3662286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2014</w:t>
            </w:r>
          </w:p>
        </w:tc>
        <w:tc>
          <w:tcPr>
            <w:tcW w:w="1882" w:type="pct"/>
            <w:tcBorders>
              <w:top w:val="nil"/>
              <w:left w:val="nil"/>
              <w:bottom w:val="single" w:sz="4" w:space="0" w:color="auto"/>
              <w:right w:val="single" w:sz="4" w:space="0" w:color="auto"/>
            </w:tcBorders>
            <w:vAlign w:val="center"/>
          </w:tcPr>
          <w:p w14:paraId="6EB453D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5F1A952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21826B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43926E7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63A463E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2015</w:t>
            </w:r>
          </w:p>
        </w:tc>
        <w:tc>
          <w:tcPr>
            <w:tcW w:w="1882" w:type="pct"/>
            <w:tcBorders>
              <w:top w:val="nil"/>
              <w:left w:val="nil"/>
              <w:bottom w:val="single" w:sz="4" w:space="0" w:color="auto"/>
              <w:right w:val="single" w:sz="4" w:space="0" w:color="auto"/>
            </w:tcBorders>
          </w:tcPr>
          <w:p w14:paraId="3498A5BA"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50,0 Гкал/ч</w:t>
            </w:r>
          </w:p>
        </w:tc>
      </w:tr>
      <w:tr w:rsidR="00AF0DA2" w:rsidRPr="00AF0DA2" w14:paraId="291C9AC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9D7F48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tcPr>
          <w:p w14:paraId="0CCD655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3EB69E1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2018</w:t>
            </w:r>
          </w:p>
        </w:tc>
        <w:tc>
          <w:tcPr>
            <w:tcW w:w="1882" w:type="pct"/>
            <w:tcBorders>
              <w:top w:val="nil"/>
              <w:left w:val="nil"/>
              <w:bottom w:val="single" w:sz="4" w:space="0" w:color="auto"/>
              <w:right w:val="single" w:sz="4" w:space="0" w:color="auto"/>
            </w:tcBorders>
          </w:tcPr>
          <w:p w14:paraId="7EDAC09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50,0 Гкал/ч</w:t>
            </w:r>
          </w:p>
        </w:tc>
      </w:tr>
      <w:tr w:rsidR="00AF0DA2" w:rsidRPr="00AF0DA2" w14:paraId="7BF7CBE5"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96AD0C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21D878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08976DA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1980 (2002)</w:t>
            </w:r>
          </w:p>
        </w:tc>
        <w:tc>
          <w:tcPr>
            <w:tcW w:w="1882" w:type="pct"/>
            <w:tcBorders>
              <w:top w:val="nil"/>
              <w:left w:val="nil"/>
              <w:bottom w:val="single" w:sz="4" w:space="0" w:color="auto"/>
              <w:right w:val="single" w:sz="4" w:space="0" w:color="auto"/>
            </w:tcBorders>
          </w:tcPr>
          <w:p w14:paraId="3456AB56"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714EB71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C55FF3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tcPr>
          <w:p w14:paraId="3A2D8221"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7EE6040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1982 (2003)</w:t>
            </w:r>
          </w:p>
        </w:tc>
        <w:tc>
          <w:tcPr>
            <w:tcW w:w="1882" w:type="pct"/>
            <w:tcBorders>
              <w:top w:val="nil"/>
              <w:left w:val="nil"/>
              <w:bottom w:val="single" w:sz="4" w:space="0" w:color="auto"/>
              <w:right w:val="single" w:sz="4" w:space="0" w:color="auto"/>
            </w:tcBorders>
          </w:tcPr>
          <w:p w14:paraId="59356ACA"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18CE6DC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3D3339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w:t>
            </w:r>
          </w:p>
        </w:tc>
        <w:tc>
          <w:tcPr>
            <w:tcW w:w="1345" w:type="pct"/>
            <w:tcBorders>
              <w:top w:val="nil"/>
              <w:left w:val="nil"/>
              <w:bottom w:val="single" w:sz="4" w:space="0" w:color="auto"/>
              <w:right w:val="single" w:sz="4" w:space="0" w:color="auto"/>
            </w:tcBorders>
            <w:noWrap/>
          </w:tcPr>
          <w:p w14:paraId="086FFFDB"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4BB724B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1983 (2004)</w:t>
            </w:r>
          </w:p>
        </w:tc>
        <w:tc>
          <w:tcPr>
            <w:tcW w:w="1882" w:type="pct"/>
            <w:tcBorders>
              <w:top w:val="nil"/>
              <w:left w:val="nil"/>
              <w:bottom w:val="single" w:sz="4" w:space="0" w:color="auto"/>
              <w:right w:val="single" w:sz="4" w:space="0" w:color="auto"/>
            </w:tcBorders>
          </w:tcPr>
          <w:p w14:paraId="4C0938A2"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241F8488"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25542D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7</w:t>
            </w:r>
          </w:p>
        </w:tc>
        <w:tc>
          <w:tcPr>
            <w:tcW w:w="1345" w:type="pct"/>
            <w:tcBorders>
              <w:top w:val="nil"/>
              <w:left w:val="nil"/>
              <w:bottom w:val="single" w:sz="4" w:space="0" w:color="auto"/>
              <w:right w:val="single" w:sz="4" w:space="0" w:color="auto"/>
            </w:tcBorders>
            <w:noWrap/>
          </w:tcPr>
          <w:p w14:paraId="5BF298C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04DD217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2008</w:t>
            </w:r>
          </w:p>
        </w:tc>
        <w:tc>
          <w:tcPr>
            <w:tcW w:w="1882" w:type="pct"/>
            <w:tcBorders>
              <w:top w:val="nil"/>
              <w:left w:val="nil"/>
              <w:bottom w:val="single" w:sz="4" w:space="0" w:color="auto"/>
              <w:right w:val="single" w:sz="4" w:space="0" w:color="auto"/>
            </w:tcBorders>
          </w:tcPr>
          <w:p w14:paraId="32593A54"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2745A7" w:rsidRPr="00AF0DA2" w14:paraId="3D47F542"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682C0AFA"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7CAE1426"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602,0 Гкал/ч</w:t>
            </w:r>
          </w:p>
        </w:tc>
      </w:tr>
    </w:tbl>
    <w:p w14:paraId="0C98BDC5"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p>
    <w:p w14:paraId="5AB4EB68"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b/>
          <w:color w:val="000000" w:themeColor="text1"/>
          <w:sz w:val="24"/>
          <w:szCs w:val="24"/>
        </w:rPr>
        <w:t>Котельная «Олимп»</w:t>
      </w:r>
      <w:r w:rsidRPr="00AF0DA2">
        <w:rPr>
          <w:rFonts w:ascii="Times New Roman" w:hAnsi="Times New Roman" w:cs="Times New Roman"/>
          <w:color w:val="000000" w:themeColor="text1"/>
          <w:sz w:val="24"/>
          <w:szCs w:val="24"/>
        </w:rPr>
        <w:t xml:space="preserve"> введена в эксплуатацию в 2012 году для теплоснабжения одноименной спортивной школы олимпийского резерва. На котельной установлены водогрейные жаротрубные котлы «</w:t>
      </w:r>
      <w:proofErr w:type="spellStart"/>
      <w:r w:rsidRPr="00AF0DA2">
        <w:rPr>
          <w:rFonts w:ascii="Times New Roman" w:hAnsi="Times New Roman" w:cs="Times New Roman"/>
          <w:color w:val="000000" w:themeColor="text1"/>
          <w:sz w:val="24"/>
          <w:szCs w:val="24"/>
        </w:rPr>
        <w:t>Турботерм</w:t>
      </w:r>
      <w:proofErr w:type="spellEnd"/>
      <w:r w:rsidRPr="00AF0DA2">
        <w:rPr>
          <w:rFonts w:ascii="Times New Roman" w:hAnsi="Times New Roman" w:cs="Times New Roman"/>
          <w:color w:val="000000" w:themeColor="text1"/>
          <w:sz w:val="24"/>
          <w:szCs w:val="24"/>
        </w:rPr>
        <w:t xml:space="preserve">». </w:t>
      </w:r>
    </w:p>
    <w:p w14:paraId="69B7E180" w14:textId="47B62CA6"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котельной представлен в таблице</w:t>
      </w:r>
      <w:r w:rsidR="00FD7AFB" w:rsidRPr="00AF0DA2">
        <w:rPr>
          <w:rFonts w:ascii="Times New Roman" w:hAnsi="Times New Roman" w:cs="Times New Roman"/>
          <w:color w:val="000000" w:themeColor="text1"/>
          <w:sz w:val="24"/>
          <w:szCs w:val="24"/>
        </w:rPr>
        <w:t xml:space="preserve"> 3.</w:t>
      </w:r>
    </w:p>
    <w:p w14:paraId="4E52DAD8" w14:textId="0914160A" w:rsidR="002745A7" w:rsidRPr="00AF0DA2" w:rsidRDefault="002745A7" w:rsidP="002745A7">
      <w:pPr>
        <w:pStyle w:val="af4"/>
        <w:rPr>
          <w:rFonts w:ascii="Times New Roman" w:hAnsi="Times New Roman" w:cs="Times New Roman"/>
          <w:color w:val="000000" w:themeColor="text1"/>
          <w:sz w:val="24"/>
          <w:szCs w:val="24"/>
        </w:rPr>
      </w:pPr>
      <w:bookmarkStart w:id="17" w:name="_Toc503543643"/>
      <w:bookmarkStart w:id="18" w:name="_Toc53568085"/>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w:t>
      </w:r>
      <w:r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«Олимп» МП «Теплоснабжение»</w:t>
      </w:r>
      <w:bookmarkEnd w:id="17"/>
      <w:bookmarkEnd w:id="18"/>
    </w:p>
    <w:tbl>
      <w:tblPr>
        <w:tblW w:w="4914" w:type="pct"/>
        <w:tblLook w:val="04A0" w:firstRow="1" w:lastRow="0" w:firstColumn="1" w:lastColumn="0" w:noHBand="0" w:noVBand="1"/>
      </w:tblPr>
      <w:tblGrid>
        <w:gridCol w:w="831"/>
        <w:gridCol w:w="2470"/>
        <w:gridCol w:w="2426"/>
        <w:gridCol w:w="3457"/>
      </w:tblGrid>
      <w:tr w:rsidR="00AF0DA2" w:rsidRPr="00AF0DA2" w14:paraId="0BAF9B16"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5BA26729"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005C6FCF"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7539F87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4BFEDEA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47827E7B"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ADD513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7CB6A2D3"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43B0F1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18BFFB5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1819315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vAlign w:val="center"/>
          </w:tcPr>
          <w:p w14:paraId="1987759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2,71 Гкал/ч</w:t>
            </w:r>
          </w:p>
        </w:tc>
      </w:tr>
      <w:tr w:rsidR="00AF0DA2" w:rsidRPr="00AF0DA2" w14:paraId="0ED3B9C2"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059186B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tcPr>
          <w:p w14:paraId="3AEA034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3E8DA59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tcPr>
          <w:p w14:paraId="5B16A563"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2,71 Гкал/</w:t>
            </w:r>
          </w:p>
        </w:tc>
      </w:tr>
      <w:tr w:rsidR="00AF0DA2" w:rsidRPr="00AF0DA2" w14:paraId="24F4F77E"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B8A057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tcPr>
          <w:p w14:paraId="28FFA235"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71FEA34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tcPr>
          <w:p w14:paraId="50CB5E7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2,71 Гкал/</w:t>
            </w:r>
          </w:p>
        </w:tc>
      </w:tr>
      <w:tr w:rsidR="00AF0DA2" w:rsidRPr="00AF0DA2" w14:paraId="72AAC6DF"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64C76FF1"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521E6237"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8,13 Гкал/ч</w:t>
            </w:r>
          </w:p>
        </w:tc>
      </w:tr>
    </w:tbl>
    <w:p w14:paraId="1C9C529F"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19" w:name="_Toc109049467"/>
      <w:r w:rsidRPr="00AF0DA2">
        <w:rPr>
          <w:rFonts w:eastAsiaTheme="majorEastAsia"/>
          <w:b/>
          <w:bCs/>
          <w:color w:val="000000" w:themeColor="text1"/>
          <w:lang w:eastAsia="en-US"/>
        </w:rPr>
        <w:t>ГТУ-ТЭЦ ПАО «Калужская сбытовая компания»</w:t>
      </w:r>
      <w:bookmarkEnd w:id="19"/>
    </w:p>
    <w:p w14:paraId="341A701C" w14:textId="30F605FA"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Обнинска</w:t>
      </w:r>
      <w:r w:rsidR="00FD7AFB" w:rsidRPr="00AF0DA2">
        <w:rPr>
          <w:rFonts w:ascii="Times New Roman" w:hAnsi="Times New Roman" w:cs="Times New Roman"/>
          <w:color w:val="000000" w:themeColor="text1"/>
          <w:sz w:val="24"/>
          <w:szCs w:val="24"/>
        </w:rPr>
        <w:t>я</w:t>
      </w:r>
      <w:proofErr w:type="spellEnd"/>
      <w:r w:rsidRPr="00AF0DA2">
        <w:rPr>
          <w:rFonts w:ascii="Times New Roman" w:hAnsi="Times New Roman" w:cs="Times New Roman"/>
          <w:color w:val="000000" w:themeColor="text1"/>
          <w:sz w:val="24"/>
          <w:szCs w:val="24"/>
        </w:rPr>
        <w:t xml:space="preserve"> ГТУ-ТЭЦ является субъектом розничного рынка электроэнергии. ПАО «Калужская сбытовая компания» одновременно является как производителем электрической энергии (ГТУ-ТЭЦ)</w:t>
      </w:r>
      <w:r w:rsidR="00FD7AFB"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так и гарантирующим поставщиком ЭЭ не территории Калужской области. Компания владеет всеми необходимыми активами для осуществления деятельности по покупке электрической энергии на оптовом рынке и реализации ее потребителям (на розничном рынке). </w:t>
      </w:r>
    </w:p>
    <w:p w14:paraId="754BAD8C"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ГТУ-ТЭЦ построена на базе газовой турбины LM2500 («</w:t>
      </w:r>
      <w:proofErr w:type="spellStart"/>
      <w:r w:rsidRPr="00AF0DA2">
        <w:rPr>
          <w:rFonts w:ascii="Times New Roman" w:hAnsi="Times New Roman" w:cs="Times New Roman"/>
          <w:color w:val="000000" w:themeColor="text1"/>
          <w:sz w:val="24"/>
          <w:szCs w:val="24"/>
        </w:rPr>
        <w:t>General</w:t>
      </w:r>
      <w:proofErr w:type="spellEnd"/>
      <w:r w:rsidRPr="00AF0DA2">
        <w:rPr>
          <w:rFonts w:ascii="Times New Roman" w:hAnsi="Times New Roman" w:cs="Times New Roman"/>
          <w:color w:val="000000" w:themeColor="text1"/>
          <w:sz w:val="24"/>
          <w:szCs w:val="24"/>
        </w:rPr>
        <w:t xml:space="preserve"> </w:t>
      </w:r>
      <w:proofErr w:type="spellStart"/>
      <w:r w:rsidRPr="00AF0DA2">
        <w:rPr>
          <w:rFonts w:ascii="Times New Roman" w:hAnsi="Times New Roman" w:cs="Times New Roman"/>
          <w:color w:val="000000" w:themeColor="text1"/>
          <w:sz w:val="24"/>
          <w:szCs w:val="24"/>
        </w:rPr>
        <w:t>Electric</w:t>
      </w:r>
      <w:proofErr w:type="spellEnd"/>
      <w:r w:rsidRPr="00AF0DA2">
        <w:rPr>
          <w:rFonts w:ascii="Times New Roman" w:hAnsi="Times New Roman" w:cs="Times New Roman"/>
          <w:color w:val="000000" w:themeColor="text1"/>
          <w:sz w:val="24"/>
          <w:szCs w:val="24"/>
        </w:rPr>
        <w:t xml:space="preserve">» США) с установленной электрической мощностью 21,0 МВт. Газовая турбина GE серии LM2500 наиболее распространенная ГТУ в своем классе. За последние 40 лет по всему миру установлено более 2100 таких машин с суммарной наработкой более 75 млн. часов. КПД данных турбин в простом цикле находится на уровне 34-36%. Камеры сгорания типа DLE обеспечивают выбросы </w:t>
      </w:r>
      <w:proofErr w:type="spellStart"/>
      <w:r w:rsidRPr="00AF0DA2">
        <w:rPr>
          <w:rFonts w:ascii="Times New Roman" w:hAnsi="Times New Roman" w:cs="Times New Roman"/>
          <w:color w:val="000000" w:themeColor="text1"/>
          <w:sz w:val="24"/>
          <w:szCs w:val="24"/>
        </w:rPr>
        <w:t>NOx</w:t>
      </w:r>
      <w:proofErr w:type="spellEnd"/>
      <w:r w:rsidRPr="00AF0DA2">
        <w:rPr>
          <w:rFonts w:ascii="Times New Roman" w:hAnsi="Times New Roman" w:cs="Times New Roman"/>
          <w:color w:val="000000" w:themeColor="text1"/>
          <w:sz w:val="24"/>
          <w:szCs w:val="24"/>
        </w:rPr>
        <w:t xml:space="preserve"> до 15 </w:t>
      </w:r>
      <w:proofErr w:type="spellStart"/>
      <w:r w:rsidRPr="00AF0DA2">
        <w:rPr>
          <w:rFonts w:ascii="Times New Roman" w:hAnsi="Times New Roman" w:cs="Times New Roman"/>
          <w:color w:val="000000" w:themeColor="text1"/>
          <w:sz w:val="24"/>
          <w:szCs w:val="24"/>
        </w:rPr>
        <w:t>ppm</w:t>
      </w:r>
      <w:proofErr w:type="spellEnd"/>
      <w:r w:rsidRPr="00AF0DA2">
        <w:rPr>
          <w:rFonts w:ascii="Times New Roman" w:hAnsi="Times New Roman" w:cs="Times New Roman"/>
          <w:color w:val="000000" w:themeColor="text1"/>
          <w:sz w:val="24"/>
          <w:szCs w:val="24"/>
        </w:rPr>
        <w:t>.</w:t>
      </w:r>
    </w:p>
    <w:p w14:paraId="734DC9B8"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В составе блока ГТУ-ТЭЦ применяется водогрейный котел-утилизатор КУ-25/170Н башенной компоновки (отечественного производства) тепловой мощностью 25,2 Гкал/ч. </w:t>
      </w:r>
    </w:p>
    <w:p w14:paraId="0A408D69"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качестве резервных на ТЭЦ установлены водогрейные котлы типа КВ-ГМ-13,5-150 (WOLF Россия) тепловой мощностью 11,6 Гкал/ч каждый. </w:t>
      </w:r>
    </w:p>
    <w:p w14:paraId="697DA878" w14:textId="5FC424CE"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Основным топливом для ТЭЦ является природный газ. На станции установлена дожимная компрессорная станция с блоком подготовки топлива (HAFI Германия-Венгрия). Перечень основного оборудования ГТУ-ТЭЦ представлен</w:t>
      </w:r>
      <w:r w:rsidR="00FD7AFB" w:rsidRPr="00AF0DA2">
        <w:rPr>
          <w:rFonts w:ascii="Times New Roman" w:hAnsi="Times New Roman" w:cs="Times New Roman"/>
          <w:color w:val="000000" w:themeColor="text1"/>
          <w:sz w:val="24"/>
          <w:szCs w:val="24"/>
        </w:rPr>
        <w:t xml:space="preserve"> в таблице 4.</w:t>
      </w:r>
    </w:p>
    <w:p w14:paraId="14B4EDB2" w14:textId="58A92B3F" w:rsidR="002745A7" w:rsidRPr="00AF0DA2" w:rsidRDefault="002745A7" w:rsidP="00376E19">
      <w:pPr>
        <w:pStyle w:val="af4"/>
        <w:keepNext/>
        <w:rPr>
          <w:rFonts w:ascii="Times New Roman" w:hAnsi="Times New Roman" w:cs="Times New Roman"/>
          <w:color w:val="000000" w:themeColor="text1"/>
          <w:sz w:val="24"/>
          <w:szCs w:val="24"/>
        </w:rPr>
      </w:pPr>
      <w:bookmarkStart w:id="20" w:name="_Ref460254150"/>
      <w:bookmarkStart w:id="21" w:name="_Ref357340526"/>
      <w:bookmarkStart w:id="22" w:name="_Toc503543644"/>
      <w:bookmarkStart w:id="23" w:name="_Toc5356808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w:t>
      </w:r>
      <w:r w:rsidRPr="00AF0DA2">
        <w:rPr>
          <w:rFonts w:ascii="Times New Roman" w:hAnsi="Times New Roman" w:cs="Times New Roman"/>
          <w:color w:val="000000" w:themeColor="text1"/>
          <w:sz w:val="24"/>
          <w:szCs w:val="24"/>
        </w:rPr>
        <w:fldChar w:fldCharType="end"/>
      </w:r>
      <w:bookmarkEnd w:id="20"/>
      <w:r w:rsidRPr="00AF0DA2">
        <w:rPr>
          <w:rFonts w:ascii="Times New Roman" w:hAnsi="Times New Roman" w:cs="Times New Roman"/>
          <w:color w:val="000000" w:themeColor="text1"/>
          <w:sz w:val="24"/>
          <w:szCs w:val="24"/>
        </w:rPr>
        <w:t xml:space="preserve"> – Перечень основного оборудования </w:t>
      </w:r>
      <w:bookmarkEnd w:id="21"/>
      <w:r w:rsidRPr="00AF0DA2">
        <w:rPr>
          <w:rFonts w:ascii="Times New Roman" w:hAnsi="Times New Roman" w:cs="Times New Roman"/>
          <w:color w:val="000000" w:themeColor="text1"/>
          <w:sz w:val="24"/>
          <w:szCs w:val="24"/>
        </w:rPr>
        <w:t>ГТУ-ТЭЦ</w:t>
      </w:r>
      <w:bookmarkEnd w:id="22"/>
      <w:bookmarkEnd w:id="23"/>
    </w:p>
    <w:tbl>
      <w:tblPr>
        <w:tblW w:w="4914" w:type="pct"/>
        <w:tblLook w:val="04A0" w:firstRow="1" w:lastRow="0" w:firstColumn="1" w:lastColumn="0" w:noHBand="0" w:noVBand="1"/>
      </w:tblPr>
      <w:tblGrid>
        <w:gridCol w:w="831"/>
        <w:gridCol w:w="2470"/>
        <w:gridCol w:w="2426"/>
        <w:gridCol w:w="3457"/>
      </w:tblGrid>
      <w:tr w:rsidR="00AF0DA2" w:rsidRPr="00AF0DA2" w14:paraId="471AE31E"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7C0F80E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79D21E4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CE142E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38D10E35"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0C732BC5"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6D87C3E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Газовые турбины</w:t>
            </w:r>
          </w:p>
        </w:tc>
      </w:tr>
      <w:tr w:rsidR="00AF0DA2" w:rsidRPr="00AF0DA2" w14:paraId="4942494C"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3962D68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1FCD724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val="en-US" w:bidi="ru-RU"/>
              </w:rPr>
              <w:t>LM2500</w:t>
            </w:r>
          </w:p>
        </w:tc>
        <w:tc>
          <w:tcPr>
            <w:tcW w:w="1321" w:type="pct"/>
            <w:tcBorders>
              <w:top w:val="nil"/>
              <w:left w:val="nil"/>
              <w:bottom w:val="single" w:sz="4" w:space="0" w:color="auto"/>
              <w:right w:val="single" w:sz="4" w:space="0" w:color="auto"/>
            </w:tcBorders>
            <w:noWrap/>
            <w:vAlign w:val="center"/>
            <w:hideMark/>
          </w:tcPr>
          <w:p w14:paraId="27A506B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val="en-US"/>
              </w:rPr>
            </w:pPr>
            <w:r w:rsidRPr="00AF0DA2">
              <w:rPr>
                <w:rFonts w:ascii="Times New Roman" w:eastAsia="Times New Roman" w:hAnsi="Times New Roman" w:cs="Times New Roman"/>
                <w:color w:val="000000" w:themeColor="text1"/>
                <w:sz w:val="20"/>
                <w:szCs w:val="20"/>
                <w:lang w:val="en-US"/>
              </w:rPr>
              <w:t>2013</w:t>
            </w:r>
          </w:p>
        </w:tc>
        <w:tc>
          <w:tcPr>
            <w:tcW w:w="1882" w:type="pct"/>
            <w:tcBorders>
              <w:top w:val="nil"/>
              <w:left w:val="nil"/>
              <w:bottom w:val="single" w:sz="4" w:space="0" w:color="auto"/>
              <w:right w:val="single" w:sz="4" w:space="0" w:color="auto"/>
            </w:tcBorders>
            <w:vAlign w:val="center"/>
            <w:hideMark/>
          </w:tcPr>
          <w:p w14:paraId="00FEC7C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lang w:val="en-US"/>
              </w:rPr>
              <w:t>21</w:t>
            </w:r>
            <w:r w:rsidRPr="00AF0DA2">
              <w:rPr>
                <w:rFonts w:ascii="Times New Roman" w:eastAsia="Times New Roman" w:hAnsi="Times New Roman" w:cs="Times New Roman"/>
                <w:color w:val="000000" w:themeColor="text1"/>
                <w:sz w:val="20"/>
                <w:szCs w:val="20"/>
              </w:rPr>
              <w:t>,</w:t>
            </w:r>
            <w:r w:rsidRPr="00AF0DA2">
              <w:rPr>
                <w:rFonts w:ascii="Times New Roman" w:eastAsia="Times New Roman" w:hAnsi="Times New Roman" w:cs="Times New Roman"/>
                <w:color w:val="000000" w:themeColor="text1"/>
                <w:sz w:val="20"/>
                <w:szCs w:val="20"/>
                <w:lang w:val="en-US"/>
              </w:rPr>
              <w:t xml:space="preserve">0 </w:t>
            </w:r>
            <w:r w:rsidRPr="00AF0DA2">
              <w:rPr>
                <w:rFonts w:ascii="Times New Roman" w:eastAsia="Times New Roman" w:hAnsi="Times New Roman" w:cs="Times New Roman"/>
                <w:color w:val="000000" w:themeColor="text1"/>
                <w:sz w:val="20"/>
                <w:szCs w:val="20"/>
              </w:rPr>
              <w:t>МВт</w:t>
            </w:r>
          </w:p>
        </w:tc>
      </w:tr>
      <w:tr w:rsidR="00AF0DA2" w:rsidRPr="00AF0DA2" w14:paraId="7A1B19B1"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0F02D11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Котлы-утилизаторы</w:t>
            </w:r>
          </w:p>
        </w:tc>
      </w:tr>
      <w:tr w:rsidR="00AF0DA2" w:rsidRPr="00AF0DA2" w14:paraId="02538A6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CB5950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5D2440B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КУ-25/170 Н</w:t>
            </w:r>
          </w:p>
        </w:tc>
        <w:tc>
          <w:tcPr>
            <w:tcW w:w="1321" w:type="pct"/>
            <w:tcBorders>
              <w:top w:val="nil"/>
              <w:left w:val="nil"/>
              <w:bottom w:val="single" w:sz="4" w:space="0" w:color="auto"/>
              <w:right w:val="single" w:sz="4" w:space="0" w:color="auto"/>
            </w:tcBorders>
            <w:noWrap/>
            <w:vAlign w:val="center"/>
            <w:hideMark/>
          </w:tcPr>
          <w:p w14:paraId="52D42F8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hideMark/>
          </w:tcPr>
          <w:p w14:paraId="312F657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25,2 Гкал/ч</w:t>
            </w:r>
          </w:p>
        </w:tc>
      </w:tr>
      <w:tr w:rsidR="00AF0DA2" w:rsidRPr="00AF0DA2" w14:paraId="73FB94D6"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59F0550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3B0DBAAD"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589C0A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tcPr>
          <w:p w14:paraId="60B11B6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val="en-US" w:bidi="ru-RU"/>
              </w:rPr>
            </w:pPr>
            <w:r w:rsidRPr="00AF0DA2">
              <w:rPr>
                <w:rFonts w:ascii="Times New Roman" w:eastAsia="Times New Roman" w:hAnsi="Times New Roman" w:cs="Times New Roman"/>
                <w:color w:val="000000" w:themeColor="text1"/>
                <w:sz w:val="20"/>
                <w:szCs w:val="20"/>
                <w:lang w:val="en-US" w:bidi="ru-RU"/>
              </w:rPr>
              <w:t>EUROTHERM-11</w:t>
            </w:r>
          </w:p>
        </w:tc>
        <w:tc>
          <w:tcPr>
            <w:tcW w:w="1321" w:type="pct"/>
            <w:tcBorders>
              <w:top w:val="nil"/>
              <w:left w:val="nil"/>
              <w:bottom w:val="single" w:sz="4" w:space="0" w:color="auto"/>
              <w:right w:val="single" w:sz="4" w:space="0" w:color="auto"/>
            </w:tcBorders>
            <w:noWrap/>
            <w:vAlign w:val="center"/>
          </w:tcPr>
          <w:p w14:paraId="057498C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tcPr>
          <w:p w14:paraId="6516E9A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11,63 Гкал/ч</w:t>
            </w:r>
          </w:p>
        </w:tc>
      </w:tr>
      <w:tr w:rsidR="00AF0DA2" w:rsidRPr="00AF0DA2" w14:paraId="62DF98FD"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8BF5BF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0038A3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val="en-US" w:bidi="ru-RU"/>
              </w:rPr>
              <w:t>EUROTHERM-11</w:t>
            </w:r>
          </w:p>
        </w:tc>
        <w:tc>
          <w:tcPr>
            <w:tcW w:w="1321" w:type="pct"/>
            <w:tcBorders>
              <w:top w:val="nil"/>
              <w:left w:val="nil"/>
              <w:bottom w:val="single" w:sz="4" w:space="0" w:color="auto"/>
              <w:right w:val="single" w:sz="4" w:space="0" w:color="auto"/>
            </w:tcBorders>
            <w:noWrap/>
            <w:vAlign w:val="center"/>
          </w:tcPr>
          <w:p w14:paraId="17F5524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tcPr>
          <w:p w14:paraId="39613FF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11,63 Гкал/ч</w:t>
            </w:r>
          </w:p>
        </w:tc>
      </w:tr>
      <w:tr w:rsidR="00AF0DA2" w:rsidRPr="00AF0DA2" w14:paraId="50AD29D0"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36FCFF0C"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источнику</w:t>
            </w:r>
          </w:p>
        </w:tc>
        <w:tc>
          <w:tcPr>
            <w:tcW w:w="1882" w:type="pct"/>
            <w:tcBorders>
              <w:top w:val="nil"/>
              <w:left w:val="nil"/>
              <w:bottom w:val="single" w:sz="4" w:space="0" w:color="auto"/>
              <w:right w:val="single" w:sz="4" w:space="0" w:color="auto"/>
            </w:tcBorders>
            <w:vAlign w:val="center"/>
            <w:hideMark/>
          </w:tcPr>
          <w:p w14:paraId="22D140BC"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21,0 МВт / 48,46 Гкал/ч</w:t>
            </w:r>
          </w:p>
        </w:tc>
      </w:tr>
    </w:tbl>
    <w:p w14:paraId="1E29EF46"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24" w:name="_Toc109049468"/>
      <w:r w:rsidRPr="00AF0DA2">
        <w:rPr>
          <w:rFonts w:eastAsiaTheme="majorEastAsia"/>
          <w:b/>
          <w:bCs/>
          <w:color w:val="000000" w:themeColor="text1"/>
          <w:lang w:eastAsia="en-US"/>
        </w:rPr>
        <w:t>АО «ГНЦ РФ ФЭИ» (ТЭЦ ФЭИ)</w:t>
      </w:r>
      <w:bookmarkEnd w:id="24"/>
    </w:p>
    <w:p w14:paraId="49CD1AAF"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Комбинированная выработка тепловой и электрической энергии осуществлялась на источнике до 2002 года. Производимая электроэнергия использовалась на площадке ФЭИ. Острый пар для паровых турбин мог подаваться как собственных паровых котлов ТЭЦ, так и с первой в мире АЭС. </w:t>
      </w:r>
    </w:p>
    <w:p w14:paraId="5C8585A3" w14:textId="5764E70C"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w:t>
      </w:r>
      <w:r w:rsidR="00FD7AFB" w:rsidRPr="00AF0DA2">
        <w:rPr>
          <w:rFonts w:ascii="Times New Roman" w:hAnsi="Times New Roman" w:cs="Times New Roman"/>
          <w:color w:val="000000" w:themeColor="text1"/>
          <w:sz w:val="24"/>
          <w:szCs w:val="24"/>
        </w:rPr>
        <w:t>осле вывода из эксплуатации АЭС</w:t>
      </w:r>
      <w:r w:rsidRPr="00AF0DA2">
        <w:rPr>
          <w:rFonts w:ascii="Times New Roman" w:hAnsi="Times New Roman" w:cs="Times New Roman"/>
          <w:color w:val="000000" w:themeColor="text1"/>
          <w:sz w:val="24"/>
          <w:szCs w:val="24"/>
        </w:rPr>
        <w:t xml:space="preserve"> выработка электроэнергии на ТЭЦ прекратилась. В настоящее время ТЭЦ ФЭИ представляет собой паровую котельную производственной площадки ФЭИ. </w:t>
      </w:r>
    </w:p>
    <w:p w14:paraId="0964A4CC" w14:textId="55009A31"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ТЭЦ ФЭИ представлен в таблице</w:t>
      </w:r>
      <w:r w:rsidR="00FD7AFB" w:rsidRPr="00AF0DA2">
        <w:rPr>
          <w:rFonts w:ascii="Times New Roman" w:hAnsi="Times New Roman" w:cs="Times New Roman"/>
          <w:color w:val="000000" w:themeColor="text1"/>
          <w:sz w:val="24"/>
          <w:szCs w:val="24"/>
        </w:rPr>
        <w:t xml:space="preserve"> 5</w:t>
      </w:r>
      <w:r w:rsidRPr="00AF0DA2">
        <w:rPr>
          <w:rFonts w:ascii="Times New Roman" w:hAnsi="Times New Roman" w:cs="Times New Roman"/>
          <w:color w:val="000000" w:themeColor="text1"/>
          <w:sz w:val="24"/>
          <w:szCs w:val="24"/>
        </w:rPr>
        <w:t>.</w:t>
      </w:r>
    </w:p>
    <w:p w14:paraId="7512CCC5" w14:textId="406B72B1" w:rsidR="002745A7" w:rsidRPr="00AF0DA2" w:rsidRDefault="002745A7" w:rsidP="002745A7">
      <w:pPr>
        <w:pStyle w:val="af4"/>
        <w:rPr>
          <w:rFonts w:ascii="Times New Roman" w:hAnsi="Times New Roman" w:cs="Times New Roman"/>
          <w:color w:val="000000" w:themeColor="text1"/>
          <w:sz w:val="24"/>
          <w:szCs w:val="24"/>
        </w:rPr>
      </w:pPr>
      <w:bookmarkStart w:id="25" w:name="_Toc503543645"/>
      <w:bookmarkStart w:id="26" w:name="_Toc53568087"/>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основного оборудования ТЭЦ ФЭИ</w:t>
      </w:r>
      <w:bookmarkEnd w:id="25"/>
      <w:bookmarkEnd w:id="26"/>
    </w:p>
    <w:tbl>
      <w:tblPr>
        <w:tblW w:w="4914" w:type="pct"/>
        <w:tblLook w:val="04A0" w:firstRow="1" w:lastRow="0" w:firstColumn="1" w:lastColumn="0" w:noHBand="0" w:noVBand="1"/>
      </w:tblPr>
      <w:tblGrid>
        <w:gridCol w:w="831"/>
        <w:gridCol w:w="2470"/>
        <w:gridCol w:w="2426"/>
        <w:gridCol w:w="3457"/>
      </w:tblGrid>
      <w:tr w:rsidR="00AF0DA2" w:rsidRPr="00AF0DA2" w14:paraId="26D195F7" w14:textId="77777777" w:rsidTr="002745A7">
        <w:trPr>
          <w:trHeight w:val="629"/>
          <w:tblHeader/>
        </w:trPr>
        <w:tc>
          <w:tcPr>
            <w:tcW w:w="452" w:type="pct"/>
            <w:tcBorders>
              <w:top w:val="single" w:sz="4" w:space="0" w:color="auto"/>
              <w:left w:val="single" w:sz="4" w:space="0" w:color="auto"/>
              <w:bottom w:val="single" w:sz="4" w:space="0" w:color="auto"/>
              <w:right w:val="single" w:sz="4" w:space="0" w:color="auto"/>
            </w:tcBorders>
            <w:vAlign w:val="center"/>
            <w:hideMark/>
          </w:tcPr>
          <w:p w14:paraId="6D469747"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826666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433F8C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58DCB9D2"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422FE923"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5172F50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197330E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430FAF6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4BC87AB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ТП-35</w:t>
            </w:r>
          </w:p>
        </w:tc>
        <w:tc>
          <w:tcPr>
            <w:tcW w:w="1321" w:type="pct"/>
            <w:tcBorders>
              <w:top w:val="nil"/>
              <w:left w:val="nil"/>
              <w:bottom w:val="single" w:sz="4" w:space="0" w:color="auto"/>
              <w:right w:val="single" w:sz="4" w:space="0" w:color="auto"/>
            </w:tcBorders>
            <w:noWrap/>
            <w:vAlign w:val="center"/>
            <w:hideMark/>
          </w:tcPr>
          <w:p w14:paraId="65180A0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1952</w:t>
            </w:r>
          </w:p>
        </w:tc>
        <w:tc>
          <w:tcPr>
            <w:tcW w:w="1882" w:type="pct"/>
            <w:tcBorders>
              <w:top w:val="nil"/>
              <w:left w:val="nil"/>
              <w:bottom w:val="single" w:sz="4" w:space="0" w:color="auto"/>
              <w:right w:val="single" w:sz="4" w:space="0" w:color="auto"/>
            </w:tcBorders>
            <w:vAlign w:val="center"/>
            <w:hideMark/>
          </w:tcPr>
          <w:p w14:paraId="6645A90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27,6 Гкал/ч (35 т/ч)</w:t>
            </w:r>
          </w:p>
        </w:tc>
      </w:tr>
      <w:tr w:rsidR="00AF0DA2" w:rsidRPr="00AF0DA2" w14:paraId="39AE3D2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327542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46D40D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ТП-35</w:t>
            </w:r>
          </w:p>
        </w:tc>
        <w:tc>
          <w:tcPr>
            <w:tcW w:w="1321" w:type="pct"/>
            <w:tcBorders>
              <w:top w:val="nil"/>
              <w:left w:val="nil"/>
              <w:bottom w:val="single" w:sz="4" w:space="0" w:color="auto"/>
              <w:right w:val="single" w:sz="4" w:space="0" w:color="auto"/>
            </w:tcBorders>
            <w:noWrap/>
            <w:vAlign w:val="center"/>
          </w:tcPr>
          <w:p w14:paraId="5026E19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1952 (2002)</w:t>
            </w:r>
          </w:p>
        </w:tc>
        <w:tc>
          <w:tcPr>
            <w:tcW w:w="1882" w:type="pct"/>
            <w:tcBorders>
              <w:top w:val="nil"/>
              <w:left w:val="nil"/>
              <w:bottom w:val="single" w:sz="4" w:space="0" w:color="auto"/>
              <w:right w:val="single" w:sz="4" w:space="0" w:color="auto"/>
            </w:tcBorders>
            <w:vAlign w:val="center"/>
          </w:tcPr>
          <w:p w14:paraId="7EA922F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27,6 Гкал/ч (35 т/ч)</w:t>
            </w:r>
          </w:p>
        </w:tc>
      </w:tr>
      <w:tr w:rsidR="00AF0DA2" w:rsidRPr="00AF0DA2" w14:paraId="312479C8"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C6D1DF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66E7158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5F60C5B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tcPr>
          <w:p w14:paraId="1E8D27E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ПТВ-50</w:t>
            </w:r>
          </w:p>
        </w:tc>
        <w:tc>
          <w:tcPr>
            <w:tcW w:w="1321" w:type="pct"/>
            <w:tcBorders>
              <w:top w:val="nil"/>
              <w:left w:val="nil"/>
              <w:bottom w:val="single" w:sz="4" w:space="0" w:color="auto"/>
              <w:right w:val="single" w:sz="4" w:space="0" w:color="auto"/>
            </w:tcBorders>
            <w:noWrap/>
            <w:vAlign w:val="center"/>
          </w:tcPr>
          <w:p w14:paraId="2841053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1959 (2004)</w:t>
            </w:r>
          </w:p>
        </w:tc>
        <w:tc>
          <w:tcPr>
            <w:tcW w:w="1882" w:type="pct"/>
            <w:tcBorders>
              <w:top w:val="nil"/>
              <w:left w:val="nil"/>
              <w:bottom w:val="single" w:sz="4" w:space="0" w:color="auto"/>
              <w:right w:val="single" w:sz="4" w:space="0" w:color="auto"/>
            </w:tcBorders>
            <w:vAlign w:val="center"/>
          </w:tcPr>
          <w:p w14:paraId="6171D43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52ECFA4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A31A3D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lastRenderedPageBreak/>
              <w:t>4</w:t>
            </w:r>
          </w:p>
        </w:tc>
        <w:tc>
          <w:tcPr>
            <w:tcW w:w="1345" w:type="pct"/>
            <w:tcBorders>
              <w:top w:val="nil"/>
              <w:left w:val="nil"/>
              <w:bottom w:val="single" w:sz="4" w:space="0" w:color="auto"/>
              <w:right w:val="single" w:sz="4" w:space="0" w:color="auto"/>
            </w:tcBorders>
            <w:noWrap/>
            <w:vAlign w:val="center"/>
          </w:tcPr>
          <w:p w14:paraId="6D66AFF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ПТВ-50</w:t>
            </w:r>
          </w:p>
        </w:tc>
        <w:tc>
          <w:tcPr>
            <w:tcW w:w="1321" w:type="pct"/>
            <w:tcBorders>
              <w:top w:val="nil"/>
              <w:left w:val="nil"/>
              <w:bottom w:val="single" w:sz="4" w:space="0" w:color="auto"/>
              <w:right w:val="single" w:sz="4" w:space="0" w:color="auto"/>
            </w:tcBorders>
            <w:noWrap/>
            <w:vAlign w:val="center"/>
          </w:tcPr>
          <w:p w14:paraId="177885A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1959</w:t>
            </w:r>
          </w:p>
        </w:tc>
        <w:tc>
          <w:tcPr>
            <w:tcW w:w="1882" w:type="pct"/>
            <w:tcBorders>
              <w:top w:val="nil"/>
              <w:left w:val="nil"/>
              <w:bottom w:val="single" w:sz="4" w:space="0" w:color="auto"/>
              <w:right w:val="single" w:sz="4" w:space="0" w:color="auto"/>
            </w:tcBorders>
            <w:vAlign w:val="center"/>
          </w:tcPr>
          <w:p w14:paraId="05ACD82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36ACD57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84A52C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vAlign w:val="center"/>
          </w:tcPr>
          <w:p w14:paraId="0656861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40630C7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32E2824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6A2E1277"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1F85A00E"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источнику</w:t>
            </w:r>
          </w:p>
        </w:tc>
        <w:tc>
          <w:tcPr>
            <w:tcW w:w="1882" w:type="pct"/>
            <w:tcBorders>
              <w:top w:val="nil"/>
              <w:left w:val="nil"/>
              <w:bottom w:val="single" w:sz="4" w:space="0" w:color="auto"/>
              <w:right w:val="single" w:sz="4" w:space="0" w:color="auto"/>
            </w:tcBorders>
            <w:vAlign w:val="center"/>
            <w:hideMark/>
          </w:tcPr>
          <w:p w14:paraId="6459F58D"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205,2 Гкал/ч</w:t>
            </w:r>
          </w:p>
        </w:tc>
      </w:tr>
    </w:tbl>
    <w:p w14:paraId="04873CD2"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27" w:name="_Toc503543598"/>
      <w:bookmarkStart w:id="28" w:name="_Toc109049469"/>
      <w:r w:rsidRPr="00AF0DA2">
        <w:rPr>
          <w:rFonts w:eastAsiaTheme="majorEastAsia"/>
          <w:b/>
          <w:bCs/>
          <w:color w:val="000000" w:themeColor="text1"/>
          <w:lang w:eastAsia="en-US"/>
        </w:rPr>
        <w:t>АО «НИФХИ» им. Л.Я. Карпова</w:t>
      </w:r>
      <w:bookmarkEnd w:id="27"/>
      <w:bookmarkEnd w:id="28"/>
    </w:p>
    <w:p w14:paraId="5334F2BE" w14:textId="11137E6C"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предприятия введена в эксплуатацию в 1960 году для обеспечения тепловой энергией в виде пара и </w:t>
      </w:r>
      <w:r w:rsidR="00FD7AFB" w:rsidRPr="00AF0DA2">
        <w:rPr>
          <w:rFonts w:ascii="Times New Roman" w:hAnsi="Times New Roman" w:cs="Times New Roman"/>
          <w:color w:val="000000" w:themeColor="text1"/>
          <w:sz w:val="24"/>
          <w:szCs w:val="24"/>
        </w:rPr>
        <w:t>горячей воды технологических нужд и отопления зданий</w:t>
      </w:r>
      <w:r w:rsidRPr="00AF0DA2">
        <w:rPr>
          <w:rFonts w:ascii="Times New Roman" w:hAnsi="Times New Roman" w:cs="Times New Roman"/>
          <w:color w:val="000000" w:themeColor="text1"/>
          <w:sz w:val="24"/>
          <w:szCs w:val="24"/>
        </w:rPr>
        <w:t xml:space="preserve"> и сооружений Института. Первоначально на котельной установлены паровые котлы типа 3хДКВР-10/13. С ростом тепловых нагрузок (преимуще</w:t>
      </w:r>
      <w:r w:rsidR="00FD7AFB" w:rsidRPr="00AF0DA2">
        <w:rPr>
          <w:rFonts w:ascii="Times New Roman" w:hAnsi="Times New Roman" w:cs="Times New Roman"/>
          <w:color w:val="000000" w:themeColor="text1"/>
          <w:sz w:val="24"/>
          <w:szCs w:val="24"/>
        </w:rPr>
        <w:t>ственно отопление и вентиляция)</w:t>
      </w:r>
      <w:r w:rsidRPr="00AF0DA2">
        <w:rPr>
          <w:rFonts w:ascii="Times New Roman" w:hAnsi="Times New Roman" w:cs="Times New Roman"/>
          <w:color w:val="000000" w:themeColor="text1"/>
          <w:sz w:val="24"/>
          <w:szCs w:val="24"/>
        </w:rPr>
        <w:t xml:space="preserve"> на котельной в 1965 году установлены водогрейные котлы 2хТВГМ-30. </w:t>
      </w:r>
    </w:p>
    <w:p w14:paraId="3151548B" w14:textId="0A7BEF90"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Состав основного оборудования котельной НИФХИ приведен </w:t>
      </w:r>
      <w:r w:rsidR="00FD7AFB" w:rsidRPr="00AF0DA2">
        <w:rPr>
          <w:rFonts w:ascii="Times New Roman" w:hAnsi="Times New Roman" w:cs="Times New Roman"/>
          <w:color w:val="000000" w:themeColor="text1"/>
          <w:sz w:val="24"/>
          <w:szCs w:val="24"/>
        </w:rPr>
        <w:t>в таблице 6</w:t>
      </w:r>
      <w:r w:rsidRPr="00AF0DA2">
        <w:rPr>
          <w:rFonts w:ascii="Times New Roman" w:hAnsi="Times New Roman" w:cs="Times New Roman"/>
          <w:color w:val="000000" w:themeColor="text1"/>
          <w:sz w:val="24"/>
          <w:szCs w:val="24"/>
        </w:rPr>
        <w:t>.</w:t>
      </w:r>
    </w:p>
    <w:p w14:paraId="18251318" w14:textId="7BCDC3B4" w:rsidR="002745A7" w:rsidRPr="00AF0DA2" w:rsidRDefault="002745A7" w:rsidP="002745A7">
      <w:pPr>
        <w:pStyle w:val="af4"/>
        <w:rPr>
          <w:rFonts w:ascii="Times New Roman" w:hAnsi="Times New Roman" w:cs="Times New Roman"/>
          <w:color w:val="000000" w:themeColor="text1"/>
          <w:sz w:val="24"/>
          <w:szCs w:val="24"/>
        </w:rPr>
      </w:pPr>
      <w:bookmarkStart w:id="29" w:name="_Ref460254225"/>
      <w:bookmarkStart w:id="30" w:name="_Ref448483930"/>
      <w:bookmarkStart w:id="31" w:name="_Toc503543646"/>
      <w:bookmarkStart w:id="32" w:name="_Toc5356808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w:t>
      </w:r>
      <w:r w:rsidRPr="00AF0DA2">
        <w:rPr>
          <w:rFonts w:ascii="Times New Roman" w:hAnsi="Times New Roman" w:cs="Times New Roman"/>
          <w:color w:val="000000" w:themeColor="text1"/>
          <w:sz w:val="24"/>
          <w:szCs w:val="24"/>
        </w:rPr>
        <w:fldChar w:fldCharType="end"/>
      </w:r>
      <w:bookmarkEnd w:id="29"/>
      <w:r w:rsidRPr="00AF0DA2">
        <w:rPr>
          <w:rFonts w:ascii="Times New Roman" w:hAnsi="Times New Roman" w:cs="Times New Roman"/>
          <w:color w:val="000000" w:themeColor="text1"/>
          <w:sz w:val="24"/>
          <w:szCs w:val="24"/>
        </w:rPr>
        <w:t xml:space="preserve"> – </w:t>
      </w:r>
      <w:bookmarkEnd w:id="30"/>
      <w:r w:rsidRPr="00AF0DA2">
        <w:rPr>
          <w:rFonts w:ascii="Times New Roman" w:hAnsi="Times New Roman" w:cs="Times New Roman"/>
          <w:color w:val="000000" w:themeColor="text1"/>
          <w:sz w:val="24"/>
          <w:szCs w:val="24"/>
        </w:rPr>
        <w:t>Состав оборудования котельной НИФХИ</w:t>
      </w:r>
      <w:bookmarkEnd w:id="31"/>
      <w:bookmarkEnd w:id="32"/>
    </w:p>
    <w:tbl>
      <w:tblPr>
        <w:tblW w:w="4914" w:type="pct"/>
        <w:tblLook w:val="04A0" w:firstRow="1" w:lastRow="0" w:firstColumn="1" w:lastColumn="0" w:noHBand="0" w:noVBand="1"/>
      </w:tblPr>
      <w:tblGrid>
        <w:gridCol w:w="831"/>
        <w:gridCol w:w="2470"/>
        <w:gridCol w:w="2426"/>
        <w:gridCol w:w="3457"/>
      </w:tblGrid>
      <w:tr w:rsidR="00AF0DA2" w:rsidRPr="00AF0DA2" w14:paraId="26A3BAA3"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615A34D7"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5CAA13FD"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3CDC2B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07B4300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7BFD2B86"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723BD23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29D9742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3A7BAAE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3557C65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0361E05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5CE7209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6EDE66C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1648EFD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072569B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41545E54"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5CB38AB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45D5EF9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6519AC4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24F2B41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0DF4058B"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65854C8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5D097ECE"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3B55938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134DCE9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505279B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0714CD0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ТВГМ-30</w:t>
            </w:r>
          </w:p>
        </w:tc>
        <w:tc>
          <w:tcPr>
            <w:tcW w:w="1321" w:type="pct"/>
            <w:tcBorders>
              <w:top w:val="nil"/>
              <w:left w:val="nil"/>
              <w:bottom w:val="single" w:sz="4" w:space="0" w:color="auto"/>
              <w:right w:val="single" w:sz="4" w:space="0" w:color="auto"/>
            </w:tcBorders>
            <w:noWrap/>
            <w:vAlign w:val="center"/>
          </w:tcPr>
          <w:p w14:paraId="440B6E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05AB2F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30,0 Гкал/ч</w:t>
            </w:r>
          </w:p>
        </w:tc>
      </w:tr>
      <w:tr w:rsidR="00AF0DA2" w:rsidRPr="00AF0DA2" w14:paraId="1B26EF8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2AFB075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7B556CF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ТВГМ-30</w:t>
            </w:r>
          </w:p>
        </w:tc>
        <w:tc>
          <w:tcPr>
            <w:tcW w:w="1321" w:type="pct"/>
            <w:tcBorders>
              <w:top w:val="nil"/>
              <w:left w:val="nil"/>
              <w:bottom w:val="single" w:sz="4" w:space="0" w:color="auto"/>
              <w:right w:val="single" w:sz="4" w:space="0" w:color="auto"/>
            </w:tcBorders>
            <w:noWrap/>
            <w:vAlign w:val="center"/>
          </w:tcPr>
          <w:p w14:paraId="17415FA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420028B8"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30,0 Гкал/ч</w:t>
            </w:r>
          </w:p>
        </w:tc>
      </w:tr>
      <w:tr w:rsidR="00AF0DA2" w:rsidRPr="00AF0DA2" w14:paraId="49C41D07"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3FBF582B"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2AA652D2"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79,5 Гкал/ч</w:t>
            </w:r>
          </w:p>
        </w:tc>
      </w:tr>
    </w:tbl>
    <w:p w14:paraId="039A6E1D" w14:textId="3D43770D" w:rsidR="002745A7" w:rsidRPr="00AF0DA2" w:rsidRDefault="002F2C7D" w:rsidP="003442D4">
      <w:pPr>
        <w:pStyle w:val="s1"/>
        <w:numPr>
          <w:ilvl w:val="2"/>
          <w:numId w:val="2"/>
        </w:numPr>
        <w:spacing w:line="240" w:lineRule="atLeast"/>
        <w:jc w:val="both"/>
        <w:outlineLvl w:val="2"/>
        <w:rPr>
          <w:rFonts w:eastAsiaTheme="majorEastAsia"/>
          <w:b/>
          <w:bCs/>
          <w:color w:val="000000" w:themeColor="text1"/>
          <w:lang w:eastAsia="en-US"/>
        </w:rPr>
      </w:pPr>
      <w:bookmarkStart w:id="33" w:name="_Toc109049470"/>
      <w:r w:rsidRPr="00AF0DA2">
        <w:rPr>
          <w:rFonts w:eastAsiaTheme="majorEastAsia"/>
          <w:b/>
          <w:bCs/>
          <w:color w:val="000000" w:themeColor="text1"/>
          <w:lang w:eastAsia="en-US"/>
        </w:rPr>
        <w:t>АО «ОНПП «Технология» им. А.Г. Ромашина»</w:t>
      </w:r>
      <w:bookmarkEnd w:id="33"/>
    </w:p>
    <w:p w14:paraId="567EF679" w14:textId="7C526182"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введена в эксплуатацию для обеспечения тепловой энергией в виде пара и горячей воды</w:t>
      </w:r>
      <w:r w:rsidR="00FD7AFB" w:rsidRPr="00AF0DA2">
        <w:rPr>
          <w:rFonts w:ascii="Times New Roman" w:hAnsi="Times New Roman" w:cs="Times New Roman"/>
          <w:color w:val="000000" w:themeColor="text1"/>
          <w:sz w:val="24"/>
          <w:szCs w:val="24"/>
        </w:rPr>
        <w:t xml:space="preserve"> на</w:t>
      </w:r>
      <w:r w:rsidRPr="00AF0DA2">
        <w:rPr>
          <w:rFonts w:ascii="Times New Roman" w:hAnsi="Times New Roman" w:cs="Times New Roman"/>
          <w:color w:val="000000" w:themeColor="text1"/>
          <w:sz w:val="24"/>
          <w:szCs w:val="24"/>
        </w:rPr>
        <w:t xml:space="preserve"> технологически</w:t>
      </w:r>
      <w:r w:rsidR="00FD7AFB"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нужд</w:t>
      </w:r>
      <w:r w:rsidR="00FD7AFB" w:rsidRPr="00AF0DA2">
        <w:rPr>
          <w:rFonts w:ascii="Times New Roman" w:hAnsi="Times New Roman" w:cs="Times New Roman"/>
          <w:color w:val="000000" w:themeColor="text1"/>
          <w:sz w:val="24"/>
          <w:szCs w:val="24"/>
        </w:rPr>
        <w:t>ы</w:t>
      </w:r>
      <w:r w:rsidRPr="00AF0DA2">
        <w:rPr>
          <w:rFonts w:ascii="Times New Roman" w:hAnsi="Times New Roman" w:cs="Times New Roman"/>
          <w:color w:val="000000" w:themeColor="text1"/>
          <w:sz w:val="24"/>
          <w:szCs w:val="24"/>
        </w:rPr>
        <w:t xml:space="preserve"> зданий и сооружений на площадке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hAnsi="Times New Roman" w:cs="Times New Roman"/>
          <w:color w:val="000000" w:themeColor="text1"/>
          <w:sz w:val="24"/>
          <w:szCs w:val="24"/>
        </w:rPr>
        <w:t>. В 1964 году введена паровая часть котельной в составе 3хДКВР-10/13. В связи с ростом тепловых нагрузок в 1976 году котельная расширена водогрейными котлами типа 2хПТВМ-30.</w:t>
      </w:r>
    </w:p>
    <w:p w14:paraId="5FC252AD" w14:textId="77777777"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2011 году на котельной установлен паровой котел ДЕ 25-14.  </w:t>
      </w:r>
    </w:p>
    <w:p w14:paraId="3CEAA511" w14:textId="645CABC4" w:rsidR="002745A7" w:rsidRPr="00AF0DA2" w:rsidRDefault="002745A7" w:rsidP="002745A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 составе основного оборудования котельной ОНПП представлена в таблице</w:t>
      </w:r>
      <w:r w:rsidR="00FD7AFB" w:rsidRPr="00AF0DA2">
        <w:rPr>
          <w:rFonts w:ascii="Times New Roman" w:hAnsi="Times New Roman" w:cs="Times New Roman"/>
          <w:color w:val="000000" w:themeColor="text1"/>
          <w:sz w:val="24"/>
          <w:szCs w:val="24"/>
        </w:rPr>
        <w:t xml:space="preserve"> 7</w:t>
      </w:r>
      <w:r w:rsidRPr="00AF0DA2">
        <w:rPr>
          <w:rFonts w:ascii="Times New Roman" w:hAnsi="Times New Roman" w:cs="Times New Roman"/>
          <w:color w:val="000000" w:themeColor="text1"/>
          <w:sz w:val="24"/>
          <w:szCs w:val="24"/>
        </w:rPr>
        <w:t>.</w:t>
      </w:r>
    </w:p>
    <w:p w14:paraId="10CB5E70" w14:textId="67909EF2" w:rsidR="002745A7" w:rsidRPr="00AF0DA2" w:rsidRDefault="002745A7" w:rsidP="002745A7">
      <w:pPr>
        <w:pStyle w:val="af4"/>
        <w:keepNext/>
        <w:rPr>
          <w:rFonts w:ascii="Times New Roman" w:hAnsi="Times New Roman" w:cs="Times New Roman"/>
          <w:color w:val="000000" w:themeColor="text1"/>
          <w:sz w:val="24"/>
          <w:szCs w:val="24"/>
        </w:rPr>
      </w:pPr>
      <w:bookmarkStart w:id="34" w:name="_Toc503543647"/>
      <w:bookmarkStart w:id="35" w:name="_Toc5356808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w:t>
      </w:r>
      <w:bookmarkEnd w:id="34"/>
      <w:r w:rsidR="003442D4" w:rsidRPr="00AF0DA2">
        <w:rPr>
          <w:rFonts w:ascii="Times New Roman" w:hAnsi="Times New Roman" w:cs="Times New Roman"/>
          <w:color w:val="000000" w:themeColor="text1"/>
          <w:sz w:val="24"/>
          <w:szCs w:val="24"/>
          <w:shd w:val="clear" w:color="auto" w:fill="FFFFFF"/>
        </w:rPr>
        <w:t>АО «ОНПП «Технология» им. А.Г. Ромашина»</w:t>
      </w:r>
      <w:bookmarkEnd w:id="35"/>
    </w:p>
    <w:tbl>
      <w:tblPr>
        <w:tblW w:w="4914" w:type="pct"/>
        <w:tblLook w:val="04A0" w:firstRow="1" w:lastRow="0" w:firstColumn="1" w:lastColumn="0" w:noHBand="0" w:noVBand="1"/>
      </w:tblPr>
      <w:tblGrid>
        <w:gridCol w:w="831"/>
        <w:gridCol w:w="2470"/>
        <w:gridCol w:w="2426"/>
        <w:gridCol w:w="3457"/>
      </w:tblGrid>
      <w:tr w:rsidR="00AF0DA2" w:rsidRPr="00AF0DA2" w14:paraId="65C65372"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64F29952"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9F0C63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34F012C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790C3E7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278B4BFE"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047C170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189A862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25EF25D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628A94E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797F0A7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1964</w:t>
            </w:r>
          </w:p>
        </w:tc>
        <w:tc>
          <w:tcPr>
            <w:tcW w:w="1882" w:type="pct"/>
            <w:tcBorders>
              <w:top w:val="nil"/>
              <w:left w:val="nil"/>
              <w:bottom w:val="single" w:sz="4" w:space="0" w:color="auto"/>
              <w:right w:val="single" w:sz="4" w:space="0" w:color="auto"/>
            </w:tcBorders>
            <w:vAlign w:val="center"/>
            <w:hideMark/>
          </w:tcPr>
          <w:p w14:paraId="19C0E83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07CCFBD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B18D0F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0215954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110CC73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1964</w:t>
            </w:r>
          </w:p>
        </w:tc>
        <w:tc>
          <w:tcPr>
            <w:tcW w:w="1882" w:type="pct"/>
            <w:tcBorders>
              <w:top w:val="nil"/>
              <w:left w:val="nil"/>
              <w:bottom w:val="single" w:sz="4" w:space="0" w:color="auto"/>
              <w:right w:val="single" w:sz="4" w:space="0" w:color="auto"/>
            </w:tcBorders>
            <w:vAlign w:val="center"/>
            <w:hideMark/>
          </w:tcPr>
          <w:p w14:paraId="3244786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25BF874C"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5DE52AF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3BADF56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1BAB9E86"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1963</w:t>
            </w:r>
          </w:p>
        </w:tc>
        <w:tc>
          <w:tcPr>
            <w:tcW w:w="1882" w:type="pct"/>
            <w:tcBorders>
              <w:top w:val="nil"/>
              <w:left w:val="nil"/>
              <w:bottom w:val="single" w:sz="4" w:space="0" w:color="auto"/>
              <w:right w:val="single" w:sz="4" w:space="0" w:color="auto"/>
            </w:tcBorders>
            <w:vAlign w:val="center"/>
            <w:hideMark/>
          </w:tcPr>
          <w:p w14:paraId="21ED401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74A46F10"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3FB62E2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4B1542D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 25-14</w:t>
            </w:r>
          </w:p>
        </w:tc>
        <w:tc>
          <w:tcPr>
            <w:tcW w:w="1321" w:type="pct"/>
            <w:tcBorders>
              <w:top w:val="nil"/>
              <w:left w:val="nil"/>
              <w:bottom w:val="single" w:sz="4" w:space="0" w:color="auto"/>
              <w:right w:val="single" w:sz="4" w:space="0" w:color="auto"/>
            </w:tcBorders>
            <w:noWrap/>
            <w:vAlign w:val="center"/>
          </w:tcPr>
          <w:p w14:paraId="09B2268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2011</w:t>
            </w:r>
          </w:p>
        </w:tc>
        <w:tc>
          <w:tcPr>
            <w:tcW w:w="1882" w:type="pct"/>
            <w:tcBorders>
              <w:top w:val="nil"/>
              <w:left w:val="nil"/>
              <w:bottom w:val="single" w:sz="4" w:space="0" w:color="auto"/>
              <w:right w:val="single" w:sz="4" w:space="0" w:color="auto"/>
            </w:tcBorders>
            <w:vAlign w:val="center"/>
          </w:tcPr>
          <w:p w14:paraId="127D86A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16,33 Гкал/ч (25 т/ч)</w:t>
            </w:r>
          </w:p>
        </w:tc>
      </w:tr>
      <w:tr w:rsidR="00AF0DA2" w:rsidRPr="00AF0DA2" w14:paraId="05C91557"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345BF4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7E3EA99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0E4463B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vAlign w:val="center"/>
          </w:tcPr>
          <w:p w14:paraId="70B1B39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ПТВМ-30М-4</w:t>
            </w:r>
          </w:p>
        </w:tc>
        <w:tc>
          <w:tcPr>
            <w:tcW w:w="1321" w:type="pct"/>
            <w:tcBorders>
              <w:top w:val="nil"/>
              <w:left w:val="nil"/>
              <w:bottom w:val="single" w:sz="4" w:space="0" w:color="auto"/>
              <w:right w:val="single" w:sz="4" w:space="0" w:color="auto"/>
            </w:tcBorders>
            <w:noWrap/>
            <w:vAlign w:val="center"/>
          </w:tcPr>
          <w:p w14:paraId="6C43F22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05ADF93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30,0 Гкал/ч</w:t>
            </w:r>
          </w:p>
        </w:tc>
      </w:tr>
      <w:tr w:rsidR="00AF0DA2" w:rsidRPr="00AF0DA2" w14:paraId="556787E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4FCF44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w:t>
            </w:r>
          </w:p>
        </w:tc>
        <w:tc>
          <w:tcPr>
            <w:tcW w:w="1345" w:type="pct"/>
            <w:tcBorders>
              <w:top w:val="nil"/>
              <w:left w:val="nil"/>
              <w:bottom w:val="single" w:sz="4" w:space="0" w:color="auto"/>
              <w:right w:val="single" w:sz="4" w:space="0" w:color="auto"/>
            </w:tcBorders>
            <w:noWrap/>
            <w:vAlign w:val="center"/>
          </w:tcPr>
          <w:p w14:paraId="3734FD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ПТВМ-30М-4</w:t>
            </w:r>
          </w:p>
        </w:tc>
        <w:tc>
          <w:tcPr>
            <w:tcW w:w="1321" w:type="pct"/>
            <w:tcBorders>
              <w:top w:val="nil"/>
              <w:left w:val="nil"/>
              <w:bottom w:val="single" w:sz="4" w:space="0" w:color="auto"/>
              <w:right w:val="single" w:sz="4" w:space="0" w:color="auto"/>
            </w:tcBorders>
            <w:noWrap/>
            <w:vAlign w:val="center"/>
          </w:tcPr>
          <w:p w14:paraId="06FE194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5D1DA59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30,0 Гкал/ч</w:t>
            </w:r>
          </w:p>
        </w:tc>
      </w:tr>
      <w:tr w:rsidR="00AF0DA2" w:rsidRPr="00AF0DA2" w14:paraId="7EB6B751"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7FD552CD"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35D670EB"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95,83 Гкал/ч</w:t>
            </w:r>
          </w:p>
        </w:tc>
      </w:tr>
    </w:tbl>
    <w:p w14:paraId="42A3975C" w14:textId="77777777" w:rsidR="000F5E22" w:rsidRPr="00AF0DA2" w:rsidRDefault="000F5E22" w:rsidP="00836BC3">
      <w:pPr>
        <w:pStyle w:val="s1"/>
        <w:numPr>
          <w:ilvl w:val="2"/>
          <w:numId w:val="2"/>
        </w:numPr>
        <w:spacing w:line="240" w:lineRule="atLeast"/>
        <w:jc w:val="both"/>
        <w:outlineLvl w:val="2"/>
        <w:rPr>
          <w:rFonts w:eastAsiaTheme="majorEastAsia"/>
          <w:b/>
          <w:bCs/>
          <w:color w:val="000000" w:themeColor="text1"/>
          <w:lang w:eastAsia="en-US"/>
        </w:rPr>
      </w:pPr>
      <w:bookmarkStart w:id="36" w:name="_Toc503543600"/>
      <w:bookmarkStart w:id="37" w:name="_Toc109049471"/>
      <w:r w:rsidRPr="00AF0DA2">
        <w:rPr>
          <w:rFonts w:eastAsiaTheme="majorEastAsia"/>
          <w:b/>
          <w:bCs/>
          <w:color w:val="000000" w:themeColor="text1"/>
          <w:lang w:eastAsia="en-US"/>
        </w:rPr>
        <w:t>ФГБНУ «ВНИИРАЭ»</w:t>
      </w:r>
      <w:bookmarkEnd w:id="36"/>
      <w:bookmarkEnd w:id="37"/>
      <w:r w:rsidRPr="00AF0DA2">
        <w:rPr>
          <w:rFonts w:eastAsiaTheme="majorEastAsia"/>
          <w:b/>
          <w:bCs/>
          <w:color w:val="000000" w:themeColor="text1"/>
          <w:lang w:eastAsia="en-US"/>
        </w:rPr>
        <w:t xml:space="preserve"> </w:t>
      </w:r>
    </w:p>
    <w:p w14:paraId="18F284DB" w14:textId="3E444EF6"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для обеспечения тепловой энергией в виде пара и горячей воды </w:t>
      </w:r>
      <w:r w:rsidR="00FD7AFB" w:rsidRPr="00AF0DA2">
        <w:rPr>
          <w:rFonts w:ascii="Times New Roman" w:hAnsi="Times New Roman" w:cs="Times New Roman"/>
          <w:color w:val="000000" w:themeColor="text1"/>
          <w:sz w:val="24"/>
          <w:szCs w:val="24"/>
        </w:rPr>
        <w:t xml:space="preserve">на </w:t>
      </w:r>
      <w:r w:rsidRPr="00AF0DA2">
        <w:rPr>
          <w:rFonts w:ascii="Times New Roman" w:hAnsi="Times New Roman" w:cs="Times New Roman"/>
          <w:color w:val="000000" w:themeColor="text1"/>
          <w:sz w:val="24"/>
          <w:szCs w:val="24"/>
        </w:rPr>
        <w:t>технологически</w:t>
      </w:r>
      <w:r w:rsidR="00FD7AFB"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нужд</w:t>
      </w:r>
      <w:r w:rsidR="00FD7AFB" w:rsidRPr="00AF0DA2">
        <w:rPr>
          <w:rFonts w:ascii="Times New Roman" w:hAnsi="Times New Roman" w:cs="Times New Roman"/>
          <w:color w:val="000000" w:themeColor="text1"/>
          <w:sz w:val="24"/>
          <w:szCs w:val="24"/>
        </w:rPr>
        <w:t>ы</w:t>
      </w:r>
      <w:r w:rsidRPr="00AF0DA2">
        <w:rPr>
          <w:rFonts w:ascii="Times New Roman" w:hAnsi="Times New Roman" w:cs="Times New Roman"/>
          <w:color w:val="000000" w:themeColor="text1"/>
          <w:sz w:val="24"/>
          <w:szCs w:val="24"/>
        </w:rPr>
        <w:t xml:space="preserve"> зданий и сооружений на площадке ВНИИРАЭ. </w:t>
      </w:r>
    </w:p>
    <w:p w14:paraId="2ADF96A2"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в 1977 году в составе паровых котлов 2хДКВР-6,5/13 и водогрейных котлов 2хКВ-ГМ-10-150. </w:t>
      </w:r>
    </w:p>
    <w:p w14:paraId="5EA28CDB" w14:textId="5D95FD9F"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котельной ВНИИРАЭ представлен в таблице</w:t>
      </w:r>
      <w:r w:rsidR="00FD7AFB" w:rsidRPr="00AF0DA2">
        <w:rPr>
          <w:rFonts w:ascii="Times New Roman" w:hAnsi="Times New Roman" w:cs="Times New Roman"/>
          <w:color w:val="000000" w:themeColor="text1"/>
          <w:sz w:val="24"/>
          <w:szCs w:val="24"/>
        </w:rPr>
        <w:t xml:space="preserve"> 8</w:t>
      </w:r>
      <w:r w:rsidRPr="00AF0DA2">
        <w:rPr>
          <w:rFonts w:ascii="Times New Roman" w:hAnsi="Times New Roman" w:cs="Times New Roman"/>
          <w:color w:val="000000" w:themeColor="text1"/>
          <w:sz w:val="24"/>
          <w:szCs w:val="24"/>
        </w:rPr>
        <w:t xml:space="preserve">. </w:t>
      </w:r>
    </w:p>
    <w:p w14:paraId="1D029CC1" w14:textId="6A65703D" w:rsidR="000F5E22" w:rsidRPr="00AF0DA2" w:rsidRDefault="000F5E22" w:rsidP="000F5E22">
      <w:pPr>
        <w:pStyle w:val="af4"/>
        <w:keepNext/>
        <w:rPr>
          <w:rFonts w:ascii="Times New Roman" w:hAnsi="Times New Roman" w:cs="Times New Roman"/>
          <w:color w:val="000000" w:themeColor="text1"/>
          <w:sz w:val="24"/>
          <w:szCs w:val="24"/>
        </w:rPr>
      </w:pPr>
      <w:bookmarkStart w:id="38" w:name="_Toc503543648"/>
      <w:bookmarkStart w:id="39" w:name="_Toc5356809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ВНИИРАЭ</w:t>
      </w:r>
      <w:bookmarkEnd w:id="38"/>
      <w:bookmarkEnd w:id="39"/>
    </w:p>
    <w:tbl>
      <w:tblPr>
        <w:tblW w:w="4914" w:type="pct"/>
        <w:tblLook w:val="04A0" w:firstRow="1" w:lastRow="0" w:firstColumn="1" w:lastColumn="0" w:noHBand="0" w:noVBand="1"/>
      </w:tblPr>
      <w:tblGrid>
        <w:gridCol w:w="831"/>
        <w:gridCol w:w="2470"/>
        <w:gridCol w:w="2426"/>
        <w:gridCol w:w="3457"/>
      </w:tblGrid>
      <w:tr w:rsidR="00AF0DA2" w:rsidRPr="00AF0DA2" w14:paraId="1B4EB2C6" w14:textId="77777777" w:rsidTr="000F5E22">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084460D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2450CCD"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6E08DA6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64AEA722"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1C6145DC" w14:textId="77777777" w:rsidTr="000F5E22">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352D0D3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3D07BB48"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hideMark/>
          </w:tcPr>
          <w:p w14:paraId="5AC1CF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5853A4F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ДКВР-6,5/13</w:t>
            </w:r>
          </w:p>
        </w:tc>
        <w:tc>
          <w:tcPr>
            <w:tcW w:w="1321" w:type="pct"/>
            <w:tcBorders>
              <w:top w:val="nil"/>
              <w:left w:val="nil"/>
              <w:bottom w:val="single" w:sz="4" w:space="0" w:color="auto"/>
              <w:right w:val="single" w:sz="4" w:space="0" w:color="auto"/>
            </w:tcBorders>
            <w:noWrap/>
            <w:vAlign w:val="center"/>
            <w:hideMark/>
          </w:tcPr>
          <w:p w14:paraId="1BECBC6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1977</w:t>
            </w:r>
          </w:p>
        </w:tc>
        <w:tc>
          <w:tcPr>
            <w:tcW w:w="1882" w:type="pct"/>
            <w:tcBorders>
              <w:top w:val="nil"/>
              <w:left w:val="nil"/>
              <w:bottom w:val="single" w:sz="4" w:space="0" w:color="auto"/>
              <w:right w:val="single" w:sz="4" w:space="0" w:color="auto"/>
            </w:tcBorders>
            <w:vAlign w:val="center"/>
            <w:hideMark/>
          </w:tcPr>
          <w:p w14:paraId="64055E8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4,0 Гкал/ч (6,5 т/ч)</w:t>
            </w:r>
          </w:p>
        </w:tc>
      </w:tr>
      <w:tr w:rsidR="00AF0DA2" w:rsidRPr="00AF0DA2" w14:paraId="0D1A2E59"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hideMark/>
          </w:tcPr>
          <w:p w14:paraId="6CA87E0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16F7368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ДКВР-6,5/13</w:t>
            </w:r>
          </w:p>
        </w:tc>
        <w:tc>
          <w:tcPr>
            <w:tcW w:w="1321" w:type="pct"/>
            <w:tcBorders>
              <w:top w:val="nil"/>
              <w:left w:val="nil"/>
              <w:bottom w:val="single" w:sz="4" w:space="0" w:color="auto"/>
              <w:right w:val="single" w:sz="4" w:space="0" w:color="auto"/>
            </w:tcBorders>
            <w:noWrap/>
            <w:vAlign w:val="center"/>
            <w:hideMark/>
          </w:tcPr>
          <w:p w14:paraId="24F368DB"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1977</w:t>
            </w:r>
          </w:p>
        </w:tc>
        <w:tc>
          <w:tcPr>
            <w:tcW w:w="1882" w:type="pct"/>
            <w:tcBorders>
              <w:top w:val="nil"/>
              <w:left w:val="nil"/>
              <w:bottom w:val="single" w:sz="4" w:space="0" w:color="auto"/>
              <w:right w:val="single" w:sz="4" w:space="0" w:color="auto"/>
            </w:tcBorders>
            <w:vAlign w:val="center"/>
            <w:hideMark/>
          </w:tcPr>
          <w:p w14:paraId="290A598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4,0 Гкал/ч (6,5 т/ч)</w:t>
            </w:r>
          </w:p>
        </w:tc>
      </w:tr>
      <w:tr w:rsidR="00AF0DA2" w:rsidRPr="00AF0DA2" w14:paraId="40C316A3" w14:textId="77777777" w:rsidTr="000F5E22">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4070C1A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323FB753"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tcPr>
          <w:p w14:paraId="174850A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4C4B87B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КВ-ГМ-10-150</w:t>
            </w:r>
          </w:p>
        </w:tc>
        <w:tc>
          <w:tcPr>
            <w:tcW w:w="1321" w:type="pct"/>
            <w:tcBorders>
              <w:top w:val="nil"/>
              <w:left w:val="nil"/>
              <w:bottom w:val="single" w:sz="4" w:space="0" w:color="auto"/>
              <w:right w:val="single" w:sz="4" w:space="0" w:color="auto"/>
            </w:tcBorders>
            <w:noWrap/>
            <w:vAlign w:val="center"/>
          </w:tcPr>
          <w:p w14:paraId="08A237E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5248144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10,0 Гкал/ч</w:t>
            </w:r>
          </w:p>
        </w:tc>
      </w:tr>
      <w:tr w:rsidR="00AF0DA2" w:rsidRPr="00AF0DA2" w14:paraId="0B972A34"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tcPr>
          <w:p w14:paraId="5168AD7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37D37E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КВ-ГМ-10-150</w:t>
            </w:r>
          </w:p>
        </w:tc>
        <w:tc>
          <w:tcPr>
            <w:tcW w:w="1321" w:type="pct"/>
            <w:tcBorders>
              <w:top w:val="nil"/>
              <w:left w:val="nil"/>
              <w:bottom w:val="single" w:sz="4" w:space="0" w:color="auto"/>
              <w:right w:val="single" w:sz="4" w:space="0" w:color="auto"/>
            </w:tcBorders>
            <w:noWrap/>
            <w:vAlign w:val="center"/>
          </w:tcPr>
          <w:p w14:paraId="47AAD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00DF24E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10,0 Гкал/ч</w:t>
            </w:r>
          </w:p>
        </w:tc>
      </w:tr>
      <w:tr w:rsidR="00AF0DA2" w:rsidRPr="00AF0DA2" w14:paraId="79D1DA92" w14:textId="77777777" w:rsidTr="000F5E22">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413ACB88" w14:textId="77777777" w:rsidR="000F5E22" w:rsidRPr="00AF0DA2" w:rsidRDefault="000F5E22" w:rsidP="000F5E22">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079F000E" w14:textId="77777777" w:rsidR="000F5E22" w:rsidRPr="00AF0DA2" w:rsidRDefault="000F5E22" w:rsidP="000F5E22">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28,0 Гкал/ч</w:t>
            </w:r>
          </w:p>
        </w:tc>
      </w:tr>
    </w:tbl>
    <w:p w14:paraId="35E14D21" w14:textId="5AEE83CD" w:rsidR="00775A10" w:rsidRPr="00503E6D" w:rsidRDefault="00775A10" w:rsidP="00775A10">
      <w:pPr>
        <w:pStyle w:val="s1"/>
        <w:numPr>
          <w:ilvl w:val="2"/>
          <w:numId w:val="2"/>
        </w:numPr>
        <w:spacing w:line="240" w:lineRule="atLeast"/>
        <w:jc w:val="both"/>
        <w:outlineLvl w:val="2"/>
        <w:rPr>
          <w:rFonts w:eastAsiaTheme="majorEastAsia"/>
          <w:b/>
          <w:bCs/>
          <w:color w:val="000000" w:themeColor="text1"/>
          <w:lang w:eastAsia="en-US"/>
        </w:rPr>
      </w:pPr>
      <w:bookmarkStart w:id="40" w:name="_Toc109049472"/>
      <w:bookmarkStart w:id="41" w:name="_Toc503543601"/>
      <w:r w:rsidRPr="00503E6D">
        <w:rPr>
          <w:rFonts w:eastAsiaTheme="majorEastAsia"/>
          <w:b/>
          <w:bCs/>
          <w:color w:val="000000" w:themeColor="text1"/>
          <w:lang w:eastAsia="en-US"/>
        </w:rPr>
        <w:t>ООО «Инфраструктура»</w:t>
      </w:r>
      <w:bookmarkEnd w:id="40"/>
    </w:p>
    <w:p w14:paraId="0B433634" w14:textId="657688A5" w:rsidR="00775A10" w:rsidRPr="00503E6D" w:rsidRDefault="00775A10" w:rsidP="00775A10">
      <w:pPr>
        <w:pStyle w:val="s1"/>
        <w:spacing w:line="240" w:lineRule="atLeast"/>
        <w:jc w:val="both"/>
        <w:outlineLvl w:val="2"/>
      </w:pPr>
      <w:r w:rsidRPr="00503E6D">
        <w:t xml:space="preserve">           </w:t>
      </w:r>
      <w:bookmarkStart w:id="42" w:name="_Toc109049473"/>
      <w:r w:rsidRPr="00503E6D">
        <w:t>Котельная мощностью 3</w:t>
      </w:r>
      <w:r w:rsidR="009D5547" w:rsidRPr="00503E6D">
        <w:t>9</w:t>
      </w:r>
      <w:r w:rsidRPr="00503E6D">
        <w:t xml:space="preserve"> МВт, по адресу: Калужская обл., г. Обнинск, </w:t>
      </w:r>
      <w:proofErr w:type="spellStart"/>
      <w:r w:rsidRPr="00503E6D">
        <w:t>пр-кт</w:t>
      </w:r>
      <w:proofErr w:type="spellEnd"/>
      <w:r w:rsidRPr="00503E6D">
        <w:t xml:space="preserve"> Ленина, д. 240, год ввода в эксплуатацию – 2021г.</w:t>
      </w:r>
      <w:bookmarkEnd w:id="42"/>
    </w:p>
    <w:p w14:paraId="0ABE4B10" w14:textId="77777777" w:rsidR="00775A10" w:rsidRPr="00503E6D" w:rsidRDefault="00775A10" w:rsidP="00775A10">
      <w:pPr>
        <w:spacing w:before="120" w:after="120"/>
        <w:jc w:val="both"/>
        <w:rPr>
          <w:rFonts w:ascii="Times New Roman" w:hAnsi="Times New Roman" w:cs="Times New Roman"/>
          <w:sz w:val="24"/>
          <w:szCs w:val="24"/>
        </w:rPr>
      </w:pPr>
      <w:r w:rsidRPr="00503E6D">
        <w:t xml:space="preserve">           </w:t>
      </w:r>
      <w:r w:rsidRPr="00503E6D">
        <w:rPr>
          <w:rFonts w:ascii="Times New Roman" w:hAnsi="Times New Roman" w:cs="Times New Roman"/>
          <w:sz w:val="24"/>
          <w:szCs w:val="24"/>
        </w:rPr>
        <w:t xml:space="preserve">Состав оборудования: </w:t>
      </w:r>
    </w:p>
    <w:p w14:paraId="191080D5" w14:textId="708117D2" w:rsidR="00775A10" w:rsidRPr="00503E6D" w:rsidRDefault="00775A10" w:rsidP="00775A10">
      <w:pPr>
        <w:spacing w:before="120" w:after="120"/>
        <w:jc w:val="both"/>
        <w:rPr>
          <w:rFonts w:ascii="Times New Roman" w:eastAsia="Times New Roman" w:hAnsi="Times New Roman" w:cs="Times New Roman"/>
          <w:sz w:val="24"/>
          <w:szCs w:val="24"/>
          <w:lang w:eastAsia="zh-CN"/>
        </w:rPr>
      </w:pPr>
      <w:r w:rsidRPr="00503E6D">
        <w:rPr>
          <w:rFonts w:ascii="Times New Roman" w:hAnsi="Times New Roman" w:cs="Times New Roman"/>
          <w:sz w:val="24"/>
          <w:szCs w:val="24"/>
        </w:rPr>
        <w:t>-</w:t>
      </w:r>
      <w:r w:rsidRPr="00503E6D">
        <w:rPr>
          <w:rFonts w:ascii="Times New Roman" w:eastAsia="Times New Roman" w:hAnsi="Times New Roman" w:cs="Times New Roman"/>
          <w:sz w:val="24"/>
          <w:szCs w:val="24"/>
          <w:lang w:eastAsia="zh-CN"/>
        </w:rPr>
        <w:t>Котел жаротрубный ТТ-100-01 «ЭНТРОРОС», 2 шт.; Зав.№ 15401-18004549, Зав.№15401-19005471;</w:t>
      </w:r>
    </w:p>
    <w:p w14:paraId="292B1DE2" w14:textId="237BC389" w:rsidR="00775A10" w:rsidRPr="00503E6D" w:rsidRDefault="00775A10" w:rsidP="00775A10">
      <w:pPr>
        <w:spacing w:before="120" w:after="120"/>
        <w:jc w:val="both"/>
        <w:rPr>
          <w:rFonts w:ascii="Times New Roman" w:eastAsia="Times New Roman" w:hAnsi="Times New Roman" w:cs="Times New Roman"/>
          <w:sz w:val="24"/>
          <w:szCs w:val="24"/>
          <w:lang w:eastAsia="zh-CN"/>
        </w:rPr>
      </w:pPr>
      <w:r w:rsidRPr="00503E6D">
        <w:rPr>
          <w:rFonts w:ascii="Times New Roman" w:eastAsia="Times New Roman" w:hAnsi="Times New Roman" w:cs="Times New Roman"/>
          <w:sz w:val="24"/>
          <w:szCs w:val="24"/>
          <w:lang w:eastAsia="zh-CN"/>
        </w:rPr>
        <w:t xml:space="preserve">-Горелка газовая </w:t>
      </w:r>
      <w:proofErr w:type="spellStart"/>
      <w:r w:rsidRPr="00503E6D">
        <w:rPr>
          <w:rFonts w:ascii="Times New Roman" w:eastAsia="Times New Roman" w:hAnsi="Times New Roman" w:cs="Times New Roman"/>
          <w:sz w:val="24"/>
          <w:szCs w:val="24"/>
          <w:lang w:eastAsia="zh-CN"/>
        </w:rPr>
        <w:t>CibUnigas</w:t>
      </w:r>
      <w:proofErr w:type="spellEnd"/>
      <w:r w:rsidRPr="00503E6D">
        <w:rPr>
          <w:rFonts w:ascii="Times New Roman" w:eastAsia="Times New Roman" w:hAnsi="Times New Roman" w:cs="Times New Roman"/>
          <w:sz w:val="24"/>
          <w:szCs w:val="24"/>
          <w:lang w:eastAsia="zh-CN"/>
        </w:rPr>
        <w:t xml:space="preserve"> RX2060, 2 шт.Зав.№2105411, №2108218;</w:t>
      </w:r>
    </w:p>
    <w:p w14:paraId="76262AE9" w14:textId="5E091624" w:rsidR="00775A10" w:rsidRPr="00503E6D" w:rsidRDefault="00775A10" w:rsidP="00775A10">
      <w:pPr>
        <w:spacing w:before="120" w:after="120"/>
        <w:jc w:val="both"/>
        <w:rPr>
          <w:rFonts w:ascii="Times New Roman" w:eastAsia="Times New Roman" w:hAnsi="Times New Roman" w:cs="Times New Roman"/>
          <w:sz w:val="24"/>
          <w:szCs w:val="24"/>
          <w:lang w:eastAsia="zh-CN"/>
        </w:rPr>
      </w:pPr>
      <w:r w:rsidRPr="00503E6D">
        <w:rPr>
          <w:rFonts w:ascii="Times New Roman" w:eastAsia="Times New Roman" w:hAnsi="Times New Roman" w:cs="Times New Roman"/>
          <w:sz w:val="24"/>
          <w:szCs w:val="24"/>
          <w:lang w:eastAsia="zh-CN"/>
        </w:rPr>
        <w:lastRenderedPageBreak/>
        <w:t xml:space="preserve">-Котел жаротрубный ТТ-150 «ЭНТРОРОС», 1 шт., зав. № 31301-19005445; </w:t>
      </w:r>
    </w:p>
    <w:p w14:paraId="0733FD17" w14:textId="77777777" w:rsidR="00775A10" w:rsidRPr="00503E6D" w:rsidRDefault="00775A10" w:rsidP="00775A10">
      <w:pPr>
        <w:widowControl w:val="0"/>
        <w:autoSpaceDE w:val="0"/>
        <w:spacing w:after="0"/>
        <w:jc w:val="both"/>
        <w:rPr>
          <w:rFonts w:eastAsia="Times New Roman" w:cs="Times New Roman"/>
          <w:sz w:val="20"/>
          <w:szCs w:val="20"/>
          <w:lang w:eastAsia="ru-RU"/>
        </w:rPr>
      </w:pPr>
      <w:r w:rsidRPr="00503E6D">
        <w:rPr>
          <w:rFonts w:ascii="Times New Roman" w:eastAsia="Times New Roman" w:hAnsi="Times New Roman" w:cs="Times New Roman"/>
          <w:sz w:val="24"/>
          <w:szCs w:val="24"/>
          <w:lang w:eastAsia="zh-CN"/>
        </w:rPr>
        <w:t xml:space="preserve"> -Горелка газовая </w:t>
      </w:r>
      <w:proofErr w:type="spellStart"/>
      <w:r w:rsidRPr="00503E6D">
        <w:rPr>
          <w:rFonts w:ascii="Times New Roman" w:eastAsia="Times New Roman" w:hAnsi="Times New Roman" w:cs="Times New Roman"/>
          <w:sz w:val="24"/>
          <w:szCs w:val="24"/>
          <w:lang w:eastAsia="zh-CN"/>
        </w:rPr>
        <w:t>CibUnigas</w:t>
      </w:r>
      <w:proofErr w:type="spellEnd"/>
      <w:r w:rsidRPr="00503E6D">
        <w:rPr>
          <w:rFonts w:ascii="Times New Roman" w:eastAsia="Times New Roman" w:hAnsi="Times New Roman" w:cs="Times New Roman"/>
          <w:sz w:val="24"/>
          <w:szCs w:val="24"/>
          <w:lang w:eastAsia="zh-CN"/>
        </w:rPr>
        <w:t xml:space="preserve"> Н630А, 1 шт. Зав. № 2110314Р</w:t>
      </w:r>
      <w:r w:rsidRPr="00503E6D">
        <w:rPr>
          <w:lang w:eastAsia="zh-CN"/>
        </w:rPr>
        <w:t>.</w:t>
      </w:r>
      <w:r w:rsidRPr="00503E6D">
        <w:rPr>
          <w:rFonts w:eastAsia="Times New Roman" w:cs="Times New Roman"/>
          <w:sz w:val="20"/>
          <w:szCs w:val="20"/>
          <w:lang w:eastAsia="ru-RU"/>
        </w:rPr>
        <w:t xml:space="preserve"> </w:t>
      </w:r>
    </w:p>
    <w:p w14:paraId="420233DA" w14:textId="26C5A412" w:rsidR="00775A10" w:rsidRPr="00B65DC7" w:rsidRDefault="00775A10" w:rsidP="00775A10">
      <w:pPr>
        <w:widowControl w:val="0"/>
        <w:autoSpaceDE w:val="0"/>
        <w:spacing w:after="0"/>
        <w:jc w:val="both"/>
        <w:rPr>
          <w:rFonts w:eastAsia="Times New Roman" w:cs="Times New Roman"/>
          <w:sz w:val="20"/>
          <w:szCs w:val="20"/>
          <w:lang w:eastAsia="ru-RU"/>
        </w:rPr>
      </w:pPr>
      <w:r w:rsidRPr="00503E6D">
        <w:rPr>
          <w:rFonts w:ascii="Times New Roman" w:eastAsia="Times New Roman" w:hAnsi="Times New Roman" w:cs="Times New Roman"/>
          <w:sz w:val="24"/>
          <w:szCs w:val="24"/>
          <w:lang w:eastAsia="ru-RU"/>
        </w:rPr>
        <w:t xml:space="preserve">Год изготовления </w:t>
      </w:r>
      <w:r w:rsidRPr="00503E6D">
        <w:rPr>
          <w:rFonts w:ascii="Times New Roman" w:hAnsi="Times New Roman" w:cs="Times New Roman"/>
          <w:sz w:val="24"/>
          <w:szCs w:val="24"/>
        </w:rPr>
        <w:t>оборудования</w:t>
      </w:r>
      <w:r w:rsidRPr="00503E6D">
        <w:rPr>
          <w:rFonts w:ascii="Times New Roman" w:eastAsia="Times New Roman" w:hAnsi="Times New Roman" w:cs="Times New Roman"/>
          <w:sz w:val="24"/>
          <w:szCs w:val="24"/>
          <w:lang w:eastAsia="ru-RU"/>
        </w:rPr>
        <w:t xml:space="preserve"> -2019-2021г.г.</w:t>
      </w:r>
    </w:p>
    <w:p w14:paraId="041F5BA7" w14:textId="698C0357" w:rsidR="00775A10" w:rsidRPr="00775A10" w:rsidRDefault="00775A10" w:rsidP="00775A10">
      <w:pPr>
        <w:pStyle w:val="s1"/>
        <w:spacing w:line="240" w:lineRule="atLeast"/>
        <w:jc w:val="both"/>
        <w:outlineLvl w:val="2"/>
        <w:rPr>
          <w:rFonts w:eastAsiaTheme="majorEastAsia"/>
          <w:b/>
          <w:bCs/>
          <w:color w:val="000000" w:themeColor="text1"/>
          <w:lang w:eastAsia="en-US"/>
        </w:rPr>
      </w:pPr>
    </w:p>
    <w:p w14:paraId="02BB09CE" w14:textId="02BB39F2" w:rsidR="000F5E22" w:rsidRPr="00AF0DA2" w:rsidRDefault="000F5E22" w:rsidP="00836BC3">
      <w:pPr>
        <w:pStyle w:val="s1"/>
        <w:numPr>
          <w:ilvl w:val="2"/>
          <w:numId w:val="2"/>
        </w:numPr>
        <w:spacing w:line="240" w:lineRule="atLeast"/>
        <w:jc w:val="both"/>
        <w:outlineLvl w:val="2"/>
        <w:rPr>
          <w:rFonts w:eastAsiaTheme="majorEastAsia"/>
          <w:b/>
          <w:bCs/>
          <w:color w:val="000000" w:themeColor="text1"/>
          <w:lang w:eastAsia="en-US"/>
        </w:rPr>
      </w:pPr>
      <w:bookmarkStart w:id="43" w:name="_Toc109049474"/>
      <w:r w:rsidRPr="00AF0DA2">
        <w:rPr>
          <w:rFonts w:eastAsiaTheme="majorEastAsia"/>
          <w:b/>
          <w:bCs/>
          <w:color w:val="000000" w:themeColor="text1"/>
          <w:lang w:eastAsia="en-US"/>
        </w:rPr>
        <w:t>Прочие котельные</w:t>
      </w:r>
      <w:bookmarkEnd w:id="41"/>
      <w:bookmarkEnd w:id="43"/>
    </w:p>
    <w:p w14:paraId="5C73D390"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Прочие котельные представляют собой индивидуальные источники теплоснабжения производственных предприятий. Тепловая энергия от таких источников не реализуется сторонним потребителям, а эксплуатирующие организации не относятся к ТСО. </w:t>
      </w:r>
    </w:p>
    <w:p w14:paraId="62883034" w14:textId="2C830368" w:rsidR="000F5E22" w:rsidRPr="00AF0DA2" w:rsidRDefault="000F5E22" w:rsidP="000F5E22">
      <w:pPr>
        <w:pStyle w:val="af4"/>
        <w:keepNext/>
        <w:rPr>
          <w:rFonts w:ascii="Times New Roman" w:hAnsi="Times New Roman" w:cs="Times New Roman"/>
          <w:color w:val="000000" w:themeColor="text1"/>
          <w:sz w:val="24"/>
          <w:szCs w:val="24"/>
        </w:rPr>
      </w:pPr>
      <w:bookmarkStart w:id="44" w:name="_Toc5356809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прочих котельных</w:t>
      </w:r>
      <w:bookmarkEnd w:id="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2020"/>
        <w:gridCol w:w="1259"/>
        <w:gridCol w:w="1612"/>
        <w:gridCol w:w="1400"/>
        <w:gridCol w:w="830"/>
        <w:gridCol w:w="52"/>
        <w:gridCol w:w="754"/>
        <w:gridCol w:w="10"/>
        <w:gridCol w:w="924"/>
      </w:tblGrid>
      <w:tr w:rsidR="00AF0DA2" w:rsidRPr="00AF0DA2" w14:paraId="06613A25" w14:textId="77777777" w:rsidTr="000F5E22">
        <w:trPr>
          <w:trHeight w:val="20"/>
          <w:tblHeader/>
        </w:trPr>
        <w:tc>
          <w:tcPr>
            <w:tcW w:w="254" w:type="pct"/>
            <w:vMerge w:val="restart"/>
            <w:shd w:val="clear" w:color="auto" w:fill="auto"/>
            <w:vAlign w:val="center"/>
            <w:hideMark/>
          </w:tcPr>
          <w:p w14:paraId="1DAE132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п/п</w:t>
            </w:r>
          </w:p>
        </w:tc>
        <w:tc>
          <w:tcPr>
            <w:tcW w:w="1060" w:type="pct"/>
            <w:vMerge w:val="restart"/>
            <w:shd w:val="clear" w:color="auto" w:fill="auto"/>
            <w:vAlign w:val="center"/>
            <w:hideMark/>
          </w:tcPr>
          <w:p w14:paraId="3A21BE5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Наименование научно-производственного предприятия</w:t>
            </w:r>
          </w:p>
        </w:tc>
        <w:tc>
          <w:tcPr>
            <w:tcW w:w="712" w:type="pct"/>
            <w:vMerge w:val="restart"/>
            <w:shd w:val="clear" w:color="auto" w:fill="auto"/>
            <w:vAlign w:val="center"/>
            <w:hideMark/>
          </w:tcPr>
          <w:p w14:paraId="3B8F32F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Адрес</w:t>
            </w:r>
          </w:p>
        </w:tc>
        <w:tc>
          <w:tcPr>
            <w:tcW w:w="846" w:type="pct"/>
            <w:vMerge w:val="restart"/>
            <w:shd w:val="clear" w:color="auto" w:fill="auto"/>
            <w:vAlign w:val="center"/>
            <w:hideMark/>
          </w:tcPr>
          <w:p w14:paraId="7FA426F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Источник теплоснабжения</w:t>
            </w:r>
          </w:p>
        </w:tc>
        <w:tc>
          <w:tcPr>
            <w:tcW w:w="735" w:type="pct"/>
            <w:vMerge w:val="restart"/>
            <w:shd w:val="clear" w:color="auto" w:fill="auto"/>
            <w:vAlign w:val="center"/>
            <w:hideMark/>
          </w:tcPr>
          <w:p w14:paraId="5778CD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Основное оборудование</w:t>
            </w:r>
          </w:p>
        </w:tc>
        <w:tc>
          <w:tcPr>
            <w:tcW w:w="435" w:type="pct"/>
            <w:vMerge w:val="restart"/>
            <w:shd w:val="clear" w:color="auto" w:fill="auto"/>
            <w:textDirection w:val="btLr"/>
            <w:vAlign w:val="center"/>
            <w:hideMark/>
          </w:tcPr>
          <w:p w14:paraId="5074FD3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Установленная мощность, Гкал/ч</w:t>
            </w:r>
          </w:p>
        </w:tc>
        <w:tc>
          <w:tcPr>
            <w:tcW w:w="959" w:type="pct"/>
            <w:gridSpan w:val="4"/>
            <w:shd w:val="clear" w:color="auto" w:fill="auto"/>
            <w:noWrap/>
            <w:vAlign w:val="center"/>
            <w:hideMark/>
          </w:tcPr>
          <w:p w14:paraId="3323FB0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Газопотребление</w:t>
            </w:r>
          </w:p>
        </w:tc>
      </w:tr>
      <w:tr w:rsidR="00AF0DA2" w:rsidRPr="00AF0DA2" w14:paraId="752FDE79" w14:textId="77777777" w:rsidTr="000F5E22">
        <w:trPr>
          <w:trHeight w:val="20"/>
          <w:tblHeader/>
        </w:trPr>
        <w:tc>
          <w:tcPr>
            <w:tcW w:w="0" w:type="auto"/>
            <w:vMerge/>
            <w:shd w:val="clear" w:color="auto" w:fill="auto"/>
            <w:vAlign w:val="center"/>
            <w:hideMark/>
          </w:tcPr>
          <w:p w14:paraId="5B005CAE"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37F064BD"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1C558539"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17E49807"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37A9007D"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69847ADF"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423" w:type="pct"/>
            <w:gridSpan w:val="2"/>
            <w:shd w:val="clear" w:color="auto" w:fill="auto"/>
            <w:textDirection w:val="btLr"/>
            <w:vAlign w:val="center"/>
            <w:hideMark/>
          </w:tcPr>
          <w:p w14:paraId="1A6AB77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максимально-часовой расход, м</w:t>
            </w:r>
            <w:r w:rsidRPr="00AF0DA2">
              <w:rPr>
                <w:rFonts w:ascii="Times New Roman" w:eastAsia="Calibri" w:hAnsi="Times New Roman" w:cs="Times New Roman"/>
                <w:color w:val="000000" w:themeColor="text1"/>
                <w:sz w:val="20"/>
                <w:szCs w:val="20"/>
                <w:vertAlign w:val="superscript"/>
              </w:rPr>
              <w:t>3</w:t>
            </w:r>
            <w:r w:rsidRPr="00AF0DA2">
              <w:rPr>
                <w:rFonts w:ascii="Times New Roman" w:eastAsia="Calibri" w:hAnsi="Times New Roman" w:cs="Times New Roman"/>
                <w:color w:val="000000" w:themeColor="text1"/>
                <w:sz w:val="20"/>
                <w:szCs w:val="20"/>
              </w:rPr>
              <w:t>/ч</w:t>
            </w:r>
          </w:p>
        </w:tc>
        <w:tc>
          <w:tcPr>
            <w:tcW w:w="536" w:type="pct"/>
            <w:gridSpan w:val="2"/>
            <w:shd w:val="clear" w:color="auto" w:fill="auto"/>
            <w:textDirection w:val="btLr"/>
            <w:vAlign w:val="center"/>
            <w:hideMark/>
          </w:tcPr>
          <w:p w14:paraId="0B0C629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годовое потребление, тыс. м</w:t>
            </w:r>
            <w:r w:rsidRPr="00AF0DA2">
              <w:rPr>
                <w:rFonts w:ascii="Times New Roman" w:eastAsia="Calibri" w:hAnsi="Times New Roman" w:cs="Times New Roman"/>
                <w:color w:val="000000" w:themeColor="text1"/>
                <w:sz w:val="20"/>
                <w:szCs w:val="20"/>
                <w:vertAlign w:val="superscript"/>
              </w:rPr>
              <w:t>3</w:t>
            </w:r>
          </w:p>
        </w:tc>
      </w:tr>
      <w:tr w:rsidR="00AF0DA2" w:rsidRPr="00AF0DA2" w14:paraId="5C4C1BFF" w14:textId="77777777" w:rsidTr="000F5E22">
        <w:trPr>
          <w:trHeight w:val="20"/>
        </w:trPr>
        <w:tc>
          <w:tcPr>
            <w:tcW w:w="254" w:type="pct"/>
            <w:shd w:val="clear" w:color="auto" w:fill="auto"/>
            <w:vAlign w:val="center"/>
            <w:hideMark/>
          </w:tcPr>
          <w:p w14:paraId="4876C61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14:paraId="0F9922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712" w:type="pct"/>
            <w:shd w:val="clear" w:color="auto" w:fill="auto"/>
            <w:vAlign w:val="center"/>
            <w:hideMark/>
          </w:tcPr>
          <w:p w14:paraId="00C4450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846" w:type="pct"/>
            <w:shd w:val="clear" w:color="auto" w:fill="auto"/>
            <w:noWrap/>
            <w:vAlign w:val="center"/>
            <w:hideMark/>
          </w:tcPr>
          <w:p w14:paraId="0497D0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735" w:type="pct"/>
            <w:shd w:val="clear" w:color="auto" w:fill="auto"/>
            <w:noWrap/>
            <w:vAlign w:val="center"/>
            <w:hideMark/>
          </w:tcPr>
          <w:p w14:paraId="4F2AF90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435" w:type="pct"/>
            <w:shd w:val="clear" w:color="auto" w:fill="auto"/>
            <w:noWrap/>
            <w:vAlign w:val="center"/>
            <w:hideMark/>
          </w:tcPr>
          <w:p w14:paraId="3EA0F07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423" w:type="pct"/>
            <w:gridSpan w:val="2"/>
            <w:shd w:val="clear" w:color="auto" w:fill="auto"/>
            <w:noWrap/>
            <w:vAlign w:val="center"/>
            <w:hideMark/>
          </w:tcPr>
          <w:p w14:paraId="3F35310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536" w:type="pct"/>
            <w:gridSpan w:val="2"/>
            <w:shd w:val="clear" w:color="auto" w:fill="auto"/>
            <w:vAlign w:val="center"/>
            <w:hideMark/>
          </w:tcPr>
          <w:p w14:paraId="76A613A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r>
      <w:tr w:rsidR="00AF0DA2" w:rsidRPr="00AF0DA2" w14:paraId="5DD31BF5" w14:textId="77777777" w:rsidTr="000F5E22">
        <w:trPr>
          <w:trHeight w:val="20"/>
        </w:trPr>
        <w:tc>
          <w:tcPr>
            <w:tcW w:w="5000" w:type="pct"/>
            <w:gridSpan w:val="10"/>
            <w:shd w:val="clear" w:color="auto" w:fill="auto"/>
            <w:vAlign w:val="center"/>
            <w:hideMark/>
          </w:tcPr>
          <w:p w14:paraId="6EDAE013" w14:textId="77777777" w:rsidR="000F5E22" w:rsidRPr="00AF0DA2" w:rsidRDefault="000F5E22" w:rsidP="000F5E22">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Муниципальная промышленная зона</w:t>
            </w:r>
          </w:p>
        </w:tc>
      </w:tr>
      <w:tr w:rsidR="00AF0DA2" w:rsidRPr="00AF0DA2" w14:paraId="5A309BCD" w14:textId="77777777" w:rsidTr="000F5E22">
        <w:trPr>
          <w:trHeight w:val="20"/>
        </w:trPr>
        <w:tc>
          <w:tcPr>
            <w:tcW w:w="254" w:type="pct"/>
            <w:shd w:val="clear" w:color="auto" w:fill="auto"/>
            <w:vAlign w:val="center"/>
            <w:hideMark/>
          </w:tcPr>
          <w:p w14:paraId="06E464F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14:paraId="03012A5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"ХОУМ КРЕДИТ энд ФИНАНС БАНК"                 </w:t>
            </w:r>
          </w:p>
        </w:tc>
        <w:tc>
          <w:tcPr>
            <w:tcW w:w="712" w:type="pct"/>
            <w:shd w:val="clear" w:color="auto" w:fill="auto"/>
            <w:vAlign w:val="center"/>
            <w:hideMark/>
          </w:tcPr>
          <w:p w14:paraId="5EC2660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90</w:t>
            </w:r>
          </w:p>
        </w:tc>
        <w:tc>
          <w:tcPr>
            <w:tcW w:w="846" w:type="pct"/>
            <w:shd w:val="clear" w:color="auto" w:fill="auto"/>
            <w:vAlign w:val="center"/>
            <w:hideMark/>
          </w:tcPr>
          <w:p w14:paraId="62D1289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vAlign w:val="center"/>
            <w:hideMark/>
          </w:tcPr>
          <w:p w14:paraId="0D0FC22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2хVitoplex-300 (895)</w:t>
            </w:r>
          </w:p>
        </w:tc>
        <w:tc>
          <w:tcPr>
            <w:tcW w:w="462" w:type="pct"/>
            <w:gridSpan w:val="2"/>
            <w:shd w:val="clear" w:color="auto" w:fill="auto"/>
            <w:vAlign w:val="center"/>
            <w:hideMark/>
          </w:tcPr>
          <w:p w14:paraId="30978DE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w:t>
            </w:r>
          </w:p>
        </w:tc>
        <w:tc>
          <w:tcPr>
            <w:tcW w:w="401" w:type="pct"/>
            <w:gridSpan w:val="2"/>
            <w:shd w:val="clear" w:color="auto" w:fill="auto"/>
            <w:vAlign w:val="center"/>
            <w:hideMark/>
          </w:tcPr>
          <w:p w14:paraId="412BEB47"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41,4</w:t>
            </w:r>
          </w:p>
        </w:tc>
        <w:tc>
          <w:tcPr>
            <w:tcW w:w="531" w:type="pct"/>
            <w:shd w:val="clear" w:color="auto" w:fill="auto"/>
            <w:vAlign w:val="center"/>
            <w:hideMark/>
          </w:tcPr>
          <w:p w14:paraId="4CEDCF2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146,3</w:t>
            </w:r>
          </w:p>
        </w:tc>
      </w:tr>
      <w:tr w:rsidR="00AF0DA2" w:rsidRPr="00AF0DA2" w14:paraId="74024A60" w14:textId="77777777" w:rsidTr="000F5E22">
        <w:trPr>
          <w:trHeight w:val="20"/>
        </w:trPr>
        <w:tc>
          <w:tcPr>
            <w:tcW w:w="254" w:type="pct"/>
            <w:shd w:val="clear" w:color="auto" w:fill="auto"/>
            <w:vAlign w:val="center"/>
            <w:hideMark/>
          </w:tcPr>
          <w:p w14:paraId="15D5EDC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1060" w:type="pct"/>
            <w:shd w:val="clear" w:color="auto" w:fill="auto"/>
            <w:vAlign w:val="center"/>
            <w:hideMark/>
          </w:tcPr>
          <w:p w14:paraId="4B0EB6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"ЛТМ"                                                               </w:t>
            </w:r>
          </w:p>
        </w:tc>
        <w:tc>
          <w:tcPr>
            <w:tcW w:w="712" w:type="pct"/>
            <w:shd w:val="clear" w:color="auto" w:fill="auto"/>
            <w:vAlign w:val="center"/>
            <w:hideMark/>
          </w:tcPr>
          <w:p w14:paraId="0E732E8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70         </w:t>
            </w:r>
          </w:p>
        </w:tc>
        <w:tc>
          <w:tcPr>
            <w:tcW w:w="846" w:type="pct"/>
            <w:shd w:val="clear" w:color="auto" w:fill="auto"/>
            <w:vAlign w:val="center"/>
            <w:hideMark/>
          </w:tcPr>
          <w:p w14:paraId="73CD23D2" w14:textId="62BA033A" w:rsidR="000F5E22" w:rsidRPr="00AF0DA2" w:rsidRDefault="00FD7AFB"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w:t>
            </w:r>
            <w:r w:rsidR="000F5E22" w:rsidRPr="00AF0DA2">
              <w:rPr>
                <w:rFonts w:ascii="Times New Roman" w:eastAsia="Calibri" w:hAnsi="Times New Roman" w:cs="Times New Roman"/>
                <w:color w:val="000000" w:themeColor="text1"/>
                <w:sz w:val="20"/>
                <w:szCs w:val="20"/>
              </w:rPr>
              <w:t xml:space="preserve"> котельная</w:t>
            </w:r>
          </w:p>
        </w:tc>
        <w:tc>
          <w:tcPr>
            <w:tcW w:w="735" w:type="pct"/>
            <w:shd w:val="clear" w:color="auto" w:fill="auto"/>
            <w:vAlign w:val="center"/>
            <w:hideMark/>
          </w:tcPr>
          <w:p w14:paraId="1FE418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КТТ БКУ</w:t>
            </w:r>
          </w:p>
        </w:tc>
        <w:tc>
          <w:tcPr>
            <w:tcW w:w="462" w:type="pct"/>
            <w:gridSpan w:val="2"/>
            <w:shd w:val="clear" w:color="auto" w:fill="auto"/>
            <w:vAlign w:val="center"/>
            <w:hideMark/>
          </w:tcPr>
          <w:p w14:paraId="0C83AE9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401" w:type="pct"/>
            <w:gridSpan w:val="2"/>
            <w:shd w:val="clear" w:color="auto" w:fill="auto"/>
            <w:vAlign w:val="center"/>
            <w:hideMark/>
          </w:tcPr>
          <w:p w14:paraId="32CE829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1" w:type="pct"/>
            <w:shd w:val="clear" w:color="auto" w:fill="auto"/>
            <w:vAlign w:val="center"/>
            <w:hideMark/>
          </w:tcPr>
          <w:p w14:paraId="3773E41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1BEFE491" w14:textId="77777777" w:rsidTr="000F5E22">
        <w:trPr>
          <w:trHeight w:val="20"/>
        </w:trPr>
        <w:tc>
          <w:tcPr>
            <w:tcW w:w="254" w:type="pct"/>
            <w:shd w:val="clear" w:color="auto" w:fill="auto"/>
            <w:vAlign w:val="center"/>
            <w:hideMark/>
          </w:tcPr>
          <w:p w14:paraId="16EC470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1060" w:type="pct"/>
            <w:shd w:val="clear" w:color="auto" w:fill="auto"/>
            <w:vAlign w:val="center"/>
            <w:hideMark/>
          </w:tcPr>
          <w:p w14:paraId="016D9EA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ООО "Электроника ПК</w:t>
            </w:r>
            <w:proofErr w:type="gramStart"/>
            <w:r w:rsidRPr="00AF0DA2">
              <w:rPr>
                <w:rFonts w:ascii="Times New Roman" w:eastAsia="Calibri" w:hAnsi="Times New Roman" w:cs="Times New Roman"/>
                <w:color w:val="000000" w:themeColor="text1"/>
                <w:sz w:val="20"/>
                <w:szCs w:val="20"/>
              </w:rPr>
              <w:t>"  (</w:t>
            </w:r>
            <w:proofErr w:type="gramEnd"/>
            <w:r w:rsidRPr="00AF0DA2">
              <w:rPr>
                <w:rFonts w:ascii="Times New Roman" w:eastAsia="Calibri" w:hAnsi="Times New Roman" w:cs="Times New Roman"/>
                <w:color w:val="000000" w:themeColor="text1"/>
                <w:sz w:val="20"/>
                <w:szCs w:val="20"/>
              </w:rPr>
              <w:t>"</w:t>
            </w:r>
            <w:proofErr w:type="spellStart"/>
            <w:r w:rsidRPr="00AF0DA2">
              <w:rPr>
                <w:rFonts w:ascii="Times New Roman" w:eastAsia="Calibri" w:hAnsi="Times New Roman" w:cs="Times New Roman"/>
                <w:color w:val="000000" w:themeColor="text1"/>
                <w:sz w:val="20"/>
                <w:szCs w:val="20"/>
              </w:rPr>
              <w:t>Крафтвэй</w:t>
            </w:r>
            <w:proofErr w:type="spellEnd"/>
            <w:r w:rsidRPr="00AF0DA2">
              <w:rPr>
                <w:rFonts w:ascii="Times New Roman" w:eastAsia="Calibri" w:hAnsi="Times New Roman" w:cs="Times New Roman"/>
                <w:color w:val="000000" w:themeColor="text1"/>
                <w:sz w:val="20"/>
                <w:szCs w:val="20"/>
              </w:rPr>
              <w:t xml:space="preserve"> </w:t>
            </w:r>
            <w:proofErr w:type="spellStart"/>
            <w:r w:rsidRPr="00AF0DA2">
              <w:rPr>
                <w:rFonts w:ascii="Times New Roman" w:eastAsia="Calibri" w:hAnsi="Times New Roman" w:cs="Times New Roman"/>
                <w:color w:val="000000" w:themeColor="text1"/>
                <w:sz w:val="20"/>
                <w:szCs w:val="20"/>
              </w:rPr>
              <w:t>корпорейшн</w:t>
            </w:r>
            <w:proofErr w:type="spellEnd"/>
            <w:r w:rsidRPr="00AF0DA2">
              <w:rPr>
                <w:rFonts w:ascii="Times New Roman" w:eastAsia="Calibri" w:hAnsi="Times New Roman" w:cs="Times New Roman"/>
                <w:color w:val="000000" w:themeColor="text1"/>
                <w:sz w:val="20"/>
                <w:szCs w:val="20"/>
              </w:rPr>
              <w:t xml:space="preserve"> ПЛС")                                            </w:t>
            </w:r>
          </w:p>
        </w:tc>
        <w:tc>
          <w:tcPr>
            <w:tcW w:w="712" w:type="pct"/>
            <w:shd w:val="clear" w:color="auto" w:fill="auto"/>
            <w:vAlign w:val="center"/>
            <w:hideMark/>
          </w:tcPr>
          <w:p w14:paraId="656C2E9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64            </w:t>
            </w:r>
          </w:p>
        </w:tc>
        <w:tc>
          <w:tcPr>
            <w:tcW w:w="846" w:type="pct"/>
            <w:shd w:val="clear" w:color="auto" w:fill="auto"/>
            <w:vAlign w:val="center"/>
            <w:hideMark/>
          </w:tcPr>
          <w:p w14:paraId="0244C42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325FB4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3xVitoplex-100 (1300)</w:t>
            </w:r>
          </w:p>
        </w:tc>
        <w:tc>
          <w:tcPr>
            <w:tcW w:w="462" w:type="pct"/>
            <w:gridSpan w:val="2"/>
            <w:shd w:val="clear" w:color="auto" w:fill="auto"/>
            <w:vAlign w:val="center"/>
            <w:hideMark/>
          </w:tcPr>
          <w:p w14:paraId="032607A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w:t>
            </w:r>
          </w:p>
        </w:tc>
        <w:tc>
          <w:tcPr>
            <w:tcW w:w="401" w:type="pct"/>
            <w:gridSpan w:val="2"/>
            <w:shd w:val="clear" w:color="auto" w:fill="auto"/>
            <w:vAlign w:val="center"/>
            <w:hideMark/>
          </w:tcPr>
          <w:p w14:paraId="65012E6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387,0</w:t>
            </w:r>
          </w:p>
        </w:tc>
        <w:tc>
          <w:tcPr>
            <w:tcW w:w="531" w:type="pct"/>
            <w:shd w:val="clear" w:color="auto" w:fill="auto"/>
            <w:vAlign w:val="center"/>
            <w:hideMark/>
          </w:tcPr>
          <w:p w14:paraId="795DBB8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224,5</w:t>
            </w:r>
          </w:p>
        </w:tc>
      </w:tr>
      <w:tr w:rsidR="00AF0DA2" w:rsidRPr="00AF0DA2" w14:paraId="464D711B" w14:textId="77777777" w:rsidTr="000F5E22">
        <w:trPr>
          <w:trHeight w:val="20"/>
        </w:trPr>
        <w:tc>
          <w:tcPr>
            <w:tcW w:w="254" w:type="pct"/>
            <w:shd w:val="clear" w:color="auto" w:fill="auto"/>
            <w:vAlign w:val="center"/>
            <w:hideMark/>
          </w:tcPr>
          <w:p w14:paraId="5D203CE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1060" w:type="pct"/>
            <w:shd w:val="clear" w:color="auto" w:fill="auto"/>
            <w:vAlign w:val="center"/>
            <w:hideMark/>
          </w:tcPr>
          <w:p w14:paraId="38CD6CE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"РУУККИ РУС"    </w:t>
            </w:r>
          </w:p>
        </w:tc>
        <w:tc>
          <w:tcPr>
            <w:tcW w:w="712" w:type="pct"/>
            <w:shd w:val="clear" w:color="auto" w:fill="auto"/>
            <w:vAlign w:val="center"/>
            <w:hideMark/>
          </w:tcPr>
          <w:p w14:paraId="3BD7542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100</w:t>
            </w:r>
          </w:p>
        </w:tc>
        <w:tc>
          <w:tcPr>
            <w:tcW w:w="846" w:type="pct"/>
            <w:shd w:val="clear" w:color="auto" w:fill="auto"/>
            <w:vAlign w:val="center"/>
            <w:hideMark/>
          </w:tcPr>
          <w:p w14:paraId="4EC4102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2AD1DB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2Vitoplex-100 (1120) 2xVitoplex-100 (445)</w:t>
            </w:r>
          </w:p>
        </w:tc>
        <w:tc>
          <w:tcPr>
            <w:tcW w:w="462" w:type="pct"/>
            <w:gridSpan w:val="2"/>
            <w:shd w:val="clear" w:color="auto" w:fill="auto"/>
            <w:vAlign w:val="center"/>
            <w:hideMark/>
          </w:tcPr>
          <w:p w14:paraId="56598BA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3,1</w:t>
            </w:r>
          </w:p>
        </w:tc>
        <w:tc>
          <w:tcPr>
            <w:tcW w:w="401" w:type="pct"/>
            <w:gridSpan w:val="2"/>
            <w:shd w:val="clear" w:color="auto" w:fill="auto"/>
            <w:vAlign w:val="center"/>
            <w:hideMark/>
          </w:tcPr>
          <w:p w14:paraId="444FA33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1 368,0</w:t>
            </w:r>
          </w:p>
        </w:tc>
        <w:tc>
          <w:tcPr>
            <w:tcW w:w="531" w:type="pct"/>
            <w:shd w:val="clear" w:color="auto" w:fill="auto"/>
            <w:vAlign w:val="center"/>
            <w:hideMark/>
          </w:tcPr>
          <w:p w14:paraId="3E365AF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6802551" w14:textId="77777777" w:rsidTr="000F5E22">
        <w:trPr>
          <w:trHeight w:val="20"/>
        </w:trPr>
        <w:tc>
          <w:tcPr>
            <w:tcW w:w="254" w:type="pct"/>
            <w:shd w:val="clear" w:color="auto" w:fill="auto"/>
            <w:vAlign w:val="center"/>
            <w:hideMark/>
          </w:tcPr>
          <w:p w14:paraId="23F8E0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1060" w:type="pct"/>
            <w:shd w:val="clear" w:color="auto" w:fill="auto"/>
            <w:vAlign w:val="center"/>
            <w:hideMark/>
          </w:tcPr>
          <w:p w14:paraId="1DC71B6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ООО "</w:t>
            </w:r>
            <w:proofErr w:type="spellStart"/>
            <w:r w:rsidRPr="00AF0DA2">
              <w:rPr>
                <w:rFonts w:ascii="Times New Roman" w:eastAsia="Calibri" w:hAnsi="Times New Roman" w:cs="Times New Roman"/>
                <w:color w:val="000000" w:themeColor="text1"/>
                <w:sz w:val="20"/>
                <w:szCs w:val="20"/>
              </w:rPr>
              <w:t>Хемофарм</w:t>
            </w:r>
            <w:proofErr w:type="spellEnd"/>
            <w:r w:rsidRPr="00AF0DA2">
              <w:rPr>
                <w:rFonts w:ascii="Times New Roman" w:eastAsia="Calibri" w:hAnsi="Times New Roman" w:cs="Times New Roman"/>
                <w:color w:val="000000" w:themeColor="text1"/>
                <w:sz w:val="20"/>
                <w:szCs w:val="20"/>
              </w:rPr>
              <w:t xml:space="preserve">"                         </w:t>
            </w:r>
          </w:p>
        </w:tc>
        <w:tc>
          <w:tcPr>
            <w:tcW w:w="712" w:type="pct"/>
            <w:shd w:val="clear" w:color="auto" w:fill="auto"/>
            <w:vAlign w:val="center"/>
            <w:hideMark/>
          </w:tcPr>
          <w:p w14:paraId="7A731BC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62</w:t>
            </w:r>
          </w:p>
        </w:tc>
        <w:tc>
          <w:tcPr>
            <w:tcW w:w="846" w:type="pct"/>
            <w:shd w:val="clear" w:color="auto" w:fill="auto"/>
            <w:vAlign w:val="center"/>
            <w:hideMark/>
          </w:tcPr>
          <w:p w14:paraId="2CFD879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1546C3A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1xLOOS 5000 UL-S; 2xVitomax 200 (2100)</w:t>
            </w:r>
          </w:p>
        </w:tc>
        <w:tc>
          <w:tcPr>
            <w:tcW w:w="462" w:type="pct"/>
            <w:gridSpan w:val="2"/>
            <w:shd w:val="clear" w:color="auto" w:fill="auto"/>
            <w:vAlign w:val="center"/>
            <w:hideMark/>
          </w:tcPr>
          <w:p w14:paraId="56CBDE4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w:t>
            </w:r>
          </w:p>
        </w:tc>
        <w:tc>
          <w:tcPr>
            <w:tcW w:w="401" w:type="pct"/>
            <w:gridSpan w:val="2"/>
            <w:shd w:val="clear" w:color="auto" w:fill="auto"/>
            <w:vAlign w:val="center"/>
            <w:hideMark/>
          </w:tcPr>
          <w:p w14:paraId="661B9ED0"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728,0</w:t>
            </w:r>
          </w:p>
        </w:tc>
        <w:tc>
          <w:tcPr>
            <w:tcW w:w="531" w:type="pct"/>
            <w:shd w:val="clear" w:color="auto" w:fill="auto"/>
            <w:vAlign w:val="center"/>
            <w:hideMark/>
          </w:tcPr>
          <w:p w14:paraId="4CA87AE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1 120,9</w:t>
            </w:r>
          </w:p>
        </w:tc>
      </w:tr>
      <w:tr w:rsidR="00AF0DA2" w:rsidRPr="00AF0DA2" w14:paraId="55239B2A" w14:textId="77777777" w:rsidTr="000F5E22">
        <w:trPr>
          <w:trHeight w:val="20"/>
        </w:trPr>
        <w:tc>
          <w:tcPr>
            <w:tcW w:w="254" w:type="pct"/>
            <w:shd w:val="clear" w:color="auto" w:fill="auto"/>
            <w:vAlign w:val="center"/>
            <w:hideMark/>
          </w:tcPr>
          <w:p w14:paraId="2D248B1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1060" w:type="pct"/>
            <w:shd w:val="clear" w:color="auto" w:fill="auto"/>
            <w:vAlign w:val="center"/>
            <w:hideMark/>
          </w:tcPr>
          <w:p w14:paraId="6DF9A6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"РАСТР-технология"  </w:t>
            </w:r>
          </w:p>
        </w:tc>
        <w:tc>
          <w:tcPr>
            <w:tcW w:w="712" w:type="pct"/>
            <w:shd w:val="clear" w:color="auto" w:fill="auto"/>
            <w:vAlign w:val="center"/>
            <w:hideMark/>
          </w:tcPr>
          <w:p w14:paraId="1D78942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82</w:t>
            </w:r>
          </w:p>
        </w:tc>
        <w:tc>
          <w:tcPr>
            <w:tcW w:w="846" w:type="pct"/>
            <w:shd w:val="clear" w:color="auto" w:fill="auto"/>
            <w:hideMark/>
          </w:tcPr>
          <w:p w14:paraId="35D9212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hideMark/>
          </w:tcPr>
          <w:p w14:paraId="65D9550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1xТКУ-1,1</w:t>
            </w:r>
          </w:p>
        </w:tc>
        <w:tc>
          <w:tcPr>
            <w:tcW w:w="462" w:type="pct"/>
            <w:gridSpan w:val="2"/>
            <w:shd w:val="clear" w:color="auto" w:fill="auto"/>
            <w:vAlign w:val="center"/>
            <w:hideMark/>
          </w:tcPr>
          <w:p w14:paraId="5D9F6CB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401" w:type="pct"/>
            <w:gridSpan w:val="2"/>
            <w:shd w:val="clear" w:color="auto" w:fill="auto"/>
            <w:vAlign w:val="center"/>
            <w:hideMark/>
          </w:tcPr>
          <w:p w14:paraId="481AA8C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192,0</w:t>
            </w:r>
          </w:p>
        </w:tc>
        <w:tc>
          <w:tcPr>
            <w:tcW w:w="531" w:type="pct"/>
            <w:shd w:val="clear" w:color="auto" w:fill="auto"/>
            <w:vAlign w:val="center"/>
            <w:hideMark/>
          </w:tcPr>
          <w:p w14:paraId="41C8F31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74,2</w:t>
            </w:r>
          </w:p>
        </w:tc>
      </w:tr>
      <w:tr w:rsidR="00AF0DA2" w:rsidRPr="00AF0DA2" w14:paraId="1F27232B" w14:textId="77777777" w:rsidTr="000F5E22">
        <w:trPr>
          <w:trHeight w:val="20"/>
        </w:trPr>
        <w:tc>
          <w:tcPr>
            <w:tcW w:w="254" w:type="pct"/>
            <w:shd w:val="clear" w:color="auto" w:fill="auto"/>
            <w:vAlign w:val="center"/>
            <w:hideMark/>
          </w:tcPr>
          <w:p w14:paraId="52048F3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1060" w:type="pct"/>
            <w:shd w:val="clear" w:color="auto" w:fill="auto"/>
            <w:vAlign w:val="center"/>
            <w:hideMark/>
          </w:tcPr>
          <w:p w14:paraId="13F745F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"Лотте КФ Рус Калуга"   </w:t>
            </w:r>
          </w:p>
        </w:tc>
        <w:tc>
          <w:tcPr>
            <w:tcW w:w="712" w:type="pct"/>
            <w:shd w:val="clear" w:color="auto" w:fill="auto"/>
            <w:vAlign w:val="center"/>
            <w:hideMark/>
          </w:tcPr>
          <w:p w14:paraId="1042E5E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106</w:t>
            </w:r>
          </w:p>
        </w:tc>
        <w:tc>
          <w:tcPr>
            <w:tcW w:w="846" w:type="pct"/>
            <w:shd w:val="clear" w:color="auto" w:fill="auto"/>
            <w:vAlign w:val="center"/>
            <w:hideMark/>
          </w:tcPr>
          <w:p w14:paraId="717B717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7BDB1B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3356685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14EE467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1 170,0</w:t>
            </w:r>
          </w:p>
        </w:tc>
        <w:tc>
          <w:tcPr>
            <w:tcW w:w="531" w:type="pct"/>
            <w:shd w:val="clear" w:color="auto" w:fill="auto"/>
            <w:vAlign w:val="center"/>
            <w:hideMark/>
          </w:tcPr>
          <w:p w14:paraId="14125A8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348,0</w:t>
            </w:r>
          </w:p>
        </w:tc>
      </w:tr>
      <w:tr w:rsidR="00AF0DA2" w:rsidRPr="00AF0DA2" w14:paraId="7E1EB674" w14:textId="77777777" w:rsidTr="000F5E22">
        <w:trPr>
          <w:trHeight w:val="20"/>
        </w:trPr>
        <w:tc>
          <w:tcPr>
            <w:tcW w:w="254" w:type="pct"/>
            <w:shd w:val="clear" w:color="auto" w:fill="auto"/>
            <w:vAlign w:val="center"/>
            <w:hideMark/>
          </w:tcPr>
          <w:p w14:paraId="3B7CD85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c>
          <w:tcPr>
            <w:tcW w:w="1060" w:type="pct"/>
            <w:shd w:val="clear" w:color="auto" w:fill="auto"/>
            <w:vAlign w:val="center"/>
            <w:hideMark/>
          </w:tcPr>
          <w:p w14:paraId="3F84C33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"Экспресс-Эко"                        </w:t>
            </w:r>
          </w:p>
        </w:tc>
        <w:tc>
          <w:tcPr>
            <w:tcW w:w="712" w:type="pct"/>
            <w:shd w:val="clear" w:color="auto" w:fill="auto"/>
            <w:vAlign w:val="center"/>
            <w:hideMark/>
          </w:tcPr>
          <w:p w14:paraId="634222F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14:paraId="7B4465F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0A07FDA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Котлы </w:t>
            </w:r>
            <w:proofErr w:type="spellStart"/>
            <w:r w:rsidRPr="00AF0DA2">
              <w:rPr>
                <w:rFonts w:ascii="Times New Roman" w:eastAsia="Calibri" w:hAnsi="Times New Roman" w:cs="Times New Roman"/>
                <w:color w:val="000000" w:themeColor="text1"/>
                <w:sz w:val="20"/>
                <w:szCs w:val="20"/>
              </w:rPr>
              <w:t>DeDietrich</w:t>
            </w:r>
            <w:proofErr w:type="spellEnd"/>
            <w:r w:rsidRPr="00AF0DA2">
              <w:rPr>
                <w:rFonts w:ascii="Times New Roman" w:eastAsia="Calibri" w:hAnsi="Times New Roman" w:cs="Times New Roman"/>
                <w:color w:val="000000" w:themeColor="text1"/>
                <w:sz w:val="20"/>
                <w:szCs w:val="20"/>
              </w:rPr>
              <w:t xml:space="preserve"> DGT-320-18</w:t>
            </w:r>
          </w:p>
        </w:tc>
        <w:tc>
          <w:tcPr>
            <w:tcW w:w="462" w:type="pct"/>
            <w:gridSpan w:val="2"/>
            <w:shd w:val="clear" w:color="auto" w:fill="auto"/>
            <w:vAlign w:val="center"/>
            <w:hideMark/>
          </w:tcPr>
          <w:p w14:paraId="6F9B02E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0,6</w:t>
            </w:r>
          </w:p>
        </w:tc>
        <w:tc>
          <w:tcPr>
            <w:tcW w:w="401" w:type="pct"/>
            <w:gridSpan w:val="2"/>
            <w:shd w:val="clear" w:color="auto" w:fill="auto"/>
            <w:vAlign w:val="center"/>
            <w:hideMark/>
          </w:tcPr>
          <w:p w14:paraId="28CB2ED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15D0963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5FC2CC3" w14:textId="77777777" w:rsidTr="000F5E22">
        <w:trPr>
          <w:trHeight w:val="20"/>
        </w:trPr>
        <w:tc>
          <w:tcPr>
            <w:tcW w:w="5000" w:type="pct"/>
            <w:gridSpan w:val="10"/>
            <w:shd w:val="clear" w:color="auto" w:fill="auto"/>
            <w:vAlign w:val="center"/>
            <w:hideMark/>
          </w:tcPr>
          <w:p w14:paraId="7B4A8C7A" w14:textId="77777777" w:rsidR="000F5E22" w:rsidRPr="00AF0DA2" w:rsidRDefault="000F5E22" w:rsidP="000F5E22">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В границах города Обнинска</w:t>
            </w:r>
          </w:p>
        </w:tc>
      </w:tr>
      <w:tr w:rsidR="00AF0DA2" w:rsidRPr="00AF0DA2" w14:paraId="180C4021" w14:textId="77777777" w:rsidTr="000F5E22">
        <w:trPr>
          <w:trHeight w:val="20"/>
        </w:trPr>
        <w:tc>
          <w:tcPr>
            <w:tcW w:w="254" w:type="pct"/>
            <w:shd w:val="clear" w:color="auto" w:fill="auto"/>
            <w:vAlign w:val="center"/>
            <w:hideMark/>
          </w:tcPr>
          <w:p w14:paraId="664E2C3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w:t>
            </w:r>
          </w:p>
        </w:tc>
        <w:tc>
          <w:tcPr>
            <w:tcW w:w="1060" w:type="pct"/>
            <w:shd w:val="clear" w:color="auto" w:fill="auto"/>
            <w:vAlign w:val="center"/>
            <w:hideMark/>
          </w:tcPr>
          <w:p w14:paraId="60028800" w14:textId="680875CA" w:rsidR="000F5E22" w:rsidRPr="00AF0DA2" w:rsidRDefault="003442D4"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АО «ОНПП «Технология» им. А.Г. Ромашина»</w:t>
            </w:r>
          </w:p>
        </w:tc>
        <w:tc>
          <w:tcPr>
            <w:tcW w:w="712" w:type="pct"/>
            <w:shd w:val="clear" w:color="auto" w:fill="auto"/>
            <w:vAlign w:val="center"/>
            <w:hideMark/>
          </w:tcPr>
          <w:p w14:paraId="5C28624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15</w:t>
            </w:r>
          </w:p>
        </w:tc>
        <w:tc>
          <w:tcPr>
            <w:tcW w:w="846" w:type="pct"/>
            <w:shd w:val="clear" w:color="auto" w:fill="auto"/>
            <w:vAlign w:val="center"/>
            <w:hideMark/>
          </w:tcPr>
          <w:p w14:paraId="144F4EC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418E145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02AF249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141BD70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107,0</w:t>
            </w:r>
          </w:p>
        </w:tc>
        <w:tc>
          <w:tcPr>
            <w:tcW w:w="531" w:type="pct"/>
            <w:shd w:val="clear" w:color="auto" w:fill="auto"/>
            <w:vAlign w:val="center"/>
            <w:hideMark/>
          </w:tcPr>
          <w:p w14:paraId="0B13F78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665,9</w:t>
            </w:r>
          </w:p>
        </w:tc>
      </w:tr>
      <w:tr w:rsidR="00AF0DA2" w:rsidRPr="00AF0DA2" w14:paraId="6DB745EE" w14:textId="77777777" w:rsidTr="000F5E22">
        <w:trPr>
          <w:trHeight w:val="20"/>
        </w:trPr>
        <w:tc>
          <w:tcPr>
            <w:tcW w:w="254" w:type="pct"/>
            <w:shd w:val="clear" w:color="auto" w:fill="auto"/>
            <w:vAlign w:val="center"/>
            <w:hideMark/>
          </w:tcPr>
          <w:p w14:paraId="2904E10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lastRenderedPageBreak/>
              <w:t>10</w:t>
            </w:r>
          </w:p>
        </w:tc>
        <w:tc>
          <w:tcPr>
            <w:tcW w:w="1060" w:type="pct"/>
            <w:shd w:val="clear" w:color="auto" w:fill="auto"/>
            <w:vAlign w:val="center"/>
            <w:hideMark/>
          </w:tcPr>
          <w:p w14:paraId="3B3A3F8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ГНЦ РФ НИФХИ им. Карпова</w:t>
            </w:r>
          </w:p>
        </w:tc>
        <w:tc>
          <w:tcPr>
            <w:tcW w:w="712" w:type="pct"/>
            <w:shd w:val="clear" w:color="auto" w:fill="auto"/>
            <w:vAlign w:val="center"/>
            <w:hideMark/>
          </w:tcPr>
          <w:p w14:paraId="44A42AC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14:paraId="690932F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0F4E31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3xДКВР-10/13 2xТВГМ-30</w:t>
            </w:r>
          </w:p>
        </w:tc>
        <w:tc>
          <w:tcPr>
            <w:tcW w:w="462" w:type="pct"/>
            <w:gridSpan w:val="2"/>
            <w:shd w:val="clear" w:color="auto" w:fill="auto"/>
            <w:vAlign w:val="center"/>
            <w:hideMark/>
          </w:tcPr>
          <w:p w14:paraId="6DB85CB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78,0</w:t>
            </w:r>
          </w:p>
        </w:tc>
        <w:tc>
          <w:tcPr>
            <w:tcW w:w="401" w:type="pct"/>
            <w:gridSpan w:val="2"/>
            <w:shd w:val="clear" w:color="auto" w:fill="auto"/>
            <w:vAlign w:val="center"/>
            <w:hideMark/>
          </w:tcPr>
          <w:p w14:paraId="54C8D7C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2,5</w:t>
            </w:r>
          </w:p>
        </w:tc>
        <w:tc>
          <w:tcPr>
            <w:tcW w:w="531" w:type="pct"/>
            <w:shd w:val="clear" w:color="auto" w:fill="auto"/>
            <w:vAlign w:val="center"/>
            <w:hideMark/>
          </w:tcPr>
          <w:p w14:paraId="3809DED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5,7</w:t>
            </w:r>
          </w:p>
        </w:tc>
      </w:tr>
      <w:tr w:rsidR="00AF0DA2" w:rsidRPr="00AF0DA2" w14:paraId="378A1BAB" w14:textId="77777777" w:rsidTr="000F5E22">
        <w:trPr>
          <w:trHeight w:val="20"/>
        </w:trPr>
        <w:tc>
          <w:tcPr>
            <w:tcW w:w="254" w:type="pct"/>
            <w:shd w:val="clear" w:color="auto" w:fill="auto"/>
            <w:vAlign w:val="center"/>
            <w:hideMark/>
          </w:tcPr>
          <w:p w14:paraId="2B02BB8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1060" w:type="pct"/>
            <w:shd w:val="clear" w:color="auto" w:fill="auto"/>
            <w:vAlign w:val="center"/>
            <w:hideMark/>
          </w:tcPr>
          <w:p w14:paraId="22E07AC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ВНИИСХРАЭ                                </w:t>
            </w:r>
          </w:p>
        </w:tc>
        <w:tc>
          <w:tcPr>
            <w:tcW w:w="712" w:type="pct"/>
            <w:shd w:val="clear" w:color="auto" w:fill="auto"/>
            <w:vAlign w:val="center"/>
            <w:hideMark/>
          </w:tcPr>
          <w:p w14:paraId="18D273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14:paraId="5CA37F6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075B8BF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2xДКВР-6,5                   2xКВГМ-10</w:t>
            </w:r>
          </w:p>
        </w:tc>
        <w:tc>
          <w:tcPr>
            <w:tcW w:w="462" w:type="pct"/>
            <w:gridSpan w:val="2"/>
            <w:shd w:val="clear" w:color="auto" w:fill="auto"/>
            <w:vAlign w:val="center"/>
            <w:hideMark/>
          </w:tcPr>
          <w:p w14:paraId="5E14DAF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27,8</w:t>
            </w:r>
          </w:p>
        </w:tc>
        <w:tc>
          <w:tcPr>
            <w:tcW w:w="401" w:type="pct"/>
            <w:gridSpan w:val="2"/>
            <w:shd w:val="clear" w:color="auto" w:fill="auto"/>
            <w:vAlign w:val="center"/>
            <w:hideMark/>
          </w:tcPr>
          <w:p w14:paraId="61203E7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4900,0</w:t>
            </w:r>
          </w:p>
        </w:tc>
        <w:tc>
          <w:tcPr>
            <w:tcW w:w="531" w:type="pct"/>
            <w:shd w:val="clear" w:color="auto" w:fill="auto"/>
            <w:vAlign w:val="center"/>
            <w:hideMark/>
          </w:tcPr>
          <w:p w14:paraId="2D086EA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8597CF4" w14:textId="77777777" w:rsidTr="000F5E22">
        <w:trPr>
          <w:trHeight w:val="20"/>
        </w:trPr>
        <w:tc>
          <w:tcPr>
            <w:tcW w:w="254" w:type="pct"/>
            <w:shd w:val="clear" w:color="auto" w:fill="auto"/>
            <w:vAlign w:val="center"/>
            <w:hideMark/>
          </w:tcPr>
          <w:p w14:paraId="4854338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12</w:t>
            </w:r>
          </w:p>
        </w:tc>
        <w:tc>
          <w:tcPr>
            <w:tcW w:w="1060" w:type="pct"/>
            <w:shd w:val="clear" w:color="auto" w:fill="auto"/>
            <w:vAlign w:val="center"/>
            <w:hideMark/>
          </w:tcPr>
          <w:p w14:paraId="6149BC0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ЗАО "</w:t>
            </w:r>
            <w:proofErr w:type="spellStart"/>
            <w:r w:rsidRPr="00AF0DA2">
              <w:rPr>
                <w:rFonts w:ascii="Times New Roman" w:eastAsia="Calibri" w:hAnsi="Times New Roman" w:cs="Times New Roman"/>
                <w:color w:val="000000" w:themeColor="text1"/>
                <w:sz w:val="20"/>
                <w:szCs w:val="20"/>
              </w:rPr>
              <w:t>Хантсман</w:t>
            </w:r>
            <w:proofErr w:type="spellEnd"/>
            <w:r w:rsidRPr="00AF0DA2">
              <w:rPr>
                <w:rFonts w:ascii="Times New Roman" w:eastAsia="Calibri" w:hAnsi="Times New Roman" w:cs="Times New Roman"/>
                <w:color w:val="000000" w:themeColor="text1"/>
                <w:sz w:val="20"/>
                <w:szCs w:val="20"/>
              </w:rPr>
              <w:t xml:space="preserve">-НМГ" </w:t>
            </w:r>
          </w:p>
        </w:tc>
        <w:tc>
          <w:tcPr>
            <w:tcW w:w="712" w:type="pct"/>
            <w:shd w:val="clear" w:color="auto" w:fill="auto"/>
            <w:vAlign w:val="center"/>
            <w:hideMark/>
          </w:tcPr>
          <w:p w14:paraId="64BF274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14:paraId="14533E6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88E3E0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2xКва-1,0              1xELLPREX-3000</w:t>
            </w:r>
          </w:p>
        </w:tc>
        <w:tc>
          <w:tcPr>
            <w:tcW w:w="462" w:type="pct"/>
            <w:gridSpan w:val="2"/>
            <w:shd w:val="clear" w:color="auto" w:fill="auto"/>
            <w:vAlign w:val="center"/>
            <w:hideMark/>
          </w:tcPr>
          <w:p w14:paraId="63ED698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25F55C1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1" w:type="pct"/>
            <w:shd w:val="clear" w:color="auto" w:fill="auto"/>
            <w:vAlign w:val="center"/>
            <w:hideMark/>
          </w:tcPr>
          <w:p w14:paraId="50DAE39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500,0</w:t>
            </w:r>
          </w:p>
        </w:tc>
      </w:tr>
      <w:tr w:rsidR="00AF0DA2" w:rsidRPr="00AF0DA2" w14:paraId="71EFC38B" w14:textId="77777777" w:rsidTr="000F5E22">
        <w:trPr>
          <w:trHeight w:val="20"/>
        </w:trPr>
        <w:tc>
          <w:tcPr>
            <w:tcW w:w="254" w:type="pct"/>
            <w:shd w:val="clear" w:color="auto" w:fill="auto"/>
            <w:vAlign w:val="center"/>
            <w:hideMark/>
          </w:tcPr>
          <w:p w14:paraId="1C1B94D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13</w:t>
            </w:r>
          </w:p>
        </w:tc>
        <w:tc>
          <w:tcPr>
            <w:tcW w:w="1060" w:type="pct"/>
            <w:shd w:val="clear" w:color="auto" w:fill="auto"/>
            <w:vAlign w:val="center"/>
            <w:hideMark/>
          </w:tcPr>
          <w:p w14:paraId="692949F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ГНЦ РФ ФЭИ</w:t>
            </w:r>
          </w:p>
        </w:tc>
        <w:tc>
          <w:tcPr>
            <w:tcW w:w="712" w:type="pct"/>
            <w:shd w:val="clear" w:color="auto" w:fill="auto"/>
            <w:vAlign w:val="center"/>
            <w:hideMark/>
          </w:tcPr>
          <w:p w14:paraId="7007E82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w:t>
            </w:r>
          </w:p>
        </w:tc>
        <w:tc>
          <w:tcPr>
            <w:tcW w:w="846" w:type="pct"/>
            <w:shd w:val="clear" w:color="auto" w:fill="auto"/>
            <w:vAlign w:val="center"/>
            <w:hideMark/>
          </w:tcPr>
          <w:p w14:paraId="7A62861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Собственный источник</w:t>
            </w:r>
          </w:p>
        </w:tc>
        <w:tc>
          <w:tcPr>
            <w:tcW w:w="735" w:type="pct"/>
            <w:shd w:val="clear" w:color="auto" w:fill="auto"/>
            <w:vAlign w:val="center"/>
            <w:hideMark/>
          </w:tcPr>
          <w:p w14:paraId="30C03EA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1xТП-35                       1xПТВМ-50                    2xПТВ-50</w:t>
            </w:r>
          </w:p>
        </w:tc>
        <w:tc>
          <w:tcPr>
            <w:tcW w:w="462" w:type="pct"/>
            <w:gridSpan w:val="2"/>
            <w:shd w:val="clear" w:color="auto" w:fill="auto"/>
            <w:vAlign w:val="center"/>
            <w:hideMark/>
          </w:tcPr>
          <w:p w14:paraId="5A2FB1E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72C9D29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43A0267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25C32FD8" w14:textId="77777777" w:rsidTr="000F5E22">
        <w:trPr>
          <w:trHeight w:val="20"/>
        </w:trPr>
        <w:tc>
          <w:tcPr>
            <w:tcW w:w="254" w:type="pct"/>
            <w:shd w:val="clear" w:color="auto" w:fill="auto"/>
            <w:vAlign w:val="center"/>
            <w:hideMark/>
          </w:tcPr>
          <w:p w14:paraId="162DAD6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w:t>
            </w:r>
          </w:p>
        </w:tc>
        <w:tc>
          <w:tcPr>
            <w:tcW w:w="1060" w:type="pct"/>
            <w:shd w:val="clear" w:color="auto" w:fill="auto"/>
            <w:vAlign w:val="center"/>
            <w:hideMark/>
          </w:tcPr>
          <w:p w14:paraId="7162E0D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"НСС"                                     </w:t>
            </w:r>
          </w:p>
        </w:tc>
        <w:tc>
          <w:tcPr>
            <w:tcW w:w="712" w:type="pct"/>
            <w:shd w:val="clear" w:color="auto" w:fill="auto"/>
            <w:vAlign w:val="center"/>
            <w:hideMark/>
          </w:tcPr>
          <w:p w14:paraId="7959C6A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Менделеева ул. 14</w:t>
            </w:r>
          </w:p>
        </w:tc>
        <w:tc>
          <w:tcPr>
            <w:tcW w:w="846" w:type="pct"/>
            <w:shd w:val="clear" w:color="auto" w:fill="auto"/>
            <w:vAlign w:val="center"/>
            <w:hideMark/>
          </w:tcPr>
          <w:p w14:paraId="042676B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2A43A8B" w14:textId="77777777" w:rsidR="000F5E22" w:rsidRPr="00AF0DA2" w:rsidRDefault="000F5E22" w:rsidP="000F5E22">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2xBAXI LUNA HT 1.850                      2xBAXI Main 240 Fi</w:t>
            </w:r>
          </w:p>
        </w:tc>
        <w:tc>
          <w:tcPr>
            <w:tcW w:w="462" w:type="pct"/>
            <w:gridSpan w:val="2"/>
            <w:shd w:val="clear" w:color="auto" w:fill="auto"/>
            <w:vAlign w:val="center"/>
            <w:hideMark/>
          </w:tcPr>
          <w:p w14:paraId="0166C2F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5E52106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1129,0</w:t>
            </w:r>
          </w:p>
        </w:tc>
        <w:tc>
          <w:tcPr>
            <w:tcW w:w="531" w:type="pct"/>
            <w:shd w:val="clear" w:color="auto" w:fill="auto"/>
            <w:vAlign w:val="center"/>
            <w:hideMark/>
          </w:tcPr>
          <w:p w14:paraId="0D4B889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1857,0</w:t>
            </w:r>
          </w:p>
        </w:tc>
      </w:tr>
      <w:tr w:rsidR="00AF0DA2" w:rsidRPr="00AF0DA2" w14:paraId="407C256F" w14:textId="77777777" w:rsidTr="000F5E22">
        <w:trPr>
          <w:trHeight w:val="20"/>
        </w:trPr>
        <w:tc>
          <w:tcPr>
            <w:tcW w:w="254" w:type="pct"/>
            <w:shd w:val="clear" w:color="auto" w:fill="auto"/>
            <w:vAlign w:val="center"/>
            <w:hideMark/>
          </w:tcPr>
          <w:p w14:paraId="4C0F2D0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w:t>
            </w:r>
          </w:p>
        </w:tc>
        <w:tc>
          <w:tcPr>
            <w:tcW w:w="1060" w:type="pct"/>
            <w:shd w:val="clear" w:color="auto" w:fill="auto"/>
            <w:vAlign w:val="center"/>
            <w:hideMark/>
          </w:tcPr>
          <w:p w14:paraId="7D3F9B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ООО "</w:t>
            </w:r>
            <w:proofErr w:type="spellStart"/>
            <w:r w:rsidRPr="00AF0DA2">
              <w:rPr>
                <w:rFonts w:ascii="Times New Roman" w:eastAsia="Calibri" w:hAnsi="Times New Roman" w:cs="Times New Roman"/>
                <w:color w:val="000000" w:themeColor="text1"/>
                <w:sz w:val="20"/>
                <w:szCs w:val="20"/>
              </w:rPr>
              <w:t>Техпро</w:t>
            </w:r>
            <w:proofErr w:type="spellEnd"/>
            <w:r w:rsidRPr="00AF0DA2">
              <w:rPr>
                <w:rFonts w:ascii="Times New Roman" w:eastAsia="Calibri" w:hAnsi="Times New Roman" w:cs="Times New Roman"/>
                <w:color w:val="000000" w:themeColor="text1"/>
                <w:sz w:val="20"/>
                <w:szCs w:val="20"/>
              </w:rPr>
              <w:t xml:space="preserve">"                        </w:t>
            </w:r>
          </w:p>
        </w:tc>
        <w:tc>
          <w:tcPr>
            <w:tcW w:w="712" w:type="pct"/>
            <w:shd w:val="clear" w:color="auto" w:fill="auto"/>
            <w:vAlign w:val="center"/>
            <w:hideMark/>
          </w:tcPr>
          <w:p w14:paraId="0C41E51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proofErr w:type="spellStart"/>
            <w:r w:rsidRPr="00AF0DA2">
              <w:rPr>
                <w:rFonts w:ascii="Times New Roman" w:eastAsia="Calibri" w:hAnsi="Times New Roman" w:cs="Times New Roman"/>
                <w:color w:val="000000" w:themeColor="text1"/>
                <w:sz w:val="20"/>
                <w:szCs w:val="20"/>
              </w:rPr>
              <w:t>Пяткинский</w:t>
            </w:r>
            <w:proofErr w:type="spellEnd"/>
            <w:r w:rsidRPr="00AF0DA2">
              <w:rPr>
                <w:rFonts w:ascii="Times New Roman" w:eastAsia="Calibri" w:hAnsi="Times New Roman" w:cs="Times New Roman"/>
                <w:color w:val="000000" w:themeColor="text1"/>
                <w:sz w:val="20"/>
                <w:szCs w:val="20"/>
              </w:rPr>
              <w:t xml:space="preserve"> пр. (р-н плотины)</w:t>
            </w:r>
          </w:p>
        </w:tc>
        <w:tc>
          <w:tcPr>
            <w:tcW w:w="846" w:type="pct"/>
            <w:shd w:val="clear" w:color="auto" w:fill="auto"/>
            <w:vAlign w:val="center"/>
            <w:hideMark/>
          </w:tcPr>
          <w:p w14:paraId="56FDDA4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63AC91F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2xDeDietrich                DGT-230-18</w:t>
            </w:r>
          </w:p>
        </w:tc>
        <w:tc>
          <w:tcPr>
            <w:tcW w:w="462" w:type="pct"/>
            <w:gridSpan w:val="2"/>
            <w:shd w:val="clear" w:color="auto" w:fill="auto"/>
            <w:vAlign w:val="center"/>
            <w:hideMark/>
          </w:tcPr>
          <w:p w14:paraId="6E6984D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6119A4C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150,0</w:t>
            </w:r>
          </w:p>
        </w:tc>
        <w:tc>
          <w:tcPr>
            <w:tcW w:w="531" w:type="pct"/>
            <w:shd w:val="clear" w:color="auto" w:fill="auto"/>
            <w:vAlign w:val="center"/>
            <w:hideMark/>
          </w:tcPr>
          <w:p w14:paraId="2FD2AE7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346FDAB7" w14:textId="77777777" w:rsidTr="000F5E22">
        <w:trPr>
          <w:trHeight w:val="20"/>
        </w:trPr>
        <w:tc>
          <w:tcPr>
            <w:tcW w:w="254" w:type="pct"/>
            <w:shd w:val="clear" w:color="auto" w:fill="auto"/>
            <w:vAlign w:val="center"/>
            <w:hideMark/>
          </w:tcPr>
          <w:p w14:paraId="75B4E61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16</w:t>
            </w:r>
          </w:p>
        </w:tc>
        <w:tc>
          <w:tcPr>
            <w:tcW w:w="1060" w:type="pct"/>
            <w:shd w:val="clear" w:color="auto" w:fill="auto"/>
            <w:vAlign w:val="center"/>
            <w:hideMark/>
          </w:tcPr>
          <w:p w14:paraId="37ED021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proofErr w:type="spellStart"/>
            <w:r w:rsidRPr="00AF0DA2">
              <w:rPr>
                <w:rFonts w:ascii="Times New Roman" w:eastAsia="Calibri" w:hAnsi="Times New Roman" w:cs="Times New Roman"/>
                <w:color w:val="000000" w:themeColor="text1"/>
                <w:sz w:val="20"/>
                <w:szCs w:val="20"/>
              </w:rPr>
              <w:t>Технолига</w:t>
            </w:r>
            <w:proofErr w:type="spellEnd"/>
            <w:r w:rsidRPr="00AF0DA2">
              <w:rPr>
                <w:rFonts w:ascii="Times New Roman" w:eastAsia="Calibri" w:hAnsi="Times New Roman" w:cs="Times New Roman"/>
                <w:color w:val="000000" w:themeColor="text1"/>
                <w:sz w:val="20"/>
                <w:szCs w:val="20"/>
              </w:rPr>
              <w:t xml:space="preserve">-Строй                        </w:t>
            </w:r>
          </w:p>
        </w:tc>
        <w:tc>
          <w:tcPr>
            <w:tcW w:w="712" w:type="pct"/>
            <w:shd w:val="clear" w:color="auto" w:fill="auto"/>
            <w:vAlign w:val="center"/>
            <w:hideMark/>
          </w:tcPr>
          <w:p w14:paraId="1A75E32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proofErr w:type="spellStart"/>
            <w:r w:rsidRPr="00AF0DA2">
              <w:rPr>
                <w:rFonts w:ascii="Times New Roman" w:eastAsia="Calibri" w:hAnsi="Times New Roman" w:cs="Times New Roman"/>
                <w:color w:val="000000" w:themeColor="text1"/>
                <w:sz w:val="20"/>
                <w:szCs w:val="20"/>
              </w:rPr>
              <w:t>Пяткинский</w:t>
            </w:r>
            <w:proofErr w:type="spellEnd"/>
            <w:r w:rsidRPr="00AF0DA2">
              <w:rPr>
                <w:rFonts w:ascii="Times New Roman" w:eastAsia="Calibri" w:hAnsi="Times New Roman" w:cs="Times New Roman"/>
                <w:color w:val="000000" w:themeColor="text1"/>
                <w:sz w:val="20"/>
                <w:szCs w:val="20"/>
              </w:rPr>
              <w:t xml:space="preserve"> пр. 12</w:t>
            </w:r>
          </w:p>
        </w:tc>
        <w:tc>
          <w:tcPr>
            <w:tcW w:w="846" w:type="pct"/>
            <w:shd w:val="clear" w:color="auto" w:fill="auto"/>
            <w:vAlign w:val="center"/>
            <w:hideMark/>
          </w:tcPr>
          <w:p w14:paraId="37973A5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3FA6BF4D" w14:textId="77777777" w:rsidR="000F5E22" w:rsidRPr="00AF0DA2" w:rsidRDefault="000F5E22" w:rsidP="000F5E22">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 xml:space="preserve">2xBuderus </w:t>
            </w:r>
            <w:proofErr w:type="spellStart"/>
            <w:r w:rsidRPr="00AF0DA2">
              <w:rPr>
                <w:rFonts w:ascii="Times New Roman" w:eastAsia="Calibri" w:hAnsi="Times New Roman" w:cs="Times New Roman"/>
                <w:color w:val="000000" w:themeColor="text1"/>
                <w:sz w:val="20"/>
                <w:szCs w:val="20"/>
                <w:lang w:val="en-US"/>
              </w:rPr>
              <w:t>Logano</w:t>
            </w:r>
            <w:proofErr w:type="spellEnd"/>
            <w:r w:rsidRPr="00AF0DA2">
              <w:rPr>
                <w:rFonts w:ascii="Times New Roman" w:eastAsia="Calibri" w:hAnsi="Times New Roman" w:cs="Times New Roman"/>
                <w:color w:val="000000" w:themeColor="text1"/>
                <w:sz w:val="20"/>
                <w:szCs w:val="20"/>
                <w:lang w:val="en-US"/>
              </w:rPr>
              <w:t xml:space="preserve"> G334 WS (135 </w:t>
            </w:r>
            <w:r w:rsidRPr="00AF0DA2">
              <w:rPr>
                <w:rFonts w:ascii="Times New Roman" w:eastAsia="Calibri" w:hAnsi="Times New Roman" w:cs="Times New Roman"/>
                <w:color w:val="000000" w:themeColor="text1"/>
                <w:sz w:val="20"/>
                <w:szCs w:val="20"/>
              </w:rPr>
              <w:t>кВт</w:t>
            </w:r>
            <w:r w:rsidRPr="00AF0DA2">
              <w:rPr>
                <w:rFonts w:ascii="Times New Roman" w:eastAsia="Calibri" w:hAnsi="Times New Roman" w:cs="Times New Roman"/>
                <w:color w:val="000000" w:themeColor="text1"/>
                <w:sz w:val="20"/>
                <w:szCs w:val="20"/>
                <w:lang w:val="en-US"/>
              </w:rPr>
              <w:t>)</w:t>
            </w:r>
          </w:p>
        </w:tc>
        <w:tc>
          <w:tcPr>
            <w:tcW w:w="462" w:type="pct"/>
            <w:gridSpan w:val="2"/>
            <w:shd w:val="clear" w:color="auto" w:fill="auto"/>
            <w:noWrap/>
            <w:vAlign w:val="center"/>
            <w:hideMark/>
          </w:tcPr>
          <w:p w14:paraId="7B05CBA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noWrap/>
            <w:vAlign w:val="center"/>
            <w:hideMark/>
          </w:tcPr>
          <w:p w14:paraId="2863C2D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14,0</w:t>
            </w:r>
          </w:p>
        </w:tc>
        <w:tc>
          <w:tcPr>
            <w:tcW w:w="531" w:type="pct"/>
            <w:shd w:val="clear" w:color="auto" w:fill="auto"/>
            <w:noWrap/>
            <w:vAlign w:val="center"/>
            <w:hideMark/>
          </w:tcPr>
          <w:p w14:paraId="1636192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3E40C1B0" w14:textId="77777777" w:rsidTr="000F5E22">
        <w:trPr>
          <w:trHeight w:val="20"/>
        </w:trPr>
        <w:tc>
          <w:tcPr>
            <w:tcW w:w="254" w:type="pct"/>
            <w:shd w:val="clear" w:color="auto" w:fill="auto"/>
            <w:vAlign w:val="center"/>
            <w:hideMark/>
          </w:tcPr>
          <w:p w14:paraId="4226676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1060" w:type="pct"/>
            <w:shd w:val="clear" w:color="auto" w:fill="auto"/>
            <w:vAlign w:val="center"/>
            <w:hideMark/>
          </w:tcPr>
          <w:p w14:paraId="565910B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91 ОМИС</w:t>
            </w:r>
          </w:p>
        </w:tc>
        <w:tc>
          <w:tcPr>
            <w:tcW w:w="712" w:type="pct"/>
            <w:shd w:val="clear" w:color="auto" w:fill="auto"/>
            <w:vAlign w:val="center"/>
            <w:hideMark/>
          </w:tcPr>
          <w:p w14:paraId="31E213F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Лесная ул. 13</w:t>
            </w:r>
          </w:p>
        </w:tc>
        <w:tc>
          <w:tcPr>
            <w:tcW w:w="846" w:type="pct"/>
            <w:shd w:val="clear" w:color="auto" w:fill="auto"/>
            <w:vAlign w:val="center"/>
            <w:hideMark/>
          </w:tcPr>
          <w:p w14:paraId="4924D76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noWrap/>
            <w:vAlign w:val="center"/>
            <w:hideMark/>
          </w:tcPr>
          <w:p w14:paraId="2567664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Э5-Д2</w:t>
            </w:r>
          </w:p>
        </w:tc>
        <w:tc>
          <w:tcPr>
            <w:tcW w:w="462" w:type="pct"/>
            <w:gridSpan w:val="2"/>
            <w:shd w:val="clear" w:color="auto" w:fill="auto"/>
            <w:vAlign w:val="center"/>
            <w:hideMark/>
          </w:tcPr>
          <w:p w14:paraId="0ACA801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0.75 каждый</w:t>
            </w:r>
          </w:p>
        </w:tc>
        <w:tc>
          <w:tcPr>
            <w:tcW w:w="401" w:type="pct"/>
            <w:gridSpan w:val="2"/>
            <w:shd w:val="clear" w:color="auto" w:fill="auto"/>
            <w:vAlign w:val="center"/>
            <w:hideMark/>
          </w:tcPr>
          <w:p w14:paraId="159FC55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2D62B18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6D82257C" w14:textId="77777777" w:rsidTr="000F5E22">
        <w:trPr>
          <w:trHeight w:val="20"/>
        </w:trPr>
        <w:tc>
          <w:tcPr>
            <w:tcW w:w="254" w:type="pct"/>
            <w:shd w:val="clear" w:color="auto" w:fill="auto"/>
            <w:vAlign w:val="center"/>
            <w:hideMark/>
          </w:tcPr>
          <w:p w14:paraId="5553414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w:t>
            </w:r>
          </w:p>
        </w:tc>
        <w:tc>
          <w:tcPr>
            <w:tcW w:w="1060" w:type="pct"/>
            <w:shd w:val="clear" w:color="auto" w:fill="auto"/>
            <w:vAlign w:val="center"/>
            <w:hideMark/>
          </w:tcPr>
          <w:p w14:paraId="75FBE71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ОАО "</w:t>
            </w:r>
            <w:proofErr w:type="spellStart"/>
            <w:r w:rsidRPr="00AF0DA2">
              <w:rPr>
                <w:rFonts w:ascii="Times New Roman" w:eastAsia="Calibri" w:hAnsi="Times New Roman" w:cs="Times New Roman"/>
                <w:color w:val="000000" w:themeColor="text1"/>
                <w:sz w:val="20"/>
                <w:szCs w:val="20"/>
              </w:rPr>
              <w:t>Обнинскгоргаз</w:t>
            </w:r>
            <w:proofErr w:type="spellEnd"/>
            <w:r w:rsidRPr="00AF0DA2">
              <w:rPr>
                <w:rFonts w:ascii="Times New Roman" w:eastAsia="Calibri" w:hAnsi="Times New Roman" w:cs="Times New Roman"/>
                <w:color w:val="000000" w:themeColor="text1"/>
                <w:sz w:val="20"/>
                <w:szCs w:val="20"/>
              </w:rPr>
              <w:t xml:space="preserve">"                           </w:t>
            </w:r>
          </w:p>
        </w:tc>
        <w:tc>
          <w:tcPr>
            <w:tcW w:w="712" w:type="pct"/>
            <w:shd w:val="clear" w:color="auto" w:fill="auto"/>
            <w:vAlign w:val="center"/>
            <w:hideMark/>
          </w:tcPr>
          <w:p w14:paraId="5BDCE38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Пионерский ул. 14</w:t>
            </w:r>
          </w:p>
        </w:tc>
        <w:tc>
          <w:tcPr>
            <w:tcW w:w="846" w:type="pct"/>
            <w:shd w:val="clear" w:color="auto" w:fill="auto"/>
            <w:vAlign w:val="center"/>
            <w:hideMark/>
          </w:tcPr>
          <w:p w14:paraId="44107B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475C850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436740D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6B3065C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3ABC868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96D2896" w14:textId="77777777" w:rsidTr="000F5E22">
        <w:trPr>
          <w:trHeight w:val="20"/>
        </w:trPr>
        <w:tc>
          <w:tcPr>
            <w:tcW w:w="254" w:type="pct"/>
            <w:shd w:val="clear" w:color="auto" w:fill="auto"/>
            <w:vAlign w:val="center"/>
            <w:hideMark/>
          </w:tcPr>
          <w:p w14:paraId="34E4FF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w:t>
            </w:r>
          </w:p>
        </w:tc>
        <w:tc>
          <w:tcPr>
            <w:tcW w:w="1060" w:type="pct"/>
            <w:shd w:val="clear" w:color="auto" w:fill="auto"/>
            <w:vAlign w:val="bottom"/>
            <w:hideMark/>
          </w:tcPr>
          <w:p w14:paraId="502DC2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ПКУ-2 ф-л ОАО "</w:t>
            </w:r>
            <w:proofErr w:type="spellStart"/>
            <w:r w:rsidRPr="00AF0DA2">
              <w:rPr>
                <w:rFonts w:ascii="Times New Roman" w:eastAsia="Calibri" w:hAnsi="Times New Roman" w:cs="Times New Roman"/>
                <w:color w:val="000000" w:themeColor="text1"/>
                <w:sz w:val="20"/>
                <w:szCs w:val="20"/>
              </w:rPr>
              <w:t>Энергоспецмонтаж</w:t>
            </w:r>
            <w:proofErr w:type="spellEnd"/>
            <w:r w:rsidRPr="00AF0DA2">
              <w:rPr>
                <w:rFonts w:ascii="Times New Roman" w:eastAsia="Calibri" w:hAnsi="Times New Roman" w:cs="Times New Roman"/>
                <w:color w:val="000000" w:themeColor="text1"/>
                <w:sz w:val="20"/>
                <w:szCs w:val="20"/>
              </w:rPr>
              <w:t>"</w:t>
            </w:r>
          </w:p>
        </w:tc>
        <w:tc>
          <w:tcPr>
            <w:tcW w:w="712" w:type="pct"/>
            <w:shd w:val="clear" w:color="auto" w:fill="auto"/>
            <w:vAlign w:val="center"/>
            <w:hideMark/>
          </w:tcPr>
          <w:p w14:paraId="068EA49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Ленина просп. 86 к. 112</w:t>
            </w:r>
          </w:p>
        </w:tc>
        <w:tc>
          <w:tcPr>
            <w:tcW w:w="846" w:type="pct"/>
            <w:shd w:val="clear" w:color="auto" w:fill="auto"/>
            <w:vAlign w:val="center"/>
            <w:hideMark/>
          </w:tcPr>
          <w:p w14:paraId="294D4C9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157FE98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672E2A5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711A5C8F"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1B5DD2D0"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bl>
    <w:p w14:paraId="6BBAF714" w14:textId="77777777" w:rsidR="0012663E" w:rsidRPr="00AF0DA2" w:rsidRDefault="000F5E22" w:rsidP="00836BC3">
      <w:pPr>
        <w:pStyle w:val="s1"/>
        <w:numPr>
          <w:ilvl w:val="1"/>
          <w:numId w:val="2"/>
        </w:numPr>
        <w:spacing w:line="240" w:lineRule="atLeast"/>
        <w:jc w:val="both"/>
        <w:outlineLvl w:val="1"/>
        <w:rPr>
          <w:rFonts w:eastAsiaTheme="majorEastAsia"/>
          <w:b/>
          <w:bCs/>
          <w:color w:val="000000" w:themeColor="text1"/>
          <w:lang w:eastAsia="en-US"/>
        </w:rPr>
      </w:pPr>
      <w:bookmarkStart w:id="45" w:name="_Toc109049475"/>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араметры установленной тепловой мощности теплофикационного оборудован</w:t>
      </w:r>
      <w:r w:rsidRPr="00AF0DA2">
        <w:rPr>
          <w:rFonts w:eastAsiaTheme="majorEastAsia"/>
          <w:b/>
          <w:bCs/>
          <w:color w:val="000000" w:themeColor="text1"/>
          <w:lang w:eastAsia="en-US"/>
        </w:rPr>
        <w:t>ия и теплофикационной установки</w:t>
      </w:r>
      <w:bookmarkEnd w:id="45"/>
    </w:p>
    <w:p w14:paraId="7EA5AC61" w14:textId="51E2424B"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Термин «теплофикация»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как и «</w:t>
      </w:r>
      <w:proofErr w:type="spellStart"/>
      <w:r w:rsidRPr="00AF0DA2">
        <w:rPr>
          <w:rFonts w:ascii="Times New Roman" w:hAnsi="Times New Roman" w:cs="Times New Roman"/>
          <w:color w:val="000000" w:themeColor="text1"/>
          <w:sz w:val="24"/>
          <w:szCs w:val="24"/>
        </w:rPr>
        <w:t>электрофикация</w:t>
      </w:r>
      <w:proofErr w:type="spellEnd"/>
      <w:r w:rsidRPr="00AF0DA2">
        <w:rPr>
          <w:rFonts w:ascii="Times New Roman" w:hAnsi="Times New Roman" w:cs="Times New Roman"/>
          <w:color w:val="000000" w:themeColor="text1"/>
          <w:sz w:val="24"/>
          <w:szCs w:val="24"/>
        </w:rPr>
        <w:t>»</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применяется к объектам комбинированной выработки тепловой и электрической энергии – ТЭЦ. Теплофикационные установки ТЭЦ используют сработанный в турбинах пар/газ низких параметров для нагрева сетевой воды. </w:t>
      </w:r>
      <w:bookmarkStart w:id="46" w:name="OLE_LINK48"/>
    </w:p>
    <w:p w14:paraId="34D2F7A8" w14:textId="0E7A932C"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Из расположенных в Обнинске источников теплофикационное оборудование и</w:t>
      </w:r>
      <w:r w:rsidR="001A3D95" w:rsidRPr="00AF0DA2">
        <w:rPr>
          <w:rFonts w:ascii="Times New Roman" w:hAnsi="Times New Roman" w:cs="Times New Roman"/>
          <w:color w:val="000000" w:themeColor="text1"/>
          <w:sz w:val="24"/>
          <w:szCs w:val="24"/>
        </w:rPr>
        <w:t xml:space="preserve">меет только </w:t>
      </w:r>
      <w:proofErr w:type="spellStart"/>
      <w:r w:rsidR="001A3D95" w:rsidRPr="00AF0DA2">
        <w:rPr>
          <w:rFonts w:ascii="Times New Roman" w:hAnsi="Times New Roman" w:cs="Times New Roman"/>
          <w:color w:val="000000" w:themeColor="text1"/>
          <w:sz w:val="24"/>
          <w:szCs w:val="24"/>
        </w:rPr>
        <w:t>Обнинская</w:t>
      </w:r>
      <w:proofErr w:type="spellEnd"/>
      <w:r w:rsidR="001A3D95" w:rsidRPr="00AF0DA2">
        <w:rPr>
          <w:rFonts w:ascii="Times New Roman" w:hAnsi="Times New Roman" w:cs="Times New Roman"/>
          <w:color w:val="000000" w:themeColor="text1"/>
          <w:sz w:val="24"/>
          <w:szCs w:val="24"/>
        </w:rPr>
        <w:t xml:space="preserve"> ГТУ-ТЭЦ. К</w:t>
      </w:r>
      <w:r w:rsidRPr="00AF0DA2">
        <w:rPr>
          <w:rFonts w:ascii="Times New Roman" w:hAnsi="Times New Roman" w:cs="Times New Roman"/>
          <w:color w:val="000000" w:themeColor="text1"/>
          <w:sz w:val="24"/>
          <w:szCs w:val="24"/>
        </w:rPr>
        <w:t>отельные вырабатывают только тепловую энергию и к источникам комбинированный выработки не относятся. Теплофикационные установки на рассматриваемых котельных отсутствуют.</w:t>
      </w:r>
    </w:p>
    <w:bookmarkEnd w:id="46"/>
    <w:p w14:paraId="1C73A999" w14:textId="581869C3"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В таблице 1</w:t>
      </w:r>
      <w:r w:rsidR="001A3D95" w:rsidRPr="00AF0DA2">
        <w:rPr>
          <w:rFonts w:ascii="Times New Roman" w:hAnsi="Times New Roman" w:cs="Times New Roman"/>
          <w:color w:val="000000" w:themeColor="text1"/>
          <w:sz w:val="24"/>
          <w:szCs w:val="24"/>
        </w:rPr>
        <w:t>0</w:t>
      </w:r>
      <w:r w:rsidRPr="00AF0DA2">
        <w:rPr>
          <w:rFonts w:ascii="Times New Roman" w:hAnsi="Times New Roman" w:cs="Times New Roman"/>
          <w:color w:val="000000" w:themeColor="text1"/>
          <w:sz w:val="24"/>
          <w:szCs w:val="24"/>
        </w:rPr>
        <w:t xml:space="preserve"> приведены сведения об установленной тепловой мощности источников с разделением на теплофикационную ТЭЦ, паровую и водогрейную.</w:t>
      </w:r>
    </w:p>
    <w:p w14:paraId="1C3E0396" w14:textId="0107640A" w:rsidR="000F5E22" w:rsidRPr="00AF0DA2" w:rsidRDefault="000F5E22" w:rsidP="000F5E22">
      <w:pPr>
        <w:pStyle w:val="af4"/>
        <w:keepNext/>
        <w:rPr>
          <w:rFonts w:ascii="Times New Roman" w:hAnsi="Times New Roman" w:cs="Times New Roman"/>
          <w:color w:val="000000" w:themeColor="text1"/>
          <w:sz w:val="24"/>
          <w:szCs w:val="24"/>
        </w:rPr>
      </w:pPr>
      <w:bookmarkStart w:id="47" w:name="_Toc498506971"/>
      <w:bookmarkStart w:id="48" w:name="_Toc503543650"/>
      <w:bookmarkStart w:id="49" w:name="_Toc53568092"/>
      <w:bookmarkStart w:id="50" w:name="OLE_LINK59"/>
      <w:bookmarkStart w:id="51" w:name="OLE_LINK6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мощности </w:t>
      </w:r>
      <w:bookmarkEnd w:id="47"/>
      <w:r w:rsidRPr="00AF0DA2">
        <w:rPr>
          <w:rFonts w:ascii="Times New Roman" w:hAnsi="Times New Roman" w:cs="Times New Roman"/>
          <w:color w:val="000000" w:themeColor="text1"/>
          <w:sz w:val="24"/>
          <w:szCs w:val="24"/>
        </w:rPr>
        <w:t>источников</w:t>
      </w:r>
      <w:bookmarkEnd w:id="48"/>
      <w:bookmarkEnd w:id="49"/>
    </w:p>
    <w:tbl>
      <w:tblPr>
        <w:tblW w:w="4927" w:type="pct"/>
        <w:tblLayout w:type="fixed"/>
        <w:tblLook w:val="04A0" w:firstRow="1" w:lastRow="0" w:firstColumn="1" w:lastColumn="0" w:noHBand="0" w:noVBand="1"/>
      </w:tblPr>
      <w:tblGrid>
        <w:gridCol w:w="421"/>
        <w:gridCol w:w="2125"/>
        <w:gridCol w:w="1702"/>
        <w:gridCol w:w="1702"/>
        <w:gridCol w:w="1135"/>
        <w:gridCol w:w="1133"/>
        <w:gridCol w:w="991"/>
      </w:tblGrid>
      <w:tr w:rsidR="009D5547" w:rsidRPr="00AF0DA2" w14:paraId="1062E30C" w14:textId="77777777" w:rsidTr="009D5547">
        <w:trPr>
          <w:tblHeader/>
        </w:trPr>
        <w:tc>
          <w:tcPr>
            <w:tcW w:w="2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50"/>
          <w:bookmarkEnd w:id="51"/>
          <w:p w14:paraId="121C636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1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DBB42"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9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A5BB3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924" w:type="pct"/>
            <w:tcBorders>
              <w:top w:val="single" w:sz="4" w:space="0" w:color="auto"/>
              <w:left w:val="nil"/>
              <w:bottom w:val="single" w:sz="4" w:space="0" w:color="auto"/>
              <w:right w:val="single" w:sz="4" w:space="0" w:color="auto"/>
            </w:tcBorders>
            <w:shd w:val="clear" w:color="auto" w:fill="auto"/>
            <w:vAlign w:val="center"/>
            <w:hideMark/>
          </w:tcPr>
          <w:p w14:paraId="7A0B86C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Комбинированная выработка</w:t>
            </w:r>
          </w:p>
        </w:tc>
        <w:tc>
          <w:tcPr>
            <w:tcW w:w="1231" w:type="pct"/>
            <w:gridSpan w:val="2"/>
            <w:tcBorders>
              <w:top w:val="single" w:sz="4" w:space="0" w:color="auto"/>
              <w:left w:val="nil"/>
              <w:bottom w:val="single" w:sz="4" w:space="0" w:color="auto"/>
              <w:right w:val="single" w:sz="4" w:space="0" w:color="auto"/>
            </w:tcBorders>
            <w:shd w:val="clear" w:color="auto" w:fill="auto"/>
            <w:vAlign w:val="center"/>
            <w:hideMark/>
          </w:tcPr>
          <w:p w14:paraId="273DF4FB"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Раздельная выработка</w:t>
            </w:r>
          </w:p>
        </w:tc>
        <w:tc>
          <w:tcPr>
            <w:tcW w:w="539"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EEC0AB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источника, Гкал/ч</w:t>
            </w:r>
          </w:p>
        </w:tc>
      </w:tr>
      <w:tr w:rsidR="009D5547" w:rsidRPr="00AF0DA2" w14:paraId="620EB6C8" w14:textId="77777777" w:rsidTr="009D5547">
        <w:trPr>
          <w:trHeight w:val="1715"/>
          <w:tblHeader/>
        </w:trPr>
        <w:tc>
          <w:tcPr>
            <w:tcW w:w="229" w:type="pct"/>
            <w:vMerge/>
            <w:tcBorders>
              <w:top w:val="single" w:sz="4" w:space="0" w:color="auto"/>
              <w:left w:val="single" w:sz="4" w:space="0" w:color="auto"/>
              <w:bottom w:val="single" w:sz="4" w:space="0" w:color="auto"/>
              <w:right w:val="single" w:sz="4" w:space="0" w:color="auto"/>
            </w:tcBorders>
            <w:vAlign w:val="center"/>
            <w:hideMark/>
          </w:tcPr>
          <w:p w14:paraId="3CAD066C"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1154" w:type="pct"/>
            <w:vMerge/>
            <w:tcBorders>
              <w:top w:val="single" w:sz="4" w:space="0" w:color="auto"/>
              <w:left w:val="single" w:sz="4" w:space="0" w:color="auto"/>
              <w:bottom w:val="single" w:sz="4" w:space="0" w:color="auto"/>
              <w:right w:val="single" w:sz="4" w:space="0" w:color="auto"/>
            </w:tcBorders>
            <w:vAlign w:val="center"/>
            <w:hideMark/>
          </w:tcPr>
          <w:p w14:paraId="54DC2683"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924" w:type="pct"/>
            <w:vMerge/>
            <w:tcBorders>
              <w:top w:val="single" w:sz="4" w:space="0" w:color="auto"/>
              <w:left w:val="single" w:sz="4" w:space="0" w:color="auto"/>
              <w:bottom w:val="single" w:sz="4" w:space="0" w:color="auto"/>
              <w:right w:val="single" w:sz="4" w:space="0" w:color="auto"/>
            </w:tcBorders>
            <w:vAlign w:val="center"/>
            <w:hideMark/>
          </w:tcPr>
          <w:p w14:paraId="1CBE6228"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924" w:type="pct"/>
            <w:tcBorders>
              <w:top w:val="nil"/>
              <w:left w:val="nil"/>
              <w:bottom w:val="single" w:sz="4" w:space="0" w:color="auto"/>
              <w:right w:val="single" w:sz="4" w:space="0" w:color="auto"/>
            </w:tcBorders>
            <w:shd w:val="clear" w:color="auto" w:fill="auto"/>
            <w:vAlign w:val="center"/>
            <w:hideMark/>
          </w:tcPr>
          <w:p w14:paraId="4EC867F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Мощность теплофикационного оборудования, Гкал/ч</w:t>
            </w:r>
          </w:p>
        </w:tc>
        <w:tc>
          <w:tcPr>
            <w:tcW w:w="616" w:type="pct"/>
            <w:tcBorders>
              <w:top w:val="nil"/>
              <w:left w:val="nil"/>
              <w:bottom w:val="single" w:sz="4" w:space="0" w:color="auto"/>
              <w:right w:val="single" w:sz="4" w:space="0" w:color="auto"/>
            </w:tcBorders>
            <w:shd w:val="clear" w:color="auto" w:fill="auto"/>
            <w:textDirection w:val="btLr"/>
            <w:vAlign w:val="center"/>
            <w:hideMark/>
          </w:tcPr>
          <w:p w14:paraId="7948EA28"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паровой части (в горячей воде), Гкал/ч</w:t>
            </w:r>
          </w:p>
        </w:tc>
        <w:tc>
          <w:tcPr>
            <w:tcW w:w="615" w:type="pct"/>
            <w:tcBorders>
              <w:top w:val="nil"/>
              <w:left w:val="nil"/>
              <w:bottom w:val="single" w:sz="4" w:space="0" w:color="auto"/>
              <w:right w:val="single" w:sz="4" w:space="0" w:color="auto"/>
            </w:tcBorders>
            <w:shd w:val="clear" w:color="auto" w:fill="auto"/>
            <w:textDirection w:val="btLr"/>
            <w:vAlign w:val="center"/>
            <w:hideMark/>
          </w:tcPr>
          <w:p w14:paraId="7D4BFDA8"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водогрейной части, Гкал/ч</w:t>
            </w:r>
          </w:p>
        </w:tc>
        <w:tc>
          <w:tcPr>
            <w:tcW w:w="539" w:type="pct"/>
            <w:vMerge/>
            <w:tcBorders>
              <w:top w:val="single" w:sz="4" w:space="0" w:color="auto"/>
              <w:left w:val="single" w:sz="4" w:space="0" w:color="auto"/>
              <w:bottom w:val="single" w:sz="4" w:space="0" w:color="000000"/>
              <w:right w:val="single" w:sz="4" w:space="0" w:color="auto"/>
            </w:tcBorders>
            <w:vAlign w:val="center"/>
            <w:hideMark/>
          </w:tcPr>
          <w:p w14:paraId="674F236B"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r>
      <w:tr w:rsidR="009D5547" w:rsidRPr="00AF0DA2" w14:paraId="51FD4971"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6986FA9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154" w:type="pct"/>
            <w:tcBorders>
              <w:top w:val="nil"/>
              <w:left w:val="nil"/>
              <w:bottom w:val="single" w:sz="4" w:space="0" w:color="auto"/>
              <w:right w:val="single" w:sz="4" w:space="0" w:color="auto"/>
            </w:tcBorders>
            <w:shd w:val="clear" w:color="auto" w:fill="auto"/>
            <w:vAlign w:val="center"/>
            <w:hideMark/>
          </w:tcPr>
          <w:p w14:paraId="7A49185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924" w:type="pct"/>
            <w:tcBorders>
              <w:top w:val="nil"/>
              <w:left w:val="nil"/>
              <w:bottom w:val="single" w:sz="4" w:space="0" w:color="auto"/>
              <w:right w:val="single" w:sz="4" w:space="0" w:color="auto"/>
            </w:tcBorders>
            <w:shd w:val="clear" w:color="auto" w:fill="auto"/>
            <w:vAlign w:val="center"/>
            <w:hideMark/>
          </w:tcPr>
          <w:p w14:paraId="6137FA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924" w:type="pct"/>
            <w:tcBorders>
              <w:top w:val="nil"/>
              <w:left w:val="nil"/>
              <w:bottom w:val="single" w:sz="4" w:space="0" w:color="auto"/>
              <w:right w:val="single" w:sz="4" w:space="0" w:color="auto"/>
            </w:tcBorders>
            <w:shd w:val="clear" w:color="auto" w:fill="auto"/>
            <w:vAlign w:val="center"/>
            <w:hideMark/>
          </w:tcPr>
          <w:p w14:paraId="3B9E717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p>
        </w:tc>
        <w:tc>
          <w:tcPr>
            <w:tcW w:w="616" w:type="pct"/>
            <w:tcBorders>
              <w:top w:val="nil"/>
              <w:left w:val="nil"/>
              <w:bottom w:val="single" w:sz="4" w:space="0" w:color="auto"/>
              <w:right w:val="single" w:sz="4" w:space="0" w:color="auto"/>
            </w:tcBorders>
            <w:shd w:val="clear" w:color="auto" w:fill="auto"/>
            <w:vAlign w:val="center"/>
            <w:hideMark/>
          </w:tcPr>
          <w:p w14:paraId="4873523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5" w:type="pct"/>
            <w:tcBorders>
              <w:top w:val="nil"/>
              <w:left w:val="nil"/>
              <w:bottom w:val="single" w:sz="4" w:space="0" w:color="auto"/>
              <w:right w:val="single" w:sz="4" w:space="0" w:color="auto"/>
            </w:tcBorders>
            <w:shd w:val="clear" w:color="auto" w:fill="auto"/>
            <w:vAlign w:val="center"/>
            <w:hideMark/>
          </w:tcPr>
          <w:p w14:paraId="0B2526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B54098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48,5</w:t>
            </w:r>
          </w:p>
        </w:tc>
      </w:tr>
      <w:tr w:rsidR="009D5547" w:rsidRPr="00AF0DA2" w14:paraId="7960658F"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7CF75B0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154" w:type="pct"/>
            <w:vMerge w:val="restart"/>
            <w:tcBorders>
              <w:top w:val="nil"/>
              <w:left w:val="single" w:sz="4" w:space="0" w:color="auto"/>
              <w:bottom w:val="single" w:sz="4" w:space="0" w:color="auto"/>
              <w:right w:val="single" w:sz="4" w:space="0" w:color="auto"/>
            </w:tcBorders>
            <w:shd w:val="clear" w:color="auto" w:fill="auto"/>
            <w:vAlign w:val="center"/>
            <w:hideMark/>
          </w:tcPr>
          <w:p w14:paraId="386AFED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924" w:type="pct"/>
            <w:tcBorders>
              <w:top w:val="nil"/>
              <w:left w:val="nil"/>
              <w:bottom w:val="single" w:sz="4" w:space="0" w:color="auto"/>
              <w:right w:val="single" w:sz="4" w:space="0" w:color="auto"/>
            </w:tcBorders>
            <w:shd w:val="clear" w:color="auto" w:fill="auto"/>
            <w:vAlign w:val="center"/>
            <w:hideMark/>
          </w:tcPr>
          <w:p w14:paraId="7BC06B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924" w:type="pct"/>
            <w:tcBorders>
              <w:top w:val="nil"/>
              <w:left w:val="nil"/>
              <w:bottom w:val="single" w:sz="4" w:space="0" w:color="auto"/>
              <w:right w:val="single" w:sz="4" w:space="0" w:color="auto"/>
            </w:tcBorders>
            <w:shd w:val="clear" w:color="auto" w:fill="auto"/>
            <w:vAlign w:val="center"/>
            <w:hideMark/>
          </w:tcPr>
          <w:p w14:paraId="1FF5946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2B4B454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w:t>
            </w:r>
          </w:p>
        </w:tc>
        <w:tc>
          <w:tcPr>
            <w:tcW w:w="615" w:type="pct"/>
            <w:tcBorders>
              <w:top w:val="nil"/>
              <w:left w:val="nil"/>
              <w:bottom w:val="single" w:sz="4" w:space="0" w:color="auto"/>
              <w:right w:val="single" w:sz="4" w:space="0" w:color="auto"/>
            </w:tcBorders>
            <w:shd w:val="clear" w:color="auto" w:fill="auto"/>
            <w:vAlign w:val="center"/>
            <w:hideMark/>
          </w:tcPr>
          <w:p w14:paraId="01AE8DE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550,0</w:t>
            </w:r>
          </w:p>
        </w:tc>
        <w:tc>
          <w:tcPr>
            <w:tcW w:w="539" w:type="pct"/>
            <w:tcBorders>
              <w:top w:val="nil"/>
              <w:left w:val="nil"/>
              <w:bottom w:val="single" w:sz="4" w:space="0" w:color="auto"/>
              <w:right w:val="single" w:sz="4" w:space="0" w:color="auto"/>
            </w:tcBorders>
            <w:shd w:val="clear" w:color="auto" w:fill="auto"/>
            <w:vAlign w:val="center"/>
            <w:hideMark/>
          </w:tcPr>
          <w:p w14:paraId="208715E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w:t>
            </w:r>
          </w:p>
        </w:tc>
      </w:tr>
      <w:tr w:rsidR="009D5547" w:rsidRPr="00AF0DA2" w14:paraId="6A9C4343"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02250E9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154" w:type="pct"/>
            <w:vMerge/>
            <w:tcBorders>
              <w:top w:val="nil"/>
              <w:left w:val="single" w:sz="4" w:space="0" w:color="auto"/>
              <w:bottom w:val="single" w:sz="4" w:space="0" w:color="auto"/>
              <w:right w:val="single" w:sz="4" w:space="0" w:color="auto"/>
            </w:tcBorders>
            <w:vAlign w:val="center"/>
            <w:hideMark/>
          </w:tcPr>
          <w:p w14:paraId="62ADA992"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924" w:type="pct"/>
            <w:tcBorders>
              <w:top w:val="nil"/>
              <w:left w:val="nil"/>
              <w:bottom w:val="single" w:sz="4" w:space="0" w:color="auto"/>
              <w:right w:val="single" w:sz="4" w:space="0" w:color="auto"/>
            </w:tcBorders>
            <w:shd w:val="clear" w:color="auto" w:fill="auto"/>
            <w:vAlign w:val="center"/>
            <w:hideMark/>
          </w:tcPr>
          <w:p w14:paraId="3B4F236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924" w:type="pct"/>
            <w:tcBorders>
              <w:top w:val="nil"/>
              <w:left w:val="nil"/>
              <w:bottom w:val="single" w:sz="4" w:space="0" w:color="auto"/>
              <w:right w:val="single" w:sz="4" w:space="0" w:color="auto"/>
            </w:tcBorders>
            <w:shd w:val="clear" w:color="auto" w:fill="auto"/>
            <w:vAlign w:val="center"/>
            <w:hideMark/>
          </w:tcPr>
          <w:p w14:paraId="660DFD5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41BC9AB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5" w:type="pct"/>
            <w:tcBorders>
              <w:top w:val="nil"/>
              <w:left w:val="nil"/>
              <w:bottom w:val="single" w:sz="4" w:space="0" w:color="auto"/>
              <w:right w:val="single" w:sz="4" w:space="0" w:color="auto"/>
            </w:tcBorders>
            <w:shd w:val="clear" w:color="auto" w:fill="auto"/>
            <w:vAlign w:val="center"/>
            <w:hideMark/>
          </w:tcPr>
          <w:p w14:paraId="7B8758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539" w:type="pct"/>
            <w:tcBorders>
              <w:top w:val="nil"/>
              <w:left w:val="nil"/>
              <w:bottom w:val="single" w:sz="4" w:space="0" w:color="auto"/>
              <w:right w:val="single" w:sz="4" w:space="0" w:color="auto"/>
            </w:tcBorders>
            <w:shd w:val="clear" w:color="auto" w:fill="auto"/>
            <w:vAlign w:val="center"/>
            <w:hideMark/>
          </w:tcPr>
          <w:p w14:paraId="126C94F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r>
      <w:tr w:rsidR="009D5547" w:rsidRPr="00AF0DA2" w14:paraId="105B5FB3"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07CD58A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154" w:type="pct"/>
            <w:tcBorders>
              <w:top w:val="nil"/>
              <w:left w:val="nil"/>
              <w:bottom w:val="single" w:sz="4" w:space="0" w:color="auto"/>
              <w:right w:val="single" w:sz="4" w:space="0" w:color="auto"/>
            </w:tcBorders>
            <w:shd w:val="clear" w:color="auto" w:fill="auto"/>
            <w:vAlign w:val="center"/>
            <w:hideMark/>
          </w:tcPr>
          <w:p w14:paraId="6BCDD2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924" w:type="pct"/>
            <w:tcBorders>
              <w:top w:val="nil"/>
              <w:left w:val="nil"/>
              <w:bottom w:val="single" w:sz="4" w:space="0" w:color="auto"/>
              <w:right w:val="single" w:sz="4" w:space="0" w:color="auto"/>
            </w:tcBorders>
            <w:shd w:val="clear" w:color="auto" w:fill="auto"/>
            <w:vAlign w:val="center"/>
            <w:hideMark/>
          </w:tcPr>
          <w:p w14:paraId="5213890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24" w:type="pct"/>
            <w:tcBorders>
              <w:top w:val="nil"/>
              <w:left w:val="nil"/>
              <w:bottom w:val="single" w:sz="4" w:space="0" w:color="auto"/>
              <w:right w:val="single" w:sz="4" w:space="0" w:color="auto"/>
            </w:tcBorders>
            <w:shd w:val="clear" w:color="auto" w:fill="auto"/>
            <w:vAlign w:val="center"/>
            <w:hideMark/>
          </w:tcPr>
          <w:p w14:paraId="527C73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0B61810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55,2</w:t>
            </w:r>
          </w:p>
        </w:tc>
        <w:tc>
          <w:tcPr>
            <w:tcW w:w="615" w:type="pct"/>
            <w:tcBorders>
              <w:top w:val="nil"/>
              <w:left w:val="nil"/>
              <w:bottom w:val="single" w:sz="4" w:space="0" w:color="auto"/>
              <w:right w:val="single" w:sz="4" w:space="0" w:color="auto"/>
            </w:tcBorders>
            <w:shd w:val="clear" w:color="auto" w:fill="auto"/>
            <w:vAlign w:val="center"/>
            <w:hideMark/>
          </w:tcPr>
          <w:p w14:paraId="369F109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539" w:type="pct"/>
            <w:tcBorders>
              <w:top w:val="nil"/>
              <w:left w:val="nil"/>
              <w:bottom w:val="single" w:sz="4" w:space="0" w:color="auto"/>
              <w:right w:val="single" w:sz="4" w:space="0" w:color="auto"/>
            </w:tcBorders>
            <w:shd w:val="clear" w:color="auto" w:fill="auto"/>
            <w:vAlign w:val="center"/>
            <w:hideMark/>
          </w:tcPr>
          <w:p w14:paraId="0F4CCCD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205,2-</w:t>
            </w:r>
          </w:p>
        </w:tc>
      </w:tr>
      <w:tr w:rsidR="009D5547" w:rsidRPr="00AF0DA2" w14:paraId="1E3FC340"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1C7318B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154" w:type="pct"/>
            <w:tcBorders>
              <w:top w:val="nil"/>
              <w:left w:val="nil"/>
              <w:bottom w:val="single" w:sz="4" w:space="0" w:color="auto"/>
              <w:right w:val="single" w:sz="4" w:space="0" w:color="auto"/>
            </w:tcBorders>
            <w:shd w:val="clear" w:color="auto" w:fill="auto"/>
            <w:vAlign w:val="center"/>
            <w:hideMark/>
          </w:tcPr>
          <w:p w14:paraId="0687F14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924" w:type="pct"/>
            <w:tcBorders>
              <w:top w:val="nil"/>
              <w:left w:val="nil"/>
              <w:bottom w:val="single" w:sz="4" w:space="0" w:color="auto"/>
              <w:right w:val="single" w:sz="4" w:space="0" w:color="auto"/>
            </w:tcBorders>
            <w:shd w:val="clear" w:color="auto" w:fill="auto"/>
            <w:vAlign w:val="center"/>
            <w:hideMark/>
          </w:tcPr>
          <w:p w14:paraId="284037F7" w14:textId="6E3CE7FA"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w:t>
            </w:r>
            <w:r w:rsidR="0098250A">
              <w:rPr>
                <w:rFonts w:ascii="Times New Roman" w:eastAsia="Times New Roman" w:hAnsi="Times New Roman" w:cs="Times New Roman"/>
                <w:color w:val="000000" w:themeColor="text1"/>
                <w:sz w:val="20"/>
                <w:szCs w:val="20"/>
                <w:lang w:eastAsia="ru-RU"/>
              </w:rPr>
              <w:t>И</w:t>
            </w:r>
            <w:r w:rsidRPr="00AF0DA2">
              <w:rPr>
                <w:rFonts w:ascii="Times New Roman" w:eastAsia="Times New Roman" w:hAnsi="Times New Roman" w:cs="Times New Roman"/>
                <w:color w:val="000000" w:themeColor="text1"/>
                <w:sz w:val="20"/>
                <w:szCs w:val="20"/>
                <w:lang w:eastAsia="ru-RU"/>
              </w:rPr>
              <w:t>ФХИ</w:t>
            </w:r>
          </w:p>
        </w:tc>
        <w:tc>
          <w:tcPr>
            <w:tcW w:w="924" w:type="pct"/>
            <w:tcBorders>
              <w:top w:val="nil"/>
              <w:left w:val="nil"/>
              <w:bottom w:val="single" w:sz="4" w:space="0" w:color="auto"/>
              <w:right w:val="single" w:sz="4" w:space="0" w:color="auto"/>
            </w:tcBorders>
            <w:shd w:val="clear" w:color="auto" w:fill="auto"/>
            <w:vAlign w:val="center"/>
            <w:hideMark/>
          </w:tcPr>
          <w:p w14:paraId="42AFCC4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6D3CBFE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615" w:type="pct"/>
            <w:tcBorders>
              <w:top w:val="nil"/>
              <w:left w:val="nil"/>
              <w:bottom w:val="single" w:sz="4" w:space="0" w:color="auto"/>
              <w:right w:val="single" w:sz="4" w:space="0" w:color="auto"/>
            </w:tcBorders>
            <w:shd w:val="clear" w:color="auto" w:fill="auto"/>
            <w:vAlign w:val="center"/>
            <w:hideMark/>
          </w:tcPr>
          <w:p w14:paraId="4E9B8B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539" w:type="pct"/>
            <w:tcBorders>
              <w:top w:val="nil"/>
              <w:left w:val="nil"/>
              <w:bottom w:val="single" w:sz="4" w:space="0" w:color="auto"/>
              <w:right w:val="single" w:sz="4" w:space="0" w:color="auto"/>
            </w:tcBorders>
            <w:shd w:val="clear" w:color="auto" w:fill="auto"/>
            <w:vAlign w:val="center"/>
            <w:hideMark/>
          </w:tcPr>
          <w:p w14:paraId="4041254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w:t>
            </w:r>
          </w:p>
        </w:tc>
      </w:tr>
      <w:tr w:rsidR="009D5547" w:rsidRPr="00AF0DA2" w14:paraId="5FCECB5D"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0F32396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154" w:type="pct"/>
            <w:tcBorders>
              <w:top w:val="nil"/>
              <w:left w:val="nil"/>
              <w:bottom w:val="single" w:sz="4" w:space="0" w:color="auto"/>
              <w:right w:val="single" w:sz="4" w:space="0" w:color="auto"/>
            </w:tcBorders>
            <w:shd w:val="clear" w:color="auto" w:fill="auto"/>
            <w:vAlign w:val="center"/>
            <w:hideMark/>
          </w:tcPr>
          <w:p w14:paraId="14D10561" w14:textId="1C16358C"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924" w:type="pct"/>
            <w:tcBorders>
              <w:top w:val="nil"/>
              <w:left w:val="nil"/>
              <w:bottom w:val="single" w:sz="4" w:space="0" w:color="auto"/>
              <w:right w:val="single" w:sz="4" w:space="0" w:color="auto"/>
            </w:tcBorders>
            <w:shd w:val="clear" w:color="auto" w:fill="auto"/>
            <w:vAlign w:val="center"/>
            <w:hideMark/>
          </w:tcPr>
          <w:p w14:paraId="31C80F5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924" w:type="pct"/>
            <w:tcBorders>
              <w:top w:val="nil"/>
              <w:left w:val="nil"/>
              <w:bottom w:val="single" w:sz="4" w:space="0" w:color="auto"/>
              <w:right w:val="single" w:sz="4" w:space="0" w:color="auto"/>
            </w:tcBorders>
            <w:shd w:val="clear" w:color="auto" w:fill="auto"/>
            <w:vAlign w:val="center"/>
            <w:hideMark/>
          </w:tcPr>
          <w:p w14:paraId="6302344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hideMark/>
          </w:tcPr>
          <w:p w14:paraId="669D862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35,8</w:t>
            </w:r>
          </w:p>
        </w:tc>
        <w:tc>
          <w:tcPr>
            <w:tcW w:w="615" w:type="pct"/>
            <w:tcBorders>
              <w:top w:val="nil"/>
              <w:left w:val="nil"/>
              <w:bottom w:val="single" w:sz="4" w:space="0" w:color="auto"/>
              <w:right w:val="single" w:sz="4" w:space="0" w:color="auto"/>
            </w:tcBorders>
            <w:shd w:val="clear" w:color="auto" w:fill="auto"/>
            <w:vAlign w:val="center"/>
            <w:hideMark/>
          </w:tcPr>
          <w:p w14:paraId="44305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539" w:type="pct"/>
            <w:tcBorders>
              <w:top w:val="nil"/>
              <w:left w:val="nil"/>
              <w:bottom w:val="single" w:sz="4" w:space="0" w:color="auto"/>
              <w:right w:val="single" w:sz="4" w:space="0" w:color="auto"/>
            </w:tcBorders>
            <w:shd w:val="clear" w:color="auto" w:fill="auto"/>
            <w:vAlign w:val="center"/>
            <w:hideMark/>
          </w:tcPr>
          <w:p w14:paraId="0E5EA43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w:t>
            </w:r>
          </w:p>
        </w:tc>
      </w:tr>
      <w:tr w:rsidR="009D5547" w:rsidRPr="00AF0DA2" w14:paraId="390C61D0"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hideMark/>
          </w:tcPr>
          <w:p w14:paraId="1B5C928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154" w:type="pct"/>
            <w:tcBorders>
              <w:top w:val="nil"/>
              <w:left w:val="nil"/>
              <w:bottom w:val="single" w:sz="4" w:space="0" w:color="auto"/>
              <w:right w:val="single" w:sz="4" w:space="0" w:color="auto"/>
            </w:tcBorders>
            <w:shd w:val="clear" w:color="auto" w:fill="auto"/>
            <w:vAlign w:val="center"/>
            <w:hideMark/>
          </w:tcPr>
          <w:p w14:paraId="496DA2B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924" w:type="pct"/>
            <w:tcBorders>
              <w:top w:val="nil"/>
              <w:left w:val="nil"/>
              <w:bottom w:val="single" w:sz="4" w:space="0" w:color="auto"/>
              <w:right w:val="single" w:sz="4" w:space="0" w:color="auto"/>
            </w:tcBorders>
            <w:shd w:val="clear" w:color="auto" w:fill="auto"/>
            <w:vAlign w:val="center"/>
            <w:hideMark/>
          </w:tcPr>
          <w:p w14:paraId="0E088C1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924" w:type="pct"/>
            <w:tcBorders>
              <w:top w:val="nil"/>
              <w:left w:val="nil"/>
              <w:bottom w:val="single" w:sz="4" w:space="0" w:color="auto"/>
              <w:right w:val="single" w:sz="4" w:space="0" w:color="auto"/>
            </w:tcBorders>
            <w:shd w:val="clear" w:color="auto" w:fill="auto"/>
            <w:vAlign w:val="center"/>
            <w:hideMark/>
          </w:tcPr>
          <w:p w14:paraId="78F2417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16" w:type="pct"/>
            <w:tcBorders>
              <w:top w:val="nil"/>
              <w:left w:val="nil"/>
              <w:bottom w:val="single" w:sz="4" w:space="0" w:color="auto"/>
              <w:right w:val="single" w:sz="4" w:space="0" w:color="auto"/>
            </w:tcBorders>
            <w:shd w:val="clear" w:color="auto" w:fill="auto"/>
            <w:vAlign w:val="center"/>
            <w:hideMark/>
          </w:tcPr>
          <w:p w14:paraId="00C7460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615" w:type="pct"/>
            <w:tcBorders>
              <w:top w:val="nil"/>
              <w:left w:val="nil"/>
              <w:bottom w:val="single" w:sz="4" w:space="0" w:color="auto"/>
              <w:right w:val="single" w:sz="4" w:space="0" w:color="auto"/>
            </w:tcBorders>
            <w:shd w:val="clear" w:color="auto" w:fill="auto"/>
            <w:vAlign w:val="center"/>
            <w:hideMark/>
          </w:tcPr>
          <w:p w14:paraId="77D670D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539" w:type="pct"/>
            <w:tcBorders>
              <w:top w:val="nil"/>
              <w:left w:val="nil"/>
              <w:bottom w:val="single" w:sz="4" w:space="0" w:color="auto"/>
              <w:right w:val="single" w:sz="4" w:space="0" w:color="auto"/>
            </w:tcBorders>
            <w:shd w:val="clear" w:color="auto" w:fill="auto"/>
            <w:vAlign w:val="center"/>
            <w:hideMark/>
          </w:tcPr>
          <w:p w14:paraId="78B4542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9D5547" w:rsidRPr="00503E6D" w14:paraId="066F510B" w14:textId="77777777" w:rsidTr="009D5547">
        <w:tc>
          <w:tcPr>
            <w:tcW w:w="229" w:type="pct"/>
            <w:tcBorders>
              <w:top w:val="nil"/>
              <w:left w:val="single" w:sz="4" w:space="0" w:color="auto"/>
              <w:bottom w:val="single" w:sz="4" w:space="0" w:color="auto"/>
              <w:right w:val="single" w:sz="4" w:space="0" w:color="auto"/>
            </w:tcBorders>
            <w:shd w:val="clear" w:color="auto" w:fill="auto"/>
            <w:vAlign w:val="center"/>
          </w:tcPr>
          <w:p w14:paraId="1E0B9B4F" w14:textId="7784BD7A"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1154" w:type="pct"/>
            <w:tcBorders>
              <w:top w:val="nil"/>
              <w:left w:val="nil"/>
              <w:bottom w:val="single" w:sz="4" w:space="0" w:color="auto"/>
              <w:right w:val="single" w:sz="4" w:space="0" w:color="auto"/>
            </w:tcBorders>
            <w:shd w:val="clear" w:color="auto" w:fill="auto"/>
            <w:vAlign w:val="center"/>
          </w:tcPr>
          <w:p w14:paraId="3E51DAD3" w14:textId="2C511EF4"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«Инфраструктура»</w:t>
            </w:r>
          </w:p>
        </w:tc>
        <w:tc>
          <w:tcPr>
            <w:tcW w:w="924" w:type="pct"/>
            <w:tcBorders>
              <w:top w:val="nil"/>
              <w:left w:val="nil"/>
              <w:bottom w:val="single" w:sz="4" w:space="0" w:color="auto"/>
              <w:right w:val="single" w:sz="4" w:space="0" w:color="auto"/>
            </w:tcBorders>
            <w:shd w:val="clear" w:color="auto" w:fill="auto"/>
            <w:vAlign w:val="center"/>
          </w:tcPr>
          <w:p w14:paraId="6544A22C" w14:textId="7555A346"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4"/>
                <w:szCs w:val="24"/>
              </w:rPr>
              <w:t xml:space="preserve">БМК </w:t>
            </w:r>
            <w:proofErr w:type="spellStart"/>
            <w:r w:rsidRPr="00503E6D">
              <w:rPr>
                <w:rFonts w:ascii="Times New Roman" w:eastAsia="Times New Roman" w:hAnsi="Times New Roman" w:cs="Times New Roman"/>
                <w:color w:val="000000" w:themeColor="text1"/>
                <w:sz w:val="24"/>
                <w:szCs w:val="24"/>
              </w:rPr>
              <w:t>Заовражье</w:t>
            </w:r>
            <w:proofErr w:type="spellEnd"/>
          </w:p>
        </w:tc>
        <w:tc>
          <w:tcPr>
            <w:tcW w:w="924" w:type="pct"/>
            <w:tcBorders>
              <w:top w:val="nil"/>
              <w:left w:val="nil"/>
              <w:bottom w:val="single" w:sz="4" w:space="0" w:color="auto"/>
              <w:right w:val="single" w:sz="4" w:space="0" w:color="auto"/>
            </w:tcBorders>
            <w:shd w:val="clear" w:color="auto" w:fill="auto"/>
            <w:vAlign w:val="center"/>
          </w:tcPr>
          <w:p w14:paraId="150E63CE" w14:textId="20B66658"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w:t>
            </w:r>
          </w:p>
        </w:tc>
        <w:tc>
          <w:tcPr>
            <w:tcW w:w="616" w:type="pct"/>
            <w:tcBorders>
              <w:top w:val="nil"/>
              <w:left w:val="nil"/>
              <w:bottom w:val="single" w:sz="4" w:space="0" w:color="auto"/>
              <w:right w:val="single" w:sz="4" w:space="0" w:color="auto"/>
            </w:tcBorders>
            <w:shd w:val="clear" w:color="auto" w:fill="auto"/>
            <w:vAlign w:val="center"/>
          </w:tcPr>
          <w:p w14:paraId="641785F0" w14:textId="46E849C6"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w:t>
            </w:r>
          </w:p>
        </w:tc>
        <w:tc>
          <w:tcPr>
            <w:tcW w:w="615" w:type="pct"/>
            <w:tcBorders>
              <w:top w:val="nil"/>
              <w:left w:val="nil"/>
              <w:bottom w:val="single" w:sz="4" w:space="0" w:color="auto"/>
              <w:right w:val="single" w:sz="4" w:space="0" w:color="auto"/>
            </w:tcBorders>
            <w:shd w:val="clear" w:color="auto" w:fill="auto"/>
            <w:vAlign w:val="center"/>
          </w:tcPr>
          <w:p w14:paraId="757A398D" w14:textId="3947C36C" w:rsidR="0098250A" w:rsidRPr="00503E6D" w:rsidRDefault="009D5547"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33,54</w:t>
            </w:r>
          </w:p>
        </w:tc>
        <w:tc>
          <w:tcPr>
            <w:tcW w:w="539" w:type="pct"/>
            <w:tcBorders>
              <w:top w:val="nil"/>
              <w:left w:val="nil"/>
              <w:bottom w:val="single" w:sz="4" w:space="0" w:color="auto"/>
              <w:right w:val="single" w:sz="4" w:space="0" w:color="auto"/>
            </w:tcBorders>
            <w:shd w:val="clear" w:color="auto" w:fill="auto"/>
            <w:vAlign w:val="center"/>
          </w:tcPr>
          <w:p w14:paraId="6CFECF9B" w14:textId="02742524" w:rsidR="0098250A" w:rsidRPr="00503E6D" w:rsidRDefault="009D5547"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33,54</w:t>
            </w:r>
          </w:p>
        </w:tc>
      </w:tr>
      <w:tr w:rsidR="009D5547" w:rsidRPr="00503E6D" w14:paraId="53E17BED" w14:textId="77777777" w:rsidTr="009D5547">
        <w:tc>
          <w:tcPr>
            <w:tcW w:w="230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112ABA"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924" w:type="pct"/>
            <w:tcBorders>
              <w:top w:val="nil"/>
              <w:left w:val="nil"/>
              <w:bottom w:val="single" w:sz="4" w:space="0" w:color="auto"/>
              <w:right w:val="single" w:sz="4" w:space="0" w:color="auto"/>
            </w:tcBorders>
            <w:shd w:val="clear" w:color="auto" w:fill="auto"/>
            <w:vAlign w:val="center"/>
            <w:hideMark/>
          </w:tcPr>
          <w:p w14:paraId="4CA0E3F5"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25,2</w:t>
            </w:r>
          </w:p>
        </w:tc>
        <w:tc>
          <w:tcPr>
            <w:tcW w:w="616" w:type="pct"/>
            <w:tcBorders>
              <w:top w:val="nil"/>
              <w:left w:val="nil"/>
              <w:bottom w:val="single" w:sz="4" w:space="0" w:color="auto"/>
              <w:right w:val="single" w:sz="4" w:space="0" w:color="auto"/>
            </w:tcBorders>
            <w:shd w:val="clear" w:color="auto" w:fill="auto"/>
            <w:vAlign w:val="center"/>
            <w:hideMark/>
          </w:tcPr>
          <w:p w14:paraId="5356054B"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170,5</w:t>
            </w:r>
          </w:p>
        </w:tc>
        <w:tc>
          <w:tcPr>
            <w:tcW w:w="615" w:type="pct"/>
            <w:tcBorders>
              <w:top w:val="nil"/>
              <w:left w:val="nil"/>
              <w:bottom w:val="single" w:sz="4" w:space="0" w:color="auto"/>
              <w:right w:val="single" w:sz="4" w:space="0" w:color="auto"/>
            </w:tcBorders>
            <w:shd w:val="clear" w:color="auto" w:fill="auto"/>
            <w:vAlign w:val="center"/>
            <w:hideMark/>
          </w:tcPr>
          <w:p w14:paraId="2615FF8A" w14:textId="419FCA46" w:rsidR="000F5E22" w:rsidRPr="00503E6D" w:rsidRDefault="0098250A"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9</w:t>
            </w:r>
            <w:r w:rsidR="009D5547" w:rsidRPr="00503E6D">
              <w:rPr>
                <w:rFonts w:ascii="Times New Roman" w:eastAsia="Times New Roman" w:hAnsi="Times New Roman" w:cs="Times New Roman"/>
                <w:b/>
                <w:bCs/>
                <w:color w:val="000000" w:themeColor="text1"/>
                <w:sz w:val="20"/>
                <w:szCs w:val="20"/>
                <w:lang w:eastAsia="ru-RU"/>
              </w:rPr>
              <w:t>04</w:t>
            </w:r>
            <w:r w:rsidR="000F5E22" w:rsidRPr="00503E6D">
              <w:rPr>
                <w:rFonts w:ascii="Times New Roman" w:eastAsia="Times New Roman" w:hAnsi="Times New Roman" w:cs="Times New Roman"/>
                <w:b/>
                <w:bCs/>
                <w:color w:val="000000" w:themeColor="text1"/>
                <w:sz w:val="20"/>
                <w:szCs w:val="20"/>
                <w:lang w:eastAsia="ru-RU"/>
              </w:rPr>
              <w:t>,</w:t>
            </w:r>
            <w:r w:rsidR="009D5547" w:rsidRPr="00503E6D">
              <w:rPr>
                <w:rFonts w:ascii="Times New Roman" w:eastAsia="Times New Roman" w:hAnsi="Times New Roman" w:cs="Times New Roman"/>
                <w:b/>
                <w:bCs/>
                <w:color w:val="000000" w:themeColor="text1"/>
                <w:sz w:val="20"/>
                <w:szCs w:val="20"/>
                <w:lang w:eastAsia="ru-RU"/>
              </w:rPr>
              <w:t>94</w:t>
            </w:r>
          </w:p>
        </w:tc>
        <w:tc>
          <w:tcPr>
            <w:tcW w:w="539" w:type="pct"/>
            <w:tcBorders>
              <w:top w:val="nil"/>
              <w:left w:val="nil"/>
              <w:bottom w:val="single" w:sz="4" w:space="0" w:color="auto"/>
              <w:right w:val="single" w:sz="4" w:space="0" w:color="auto"/>
            </w:tcBorders>
            <w:shd w:val="clear" w:color="auto" w:fill="auto"/>
            <w:vAlign w:val="center"/>
            <w:hideMark/>
          </w:tcPr>
          <w:p w14:paraId="34F91D30" w14:textId="3DA8DF02" w:rsidR="000F5E22" w:rsidRPr="00503E6D" w:rsidRDefault="000F5E22" w:rsidP="009D5547">
            <w:pPr>
              <w:spacing w:after="0" w:line="240" w:lineRule="auto"/>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w:t>
            </w:r>
            <w:r w:rsidR="009D5547" w:rsidRPr="00503E6D">
              <w:rPr>
                <w:rFonts w:ascii="Times New Roman" w:eastAsia="Times New Roman" w:hAnsi="Times New Roman" w:cs="Times New Roman"/>
                <w:b/>
                <w:bCs/>
                <w:color w:val="000000" w:themeColor="text1"/>
                <w:sz w:val="20"/>
                <w:szCs w:val="20"/>
                <w:lang w:eastAsia="ru-RU"/>
              </w:rPr>
              <w:t>100</w:t>
            </w:r>
            <w:r w:rsidRPr="00503E6D">
              <w:rPr>
                <w:rFonts w:ascii="Times New Roman" w:eastAsia="Times New Roman" w:hAnsi="Times New Roman" w:cs="Times New Roman"/>
                <w:b/>
                <w:bCs/>
                <w:color w:val="000000" w:themeColor="text1"/>
                <w:sz w:val="20"/>
                <w:szCs w:val="20"/>
                <w:lang w:eastAsia="ru-RU"/>
              </w:rPr>
              <w:t>,</w:t>
            </w:r>
            <w:r w:rsidR="009D5547" w:rsidRPr="00503E6D">
              <w:rPr>
                <w:rFonts w:ascii="Times New Roman" w:eastAsia="Times New Roman" w:hAnsi="Times New Roman" w:cs="Times New Roman"/>
                <w:b/>
                <w:bCs/>
                <w:color w:val="000000" w:themeColor="text1"/>
                <w:sz w:val="20"/>
                <w:szCs w:val="20"/>
                <w:lang w:eastAsia="ru-RU"/>
              </w:rPr>
              <w:t>64</w:t>
            </w:r>
          </w:p>
        </w:tc>
      </w:tr>
    </w:tbl>
    <w:p w14:paraId="0C5C0380" w14:textId="77777777" w:rsidR="0012663E" w:rsidRPr="00AF0DA2" w:rsidRDefault="000F5E22"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52" w:name="_Toc109049476"/>
      <w:r w:rsidRPr="00503E6D">
        <w:rPr>
          <w:rFonts w:eastAsiaTheme="majorEastAsia"/>
          <w:b/>
          <w:bCs/>
          <w:color w:val="000000" w:themeColor="text1"/>
          <w:lang w:eastAsia="en-US"/>
        </w:rPr>
        <w:t>О</w:t>
      </w:r>
      <w:r w:rsidR="0012663E" w:rsidRPr="00503E6D">
        <w:rPr>
          <w:rFonts w:eastAsiaTheme="majorEastAsia"/>
          <w:b/>
          <w:bCs/>
          <w:color w:val="000000" w:themeColor="text1"/>
          <w:lang w:eastAsia="en-US"/>
        </w:rPr>
        <w:t xml:space="preserve">граничения тепловой мощности и параметры </w:t>
      </w:r>
      <w:r w:rsidRPr="00503E6D">
        <w:rPr>
          <w:rFonts w:eastAsiaTheme="majorEastAsia"/>
          <w:b/>
          <w:bCs/>
          <w:color w:val="000000" w:themeColor="text1"/>
          <w:lang w:eastAsia="en-US"/>
        </w:rPr>
        <w:t>располагаемой те</w:t>
      </w:r>
      <w:r w:rsidRPr="00AF0DA2">
        <w:rPr>
          <w:rFonts w:eastAsiaTheme="majorEastAsia"/>
          <w:b/>
          <w:bCs/>
          <w:color w:val="000000" w:themeColor="text1"/>
          <w:lang w:eastAsia="en-US"/>
        </w:rPr>
        <w:t>пловой мощности</w:t>
      </w:r>
      <w:bookmarkEnd w:id="52"/>
    </w:p>
    <w:p w14:paraId="40FEF528" w14:textId="41C4C91F"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соответствии с информацией, предоставленной МП «Теплоснабжение», по состоянию на конец 2017 года водогрейные котлы КВГМ-100 городской котельной имеют технические ограничения тепловой мощности по дутьевым вентиляторам ВД-15,5. Величина суммарных ограничений на городской котельной </w:t>
      </w:r>
      <w:r w:rsidR="001A3D95" w:rsidRPr="00AF0DA2">
        <w:rPr>
          <w:rFonts w:ascii="Times New Roman" w:hAnsi="Times New Roman" w:cs="Times New Roman"/>
          <w:color w:val="000000" w:themeColor="text1"/>
          <w:sz w:val="24"/>
          <w:szCs w:val="24"/>
        </w:rPr>
        <w:t>составляет</w:t>
      </w:r>
      <w:r w:rsidRPr="00AF0DA2">
        <w:rPr>
          <w:rFonts w:ascii="Times New Roman" w:hAnsi="Times New Roman" w:cs="Times New Roman"/>
          <w:color w:val="000000" w:themeColor="text1"/>
          <w:sz w:val="24"/>
          <w:szCs w:val="24"/>
        </w:rPr>
        <w:t xml:space="preserve"> 55,0 Гкал/ч. </w:t>
      </w:r>
    </w:p>
    <w:p w14:paraId="100FC717"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Располагаемая мощность источников тепловой энергии прочих ТСО соответствует их установленной мощности. Таким образом, ограничения тепловой мощности отсутствуют.</w:t>
      </w:r>
    </w:p>
    <w:p w14:paraId="485582BD" w14:textId="35648740"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Значения располагаемой тепловой мощности по источникам теплоснабжения представлены в таблице</w:t>
      </w:r>
      <w:r w:rsidR="001A3D95" w:rsidRPr="00AF0DA2">
        <w:rPr>
          <w:rFonts w:ascii="Times New Roman" w:hAnsi="Times New Roman" w:cs="Times New Roman"/>
          <w:color w:val="000000" w:themeColor="text1"/>
          <w:sz w:val="24"/>
          <w:szCs w:val="24"/>
        </w:rPr>
        <w:t xml:space="preserve"> 11</w:t>
      </w:r>
      <w:r w:rsidRPr="00AF0DA2">
        <w:rPr>
          <w:rFonts w:ascii="Times New Roman" w:hAnsi="Times New Roman" w:cs="Times New Roman"/>
          <w:color w:val="000000" w:themeColor="text1"/>
          <w:sz w:val="24"/>
          <w:szCs w:val="24"/>
        </w:rPr>
        <w:t>.</w:t>
      </w:r>
    </w:p>
    <w:p w14:paraId="13856E25"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p>
    <w:p w14:paraId="00DF40FC"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sectPr w:rsidR="000F5E22" w:rsidRPr="00AF0DA2">
          <w:pgSz w:w="11906" w:h="16838"/>
          <w:pgMar w:top="1134" w:right="850" w:bottom="1134" w:left="1701" w:header="708" w:footer="708" w:gutter="0"/>
          <w:cols w:space="708"/>
          <w:docGrid w:linePitch="360"/>
        </w:sectPr>
      </w:pPr>
    </w:p>
    <w:p w14:paraId="0FCCB83A" w14:textId="4FEE02E6" w:rsidR="000F5E22" w:rsidRPr="00AF0DA2" w:rsidRDefault="000F5E22" w:rsidP="000F5E22">
      <w:pPr>
        <w:pStyle w:val="af4"/>
        <w:keepNext/>
        <w:rPr>
          <w:rFonts w:ascii="Times New Roman" w:hAnsi="Times New Roman" w:cs="Times New Roman"/>
          <w:color w:val="000000" w:themeColor="text1"/>
          <w:sz w:val="24"/>
          <w:szCs w:val="24"/>
        </w:rPr>
      </w:pPr>
      <w:bookmarkStart w:id="53" w:name="_Toc503543651"/>
      <w:bookmarkStart w:id="54" w:name="_Toc5356809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и располагаемой мощности источников централизованного теплоснабжения г. Обнинск</w:t>
      </w:r>
      <w:bookmarkEnd w:id="53"/>
      <w:bookmarkEnd w:id="54"/>
    </w:p>
    <w:tbl>
      <w:tblPr>
        <w:tblW w:w="5025" w:type="pct"/>
        <w:tblLook w:val="04A0" w:firstRow="1" w:lastRow="0" w:firstColumn="1" w:lastColumn="0" w:noHBand="0" w:noVBand="1"/>
      </w:tblPr>
      <w:tblGrid>
        <w:gridCol w:w="632"/>
        <w:gridCol w:w="2277"/>
        <w:gridCol w:w="1952"/>
        <w:gridCol w:w="1853"/>
        <w:gridCol w:w="2025"/>
        <w:gridCol w:w="2031"/>
        <w:gridCol w:w="1888"/>
        <w:gridCol w:w="1976"/>
      </w:tblGrid>
      <w:tr w:rsidR="00AF0DA2" w:rsidRPr="00AF0DA2" w14:paraId="2D4F715B" w14:textId="77777777" w:rsidTr="000F5E22">
        <w:trPr>
          <w:trHeight w:val="20"/>
          <w:tblHeader/>
        </w:trPr>
        <w:tc>
          <w:tcPr>
            <w:tcW w:w="2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430C9"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778" w:type="pct"/>
            <w:tcBorders>
              <w:top w:val="single" w:sz="4" w:space="0" w:color="auto"/>
              <w:left w:val="nil"/>
              <w:bottom w:val="single" w:sz="4" w:space="0" w:color="auto"/>
              <w:right w:val="single" w:sz="4" w:space="0" w:color="auto"/>
            </w:tcBorders>
            <w:shd w:val="clear" w:color="auto" w:fill="auto"/>
            <w:vAlign w:val="center"/>
            <w:hideMark/>
          </w:tcPr>
          <w:p w14:paraId="70905856"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667" w:type="pct"/>
            <w:tcBorders>
              <w:top w:val="single" w:sz="4" w:space="0" w:color="auto"/>
              <w:left w:val="nil"/>
              <w:bottom w:val="single" w:sz="4" w:space="0" w:color="auto"/>
              <w:right w:val="single" w:sz="4" w:space="0" w:color="auto"/>
            </w:tcBorders>
            <w:shd w:val="clear" w:color="auto" w:fill="auto"/>
            <w:vAlign w:val="center"/>
            <w:hideMark/>
          </w:tcPr>
          <w:p w14:paraId="6C99BE2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612088A7"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Состав оборудования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3827483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оборудования, Гкал/ч</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5609F56A"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Ограничения тепловой мощности оборудования, Гкал/ч</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5718CD6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оборудования, Гкал/ч</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6D8BF553"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источника, Гкал/ч</w:t>
            </w:r>
          </w:p>
        </w:tc>
      </w:tr>
      <w:tr w:rsidR="00AF0DA2" w:rsidRPr="00AF0DA2" w14:paraId="3B08EC1C"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5BBC81C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778" w:type="pct"/>
            <w:tcBorders>
              <w:top w:val="nil"/>
              <w:left w:val="nil"/>
              <w:bottom w:val="single" w:sz="4" w:space="0" w:color="auto"/>
              <w:right w:val="single" w:sz="4" w:space="0" w:color="auto"/>
            </w:tcBorders>
            <w:shd w:val="clear" w:color="auto" w:fill="auto"/>
            <w:vAlign w:val="center"/>
            <w:hideMark/>
          </w:tcPr>
          <w:p w14:paraId="69CC9C3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667" w:type="pct"/>
            <w:tcBorders>
              <w:top w:val="nil"/>
              <w:left w:val="nil"/>
              <w:bottom w:val="single" w:sz="4" w:space="0" w:color="auto"/>
              <w:right w:val="single" w:sz="4" w:space="0" w:color="auto"/>
            </w:tcBorders>
            <w:shd w:val="clear" w:color="auto" w:fill="auto"/>
            <w:vAlign w:val="center"/>
            <w:hideMark/>
          </w:tcPr>
          <w:p w14:paraId="6990F44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33" w:type="pct"/>
            <w:tcBorders>
              <w:top w:val="nil"/>
              <w:left w:val="nil"/>
              <w:bottom w:val="single" w:sz="4" w:space="0" w:color="auto"/>
              <w:right w:val="single" w:sz="4" w:space="0" w:color="auto"/>
            </w:tcBorders>
            <w:shd w:val="clear" w:color="auto" w:fill="auto"/>
            <w:vAlign w:val="center"/>
            <w:hideMark/>
          </w:tcPr>
          <w:p w14:paraId="78F7C73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КУ-25/170 Н</w:t>
            </w:r>
            <w:r w:rsidRPr="00AF0DA2">
              <w:rPr>
                <w:rFonts w:ascii="Times New Roman" w:eastAsia="Times New Roman" w:hAnsi="Times New Roman" w:cs="Times New Roman"/>
                <w:color w:val="000000" w:themeColor="text1"/>
                <w:sz w:val="20"/>
                <w:szCs w:val="20"/>
                <w:lang w:eastAsia="ru-RU"/>
              </w:rPr>
              <w:br/>
              <w:t>КВ-ГМ-13,5-150</w:t>
            </w:r>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КВ-ГМ-13,5-150</w:t>
            </w:r>
            <w:proofErr w:type="spellEnd"/>
          </w:p>
        </w:tc>
        <w:tc>
          <w:tcPr>
            <w:tcW w:w="692" w:type="pct"/>
            <w:tcBorders>
              <w:top w:val="nil"/>
              <w:left w:val="nil"/>
              <w:bottom w:val="single" w:sz="4" w:space="0" w:color="auto"/>
              <w:right w:val="single" w:sz="4" w:space="0" w:color="auto"/>
            </w:tcBorders>
            <w:shd w:val="clear" w:color="auto" w:fill="auto"/>
            <w:vAlign w:val="center"/>
            <w:hideMark/>
          </w:tcPr>
          <w:p w14:paraId="54A1919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r w:rsidRPr="00AF0DA2">
              <w:rPr>
                <w:rFonts w:ascii="Times New Roman" w:eastAsia="Times New Roman" w:hAnsi="Times New Roman" w:cs="Times New Roman"/>
                <w:color w:val="000000" w:themeColor="text1"/>
                <w:sz w:val="20"/>
                <w:szCs w:val="20"/>
                <w:lang w:eastAsia="ru-RU"/>
              </w:rPr>
              <w:br/>
              <w:t>11,63</w:t>
            </w:r>
            <w:r w:rsidRPr="00AF0DA2">
              <w:rPr>
                <w:rFonts w:ascii="Times New Roman" w:eastAsia="Times New Roman" w:hAnsi="Times New Roman" w:cs="Times New Roman"/>
                <w:color w:val="000000" w:themeColor="text1"/>
                <w:sz w:val="20"/>
                <w:szCs w:val="20"/>
                <w:lang w:eastAsia="ru-RU"/>
              </w:rPr>
              <w:br/>
              <w:t>11,63</w:t>
            </w:r>
          </w:p>
        </w:tc>
        <w:tc>
          <w:tcPr>
            <w:tcW w:w="694" w:type="pct"/>
            <w:tcBorders>
              <w:top w:val="nil"/>
              <w:left w:val="nil"/>
              <w:bottom w:val="single" w:sz="4" w:space="0" w:color="auto"/>
              <w:right w:val="single" w:sz="4" w:space="0" w:color="auto"/>
            </w:tcBorders>
            <w:shd w:val="clear" w:color="auto" w:fill="auto"/>
            <w:vAlign w:val="center"/>
            <w:hideMark/>
          </w:tcPr>
          <w:p w14:paraId="555C4D1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1072EE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r w:rsidRPr="00AF0DA2">
              <w:rPr>
                <w:rFonts w:ascii="Times New Roman" w:eastAsia="Times New Roman" w:hAnsi="Times New Roman" w:cs="Times New Roman"/>
                <w:color w:val="000000" w:themeColor="text1"/>
                <w:sz w:val="20"/>
                <w:szCs w:val="20"/>
                <w:lang w:eastAsia="ru-RU"/>
              </w:rPr>
              <w:br/>
              <w:t>11,63</w:t>
            </w:r>
            <w:r w:rsidRPr="00AF0DA2">
              <w:rPr>
                <w:rFonts w:ascii="Times New Roman" w:eastAsia="Times New Roman" w:hAnsi="Times New Roman" w:cs="Times New Roman"/>
                <w:color w:val="000000" w:themeColor="text1"/>
                <w:sz w:val="20"/>
                <w:szCs w:val="20"/>
                <w:lang w:eastAsia="ru-RU"/>
              </w:rPr>
              <w:br/>
              <w:t>11,63</w:t>
            </w:r>
          </w:p>
        </w:tc>
        <w:tc>
          <w:tcPr>
            <w:tcW w:w="675" w:type="pct"/>
            <w:tcBorders>
              <w:top w:val="nil"/>
              <w:left w:val="nil"/>
              <w:bottom w:val="single" w:sz="4" w:space="0" w:color="auto"/>
              <w:right w:val="single" w:sz="4" w:space="0" w:color="auto"/>
            </w:tcBorders>
            <w:shd w:val="clear" w:color="auto" w:fill="auto"/>
            <w:vAlign w:val="center"/>
            <w:hideMark/>
          </w:tcPr>
          <w:p w14:paraId="1B9EED7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r>
      <w:tr w:rsidR="00AF0DA2" w:rsidRPr="00AF0DA2" w14:paraId="08DA290C" w14:textId="77777777" w:rsidTr="008849EE">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056CE0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778" w:type="pct"/>
            <w:vMerge w:val="restart"/>
            <w:tcBorders>
              <w:top w:val="nil"/>
              <w:left w:val="single" w:sz="4" w:space="0" w:color="auto"/>
              <w:bottom w:val="single" w:sz="4" w:space="0" w:color="auto"/>
              <w:right w:val="single" w:sz="4" w:space="0" w:color="auto"/>
            </w:tcBorders>
            <w:shd w:val="clear" w:color="auto" w:fill="auto"/>
            <w:vAlign w:val="center"/>
            <w:hideMark/>
          </w:tcPr>
          <w:p w14:paraId="7D29E26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667" w:type="pct"/>
            <w:tcBorders>
              <w:top w:val="nil"/>
              <w:left w:val="nil"/>
              <w:bottom w:val="single" w:sz="4" w:space="0" w:color="auto"/>
              <w:right w:val="single" w:sz="4" w:space="0" w:color="auto"/>
            </w:tcBorders>
            <w:shd w:val="clear" w:color="auto" w:fill="auto"/>
            <w:vAlign w:val="center"/>
            <w:hideMark/>
          </w:tcPr>
          <w:p w14:paraId="4ADFE57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33" w:type="pct"/>
            <w:tcBorders>
              <w:top w:val="nil"/>
              <w:left w:val="nil"/>
              <w:bottom w:val="single" w:sz="4" w:space="0" w:color="auto"/>
              <w:right w:val="single" w:sz="4" w:space="0" w:color="auto"/>
            </w:tcBorders>
            <w:shd w:val="clear" w:color="auto" w:fill="auto"/>
            <w:vAlign w:val="center"/>
            <w:hideMark/>
          </w:tcPr>
          <w:p w14:paraId="0A738BF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ПТВМ-50</w:t>
            </w:r>
            <w:proofErr w:type="spellEnd"/>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ПТВМ-50</w:t>
            </w:r>
            <w:proofErr w:type="spellEnd"/>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КВГМ-100</w:t>
            </w:r>
            <w:proofErr w:type="spellEnd"/>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КВГМ-100</w:t>
            </w:r>
            <w:proofErr w:type="spellEnd"/>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КВГМ-100</w:t>
            </w:r>
            <w:proofErr w:type="spellEnd"/>
            <w:r w:rsidRPr="00AF0DA2">
              <w:rPr>
                <w:rFonts w:ascii="Times New Roman" w:eastAsia="Times New Roman" w:hAnsi="Times New Roman" w:cs="Times New Roman"/>
                <w:color w:val="000000" w:themeColor="text1"/>
                <w:sz w:val="20"/>
                <w:szCs w:val="20"/>
                <w:lang w:eastAsia="ru-RU"/>
              </w:rPr>
              <w:br/>
              <w:t>ДКВР-20/13</w:t>
            </w:r>
            <w:r w:rsidRPr="00AF0DA2">
              <w:rPr>
                <w:rFonts w:ascii="Times New Roman" w:eastAsia="Times New Roman" w:hAnsi="Times New Roman" w:cs="Times New Roman"/>
                <w:color w:val="000000" w:themeColor="text1"/>
                <w:sz w:val="20"/>
                <w:szCs w:val="20"/>
                <w:lang w:eastAsia="ru-RU"/>
              </w:rPr>
              <w:br/>
              <w:t>ДКВР-20/13</w:t>
            </w:r>
            <w:r w:rsidRPr="00AF0DA2">
              <w:rPr>
                <w:rFonts w:ascii="Times New Roman" w:eastAsia="Times New Roman" w:hAnsi="Times New Roman" w:cs="Times New Roman"/>
                <w:color w:val="000000" w:themeColor="text1"/>
                <w:sz w:val="20"/>
                <w:szCs w:val="20"/>
                <w:lang w:eastAsia="ru-RU"/>
              </w:rPr>
              <w:br/>
              <w:t>ДЕ 25-14 ГМ</w:t>
            </w:r>
            <w:r w:rsidRPr="00AF0DA2">
              <w:rPr>
                <w:rFonts w:ascii="Times New Roman" w:eastAsia="Times New Roman" w:hAnsi="Times New Roman" w:cs="Times New Roman"/>
                <w:color w:val="000000" w:themeColor="text1"/>
                <w:sz w:val="20"/>
                <w:szCs w:val="20"/>
                <w:lang w:eastAsia="ru-RU"/>
              </w:rPr>
              <w:br/>
              <w:t>ДЕ 25-14 ГМ</w:t>
            </w:r>
          </w:p>
        </w:tc>
        <w:tc>
          <w:tcPr>
            <w:tcW w:w="692" w:type="pct"/>
            <w:tcBorders>
              <w:top w:val="nil"/>
              <w:left w:val="nil"/>
              <w:bottom w:val="single" w:sz="4" w:space="0" w:color="auto"/>
              <w:right w:val="single" w:sz="4" w:space="0" w:color="auto"/>
            </w:tcBorders>
            <w:shd w:val="clear" w:color="auto" w:fill="auto"/>
            <w:vAlign w:val="center"/>
            <w:hideMark/>
          </w:tcPr>
          <w:p w14:paraId="0DCCFB8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r w:rsidRPr="00AF0DA2">
              <w:rPr>
                <w:rFonts w:ascii="Times New Roman" w:eastAsia="Times New Roman" w:hAnsi="Times New Roman" w:cs="Times New Roman"/>
                <w:color w:val="000000" w:themeColor="text1"/>
                <w:sz w:val="20"/>
                <w:szCs w:val="20"/>
                <w:lang w:eastAsia="ru-RU"/>
              </w:rPr>
              <w:br/>
              <w:t>50,0</w:t>
            </w:r>
            <w:r w:rsidRPr="00AF0DA2">
              <w:rPr>
                <w:rFonts w:ascii="Times New Roman" w:eastAsia="Times New Roman" w:hAnsi="Times New Roman" w:cs="Times New Roman"/>
                <w:color w:val="000000" w:themeColor="text1"/>
                <w:sz w:val="20"/>
                <w:szCs w:val="20"/>
                <w:lang w:eastAsia="ru-RU"/>
              </w:rPr>
              <w:br/>
              <w:t>50,0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11,5</w:t>
            </w:r>
            <w:r w:rsidRPr="00AF0DA2">
              <w:rPr>
                <w:rFonts w:ascii="Times New Roman" w:eastAsia="Times New Roman" w:hAnsi="Times New Roman" w:cs="Times New Roman"/>
                <w:color w:val="000000" w:themeColor="text1"/>
                <w:sz w:val="20"/>
                <w:szCs w:val="20"/>
                <w:lang w:eastAsia="ru-RU"/>
              </w:rPr>
              <w:br/>
              <w:t>11,5</w:t>
            </w:r>
            <w:r w:rsidRPr="00AF0DA2">
              <w:rPr>
                <w:rFonts w:ascii="Times New Roman" w:eastAsia="Times New Roman" w:hAnsi="Times New Roman" w:cs="Times New Roman"/>
                <w:color w:val="000000" w:themeColor="text1"/>
                <w:sz w:val="20"/>
                <w:szCs w:val="20"/>
                <w:lang w:eastAsia="ru-RU"/>
              </w:rPr>
              <w:br/>
              <w:t>14,5</w:t>
            </w:r>
            <w:r w:rsidRPr="00AF0DA2">
              <w:rPr>
                <w:rFonts w:ascii="Times New Roman" w:eastAsia="Times New Roman" w:hAnsi="Times New Roman" w:cs="Times New Roman"/>
                <w:color w:val="000000" w:themeColor="text1"/>
                <w:sz w:val="20"/>
                <w:szCs w:val="20"/>
                <w:lang w:eastAsia="ru-RU"/>
              </w:rPr>
              <w:br/>
              <w:t>14,5</w:t>
            </w:r>
          </w:p>
        </w:tc>
        <w:tc>
          <w:tcPr>
            <w:tcW w:w="694" w:type="pct"/>
            <w:tcBorders>
              <w:top w:val="nil"/>
              <w:left w:val="nil"/>
              <w:bottom w:val="single" w:sz="4" w:space="0" w:color="auto"/>
              <w:right w:val="single" w:sz="4" w:space="0" w:color="auto"/>
            </w:tcBorders>
            <w:shd w:val="clear" w:color="auto" w:fill="auto"/>
            <w:hideMark/>
          </w:tcPr>
          <w:p w14:paraId="21A2975A" w14:textId="256DB0D4" w:rsidR="00B0665E" w:rsidRPr="008849EE" w:rsidRDefault="00B0665E" w:rsidP="008849EE">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eastAsia="ru-RU"/>
              </w:rPr>
              <w:t>1,</w:t>
            </w:r>
            <w:r w:rsidR="008849EE">
              <w:rPr>
                <w:rFonts w:ascii="Times New Roman" w:eastAsia="Times New Roman" w:hAnsi="Times New Roman" w:cs="Times New Roman"/>
                <w:color w:val="000000" w:themeColor="text1"/>
                <w:sz w:val="20"/>
                <w:szCs w:val="20"/>
                <w:lang w:val="en-US" w:eastAsia="ru-RU"/>
              </w:rPr>
              <w:t>6</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2,</w:t>
            </w:r>
            <w:r w:rsidR="008849EE">
              <w:rPr>
                <w:rFonts w:ascii="Times New Roman" w:eastAsia="Times New Roman" w:hAnsi="Times New Roman" w:cs="Times New Roman"/>
                <w:color w:val="000000" w:themeColor="text1"/>
                <w:sz w:val="20"/>
                <w:szCs w:val="20"/>
                <w:lang w:val="en-US" w:eastAsia="ru-RU"/>
              </w:rPr>
              <w:t>3</w:t>
            </w:r>
          </w:p>
          <w:p w14:paraId="0BDAA631" w14:textId="2B770D36" w:rsidR="000F5E22" w:rsidRPr="00AF0DA2" w:rsidRDefault="00B0665E" w:rsidP="008849E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r w:rsidR="008849EE">
              <w:rPr>
                <w:rFonts w:ascii="Times New Roman" w:eastAsia="Times New Roman" w:hAnsi="Times New Roman" w:cs="Times New Roman"/>
                <w:color w:val="000000" w:themeColor="text1"/>
                <w:sz w:val="20"/>
                <w:szCs w:val="20"/>
                <w:lang w:val="en-US" w:eastAsia="ru-RU"/>
              </w:rPr>
              <w:t>4</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6,4</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6,2</w:t>
            </w:r>
            <w:r w:rsidR="000F5E22" w:rsidRPr="00AF0DA2">
              <w:rPr>
                <w:rFonts w:ascii="Times New Roman" w:eastAsia="Times New Roman" w:hAnsi="Times New Roman" w:cs="Times New Roman"/>
                <w:color w:val="000000" w:themeColor="text1"/>
                <w:sz w:val="20"/>
                <w:szCs w:val="20"/>
                <w:lang w:eastAsia="ru-RU"/>
              </w:rPr>
              <w:br/>
            </w:r>
            <w:r w:rsidR="008849EE">
              <w:rPr>
                <w:rFonts w:ascii="Times New Roman" w:eastAsia="Times New Roman" w:hAnsi="Times New Roman" w:cs="Times New Roman"/>
                <w:color w:val="000000" w:themeColor="text1"/>
                <w:sz w:val="20"/>
                <w:szCs w:val="20"/>
                <w:lang w:val="en-US" w:eastAsia="ru-RU"/>
              </w:rPr>
              <w:t>11.6</w:t>
            </w:r>
            <w:r w:rsidR="000F5E22" w:rsidRPr="00AF0DA2">
              <w:rPr>
                <w:rFonts w:ascii="Times New Roman" w:eastAsia="Times New Roman" w:hAnsi="Times New Roman" w:cs="Times New Roman"/>
                <w:color w:val="000000" w:themeColor="text1"/>
                <w:sz w:val="20"/>
                <w:szCs w:val="20"/>
                <w:lang w:eastAsia="ru-RU"/>
              </w:rPr>
              <w:br/>
            </w:r>
            <w:r w:rsidR="008849EE">
              <w:rPr>
                <w:rFonts w:ascii="Times New Roman" w:eastAsia="Times New Roman" w:hAnsi="Times New Roman" w:cs="Times New Roman"/>
                <w:color w:val="000000" w:themeColor="text1"/>
                <w:sz w:val="20"/>
                <w:szCs w:val="20"/>
                <w:lang w:val="en-US" w:eastAsia="ru-RU"/>
              </w:rPr>
              <w:t>9</w:t>
            </w:r>
            <w:r w:rsidR="000F5E22" w:rsidRPr="00AF0DA2">
              <w:rPr>
                <w:rFonts w:ascii="Times New Roman" w:eastAsia="Times New Roman" w:hAnsi="Times New Roman" w:cs="Times New Roman"/>
                <w:color w:val="000000" w:themeColor="text1"/>
                <w:sz w:val="20"/>
                <w:szCs w:val="20"/>
                <w:lang w:eastAsia="ru-RU"/>
              </w:rPr>
              <w:br/>
              <w:t>-</w:t>
            </w:r>
            <w:r w:rsidR="000F5E22" w:rsidRPr="00AF0DA2">
              <w:rPr>
                <w:rFonts w:ascii="Times New Roman" w:eastAsia="Times New Roman" w:hAnsi="Times New Roman" w:cs="Times New Roman"/>
                <w:color w:val="000000" w:themeColor="text1"/>
                <w:sz w:val="20"/>
                <w:szCs w:val="20"/>
                <w:lang w:eastAsia="ru-RU"/>
              </w:rPr>
              <w:br/>
              <w:t>-</w:t>
            </w:r>
            <w:r w:rsidR="000F5E22"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E265D19" w14:textId="54CF7059" w:rsidR="000F5E22" w:rsidRPr="00503E6D" w:rsidRDefault="00B0665E" w:rsidP="008849EE">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48,</w:t>
            </w:r>
            <w:r w:rsidR="008849EE" w:rsidRPr="00503E6D">
              <w:rPr>
                <w:rFonts w:ascii="Times New Roman" w:eastAsia="Times New Roman" w:hAnsi="Times New Roman" w:cs="Times New Roman"/>
                <w:color w:val="000000" w:themeColor="text1"/>
                <w:sz w:val="20"/>
                <w:szCs w:val="20"/>
                <w:lang w:val="en-US" w:eastAsia="ru-RU"/>
              </w:rPr>
              <w:t>4</w:t>
            </w:r>
            <w:r w:rsidR="000F5E22" w:rsidRPr="00503E6D">
              <w:rPr>
                <w:rFonts w:ascii="Times New Roman" w:eastAsia="Times New Roman" w:hAnsi="Times New Roman" w:cs="Times New Roman"/>
                <w:color w:val="000000" w:themeColor="text1"/>
                <w:sz w:val="20"/>
                <w:szCs w:val="20"/>
                <w:lang w:eastAsia="ru-RU"/>
              </w:rPr>
              <w:br/>
            </w:r>
            <w:r w:rsidRPr="00503E6D">
              <w:rPr>
                <w:rFonts w:ascii="Times New Roman" w:eastAsia="Times New Roman" w:hAnsi="Times New Roman" w:cs="Times New Roman"/>
                <w:color w:val="000000" w:themeColor="text1"/>
                <w:sz w:val="20"/>
                <w:szCs w:val="20"/>
                <w:lang w:eastAsia="ru-RU"/>
              </w:rPr>
              <w:t>47,</w:t>
            </w:r>
            <w:r w:rsidR="008849EE" w:rsidRPr="00503E6D">
              <w:rPr>
                <w:rFonts w:ascii="Times New Roman" w:eastAsia="Times New Roman" w:hAnsi="Times New Roman" w:cs="Times New Roman"/>
                <w:color w:val="000000" w:themeColor="text1"/>
                <w:sz w:val="20"/>
                <w:szCs w:val="20"/>
                <w:lang w:val="en-US" w:eastAsia="ru-RU"/>
              </w:rPr>
              <w:t>7</w:t>
            </w:r>
            <w:r w:rsidR="000F5E22" w:rsidRPr="00503E6D">
              <w:rPr>
                <w:rFonts w:ascii="Times New Roman" w:eastAsia="Times New Roman" w:hAnsi="Times New Roman" w:cs="Times New Roman"/>
                <w:color w:val="000000" w:themeColor="text1"/>
                <w:sz w:val="20"/>
                <w:szCs w:val="20"/>
                <w:lang w:eastAsia="ru-RU"/>
              </w:rPr>
              <w:br/>
              <w:t>50,</w:t>
            </w:r>
            <w:r w:rsidR="008849EE" w:rsidRPr="00503E6D">
              <w:rPr>
                <w:rFonts w:ascii="Times New Roman" w:eastAsia="Times New Roman" w:hAnsi="Times New Roman" w:cs="Times New Roman"/>
                <w:color w:val="000000" w:themeColor="text1"/>
                <w:sz w:val="20"/>
                <w:szCs w:val="20"/>
                <w:lang w:val="en-US" w:eastAsia="ru-RU"/>
              </w:rPr>
              <w:t>4</w:t>
            </w:r>
            <w:r w:rsidR="000F5E22" w:rsidRPr="00503E6D">
              <w:rPr>
                <w:rFonts w:ascii="Times New Roman" w:eastAsia="Times New Roman" w:hAnsi="Times New Roman" w:cs="Times New Roman"/>
                <w:color w:val="000000" w:themeColor="text1"/>
                <w:sz w:val="20"/>
                <w:szCs w:val="20"/>
                <w:lang w:eastAsia="ru-RU"/>
              </w:rPr>
              <w:br/>
            </w:r>
            <w:r w:rsidRPr="00503E6D">
              <w:rPr>
                <w:rFonts w:ascii="Times New Roman" w:eastAsia="Times New Roman" w:hAnsi="Times New Roman" w:cs="Times New Roman"/>
                <w:color w:val="000000" w:themeColor="text1"/>
                <w:sz w:val="20"/>
                <w:szCs w:val="20"/>
                <w:lang w:eastAsia="ru-RU"/>
              </w:rPr>
              <w:t>93,6</w:t>
            </w:r>
            <w:r w:rsidR="000F5E22" w:rsidRPr="00503E6D">
              <w:rPr>
                <w:rFonts w:ascii="Times New Roman" w:eastAsia="Times New Roman" w:hAnsi="Times New Roman" w:cs="Times New Roman"/>
                <w:color w:val="000000" w:themeColor="text1"/>
                <w:sz w:val="20"/>
                <w:szCs w:val="20"/>
                <w:lang w:eastAsia="ru-RU"/>
              </w:rPr>
              <w:br/>
            </w:r>
            <w:r w:rsidRPr="00503E6D">
              <w:rPr>
                <w:rFonts w:ascii="Times New Roman" w:eastAsia="Times New Roman" w:hAnsi="Times New Roman" w:cs="Times New Roman"/>
                <w:color w:val="000000" w:themeColor="text1"/>
                <w:sz w:val="20"/>
                <w:szCs w:val="20"/>
                <w:lang w:eastAsia="ru-RU"/>
              </w:rPr>
              <w:t>93,8</w:t>
            </w:r>
            <w:r w:rsidR="000F5E22" w:rsidRPr="00503E6D">
              <w:rPr>
                <w:rFonts w:ascii="Times New Roman" w:eastAsia="Times New Roman" w:hAnsi="Times New Roman" w:cs="Times New Roman"/>
                <w:color w:val="000000" w:themeColor="text1"/>
                <w:sz w:val="20"/>
                <w:szCs w:val="20"/>
                <w:lang w:eastAsia="ru-RU"/>
              </w:rPr>
              <w:br/>
            </w:r>
            <w:r w:rsidR="008849EE" w:rsidRPr="00503E6D">
              <w:rPr>
                <w:rFonts w:ascii="Times New Roman" w:eastAsia="Times New Roman" w:hAnsi="Times New Roman" w:cs="Times New Roman"/>
                <w:color w:val="000000" w:themeColor="text1"/>
                <w:sz w:val="20"/>
                <w:szCs w:val="20"/>
                <w:lang w:val="en-US" w:eastAsia="ru-RU"/>
              </w:rPr>
              <w:t>88.4</w:t>
            </w:r>
            <w:r w:rsidR="000F5E22" w:rsidRPr="00503E6D">
              <w:rPr>
                <w:rFonts w:ascii="Times New Roman" w:eastAsia="Times New Roman" w:hAnsi="Times New Roman" w:cs="Times New Roman"/>
                <w:color w:val="000000" w:themeColor="text1"/>
                <w:sz w:val="20"/>
                <w:szCs w:val="20"/>
                <w:lang w:eastAsia="ru-RU"/>
              </w:rPr>
              <w:br/>
            </w:r>
            <w:r w:rsidR="008849EE" w:rsidRPr="00503E6D">
              <w:rPr>
                <w:rFonts w:ascii="Times New Roman" w:eastAsia="Times New Roman" w:hAnsi="Times New Roman" w:cs="Times New Roman"/>
                <w:color w:val="000000" w:themeColor="text1"/>
                <w:sz w:val="20"/>
                <w:szCs w:val="20"/>
                <w:lang w:val="en-US" w:eastAsia="ru-RU"/>
              </w:rPr>
              <w:t>91.0</w:t>
            </w:r>
            <w:r w:rsidR="000F5E22" w:rsidRPr="00503E6D">
              <w:rPr>
                <w:rFonts w:ascii="Times New Roman" w:eastAsia="Times New Roman" w:hAnsi="Times New Roman" w:cs="Times New Roman"/>
                <w:color w:val="000000" w:themeColor="text1"/>
                <w:sz w:val="20"/>
                <w:szCs w:val="20"/>
                <w:lang w:eastAsia="ru-RU"/>
              </w:rPr>
              <w:br/>
              <w:t>11,5</w:t>
            </w:r>
            <w:r w:rsidR="000F5E22" w:rsidRPr="00503E6D">
              <w:rPr>
                <w:rFonts w:ascii="Times New Roman" w:eastAsia="Times New Roman" w:hAnsi="Times New Roman" w:cs="Times New Roman"/>
                <w:color w:val="000000" w:themeColor="text1"/>
                <w:sz w:val="20"/>
                <w:szCs w:val="20"/>
                <w:lang w:eastAsia="ru-RU"/>
              </w:rPr>
              <w:br/>
              <w:t>11,5</w:t>
            </w:r>
            <w:r w:rsidR="000F5E22" w:rsidRPr="00503E6D">
              <w:rPr>
                <w:rFonts w:ascii="Times New Roman" w:eastAsia="Times New Roman" w:hAnsi="Times New Roman" w:cs="Times New Roman"/>
                <w:color w:val="000000" w:themeColor="text1"/>
                <w:sz w:val="20"/>
                <w:szCs w:val="20"/>
                <w:lang w:eastAsia="ru-RU"/>
              </w:rPr>
              <w:br/>
              <w:t>14,5</w:t>
            </w:r>
            <w:r w:rsidR="000F5E22" w:rsidRPr="00503E6D">
              <w:rPr>
                <w:rFonts w:ascii="Times New Roman" w:eastAsia="Times New Roman" w:hAnsi="Times New Roman" w:cs="Times New Roman"/>
                <w:color w:val="000000" w:themeColor="text1"/>
                <w:sz w:val="20"/>
                <w:szCs w:val="20"/>
                <w:lang w:eastAsia="ru-RU"/>
              </w:rPr>
              <w:br/>
              <w:t>14,5</w:t>
            </w:r>
          </w:p>
        </w:tc>
        <w:tc>
          <w:tcPr>
            <w:tcW w:w="675" w:type="pct"/>
            <w:tcBorders>
              <w:top w:val="nil"/>
              <w:left w:val="nil"/>
              <w:bottom w:val="single" w:sz="4" w:space="0" w:color="auto"/>
              <w:right w:val="single" w:sz="4" w:space="0" w:color="auto"/>
            </w:tcBorders>
            <w:shd w:val="clear" w:color="auto" w:fill="auto"/>
            <w:vAlign w:val="center"/>
            <w:hideMark/>
          </w:tcPr>
          <w:p w14:paraId="00CE63E0" w14:textId="116EE0D9" w:rsidR="000F5E22" w:rsidRPr="00503E6D" w:rsidRDefault="008849EE" w:rsidP="000F5E22">
            <w:pPr>
              <w:spacing w:after="0" w:line="240" w:lineRule="auto"/>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565.3</w:t>
            </w:r>
          </w:p>
        </w:tc>
      </w:tr>
      <w:tr w:rsidR="00AF0DA2" w:rsidRPr="00AF0DA2" w14:paraId="2A2946CE"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4656C5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778" w:type="pct"/>
            <w:vMerge/>
            <w:tcBorders>
              <w:top w:val="nil"/>
              <w:left w:val="single" w:sz="4" w:space="0" w:color="auto"/>
              <w:bottom w:val="single" w:sz="4" w:space="0" w:color="auto"/>
              <w:right w:val="single" w:sz="4" w:space="0" w:color="auto"/>
            </w:tcBorders>
            <w:vAlign w:val="center"/>
            <w:hideMark/>
          </w:tcPr>
          <w:p w14:paraId="31F9B5FC"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667" w:type="pct"/>
            <w:tcBorders>
              <w:top w:val="nil"/>
              <w:left w:val="nil"/>
              <w:bottom w:val="single" w:sz="4" w:space="0" w:color="auto"/>
              <w:right w:val="single" w:sz="4" w:space="0" w:color="auto"/>
            </w:tcBorders>
            <w:shd w:val="clear" w:color="auto" w:fill="auto"/>
            <w:vAlign w:val="center"/>
            <w:hideMark/>
          </w:tcPr>
          <w:p w14:paraId="53C7501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33" w:type="pct"/>
            <w:tcBorders>
              <w:top w:val="nil"/>
              <w:left w:val="nil"/>
              <w:bottom w:val="single" w:sz="4" w:space="0" w:color="auto"/>
              <w:right w:val="single" w:sz="4" w:space="0" w:color="auto"/>
            </w:tcBorders>
            <w:shd w:val="clear" w:color="auto" w:fill="auto"/>
            <w:vAlign w:val="center"/>
            <w:hideMark/>
          </w:tcPr>
          <w:p w14:paraId="2059364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Турботерм-3150</w:t>
            </w:r>
            <w:proofErr w:type="spellEnd"/>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Турботерм-3150</w:t>
            </w:r>
            <w:proofErr w:type="spellEnd"/>
          </w:p>
        </w:tc>
        <w:tc>
          <w:tcPr>
            <w:tcW w:w="692" w:type="pct"/>
            <w:tcBorders>
              <w:top w:val="nil"/>
              <w:left w:val="nil"/>
              <w:bottom w:val="single" w:sz="4" w:space="0" w:color="auto"/>
              <w:right w:val="single" w:sz="4" w:space="0" w:color="auto"/>
            </w:tcBorders>
            <w:shd w:val="clear" w:color="auto" w:fill="auto"/>
            <w:vAlign w:val="center"/>
            <w:hideMark/>
          </w:tcPr>
          <w:p w14:paraId="1983F3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w:t>
            </w:r>
            <w:r w:rsidRPr="00AF0DA2">
              <w:rPr>
                <w:rFonts w:ascii="Times New Roman" w:eastAsia="Times New Roman" w:hAnsi="Times New Roman" w:cs="Times New Roman"/>
                <w:color w:val="000000" w:themeColor="text1"/>
                <w:sz w:val="20"/>
                <w:szCs w:val="20"/>
                <w:lang w:eastAsia="ru-RU"/>
              </w:rPr>
              <w:br/>
              <w:t>2,71</w:t>
            </w:r>
            <w:r w:rsidRPr="00AF0DA2">
              <w:rPr>
                <w:rFonts w:ascii="Times New Roman" w:eastAsia="Times New Roman" w:hAnsi="Times New Roman" w:cs="Times New Roman"/>
                <w:color w:val="000000" w:themeColor="text1"/>
                <w:sz w:val="20"/>
                <w:szCs w:val="20"/>
                <w:lang w:eastAsia="ru-RU"/>
              </w:rPr>
              <w:br/>
              <w:t>2,71</w:t>
            </w:r>
          </w:p>
        </w:tc>
        <w:tc>
          <w:tcPr>
            <w:tcW w:w="694" w:type="pct"/>
            <w:tcBorders>
              <w:top w:val="nil"/>
              <w:left w:val="nil"/>
              <w:bottom w:val="single" w:sz="4" w:space="0" w:color="auto"/>
              <w:right w:val="single" w:sz="4" w:space="0" w:color="auto"/>
            </w:tcBorders>
            <w:shd w:val="clear" w:color="auto" w:fill="auto"/>
            <w:vAlign w:val="center"/>
            <w:hideMark/>
          </w:tcPr>
          <w:p w14:paraId="761D4CF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D1EB9C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w:t>
            </w:r>
            <w:r w:rsidRPr="00AF0DA2">
              <w:rPr>
                <w:rFonts w:ascii="Times New Roman" w:eastAsia="Times New Roman" w:hAnsi="Times New Roman" w:cs="Times New Roman"/>
                <w:color w:val="000000" w:themeColor="text1"/>
                <w:sz w:val="20"/>
                <w:szCs w:val="20"/>
                <w:lang w:eastAsia="ru-RU"/>
              </w:rPr>
              <w:br/>
              <w:t>2,71</w:t>
            </w:r>
            <w:r w:rsidRPr="00AF0DA2">
              <w:rPr>
                <w:rFonts w:ascii="Times New Roman" w:eastAsia="Times New Roman" w:hAnsi="Times New Roman" w:cs="Times New Roman"/>
                <w:color w:val="000000" w:themeColor="text1"/>
                <w:sz w:val="20"/>
                <w:szCs w:val="20"/>
                <w:lang w:eastAsia="ru-RU"/>
              </w:rPr>
              <w:br/>
              <w:t>2,71</w:t>
            </w:r>
          </w:p>
        </w:tc>
        <w:tc>
          <w:tcPr>
            <w:tcW w:w="675" w:type="pct"/>
            <w:tcBorders>
              <w:top w:val="nil"/>
              <w:left w:val="nil"/>
              <w:bottom w:val="single" w:sz="4" w:space="0" w:color="auto"/>
              <w:right w:val="single" w:sz="4" w:space="0" w:color="auto"/>
            </w:tcBorders>
            <w:shd w:val="clear" w:color="auto" w:fill="auto"/>
            <w:vAlign w:val="center"/>
            <w:hideMark/>
          </w:tcPr>
          <w:p w14:paraId="7ECA18E0" w14:textId="6D211016"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r w:rsidR="00B0665E" w:rsidRPr="00AF0DA2">
              <w:rPr>
                <w:rFonts w:ascii="Times New Roman" w:eastAsia="Times New Roman" w:hAnsi="Times New Roman" w:cs="Times New Roman"/>
                <w:color w:val="000000" w:themeColor="text1"/>
                <w:sz w:val="20"/>
                <w:szCs w:val="20"/>
                <w:lang w:eastAsia="ru-RU"/>
              </w:rPr>
              <w:t>3</w:t>
            </w:r>
          </w:p>
        </w:tc>
      </w:tr>
      <w:tr w:rsidR="00AF0DA2" w:rsidRPr="00AF0DA2" w14:paraId="12339F66"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0C8E296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778" w:type="pct"/>
            <w:tcBorders>
              <w:top w:val="nil"/>
              <w:left w:val="nil"/>
              <w:bottom w:val="single" w:sz="4" w:space="0" w:color="auto"/>
              <w:right w:val="single" w:sz="4" w:space="0" w:color="auto"/>
            </w:tcBorders>
            <w:shd w:val="clear" w:color="auto" w:fill="auto"/>
            <w:vAlign w:val="center"/>
            <w:hideMark/>
          </w:tcPr>
          <w:p w14:paraId="44D607D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667" w:type="pct"/>
            <w:tcBorders>
              <w:top w:val="nil"/>
              <w:left w:val="nil"/>
              <w:bottom w:val="single" w:sz="4" w:space="0" w:color="auto"/>
              <w:right w:val="single" w:sz="4" w:space="0" w:color="auto"/>
            </w:tcBorders>
            <w:shd w:val="clear" w:color="auto" w:fill="auto"/>
            <w:vAlign w:val="center"/>
            <w:hideMark/>
          </w:tcPr>
          <w:p w14:paraId="61F887C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33" w:type="pct"/>
            <w:tcBorders>
              <w:top w:val="nil"/>
              <w:left w:val="nil"/>
              <w:bottom w:val="single" w:sz="4" w:space="0" w:color="auto"/>
              <w:right w:val="single" w:sz="4" w:space="0" w:color="auto"/>
            </w:tcBorders>
            <w:shd w:val="clear" w:color="auto" w:fill="auto"/>
            <w:vAlign w:val="center"/>
            <w:hideMark/>
          </w:tcPr>
          <w:p w14:paraId="167D6C48"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ТП-35</w:t>
            </w:r>
            <w:r w:rsidRPr="00AF0DA2">
              <w:rPr>
                <w:rFonts w:ascii="Times New Roman" w:eastAsia="Calibri" w:hAnsi="Times New Roman" w:cs="Times New Roman"/>
                <w:color w:val="000000" w:themeColor="text1"/>
                <w:sz w:val="20"/>
                <w:szCs w:val="20"/>
              </w:rPr>
              <w:br/>
            </w:r>
            <w:proofErr w:type="spellStart"/>
            <w:r w:rsidRPr="00AF0DA2">
              <w:rPr>
                <w:rFonts w:ascii="Times New Roman" w:eastAsia="Calibri" w:hAnsi="Times New Roman" w:cs="Times New Roman"/>
                <w:color w:val="000000" w:themeColor="text1"/>
                <w:sz w:val="20"/>
                <w:szCs w:val="20"/>
              </w:rPr>
              <w:t>ТП-35</w:t>
            </w:r>
            <w:proofErr w:type="spellEnd"/>
            <w:r w:rsidRPr="00AF0DA2">
              <w:rPr>
                <w:rFonts w:ascii="Times New Roman" w:eastAsia="Calibri" w:hAnsi="Times New Roman" w:cs="Times New Roman"/>
                <w:color w:val="000000" w:themeColor="text1"/>
                <w:sz w:val="20"/>
                <w:szCs w:val="20"/>
              </w:rPr>
              <w:br/>
              <w:t xml:space="preserve">ПТВ-50 </w:t>
            </w:r>
            <w:r w:rsidRPr="00AF0DA2">
              <w:rPr>
                <w:rFonts w:ascii="Times New Roman" w:eastAsia="Calibri" w:hAnsi="Times New Roman" w:cs="Times New Roman"/>
                <w:color w:val="000000" w:themeColor="text1"/>
                <w:sz w:val="20"/>
                <w:szCs w:val="20"/>
              </w:rPr>
              <w:br/>
            </w:r>
            <w:proofErr w:type="spellStart"/>
            <w:r w:rsidRPr="00AF0DA2">
              <w:rPr>
                <w:rFonts w:ascii="Times New Roman" w:eastAsia="Calibri" w:hAnsi="Times New Roman" w:cs="Times New Roman"/>
                <w:color w:val="000000" w:themeColor="text1"/>
                <w:sz w:val="20"/>
                <w:szCs w:val="20"/>
              </w:rPr>
              <w:t>ПТВ-50</w:t>
            </w:r>
            <w:proofErr w:type="spellEnd"/>
            <w:r w:rsidRPr="00AF0DA2">
              <w:rPr>
                <w:rFonts w:ascii="Times New Roman" w:eastAsia="Calibri" w:hAnsi="Times New Roman" w:cs="Times New Roman"/>
                <w:color w:val="000000" w:themeColor="text1"/>
                <w:sz w:val="20"/>
                <w:szCs w:val="20"/>
              </w:rPr>
              <w:br/>
              <w:t>ПТВМ-50</w:t>
            </w:r>
          </w:p>
        </w:tc>
        <w:tc>
          <w:tcPr>
            <w:tcW w:w="692" w:type="pct"/>
            <w:tcBorders>
              <w:top w:val="nil"/>
              <w:left w:val="nil"/>
              <w:bottom w:val="single" w:sz="4" w:space="0" w:color="auto"/>
              <w:right w:val="single" w:sz="4" w:space="0" w:color="auto"/>
            </w:tcBorders>
            <w:shd w:val="clear" w:color="auto" w:fill="auto"/>
            <w:vAlign w:val="center"/>
            <w:hideMark/>
          </w:tcPr>
          <w:p w14:paraId="64AFC63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465437C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27ED64B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593D0D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16485FF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694" w:type="pct"/>
            <w:tcBorders>
              <w:top w:val="nil"/>
              <w:left w:val="nil"/>
              <w:bottom w:val="single" w:sz="4" w:space="0" w:color="auto"/>
              <w:right w:val="single" w:sz="4" w:space="0" w:color="auto"/>
            </w:tcBorders>
            <w:shd w:val="clear" w:color="auto" w:fill="auto"/>
            <w:vAlign w:val="center"/>
            <w:hideMark/>
          </w:tcPr>
          <w:p w14:paraId="7195B0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1697E30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5BECE0D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297AE1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6A1EC28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45" w:type="pct"/>
            <w:tcBorders>
              <w:top w:val="nil"/>
              <w:left w:val="nil"/>
              <w:bottom w:val="single" w:sz="4" w:space="0" w:color="auto"/>
              <w:right w:val="single" w:sz="4" w:space="0" w:color="auto"/>
            </w:tcBorders>
            <w:shd w:val="clear" w:color="auto" w:fill="auto"/>
            <w:vAlign w:val="center"/>
            <w:hideMark/>
          </w:tcPr>
          <w:p w14:paraId="3919ED8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32B9C2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1B65023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0D13461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37756E3F"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675" w:type="pct"/>
            <w:tcBorders>
              <w:top w:val="nil"/>
              <w:left w:val="nil"/>
              <w:bottom w:val="single" w:sz="4" w:space="0" w:color="auto"/>
              <w:right w:val="single" w:sz="4" w:space="0" w:color="auto"/>
            </w:tcBorders>
            <w:shd w:val="clear" w:color="auto" w:fill="auto"/>
            <w:vAlign w:val="center"/>
            <w:hideMark/>
          </w:tcPr>
          <w:p w14:paraId="2F134B1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w:t>
            </w:r>
          </w:p>
        </w:tc>
      </w:tr>
      <w:tr w:rsidR="00AF0DA2" w:rsidRPr="00AF0DA2" w14:paraId="78175FF8"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176C5D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778" w:type="pct"/>
            <w:tcBorders>
              <w:top w:val="nil"/>
              <w:left w:val="nil"/>
              <w:bottom w:val="single" w:sz="4" w:space="0" w:color="auto"/>
              <w:right w:val="single" w:sz="4" w:space="0" w:color="auto"/>
            </w:tcBorders>
            <w:shd w:val="clear" w:color="auto" w:fill="auto"/>
            <w:vAlign w:val="center"/>
            <w:hideMark/>
          </w:tcPr>
          <w:p w14:paraId="24900B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667" w:type="pct"/>
            <w:tcBorders>
              <w:top w:val="nil"/>
              <w:left w:val="nil"/>
              <w:bottom w:val="single" w:sz="4" w:space="0" w:color="auto"/>
              <w:right w:val="single" w:sz="4" w:space="0" w:color="auto"/>
            </w:tcBorders>
            <w:shd w:val="clear" w:color="auto" w:fill="auto"/>
            <w:vAlign w:val="center"/>
            <w:hideMark/>
          </w:tcPr>
          <w:p w14:paraId="450B157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33" w:type="pct"/>
            <w:tcBorders>
              <w:top w:val="nil"/>
              <w:left w:val="nil"/>
              <w:bottom w:val="single" w:sz="4" w:space="0" w:color="auto"/>
              <w:right w:val="single" w:sz="4" w:space="0" w:color="auto"/>
            </w:tcBorders>
            <w:shd w:val="clear" w:color="auto" w:fill="auto"/>
            <w:vAlign w:val="center"/>
            <w:hideMark/>
          </w:tcPr>
          <w:p w14:paraId="55438A4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ТВГМ-30</w:t>
            </w:r>
            <w:proofErr w:type="spellEnd"/>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ДКВР-10/13</w:t>
            </w:r>
          </w:p>
        </w:tc>
        <w:tc>
          <w:tcPr>
            <w:tcW w:w="692" w:type="pct"/>
            <w:tcBorders>
              <w:top w:val="nil"/>
              <w:left w:val="nil"/>
              <w:bottom w:val="single" w:sz="4" w:space="0" w:color="auto"/>
              <w:right w:val="single" w:sz="4" w:space="0" w:color="auto"/>
            </w:tcBorders>
            <w:shd w:val="clear" w:color="auto" w:fill="auto"/>
            <w:vAlign w:val="center"/>
            <w:hideMark/>
          </w:tcPr>
          <w:p w14:paraId="1B1D0FB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p>
        </w:tc>
        <w:tc>
          <w:tcPr>
            <w:tcW w:w="694" w:type="pct"/>
            <w:tcBorders>
              <w:top w:val="nil"/>
              <w:left w:val="nil"/>
              <w:bottom w:val="single" w:sz="4" w:space="0" w:color="auto"/>
              <w:right w:val="single" w:sz="4" w:space="0" w:color="auto"/>
            </w:tcBorders>
            <w:shd w:val="clear" w:color="auto" w:fill="auto"/>
            <w:vAlign w:val="center"/>
            <w:hideMark/>
          </w:tcPr>
          <w:p w14:paraId="44F11A0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7081498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p>
        </w:tc>
        <w:tc>
          <w:tcPr>
            <w:tcW w:w="675" w:type="pct"/>
            <w:tcBorders>
              <w:top w:val="nil"/>
              <w:left w:val="nil"/>
              <w:bottom w:val="single" w:sz="4" w:space="0" w:color="auto"/>
              <w:right w:val="single" w:sz="4" w:space="0" w:color="auto"/>
            </w:tcBorders>
            <w:shd w:val="clear" w:color="auto" w:fill="auto"/>
            <w:vAlign w:val="center"/>
            <w:hideMark/>
          </w:tcPr>
          <w:p w14:paraId="2AED991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r>
      <w:tr w:rsidR="00AF0DA2" w:rsidRPr="00AF0DA2" w14:paraId="3280C855"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3C9B20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778" w:type="pct"/>
            <w:tcBorders>
              <w:top w:val="nil"/>
              <w:left w:val="nil"/>
              <w:bottom w:val="single" w:sz="4" w:space="0" w:color="auto"/>
              <w:right w:val="single" w:sz="4" w:space="0" w:color="auto"/>
            </w:tcBorders>
            <w:shd w:val="clear" w:color="auto" w:fill="auto"/>
            <w:vAlign w:val="center"/>
            <w:hideMark/>
          </w:tcPr>
          <w:p w14:paraId="5BBF2648" w14:textId="1525E97C"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667" w:type="pct"/>
            <w:tcBorders>
              <w:top w:val="nil"/>
              <w:left w:val="nil"/>
              <w:bottom w:val="single" w:sz="4" w:space="0" w:color="auto"/>
              <w:right w:val="single" w:sz="4" w:space="0" w:color="auto"/>
            </w:tcBorders>
            <w:shd w:val="clear" w:color="auto" w:fill="auto"/>
            <w:vAlign w:val="center"/>
            <w:hideMark/>
          </w:tcPr>
          <w:p w14:paraId="4F2C88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33" w:type="pct"/>
            <w:tcBorders>
              <w:top w:val="nil"/>
              <w:left w:val="nil"/>
              <w:bottom w:val="single" w:sz="4" w:space="0" w:color="auto"/>
              <w:right w:val="single" w:sz="4" w:space="0" w:color="auto"/>
            </w:tcBorders>
            <w:shd w:val="clear" w:color="auto" w:fill="auto"/>
            <w:vAlign w:val="center"/>
            <w:hideMark/>
          </w:tcPr>
          <w:p w14:paraId="7A798E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r w:rsidRPr="00AF0DA2">
              <w:rPr>
                <w:rFonts w:ascii="Times New Roman" w:eastAsia="Times New Roman" w:hAnsi="Times New Roman" w:cs="Times New Roman"/>
                <w:color w:val="000000" w:themeColor="text1"/>
                <w:sz w:val="20"/>
                <w:szCs w:val="20"/>
                <w:lang w:eastAsia="ru-RU"/>
              </w:rPr>
              <w:br/>
            </w:r>
            <w:proofErr w:type="spellStart"/>
            <w:r w:rsidRPr="00AF0DA2">
              <w:rPr>
                <w:rFonts w:ascii="Times New Roman" w:eastAsia="Times New Roman" w:hAnsi="Times New Roman" w:cs="Times New Roman"/>
                <w:color w:val="000000" w:themeColor="text1"/>
                <w:sz w:val="20"/>
                <w:szCs w:val="20"/>
                <w:lang w:eastAsia="ru-RU"/>
              </w:rPr>
              <w:t>ПТВМ-30М-4</w:t>
            </w:r>
            <w:proofErr w:type="spellEnd"/>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ДКВР-10/13</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ДЕ-25-14</w:t>
            </w:r>
          </w:p>
        </w:tc>
        <w:tc>
          <w:tcPr>
            <w:tcW w:w="692" w:type="pct"/>
            <w:tcBorders>
              <w:top w:val="nil"/>
              <w:left w:val="nil"/>
              <w:bottom w:val="single" w:sz="4" w:space="0" w:color="auto"/>
              <w:right w:val="single" w:sz="4" w:space="0" w:color="auto"/>
            </w:tcBorders>
            <w:shd w:val="clear" w:color="auto" w:fill="auto"/>
            <w:vAlign w:val="center"/>
            <w:hideMark/>
          </w:tcPr>
          <w:p w14:paraId="2461FE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16,33</w:t>
            </w:r>
          </w:p>
        </w:tc>
        <w:tc>
          <w:tcPr>
            <w:tcW w:w="694" w:type="pct"/>
            <w:tcBorders>
              <w:top w:val="nil"/>
              <w:left w:val="nil"/>
              <w:bottom w:val="single" w:sz="4" w:space="0" w:color="auto"/>
              <w:right w:val="single" w:sz="4" w:space="0" w:color="auto"/>
            </w:tcBorders>
            <w:shd w:val="clear" w:color="auto" w:fill="auto"/>
            <w:vAlign w:val="center"/>
            <w:hideMark/>
          </w:tcPr>
          <w:p w14:paraId="5E695A3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0AB684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16,33</w:t>
            </w:r>
          </w:p>
        </w:tc>
        <w:tc>
          <w:tcPr>
            <w:tcW w:w="675" w:type="pct"/>
            <w:tcBorders>
              <w:top w:val="nil"/>
              <w:left w:val="nil"/>
              <w:bottom w:val="single" w:sz="4" w:space="0" w:color="auto"/>
              <w:right w:val="single" w:sz="4" w:space="0" w:color="auto"/>
            </w:tcBorders>
            <w:shd w:val="clear" w:color="auto" w:fill="auto"/>
            <w:vAlign w:val="center"/>
            <w:hideMark/>
          </w:tcPr>
          <w:p w14:paraId="16FAE71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95,83</w:t>
            </w:r>
          </w:p>
        </w:tc>
      </w:tr>
      <w:tr w:rsidR="00AF0DA2" w:rsidRPr="00AF0DA2" w14:paraId="303B1CF6"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119230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778" w:type="pct"/>
            <w:tcBorders>
              <w:top w:val="nil"/>
              <w:left w:val="nil"/>
              <w:bottom w:val="single" w:sz="4" w:space="0" w:color="auto"/>
              <w:right w:val="single" w:sz="4" w:space="0" w:color="auto"/>
            </w:tcBorders>
            <w:shd w:val="clear" w:color="auto" w:fill="auto"/>
            <w:vAlign w:val="center"/>
            <w:hideMark/>
          </w:tcPr>
          <w:p w14:paraId="3055035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667" w:type="pct"/>
            <w:tcBorders>
              <w:top w:val="nil"/>
              <w:left w:val="nil"/>
              <w:bottom w:val="single" w:sz="4" w:space="0" w:color="auto"/>
              <w:right w:val="single" w:sz="4" w:space="0" w:color="auto"/>
            </w:tcBorders>
            <w:shd w:val="clear" w:color="auto" w:fill="auto"/>
            <w:vAlign w:val="center"/>
            <w:hideMark/>
          </w:tcPr>
          <w:p w14:paraId="486E38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33" w:type="pct"/>
            <w:tcBorders>
              <w:top w:val="nil"/>
              <w:left w:val="nil"/>
              <w:bottom w:val="single" w:sz="4" w:space="0" w:color="auto"/>
              <w:right w:val="single" w:sz="4" w:space="0" w:color="auto"/>
            </w:tcBorders>
            <w:shd w:val="clear" w:color="auto" w:fill="auto"/>
            <w:vAlign w:val="center"/>
            <w:hideMark/>
          </w:tcPr>
          <w:p w14:paraId="47740E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r w:rsidRPr="00AF0DA2">
              <w:rPr>
                <w:rFonts w:ascii="Times New Roman" w:eastAsia="Times New Roman" w:hAnsi="Times New Roman" w:cs="Times New Roman"/>
                <w:color w:val="000000" w:themeColor="text1"/>
                <w:sz w:val="20"/>
                <w:szCs w:val="20"/>
                <w:lang w:eastAsia="ru-RU"/>
              </w:rPr>
              <w:br/>
              <w:t>КВ-ГМ-10/150</w:t>
            </w:r>
            <w:r w:rsidRPr="00AF0DA2">
              <w:rPr>
                <w:rFonts w:ascii="Times New Roman" w:eastAsia="Times New Roman" w:hAnsi="Times New Roman" w:cs="Times New Roman"/>
                <w:color w:val="000000" w:themeColor="text1"/>
                <w:sz w:val="20"/>
                <w:szCs w:val="20"/>
                <w:lang w:eastAsia="ru-RU"/>
              </w:rPr>
              <w:br/>
              <w:t>ДКВР-6,5/13</w:t>
            </w:r>
            <w:r w:rsidRPr="00AF0DA2">
              <w:rPr>
                <w:rFonts w:ascii="Times New Roman" w:eastAsia="Times New Roman" w:hAnsi="Times New Roman" w:cs="Times New Roman"/>
                <w:color w:val="000000" w:themeColor="text1"/>
                <w:sz w:val="20"/>
                <w:szCs w:val="20"/>
                <w:lang w:eastAsia="ru-RU"/>
              </w:rPr>
              <w:br/>
              <w:t>ДКВР-6,5/13</w:t>
            </w:r>
          </w:p>
        </w:tc>
        <w:tc>
          <w:tcPr>
            <w:tcW w:w="692" w:type="pct"/>
            <w:tcBorders>
              <w:top w:val="nil"/>
              <w:left w:val="nil"/>
              <w:bottom w:val="single" w:sz="4" w:space="0" w:color="auto"/>
              <w:right w:val="single" w:sz="4" w:space="0" w:color="auto"/>
            </w:tcBorders>
            <w:shd w:val="clear" w:color="auto" w:fill="auto"/>
            <w:vAlign w:val="center"/>
            <w:hideMark/>
          </w:tcPr>
          <w:p w14:paraId="4A54041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r w:rsidRPr="00AF0DA2">
              <w:rPr>
                <w:rFonts w:ascii="Times New Roman" w:eastAsia="Times New Roman" w:hAnsi="Times New Roman" w:cs="Times New Roman"/>
                <w:color w:val="000000" w:themeColor="text1"/>
                <w:sz w:val="20"/>
                <w:szCs w:val="20"/>
                <w:lang w:eastAsia="ru-RU"/>
              </w:rPr>
              <w:br/>
              <w:t>10,0</w:t>
            </w:r>
            <w:r w:rsidRPr="00AF0DA2">
              <w:rPr>
                <w:rFonts w:ascii="Times New Roman" w:eastAsia="Times New Roman" w:hAnsi="Times New Roman" w:cs="Times New Roman"/>
                <w:color w:val="000000" w:themeColor="text1"/>
                <w:sz w:val="20"/>
                <w:szCs w:val="20"/>
                <w:lang w:eastAsia="ru-RU"/>
              </w:rPr>
              <w:br/>
              <w:t>4,0</w:t>
            </w:r>
            <w:r w:rsidRPr="00AF0DA2">
              <w:rPr>
                <w:rFonts w:ascii="Times New Roman" w:eastAsia="Times New Roman" w:hAnsi="Times New Roman" w:cs="Times New Roman"/>
                <w:color w:val="000000" w:themeColor="text1"/>
                <w:sz w:val="20"/>
                <w:szCs w:val="20"/>
                <w:lang w:eastAsia="ru-RU"/>
              </w:rPr>
              <w:br/>
              <w:t>4,0</w:t>
            </w:r>
          </w:p>
        </w:tc>
        <w:tc>
          <w:tcPr>
            <w:tcW w:w="694" w:type="pct"/>
            <w:tcBorders>
              <w:top w:val="nil"/>
              <w:left w:val="nil"/>
              <w:bottom w:val="single" w:sz="4" w:space="0" w:color="auto"/>
              <w:right w:val="single" w:sz="4" w:space="0" w:color="auto"/>
            </w:tcBorders>
            <w:shd w:val="clear" w:color="auto" w:fill="auto"/>
            <w:vAlign w:val="center"/>
            <w:hideMark/>
          </w:tcPr>
          <w:p w14:paraId="142CF75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1C188A9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r w:rsidRPr="00AF0DA2">
              <w:rPr>
                <w:rFonts w:ascii="Times New Roman" w:eastAsia="Times New Roman" w:hAnsi="Times New Roman" w:cs="Times New Roman"/>
                <w:color w:val="000000" w:themeColor="text1"/>
                <w:sz w:val="20"/>
                <w:szCs w:val="20"/>
                <w:lang w:eastAsia="ru-RU"/>
              </w:rPr>
              <w:br/>
              <w:t>10,0</w:t>
            </w:r>
            <w:r w:rsidRPr="00AF0DA2">
              <w:rPr>
                <w:rFonts w:ascii="Times New Roman" w:eastAsia="Times New Roman" w:hAnsi="Times New Roman" w:cs="Times New Roman"/>
                <w:color w:val="000000" w:themeColor="text1"/>
                <w:sz w:val="20"/>
                <w:szCs w:val="20"/>
                <w:lang w:eastAsia="ru-RU"/>
              </w:rPr>
              <w:br/>
              <w:t>4,0</w:t>
            </w:r>
            <w:r w:rsidRPr="00AF0DA2">
              <w:rPr>
                <w:rFonts w:ascii="Times New Roman" w:eastAsia="Times New Roman" w:hAnsi="Times New Roman" w:cs="Times New Roman"/>
                <w:color w:val="000000" w:themeColor="text1"/>
                <w:sz w:val="20"/>
                <w:szCs w:val="20"/>
                <w:lang w:eastAsia="ru-RU"/>
              </w:rPr>
              <w:br/>
              <w:t>4,0</w:t>
            </w:r>
          </w:p>
        </w:tc>
        <w:tc>
          <w:tcPr>
            <w:tcW w:w="675" w:type="pct"/>
            <w:tcBorders>
              <w:top w:val="nil"/>
              <w:left w:val="nil"/>
              <w:bottom w:val="single" w:sz="4" w:space="0" w:color="auto"/>
              <w:right w:val="single" w:sz="4" w:space="0" w:color="auto"/>
            </w:tcBorders>
            <w:shd w:val="clear" w:color="auto" w:fill="auto"/>
            <w:vAlign w:val="center"/>
            <w:hideMark/>
          </w:tcPr>
          <w:p w14:paraId="748869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r>
      <w:tr w:rsidR="001570AF" w:rsidRPr="00503E6D" w14:paraId="2F926DA2"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tcPr>
          <w:p w14:paraId="701828ED" w14:textId="1F84BB31" w:rsidR="001570AF"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778" w:type="pct"/>
            <w:tcBorders>
              <w:top w:val="nil"/>
              <w:left w:val="nil"/>
              <w:bottom w:val="single" w:sz="4" w:space="0" w:color="auto"/>
              <w:right w:val="single" w:sz="4" w:space="0" w:color="auto"/>
            </w:tcBorders>
            <w:shd w:val="clear" w:color="auto" w:fill="auto"/>
            <w:vAlign w:val="center"/>
          </w:tcPr>
          <w:p w14:paraId="69E70601" w14:textId="266CDE8A" w:rsidR="001570AF" w:rsidRPr="00503E6D" w:rsidRDefault="001570AF" w:rsidP="001570AF">
            <w:pPr>
              <w:spacing w:after="0" w:line="48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«Инфраструктура»</w:t>
            </w:r>
          </w:p>
        </w:tc>
        <w:tc>
          <w:tcPr>
            <w:tcW w:w="667" w:type="pct"/>
            <w:tcBorders>
              <w:top w:val="nil"/>
              <w:left w:val="nil"/>
              <w:bottom w:val="single" w:sz="4" w:space="0" w:color="auto"/>
              <w:right w:val="single" w:sz="4" w:space="0" w:color="auto"/>
            </w:tcBorders>
            <w:shd w:val="clear" w:color="auto" w:fill="auto"/>
            <w:vAlign w:val="center"/>
          </w:tcPr>
          <w:p w14:paraId="5EDE4295" w14:textId="2FCA3E7A" w:rsidR="001570AF"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w:t>
            </w:r>
            <w:proofErr w:type="spellStart"/>
            <w:r w:rsidRPr="00503E6D">
              <w:rPr>
                <w:rFonts w:ascii="Times New Roman" w:eastAsia="Times New Roman" w:hAnsi="Times New Roman" w:cs="Times New Roman"/>
                <w:color w:val="000000" w:themeColor="text1"/>
                <w:sz w:val="20"/>
                <w:szCs w:val="20"/>
                <w:lang w:eastAsia="ru-RU"/>
              </w:rPr>
              <w:t>Заовражье</w:t>
            </w:r>
            <w:proofErr w:type="spellEnd"/>
            <w:r w:rsidRPr="00503E6D">
              <w:rPr>
                <w:rFonts w:ascii="Times New Roman" w:eastAsia="Times New Roman" w:hAnsi="Times New Roman" w:cs="Times New Roman"/>
                <w:color w:val="000000" w:themeColor="text1"/>
                <w:sz w:val="20"/>
                <w:szCs w:val="20"/>
                <w:lang w:eastAsia="ru-RU"/>
              </w:rPr>
              <w:t>»</w:t>
            </w:r>
          </w:p>
        </w:tc>
        <w:tc>
          <w:tcPr>
            <w:tcW w:w="633" w:type="pct"/>
            <w:tcBorders>
              <w:top w:val="nil"/>
              <w:left w:val="nil"/>
              <w:bottom w:val="single" w:sz="4" w:space="0" w:color="auto"/>
              <w:right w:val="single" w:sz="4" w:space="0" w:color="auto"/>
            </w:tcBorders>
            <w:shd w:val="clear" w:color="auto" w:fill="auto"/>
            <w:vAlign w:val="center"/>
          </w:tcPr>
          <w:p w14:paraId="5F16BA4E" w14:textId="77777777" w:rsidR="001570AF" w:rsidRPr="00503E6D" w:rsidRDefault="0098250A" w:rsidP="000F5E22">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65E0CA62" w14:textId="77777777" w:rsidR="0098250A" w:rsidRPr="00503E6D" w:rsidRDefault="0098250A" w:rsidP="000F5E22">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0FAD2F64" w14:textId="65286A93"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zh-CN"/>
              </w:rPr>
              <w:t>ТТ-150 «ЭНТРОРОС»</w:t>
            </w:r>
          </w:p>
        </w:tc>
        <w:tc>
          <w:tcPr>
            <w:tcW w:w="692" w:type="pct"/>
            <w:tcBorders>
              <w:top w:val="nil"/>
              <w:left w:val="nil"/>
              <w:bottom w:val="single" w:sz="4" w:space="0" w:color="auto"/>
              <w:right w:val="single" w:sz="4" w:space="0" w:color="auto"/>
            </w:tcBorders>
            <w:shd w:val="clear" w:color="auto" w:fill="auto"/>
            <w:vAlign w:val="center"/>
          </w:tcPr>
          <w:p w14:paraId="05E00891" w14:textId="180DDE02" w:rsidR="00725FA6" w:rsidRPr="00503E6D" w:rsidRDefault="00D021A7" w:rsidP="00725FA6">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670AA873" w14:textId="0AF1D86D" w:rsidR="00D021A7" w:rsidRPr="00503E6D" w:rsidRDefault="00D021A7" w:rsidP="00D021A7">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01FFB9F7" w14:textId="3A27E946" w:rsidR="001570AF" w:rsidRPr="00503E6D" w:rsidRDefault="00725FA6" w:rsidP="00725FA6">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             </w:t>
            </w:r>
            <w:r w:rsidR="00D021A7" w:rsidRPr="00503E6D">
              <w:rPr>
                <w:rFonts w:ascii="Times New Roman" w:eastAsia="Times New Roman" w:hAnsi="Times New Roman" w:cs="Times New Roman"/>
                <w:color w:val="000000" w:themeColor="text1"/>
                <w:sz w:val="20"/>
                <w:szCs w:val="20"/>
                <w:lang w:eastAsia="ru-RU"/>
              </w:rPr>
              <w:t>3,612</w:t>
            </w:r>
          </w:p>
        </w:tc>
        <w:tc>
          <w:tcPr>
            <w:tcW w:w="694" w:type="pct"/>
            <w:tcBorders>
              <w:top w:val="nil"/>
              <w:left w:val="nil"/>
              <w:bottom w:val="single" w:sz="4" w:space="0" w:color="auto"/>
              <w:right w:val="single" w:sz="4" w:space="0" w:color="auto"/>
            </w:tcBorders>
            <w:shd w:val="clear" w:color="auto" w:fill="auto"/>
            <w:vAlign w:val="center"/>
          </w:tcPr>
          <w:p w14:paraId="4A8DF9C5" w14:textId="77777777" w:rsidR="001570AF"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p>
        </w:tc>
        <w:tc>
          <w:tcPr>
            <w:tcW w:w="645" w:type="pct"/>
            <w:tcBorders>
              <w:top w:val="nil"/>
              <w:left w:val="nil"/>
              <w:bottom w:val="single" w:sz="4" w:space="0" w:color="auto"/>
              <w:right w:val="single" w:sz="4" w:space="0" w:color="auto"/>
            </w:tcBorders>
            <w:shd w:val="clear" w:color="auto" w:fill="auto"/>
            <w:vAlign w:val="center"/>
          </w:tcPr>
          <w:p w14:paraId="3F368941" w14:textId="77777777" w:rsidR="00D021A7" w:rsidRPr="00503E6D" w:rsidRDefault="00D021A7" w:rsidP="00D021A7">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2A3C6944" w14:textId="77777777" w:rsidR="00D021A7" w:rsidRPr="00503E6D" w:rsidRDefault="00D021A7" w:rsidP="00D021A7">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11,18</w:t>
            </w:r>
          </w:p>
          <w:p w14:paraId="43B3C785" w14:textId="75727198" w:rsidR="001570AF" w:rsidRPr="00503E6D" w:rsidRDefault="00D021A7" w:rsidP="00D021A7">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            3,612</w:t>
            </w:r>
          </w:p>
        </w:tc>
        <w:tc>
          <w:tcPr>
            <w:tcW w:w="675" w:type="pct"/>
            <w:tcBorders>
              <w:top w:val="nil"/>
              <w:left w:val="nil"/>
              <w:bottom w:val="single" w:sz="4" w:space="0" w:color="auto"/>
              <w:right w:val="single" w:sz="4" w:space="0" w:color="auto"/>
            </w:tcBorders>
            <w:shd w:val="clear" w:color="auto" w:fill="auto"/>
            <w:vAlign w:val="center"/>
          </w:tcPr>
          <w:p w14:paraId="62FA18B3" w14:textId="3DCFB81E" w:rsidR="0098250A" w:rsidRPr="00503E6D" w:rsidRDefault="0098250A"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25,</w:t>
            </w:r>
            <w:r w:rsidR="00D021A7" w:rsidRPr="00503E6D">
              <w:rPr>
                <w:rFonts w:ascii="Times New Roman" w:eastAsia="Times New Roman" w:hAnsi="Times New Roman" w:cs="Times New Roman"/>
                <w:color w:val="000000" w:themeColor="text1"/>
                <w:sz w:val="20"/>
                <w:szCs w:val="20"/>
                <w:lang w:eastAsia="ru-RU"/>
              </w:rPr>
              <w:t>97</w:t>
            </w:r>
          </w:p>
        </w:tc>
      </w:tr>
      <w:tr w:rsidR="000F5E22" w:rsidRPr="00503E6D" w14:paraId="5EDC342E" w14:textId="77777777" w:rsidTr="000F5E22">
        <w:trPr>
          <w:trHeight w:val="20"/>
        </w:trPr>
        <w:tc>
          <w:tcPr>
            <w:tcW w:w="166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D2D950" w14:textId="4E61059A"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633" w:type="pct"/>
            <w:tcBorders>
              <w:top w:val="nil"/>
              <w:left w:val="nil"/>
              <w:bottom w:val="single" w:sz="4" w:space="0" w:color="auto"/>
              <w:right w:val="single" w:sz="4" w:space="0" w:color="auto"/>
            </w:tcBorders>
            <w:shd w:val="clear" w:color="auto" w:fill="auto"/>
            <w:vAlign w:val="center"/>
            <w:hideMark/>
          </w:tcPr>
          <w:p w14:paraId="41E7CAFF" w14:textId="77777777" w:rsidR="000F5E22" w:rsidRPr="00503E6D"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w:t>
            </w:r>
          </w:p>
        </w:tc>
        <w:tc>
          <w:tcPr>
            <w:tcW w:w="692" w:type="pct"/>
            <w:tcBorders>
              <w:top w:val="nil"/>
              <w:left w:val="nil"/>
              <w:bottom w:val="single" w:sz="4" w:space="0" w:color="auto"/>
              <w:right w:val="single" w:sz="4" w:space="0" w:color="auto"/>
            </w:tcBorders>
            <w:shd w:val="clear" w:color="auto" w:fill="auto"/>
            <w:vAlign w:val="center"/>
            <w:hideMark/>
          </w:tcPr>
          <w:p w14:paraId="746378EB" w14:textId="1ED3F994" w:rsidR="000F5E22" w:rsidRPr="00503E6D" w:rsidRDefault="000F5E22" w:rsidP="001570AF">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w:t>
            </w:r>
            <w:r w:rsidR="001570AF" w:rsidRPr="00503E6D">
              <w:rPr>
                <w:rFonts w:ascii="Times New Roman" w:eastAsia="Times New Roman" w:hAnsi="Times New Roman" w:cs="Times New Roman"/>
                <w:b/>
                <w:bCs/>
                <w:color w:val="000000" w:themeColor="text1"/>
                <w:sz w:val="20"/>
                <w:szCs w:val="20"/>
                <w:lang w:eastAsia="ru-RU"/>
              </w:rPr>
              <w:t>0</w:t>
            </w:r>
            <w:r w:rsidR="00725FA6" w:rsidRPr="00503E6D">
              <w:rPr>
                <w:rFonts w:ascii="Times New Roman" w:eastAsia="Times New Roman" w:hAnsi="Times New Roman" w:cs="Times New Roman"/>
                <w:b/>
                <w:bCs/>
                <w:color w:val="000000" w:themeColor="text1"/>
                <w:sz w:val="20"/>
                <w:szCs w:val="20"/>
                <w:lang w:eastAsia="ru-RU"/>
              </w:rPr>
              <w:t>9</w:t>
            </w:r>
            <w:r w:rsidR="00D021A7" w:rsidRPr="00503E6D">
              <w:rPr>
                <w:rFonts w:ascii="Times New Roman" w:eastAsia="Times New Roman" w:hAnsi="Times New Roman" w:cs="Times New Roman"/>
                <w:b/>
                <w:bCs/>
                <w:color w:val="000000" w:themeColor="text1"/>
                <w:sz w:val="20"/>
                <w:szCs w:val="20"/>
                <w:lang w:eastAsia="ru-RU"/>
              </w:rPr>
              <w:t>3</w:t>
            </w:r>
          </w:p>
        </w:tc>
        <w:tc>
          <w:tcPr>
            <w:tcW w:w="694" w:type="pct"/>
            <w:tcBorders>
              <w:top w:val="nil"/>
              <w:left w:val="nil"/>
              <w:bottom w:val="single" w:sz="4" w:space="0" w:color="auto"/>
              <w:right w:val="single" w:sz="4" w:space="0" w:color="auto"/>
            </w:tcBorders>
            <w:shd w:val="clear" w:color="auto" w:fill="auto"/>
            <w:vAlign w:val="center"/>
            <w:hideMark/>
          </w:tcPr>
          <w:p w14:paraId="2722B8DF" w14:textId="1248BE8F" w:rsidR="000F5E22" w:rsidRPr="00503E6D" w:rsidRDefault="00B0665E"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10</w:t>
            </w:r>
            <w:r w:rsidR="00D021A7" w:rsidRPr="00503E6D">
              <w:rPr>
                <w:rFonts w:ascii="Times New Roman" w:eastAsia="Times New Roman" w:hAnsi="Times New Roman" w:cs="Times New Roman"/>
                <w:b/>
                <w:bCs/>
                <w:color w:val="000000" w:themeColor="text1"/>
                <w:sz w:val="20"/>
                <w:szCs w:val="20"/>
                <w:lang w:eastAsia="ru-RU"/>
              </w:rPr>
              <w:t>3</w:t>
            </w:r>
          </w:p>
        </w:tc>
        <w:tc>
          <w:tcPr>
            <w:tcW w:w="645" w:type="pct"/>
            <w:tcBorders>
              <w:top w:val="nil"/>
              <w:left w:val="nil"/>
              <w:bottom w:val="single" w:sz="4" w:space="0" w:color="auto"/>
              <w:right w:val="single" w:sz="4" w:space="0" w:color="auto"/>
            </w:tcBorders>
            <w:shd w:val="clear" w:color="auto" w:fill="auto"/>
            <w:vAlign w:val="center"/>
            <w:hideMark/>
          </w:tcPr>
          <w:p w14:paraId="7A1B1342" w14:textId="066E3DFC" w:rsidR="000F5E22" w:rsidRPr="00503E6D" w:rsidRDefault="00725FA6"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990</w:t>
            </w:r>
          </w:p>
        </w:tc>
        <w:tc>
          <w:tcPr>
            <w:tcW w:w="675" w:type="pct"/>
            <w:tcBorders>
              <w:top w:val="nil"/>
              <w:left w:val="nil"/>
              <w:bottom w:val="single" w:sz="4" w:space="0" w:color="auto"/>
              <w:right w:val="single" w:sz="4" w:space="0" w:color="auto"/>
            </w:tcBorders>
            <w:shd w:val="clear" w:color="auto" w:fill="auto"/>
            <w:vAlign w:val="center"/>
            <w:hideMark/>
          </w:tcPr>
          <w:p w14:paraId="7BBEB96B" w14:textId="11010CA9" w:rsidR="000F5E22" w:rsidRPr="00503E6D" w:rsidRDefault="001570AF"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1003</w:t>
            </w:r>
          </w:p>
        </w:tc>
      </w:tr>
    </w:tbl>
    <w:p w14:paraId="40CAC1B8"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p>
    <w:p w14:paraId="3D769718"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p>
    <w:p w14:paraId="098F591A" w14:textId="77777777"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sectPr w:rsidR="000F5E22" w:rsidRPr="00AF0DA2" w:rsidSect="000F5E22">
          <w:pgSz w:w="16839" w:h="11907" w:orient="landscape" w:code="9"/>
          <w:pgMar w:top="1701" w:right="1134" w:bottom="850" w:left="1134" w:header="708" w:footer="708" w:gutter="0"/>
          <w:cols w:space="708"/>
          <w:docGrid w:linePitch="360"/>
        </w:sectPr>
      </w:pPr>
    </w:p>
    <w:p w14:paraId="5B59E4B4" w14:textId="0695F6F8" w:rsidR="0012663E" w:rsidRPr="00AF0DA2" w:rsidRDefault="000F5E22"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55" w:name="_Toc10904947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бъем потребления тепловой энергии (мощности) и теплоносителя на собственные и хозяйственные нужды и па</w:t>
      </w:r>
      <w:r w:rsidRPr="00AF0DA2">
        <w:rPr>
          <w:rFonts w:eastAsiaTheme="majorEastAsia"/>
          <w:b/>
          <w:bCs/>
          <w:color w:val="000000" w:themeColor="text1"/>
          <w:lang w:eastAsia="en-US"/>
        </w:rPr>
        <w:t xml:space="preserve">раметры тепловой мощности </w:t>
      </w:r>
      <w:r w:rsidR="00C45358" w:rsidRPr="00AF0DA2">
        <w:rPr>
          <w:rFonts w:eastAsiaTheme="majorEastAsia"/>
          <w:b/>
          <w:bCs/>
          <w:color w:val="000000" w:themeColor="text1"/>
          <w:lang w:eastAsia="en-US"/>
        </w:rPr>
        <w:t>«</w:t>
      </w:r>
      <w:r w:rsidRPr="00AF0DA2">
        <w:rPr>
          <w:rFonts w:eastAsiaTheme="majorEastAsia"/>
          <w:b/>
          <w:bCs/>
          <w:color w:val="000000" w:themeColor="text1"/>
          <w:lang w:eastAsia="en-US"/>
        </w:rPr>
        <w:t>нетто</w:t>
      </w:r>
      <w:r w:rsidR="00C45358" w:rsidRPr="00AF0DA2">
        <w:rPr>
          <w:rFonts w:eastAsiaTheme="majorEastAsia"/>
          <w:b/>
          <w:bCs/>
          <w:color w:val="000000" w:themeColor="text1"/>
          <w:lang w:eastAsia="en-US"/>
        </w:rPr>
        <w:t>»</w:t>
      </w:r>
      <w:bookmarkEnd w:id="55"/>
    </w:p>
    <w:p w14:paraId="22A7B851" w14:textId="203AD6B3" w:rsidR="000F5E22" w:rsidRPr="00AF0DA2" w:rsidRDefault="000F5E22" w:rsidP="000F5E2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Сведения об установленной и располагаемой мощности, значения нагрузки на собственные и хозяйственные нужды и тепловая мощность «нетто» источников централизованного теплоснабжения г. Обнинск представлены </w:t>
      </w:r>
      <w:r w:rsidR="001A3D95" w:rsidRPr="00AF0DA2">
        <w:rPr>
          <w:rFonts w:ascii="Times New Roman" w:hAnsi="Times New Roman" w:cs="Times New Roman"/>
          <w:color w:val="000000" w:themeColor="text1"/>
          <w:sz w:val="24"/>
          <w:szCs w:val="24"/>
        </w:rPr>
        <w:t>в таблице 12</w:t>
      </w:r>
      <w:r w:rsidRPr="00AF0DA2">
        <w:rPr>
          <w:rFonts w:ascii="Times New Roman" w:hAnsi="Times New Roman" w:cs="Times New Roman"/>
          <w:color w:val="000000" w:themeColor="text1"/>
          <w:sz w:val="24"/>
          <w:szCs w:val="24"/>
        </w:rPr>
        <w:t>.</w:t>
      </w:r>
    </w:p>
    <w:p w14:paraId="1756B69F" w14:textId="38C2505F" w:rsidR="000F5E22" w:rsidRPr="00AF0DA2" w:rsidRDefault="000F5E22" w:rsidP="000F5E22">
      <w:pPr>
        <w:pStyle w:val="af4"/>
        <w:keepNext/>
        <w:rPr>
          <w:rFonts w:ascii="Times New Roman" w:hAnsi="Times New Roman" w:cs="Times New Roman"/>
          <w:color w:val="000000" w:themeColor="text1"/>
          <w:sz w:val="24"/>
          <w:szCs w:val="24"/>
        </w:rPr>
      </w:pPr>
      <w:bookmarkStart w:id="56" w:name="_Ref460254410"/>
      <w:bookmarkStart w:id="57" w:name="_Toc503543652"/>
      <w:bookmarkStart w:id="58" w:name="_Toc53568094"/>
      <w:bookmarkStart w:id="59" w:name="_Ref35891043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12</w:t>
      </w:r>
      <w:r w:rsidRPr="00AF0DA2">
        <w:rPr>
          <w:rFonts w:ascii="Times New Roman" w:hAnsi="Times New Roman" w:cs="Times New Roman"/>
          <w:color w:val="000000" w:themeColor="text1"/>
          <w:sz w:val="24"/>
          <w:szCs w:val="24"/>
        </w:rPr>
        <w:fldChar w:fldCharType="end"/>
      </w:r>
      <w:bookmarkEnd w:id="56"/>
      <w:r w:rsidRPr="00AF0DA2">
        <w:rPr>
          <w:rFonts w:ascii="Times New Roman" w:hAnsi="Times New Roman" w:cs="Times New Roman"/>
          <w:color w:val="000000" w:themeColor="text1"/>
          <w:sz w:val="24"/>
          <w:szCs w:val="24"/>
        </w:rPr>
        <w:t xml:space="preserve"> – Сведения об установленной и располагаемой мощности источников теплоснабжения</w:t>
      </w:r>
      <w:bookmarkEnd w:id="57"/>
      <w:bookmarkEnd w:id="58"/>
      <w:r w:rsidRPr="00AF0DA2">
        <w:rPr>
          <w:rFonts w:ascii="Times New Roman" w:hAnsi="Times New Roman" w:cs="Times New Roman"/>
          <w:color w:val="000000" w:themeColor="text1"/>
          <w:sz w:val="24"/>
          <w:szCs w:val="24"/>
        </w:rPr>
        <w:t xml:space="preserve"> </w:t>
      </w:r>
      <w:bookmarkEnd w:id="59"/>
    </w:p>
    <w:tbl>
      <w:tblPr>
        <w:tblW w:w="5000" w:type="pct"/>
        <w:tblLook w:val="04A0" w:firstRow="1" w:lastRow="0" w:firstColumn="1" w:lastColumn="0" w:noHBand="0" w:noVBand="1"/>
      </w:tblPr>
      <w:tblGrid>
        <w:gridCol w:w="478"/>
        <w:gridCol w:w="1701"/>
        <w:gridCol w:w="1444"/>
        <w:gridCol w:w="1497"/>
        <w:gridCol w:w="1466"/>
        <w:gridCol w:w="1293"/>
        <w:gridCol w:w="1466"/>
      </w:tblGrid>
      <w:tr w:rsidR="00AF0DA2" w:rsidRPr="00AF0DA2" w14:paraId="53D120E1" w14:textId="77777777" w:rsidTr="001645E9">
        <w:tc>
          <w:tcPr>
            <w:tcW w:w="2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8B84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02" w:type="pct"/>
            <w:tcBorders>
              <w:top w:val="single" w:sz="4" w:space="0" w:color="auto"/>
              <w:left w:val="nil"/>
              <w:bottom w:val="single" w:sz="4" w:space="0" w:color="auto"/>
              <w:right w:val="single" w:sz="4" w:space="0" w:color="auto"/>
            </w:tcBorders>
            <w:shd w:val="clear" w:color="auto" w:fill="auto"/>
            <w:vAlign w:val="center"/>
            <w:hideMark/>
          </w:tcPr>
          <w:p w14:paraId="07B205FD"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74" w:type="pct"/>
            <w:tcBorders>
              <w:top w:val="single" w:sz="4" w:space="0" w:color="auto"/>
              <w:left w:val="nil"/>
              <w:bottom w:val="single" w:sz="4" w:space="0" w:color="auto"/>
              <w:right w:val="single" w:sz="4" w:space="0" w:color="auto"/>
            </w:tcBorders>
            <w:shd w:val="clear" w:color="auto" w:fill="auto"/>
            <w:vAlign w:val="center"/>
            <w:hideMark/>
          </w:tcPr>
          <w:p w14:paraId="539C62F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803" w:type="pct"/>
            <w:tcBorders>
              <w:top w:val="single" w:sz="4" w:space="0" w:color="auto"/>
              <w:left w:val="nil"/>
              <w:bottom w:val="single" w:sz="4" w:space="0" w:color="auto"/>
              <w:right w:val="single" w:sz="4" w:space="0" w:color="auto"/>
            </w:tcBorders>
            <w:shd w:val="clear" w:color="auto" w:fill="auto"/>
            <w:vAlign w:val="center"/>
            <w:hideMark/>
          </w:tcPr>
          <w:p w14:paraId="318EB14C"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тепловая мощность, Гкал/ч</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4A347039"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Гкал/ч</w:t>
            </w:r>
          </w:p>
        </w:tc>
        <w:tc>
          <w:tcPr>
            <w:tcW w:w="693" w:type="pct"/>
            <w:tcBorders>
              <w:top w:val="single" w:sz="4" w:space="0" w:color="auto"/>
              <w:left w:val="nil"/>
              <w:bottom w:val="single" w:sz="4" w:space="0" w:color="auto"/>
              <w:right w:val="single" w:sz="4" w:space="0" w:color="auto"/>
            </w:tcBorders>
            <w:shd w:val="clear" w:color="auto" w:fill="auto"/>
            <w:vAlign w:val="center"/>
            <w:hideMark/>
          </w:tcPr>
          <w:p w14:paraId="58C21CB6"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мощности на собственные нужды, Гкал/ч</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29D46270"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"нетто", Гкал/ч</w:t>
            </w:r>
          </w:p>
        </w:tc>
      </w:tr>
      <w:tr w:rsidR="00AF0DA2" w:rsidRPr="00AF0DA2" w14:paraId="7C5C594B"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18E728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02" w:type="pct"/>
            <w:tcBorders>
              <w:top w:val="nil"/>
              <w:left w:val="nil"/>
              <w:bottom w:val="single" w:sz="4" w:space="0" w:color="auto"/>
              <w:right w:val="single" w:sz="4" w:space="0" w:color="auto"/>
            </w:tcBorders>
            <w:shd w:val="clear" w:color="auto" w:fill="auto"/>
            <w:vAlign w:val="center"/>
            <w:hideMark/>
          </w:tcPr>
          <w:p w14:paraId="77071C3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74" w:type="pct"/>
            <w:tcBorders>
              <w:top w:val="nil"/>
              <w:left w:val="nil"/>
              <w:bottom w:val="single" w:sz="4" w:space="0" w:color="auto"/>
              <w:right w:val="single" w:sz="4" w:space="0" w:color="auto"/>
            </w:tcBorders>
            <w:shd w:val="clear" w:color="auto" w:fill="auto"/>
            <w:vAlign w:val="center"/>
            <w:hideMark/>
          </w:tcPr>
          <w:p w14:paraId="66D2476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803" w:type="pct"/>
            <w:tcBorders>
              <w:top w:val="nil"/>
              <w:left w:val="nil"/>
              <w:bottom w:val="single" w:sz="4" w:space="0" w:color="auto"/>
              <w:right w:val="single" w:sz="4" w:space="0" w:color="auto"/>
            </w:tcBorders>
            <w:shd w:val="clear" w:color="auto" w:fill="auto"/>
            <w:vAlign w:val="center"/>
            <w:hideMark/>
          </w:tcPr>
          <w:p w14:paraId="2C0A9A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c>
          <w:tcPr>
            <w:tcW w:w="786" w:type="pct"/>
            <w:tcBorders>
              <w:top w:val="nil"/>
              <w:left w:val="nil"/>
              <w:bottom w:val="single" w:sz="4" w:space="0" w:color="auto"/>
              <w:right w:val="single" w:sz="4" w:space="0" w:color="auto"/>
            </w:tcBorders>
            <w:shd w:val="clear" w:color="auto" w:fill="auto"/>
            <w:vAlign w:val="center"/>
            <w:hideMark/>
          </w:tcPr>
          <w:p w14:paraId="2DE2916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c>
          <w:tcPr>
            <w:tcW w:w="693" w:type="pct"/>
            <w:tcBorders>
              <w:top w:val="nil"/>
              <w:left w:val="nil"/>
              <w:bottom w:val="single" w:sz="4" w:space="0" w:color="auto"/>
              <w:right w:val="single" w:sz="4" w:space="0" w:color="auto"/>
            </w:tcBorders>
            <w:shd w:val="clear" w:color="auto" w:fill="auto"/>
            <w:vAlign w:val="center"/>
            <w:hideMark/>
          </w:tcPr>
          <w:p w14:paraId="67F0125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786" w:type="pct"/>
            <w:tcBorders>
              <w:top w:val="nil"/>
              <w:left w:val="nil"/>
              <w:bottom w:val="single" w:sz="4" w:space="0" w:color="auto"/>
              <w:right w:val="single" w:sz="4" w:space="0" w:color="auto"/>
            </w:tcBorders>
            <w:shd w:val="clear" w:color="auto" w:fill="auto"/>
            <w:vAlign w:val="center"/>
            <w:hideMark/>
          </w:tcPr>
          <w:p w14:paraId="7FFBDD0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48,26</w:t>
            </w:r>
          </w:p>
        </w:tc>
      </w:tr>
      <w:tr w:rsidR="00AF0DA2" w:rsidRPr="00503E6D" w14:paraId="5BCBFD35"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7DDA9225"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w:t>
            </w:r>
          </w:p>
        </w:tc>
        <w:tc>
          <w:tcPr>
            <w:tcW w:w="902" w:type="pct"/>
            <w:vMerge w:val="restart"/>
            <w:tcBorders>
              <w:top w:val="nil"/>
              <w:left w:val="single" w:sz="4" w:space="0" w:color="auto"/>
              <w:bottom w:val="single" w:sz="4" w:space="0" w:color="auto"/>
              <w:right w:val="single" w:sz="4" w:space="0" w:color="auto"/>
            </w:tcBorders>
            <w:shd w:val="clear" w:color="auto" w:fill="auto"/>
            <w:vAlign w:val="center"/>
            <w:hideMark/>
          </w:tcPr>
          <w:p w14:paraId="4525980B"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МП "Теплоснабжение"</w:t>
            </w:r>
          </w:p>
        </w:tc>
        <w:tc>
          <w:tcPr>
            <w:tcW w:w="774" w:type="pct"/>
            <w:tcBorders>
              <w:top w:val="nil"/>
              <w:left w:val="nil"/>
              <w:bottom w:val="single" w:sz="4" w:space="0" w:color="auto"/>
              <w:right w:val="single" w:sz="4" w:space="0" w:color="auto"/>
            </w:tcBorders>
            <w:shd w:val="clear" w:color="auto" w:fill="auto"/>
            <w:vAlign w:val="center"/>
            <w:hideMark/>
          </w:tcPr>
          <w:p w14:paraId="4E46A88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Городская котельная </w:t>
            </w:r>
          </w:p>
        </w:tc>
        <w:tc>
          <w:tcPr>
            <w:tcW w:w="803" w:type="pct"/>
            <w:tcBorders>
              <w:top w:val="nil"/>
              <w:left w:val="nil"/>
              <w:bottom w:val="single" w:sz="4" w:space="0" w:color="auto"/>
              <w:right w:val="single" w:sz="4" w:space="0" w:color="auto"/>
            </w:tcBorders>
            <w:shd w:val="clear" w:color="auto" w:fill="auto"/>
            <w:vAlign w:val="center"/>
            <w:hideMark/>
          </w:tcPr>
          <w:p w14:paraId="07BCF8C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602,00</w:t>
            </w:r>
          </w:p>
        </w:tc>
        <w:tc>
          <w:tcPr>
            <w:tcW w:w="786" w:type="pct"/>
            <w:tcBorders>
              <w:top w:val="nil"/>
              <w:left w:val="nil"/>
              <w:bottom w:val="single" w:sz="4" w:space="0" w:color="auto"/>
              <w:right w:val="single" w:sz="4" w:space="0" w:color="auto"/>
            </w:tcBorders>
            <w:shd w:val="clear" w:color="auto" w:fill="auto"/>
            <w:vAlign w:val="center"/>
            <w:hideMark/>
          </w:tcPr>
          <w:p w14:paraId="77A18033" w14:textId="1D36AA6E" w:rsidR="000F5E22" w:rsidRPr="00503E6D" w:rsidRDefault="008849EE" w:rsidP="000F5E22">
            <w:pPr>
              <w:spacing w:after="0" w:line="240" w:lineRule="auto"/>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565.3</w:t>
            </w:r>
          </w:p>
        </w:tc>
        <w:tc>
          <w:tcPr>
            <w:tcW w:w="693" w:type="pct"/>
            <w:tcBorders>
              <w:top w:val="nil"/>
              <w:left w:val="nil"/>
              <w:bottom w:val="single" w:sz="4" w:space="0" w:color="auto"/>
              <w:right w:val="single" w:sz="4" w:space="0" w:color="auto"/>
            </w:tcBorders>
            <w:shd w:val="clear" w:color="auto" w:fill="auto"/>
            <w:vAlign w:val="center"/>
            <w:hideMark/>
          </w:tcPr>
          <w:p w14:paraId="09C0196B" w14:textId="7BD0B266" w:rsidR="000F5E22" w:rsidRPr="00503E6D" w:rsidRDefault="008849EE"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val="en-US" w:eastAsia="ru-RU"/>
              </w:rPr>
              <w:t>7</w:t>
            </w:r>
            <w:r w:rsidR="000F5E22" w:rsidRPr="00503E6D">
              <w:rPr>
                <w:rFonts w:ascii="Times New Roman" w:eastAsia="Times New Roman" w:hAnsi="Times New Roman" w:cs="Times New Roman"/>
                <w:color w:val="000000" w:themeColor="text1"/>
                <w:sz w:val="20"/>
                <w:szCs w:val="20"/>
                <w:lang w:eastAsia="ru-RU"/>
              </w:rPr>
              <w:t>,00</w:t>
            </w:r>
          </w:p>
        </w:tc>
        <w:tc>
          <w:tcPr>
            <w:tcW w:w="786" w:type="pct"/>
            <w:tcBorders>
              <w:top w:val="nil"/>
              <w:left w:val="nil"/>
              <w:bottom w:val="single" w:sz="4" w:space="0" w:color="auto"/>
              <w:right w:val="single" w:sz="4" w:space="0" w:color="auto"/>
            </w:tcBorders>
            <w:shd w:val="clear" w:color="auto" w:fill="auto"/>
            <w:vAlign w:val="center"/>
            <w:hideMark/>
          </w:tcPr>
          <w:p w14:paraId="299BDF23" w14:textId="4CFDEDFF" w:rsidR="000F5E22" w:rsidRPr="00503E6D" w:rsidRDefault="000F5E22" w:rsidP="008849EE">
            <w:pPr>
              <w:spacing w:after="0" w:line="240" w:lineRule="auto"/>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eastAsia="ru-RU"/>
              </w:rPr>
              <w:t>5</w:t>
            </w:r>
            <w:r w:rsidR="00AB5FF3" w:rsidRPr="00503E6D">
              <w:rPr>
                <w:rFonts w:ascii="Times New Roman" w:eastAsia="Times New Roman" w:hAnsi="Times New Roman" w:cs="Times New Roman"/>
                <w:color w:val="000000" w:themeColor="text1"/>
                <w:sz w:val="20"/>
                <w:szCs w:val="20"/>
                <w:lang w:eastAsia="ru-RU"/>
              </w:rPr>
              <w:t>5</w:t>
            </w:r>
            <w:r w:rsidR="008849EE" w:rsidRPr="00503E6D">
              <w:rPr>
                <w:rFonts w:ascii="Times New Roman" w:eastAsia="Times New Roman" w:hAnsi="Times New Roman" w:cs="Times New Roman"/>
                <w:color w:val="000000" w:themeColor="text1"/>
                <w:sz w:val="20"/>
                <w:szCs w:val="20"/>
                <w:lang w:val="en-US" w:eastAsia="ru-RU"/>
              </w:rPr>
              <w:t>8</w:t>
            </w:r>
            <w:r w:rsidRPr="00503E6D">
              <w:rPr>
                <w:rFonts w:ascii="Times New Roman" w:eastAsia="Times New Roman" w:hAnsi="Times New Roman" w:cs="Times New Roman"/>
                <w:color w:val="000000" w:themeColor="text1"/>
                <w:sz w:val="20"/>
                <w:szCs w:val="20"/>
                <w:lang w:eastAsia="ru-RU"/>
              </w:rPr>
              <w:t>,</w:t>
            </w:r>
            <w:r w:rsidR="008849EE" w:rsidRPr="00503E6D">
              <w:rPr>
                <w:rFonts w:ascii="Times New Roman" w:eastAsia="Times New Roman" w:hAnsi="Times New Roman" w:cs="Times New Roman"/>
                <w:color w:val="000000" w:themeColor="text1"/>
                <w:sz w:val="20"/>
                <w:szCs w:val="20"/>
                <w:lang w:val="en-US" w:eastAsia="ru-RU"/>
              </w:rPr>
              <w:t>3</w:t>
            </w:r>
          </w:p>
        </w:tc>
      </w:tr>
      <w:tr w:rsidR="00AF0DA2" w:rsidRPr="00503E6D" w14:paraId="22B213DA"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3BBDBCA3"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3</w:t>
            </w:r>
          </w:p>
        </w:tc>
        <w:tc>
          <w:tcPr>
            <w:tcW w:w="902" w:type="pct"/>
            <w:vMerge/>
            <w:tcBorders>
              <w:top w:val="nil"/>
              <w:left w:val="single" w:sz="4" w:space="0" w:color="auto"/>
              <w:bottom w:val="single" w:sz="4" w:space="0" w:color="auto"/>
              <w:right w:val="single" w:sz="4" w:space="0" w:color="auto"/>
            </w:tcBorders>
            <w:vAlign w:val="center"/>
            <w:hideMark/>
          </w:tcPr>
          <w:p w14:paraId="78FA7FA5" w14:textId="77777777" w:rsidR="000F5E22" w:rsidRPr="00503E6D"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3CFFD34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Котельная "Олимп"</w:t>
            </w:r>
          </w:p>
        </w:tc>
        <w:tc>
          <w:tcPr>
            <w:tcW w:w="803" w:type="pct"/>
            <w:tcBorders>
              <w:top w:val="nil"/>
              <w:left w:val="nil"/>
              <w:bottom w:val="single" w:sz="4" w:space="0" w:color="auto"/>
              <w:right w:val="single" w:sz="4" w:space="0" w:color="auto"/>
            </w:tcBorders>
            <w:shd w:val="clear" w:color="auto" w:fill="auto"/>
            <w:vAlign w:val="center"/>
            <w:hideMark/>
          </w:tcPr>
          <w:p w14:paraId="3D583742"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8,13</w:t>
            </w:r>
          </w:p>
        </w:tc>
        <w:tc>
          <w:tcPr>
            <w:tcW w:w="786" w:type="pct"/>
            <w:tcBorders>
              <w:top w:val="nil"/>
              <w:left w:val="nil"/>
              <w:bottom w:val="single" w:sz="4" w:space="0" w:color="auto"/>
              <w:right w:val="single" w:sz="4" w:space="0" w:color="auto"/>
            </w:tcBorders>
            <w:shd w:val="clear" w:color="auto" w:fill="auto"/>
            <w:vAlign w:val="center"/>
            <w:hideMark/>
          </w:tcPr>
          <w:p w14:paraId="7C4CC639"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8,13</w:t>
            </w:r>
          </w:p>
        </w:tc>
        <w:tc>
          <w:tcPr>
            <w:tcW w:w="693" w:type="pct"/>
            <w:tcBorders>
              <w:top w:val="nil"/>
              <w:left w:val="nil"/>
              <w:bottom w:val="single" w:sz="4" w:space="0" w:color="auto"/>
              <w:right w:val="single" w:sz="4" w:space="0" w:color="auto"/>
            </w:tcBorders>
            <w:shd w:val="clear" w:color="auto" w:fill="auto"/>
            <w:vAlign w:val="center"/>
            <w:hideMark/>
          </w:tcPr>
          <w:p w14:paraId="285D8473"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0,16</w:t>
            </w:r>
          </w:p>
        </w:tc>
        <w:tc>
          <w:tcPr>
            <w:tcW w:w="786" w:type="pct"/>
            <w:tcBorders>
              <w:top w:val="nil"/>
              <w:left w:val="nil"/>
              <w:bottom w:val="single" w:sz="4" w:space="0" w:color="auto"/>
              <w:right w:val="single" w:sz="4" w:space="0" w:color="auto"/>
            </w:tcBorders>
            <w:shd w:val="clear" w:color="auto" w:fill="auto"/>
            <w:vAlign w:val="center"/>
            <w:hideMark/>
          </w:tcPr>
          <w:p w14:paraId="26AF007A"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7,97</w:t>
            </w:r>
          </w:p>
        </w:tc>
      </w:tr>
      <w:tr w:rsidR="00AF0DA2" w:rsidRPr="00503E6D" w14:paraId="36D664D3"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24B04945"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4</w:t>
            </w:r>
          </w:p>
        </w:tc>
        <w:tc>
          <w:tcPr>
            <w:tcW w:w="902" w:type="pct"/>
            <w:tcBorders>
              <w:top w:val="nil"/>
              <w:left w:val="nil"/>
              <w:bottom w:val="single" w:sz="4" w:space="0" w:color="auto"/>
              <w:right w:val="single" w:sz="4" w:space="0" w:color="auto"/>
            </w:tcBorders>
            <w:shd w:val="clear" w:color="auto" w:fill="auto"/>
            <w:vAlign w:val="center"/>
            <w:hideMark/>
          </w:tcPr>
          <w:p w14:paraId="19F7A2F4"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АО "ГНЦ РФ ФЭИ"</w:t>
            </w:r>
          </w:p>
        </w:tc>
        <w:tc>
          <w:tcPr>
            <w:tcW w:w="774" w:type="pct"/>
            <w:tcBorders>
              <w:top w:val="nil"/>
              <w:left w:val="nil"/>
              <w:bottom w:val="single" w:sz="4" w:space="0" w:color="auto"/>
              <w:right w:val="single" w:sz="4" w:space="0" w:color="auto"/>
            </w:tcBorders>
            <w:shd w:val="clear" w:color="auto" w:fill="auto"/>
            <w:vAlign w:val="center"/>
            <w:hideMark/>
          </w:tcPr>
          <w:p w14:paraId="4C3317AC"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ТЭЦ ФЭИ</w:t>
            </w:r>
          </w:p>
        </w:tc>
        <w:tc>
          <w:tcPr>
            <w:tcW w:w="803" w:type="pct"/>
            <w:tcBorders>
              <w:top w:val="nil"/>
              <w:left w:val="nil"/>
              <w:bottom w:val="single" w:sz="4" w:space="0" w:color="auto"/>
              <w:right w:val="single" w:sz="4" w:space="0" w:color="auto"/>
            </w:tcBorders>
            <w:shd w:val="clear" w:color="auto" w:fill="auto"/>
            <w:vAlign w:val="center"/>
            <w:hideMark/>
          </w:tcPr>
          <w:p w14:paraId="5F2001B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205,2</w:t>
            </w:r>
          </w:p>
        </w:tc>
        <w:tc>
          <w:tcPr>
            <w:tcW w:w="786" w:type="pct"/>
            <w:tcBorders>
              <w:top w:val="nil"/>
              <w:left w:val="nil"/>
              <w:bottom w:val="single" w:sz="4" w:space="0" w:color="auto"/>
              <w:right w:val="single" w:sz="4" w:space="0" w:color="auto"/>
            </w:tcBorders>
            <w:shd w:val="clear" w:color="auto" w:fill="auto"/>
            <w:vAlign w:val="center"/>
            <w:hideMark/>
          </w:tcPr>
          <w:p w14:paraId="69EDC5D4"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150,00</w:t>
            </w:r>
          </w:p>
        </w:tc>
        <w:tc>
          <w:tcPr>
            <w:tcW w:w="693" w:type="pct"/>
            <w:tcBorders>
              <w:top w:val="nil"/>
              <w:left w:val="nil"/>
              <w:bottom w:val="single" w:sz="4" w:space="0" w:color="auto"/>
              <w:right w:val="single" w:sz="4" w:space="0" w:color="auto"/>
            </w:tcBorders>
            <w:shd w:val="clear" w:color="auto" w:fill="auto"/>
            <w:vAlign w:val="center"/>
            <w:hideMark/>
          </w:tcPr>
          <w:p w14:paraId="61CB50BF"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1,00</w:t>
            </w:r>
          </w:p>
        </w:tc>
        <w:tc>
          <w:tcPr>
            <w:tcW w:w="786" w:type="pct"/>
            <w:tcBorders>
              <w:top w:val="nil"/>
              <w:left w:val="nil"/>
              <w:bottom w:val="single" w:sz="4" w:space="0" w:color="auto"/>
              <w:right w:val="single" w:sz="4" w:space="0" w:color="auto"/>
            </w:tcBorders>
            <w:shd w:val="clear" w:color="auto" w:fill="auto"/>
            <w:vAlign w:val="center"/>
            <w:hideMark/>
          </w:tcPr>
          <w:p w14:paraId="4FE59D75"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149,00</w:t>
            </w:r>
          </w:p>
        </w:tc>
      </w:tr>
      <w:tr w:rsidR="00AF0DA2" w:rsidRPr="00503E6D" w14:paraId="077C6E5C"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59E6CBE4"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5</w:t>
            </w:r>
          </w:p>
        </w:tc>
        <w:tc>
          <w:tcPr>
            <w:tcW w:w="902" w:type="pct"/>
            <w:tcBorders>
              <w:top w:val="nil"/>
              <w:left w:val="nil"/>
              <w:bottom w:val="single" w:sz="4" w:space="0" w:color="auto"/>
              <w:right w:val="single" w:sz="4" w:space="0" w:color="auto"/>
            </w:tcBorders>
            <w:shd w:val="clear" w:color="auto" w:fill="auto"/>
            <w:vAlign w:val="center"/>
            <w:hideMark/>
          </w:tcPr>
          <w:p w14:paraId="0628D07C"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АО "НИФХИ"</w:t>
            </w:r>
          </w:p>
        </w:tc>
        <w:tc>
          <w:tcPr>
            <w:tcW w:w="774" w:type="pct"/>
            <w:tcBorders>
              <w:top w:val="nil"/>
              <w:left w:val="nil"/>
              <w:bottom w:val="single" w:sz="4" w:space="0" w:color="auto"/>
              <w:right w:val="single" w:sz="4" w:space="0" w:color="auto"/>
            </w:tcBorders>
            <w:shd w:val="clear" w:color="auto" w:fill="auto"/>
            <w:vAlign w:val="center"/>
            <w:hideMark/>
          </w:tcPr>
          <w:p w14:paraId="66D2D2A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НИФХИ</w:t>
            </w:r>
          </w:p>
        </w:tc>
        <w:tc>
          <w:tcPr>
            <w:tcW w:w="803" w:type="pct"/>
            <w:tcBorders>
              <w:top w:val="nil"/>
              <w:left w:val="nil"/>
              <w:bottom w:val="single" w:sz="4" w:space="0" w:color="auto"/>
              <w:right w:val="single" w:sz="4" w:space="0" w:color="auto"/>
            </w:tcBorders>
            <w:shd w:val="clear" w:color="auto" w:fill="auto"/>
            <w:vAlign w:val="center"/>
            <w:hideMark/>
          </w:tcPr>
          <w:p w14:paraId="40E92870"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79,50</w:t>
            </w:r>
          </w:p>
        </w:tc>
        <w:tc>
          <w:tcPr>
            <w:tcW w:w="786" w:type="pct"/>
            <w:tcBorders>
              <w:top w:val="nil"/>
              <w:left w:val="nil"/>
              <w:bottom w:val="single" w:sz="4" w:space="0" w:color="auto"/>
              <w:right w:val="single" w:sz="4" w:space="0" w:color="auto"/>
            </w:tcBorders>
            <w:shd w:val="clear" w:color="auto" w:fill="auto"/>
            <w:vAlign w:val="center"/>
            <w:hideMark/>
          </w:tcPr>
          <w:p w14:paraId="4BC1389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79,50</w:t>
            </w:r>
          </w:p>
        </w:tc>
        <w:tc>
          <w:tcPr>
            <w:tcW w:w="693" w:type="pct"/>
            <w:tcBorders>
              <w:top w:val="nil"/>
              <w:left w:val="nil"/>
              <w:bottom w:val="single" w:sz="4" w:space="0" w:color="auto"/>
              <w:right w:val="single" w:sz="4" w:space="0" w:color="auto"/>
            </w:tcBorders>
            <w:shd w:val="clear" w:color="auto" w:fill="auto"/>
            <w:vAlign w:val="center"/>
            <w:hideMark/>
          </w:tcPr>
          <w:p w14:paraId="4EA5B667"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0,50</w:t>
            </w:r>
          </w:p>
        </w:tc>
        <w:tc>
          <w:tcPr>
            <w:tcW w:w="786" w:type="pct"/>
            <w:tcBorders>
              <w:top w:val="nil"/>
              <w:left w:val="nil"/>
              <w:bottom w:val="single" w:sz="4" w:space="0" w:color="auto"/>
              <w:right w:val="single" w:sz="4" w:space="0" w:color="auto"/>
            </w:tcBorders>
            <w:shd w:val="clear" w:color="auto" w:fill="auto"/>
            <w:vAlign w:val="center"/>
            <w:hideMark/>
          </w:tcPr>
          <w:p w14:paraId="46535F5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79,00</w:t>
            </w:r>
          </w:p>
        </w:tc>
      </w:tr>
      <w:tr w:rsidR="00AF0DA2" w:rsidRPr="00503E6D" w14:paraId="447A4595"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4BA28149"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6</w:t>
            </w:r>
          </w:p>
        </w:tc>
        <w:tc>
          <w:tcPr>
            <w:tcW w:w="902" w:type="pct"/>
            <w:tcBorders>
              <w:top w:val="nil"/>
              <w:left w:val="nil"/>
              <w:bottom w:val="single" w:sz="4" w:space="0" w:color="auto"/>
              <w:right w:val="single" w:sz="4" w:space="0" w:color="auto"/>
            </w:tcBorders>
            <w:shd w:val="clear" w:color="auto" w:fill="auto"/>
            <w:vAlign w:val="center"/>
            <w:hideMark/>
          </w:tcPr>
          <w:p w14:paraId="34469A66" w14:textId="35D0A206" w:rsidR="000F5E22" w:rsidRPr="00503E6D"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74" w:type="pct"/>
            <w:tcBorders>
              <w:top w:val="nil"/>
              <w:left w:val="nil"/>
              <w:bottom w:val="single" w:sz="4" w:space="0" w:color="auto"/>
              <w:right w:val="single" w:sz="4" w:space="0" w:color="auto"/>
            </w:tcBorders>
            <w:shd w:val="clear" w:color="auto" w:fill="auto"/>
            <w:vAlign w:val="center"/>
            <w:hideMark/>
          </w:tcPr>
          <w:p w14:paraId="139DFC78"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ОНПП</w:t>
            </w:r>
          </w:p>
        </w:tc>
        <w:tc>
          <w:tcPr>
            <w:tcW w:w="803" w:type="pct"/>
            <w:tcBorders>
              <w:top w:val="nil"/>
              <w:left w:val="nil"/>
              <w:bottom w:val="single" w:sz="4" w:space="0" w:color="auto"/>
              <w:right w:val="single" w:sz="4" w:space="0" w:color="auto"/>
            </w:tcBorders>
            <w:shd w:val="clear" w:color="auto" w:fill="auto"/>
            <w:vAlign w:val="center"/>
            <w:hideMark/>
          </w:tcPr>
          <w:p w14:paraId="2EEB5106"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95,83</w:t>
            </w:r>
          </w:p>
        </w:tc>
        <w:tc>
          <w:tcPr>
            <w:tcW w:w="786" w:type="pct"/>
            <w:tcBorders>
              <w:top w:val="nil"/>
              <w:left w:val="nil"/>
              <w:bottom w:val="single" w:sz="4" w:space="0" w:color="auto"/>
              <w:right w:val="single" w:sz="4" w:space="0" w:color="auto"/>
            </w:tcBorders>
            <w:shd w:val="clear" w:color="auto" w:fill="auto"/>
            <w:vAlign w:val="center"/>
            <w:hideMark/>
          </w:tcPr>
          <w:p w14:paraId="14902D52"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95,83</w:t>
            </w:r>
          </w:p>
        </w:tc>
        <w:tc>
          <w:tcPr>
            <w:tcW w:w="693" w:type="pct"/>
            <w:tcBorders>
              <w:top w:val="nil"/>
              <w:left w:val="nil"/>
              <w:bottom w:val="single" w:sz="4" w:space="0" w:color="auto"/>
              <w:right w:val="single" w:sz="4" w:space="0" w:color="auto"/>
            </w:tcBorders>
            <w:shd w:val="clear" w:color="auto" w:fill="auto"/>
            <w:vAlign w:val="center"/>
            <w:hideMark/>
          </w:tcPr>
          <w:p w14:paraId="7A2769F8"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0,50</w:t>
            </w:r>
          </w:p>
        </w:tc>
        <w:tc>
          <w:tcPr>
            <w:tcW w:w="786" w:type="pct"/>
            <w:tcBorders>
              <w:top w:val="nil"/>
              <w:left w:val="nil"/>
              <w:bottom w:val="single" w:sz="4" w:space="0" w:color="auto"/>
              <w:right w:val="single" w:sz="4" w:space="0" w:color="auto"/>
            </w:tcBorders>
            <w:shd w:val="clear" w:color="auto" w:fill="auto"/>
            <w:vAlign w:val="center"/>
            <w:hideMark/>
          </w:tcPr>
          <w:p w14:paraId="55193E5C"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95,33</w:t>
            </w:r>
          </w:p>
        </w:tc>
      </w:tr>
      <w:tr w:rsidR="00AF0DA2" w:rsidRPr="00503E6D" w14:paraId="00286F04"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21CC5021"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7</w:t>
            </w:r>
          </w:p>
        </w:tc>
        <w:tc>
          <w:tcPr>
            <w:tcW w:w="902" w:type="pct"/>
            <w:tcBorders>
              <w:top w:val="nil"/>
              <w:left w:val="nil"/>
              <w:bottom w:val="single" w:sz="4" w:space="0" w:color="auto"/>
              <w:right w:val="single" w:sz="4" w:space="0" w:color="auto"/>
            </w:tcBorders>
            <w:shd w:val="clear" w:color="auto" w:fill="auto"/>
            <w:vAlign w:val="center"/>
            <w:hideMark/>
          </w:tcPr>
          <w:p w14:paraId="362AC427"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ФГБНУ "ВНИИРАЭ"</w:t>
            </w:r>
          </w:p>
        </w:tc>
        <w:tc>
          <w:tcPr>
            <w:tcW w:w="774" w:type="pct"/>
            <w:tcBorders>
              <w:top w:val="nil"/>
              <w:left w:val="nil"/>
              <w:bottom w:val="single" w:sz="4" w:space="0" w:color="auto"/>
              <w:right w:val="single" w:sz="4" w:space="0" w:color="auto"/>
            </w:tcBorders>
            <w:shd w:val="clear" w:color="auto" w:fill="auto"/>
            <w:vAlign w:val="center"/>
            <w:hideMark/>
          </w:tcPr>
          <w:p w14:paraId="21B3CE8E"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ВНИИРАЭ</w:t>
            </w:r>
          </w:p>
        </w:tc>
        <w:tc>
          <w:tcPr>
            <w:tcW w:w="803" w:type="pct"/>
            <w:tcBorders>
              <w:top w:val="nil"/>
              <w:left w:val="nil"/>
              <w:bottom w:val="single" w:sz="4" w:space="0" w:color="auto"/>
              <w:right w:val="single" w:sz="4" w:space="0" w:color="auto"/>
            </w:tcBorders>
            <w:shd w:val="clear" w:color="auto" w:fill="auto"/>
            <w:vAlign w:val="center"/>
            <w:hideMark/>
          </w:tcPr>
          <w:p w14:paraId="0A07F4E2"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28,00</w:t>
            </w:r>
          </w:p>
        </w:tc>
        <w:tc>
          <w:tcPr>
            <w:tcW w:w="786" w:type="pct"/>
            <w:tcBorders>
              <w:top w:val="nil"/>
              <w:left w:val="nil"/>
              <w:bottom w:val="single" w:sz="4" w:space="0" w:color="auto"/>
              <w:right w:val="single" w:sz="4" w:space="0" w:color="auto"/>
            </w:tcBorders>
            <w:shd w:val="clear" w:color="auto" w:fill="auto"/>
            <w:vAlign w:val="center"/>
            <w:hideMark/>
          </w:tcPr>
          <w:p w14:paraId="6E4A26AA"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28,00</w:t>
            </w:r>
          </w:p>
        </w:tc>
        <w:tc>
          <w:tcPr>
            <w:tcW w:w="693" w:type="pct"/>
            <w:tcBorders>
              <w:top w:val="nil"/>
              <w:left w:val="nil"/>
              <w:bottom w:val="single" w:sz="4" w:space="0" w:color="auto"/>
              <w:right w:val="single" w:sz="4" w:space="0" w:color="auto"/>
            </w:tcBorders>
            <w:shd w:val="clear" w:color="auto" w:fill="auto"/>
            <w:vAlign w:val="center"/>
            <w:hideMark/>
          </w:tcPr>
          <w:p w14:paraId="2DBA3A2D"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0,20</w:t>
            </w:r>
          </w:p>
        </w:tc>
        <w:tc>
          <w:tcPr>
            <w:tcW w:w="786" w:type="pct"/>
            <w:tcBorders>
              <w:top w:val="nil"/>
              <w:left w:val="nil"/>
              <w:bottom w:val="single" w:sz="4" w:space="0" w:color="auto"/>
              <w:right w:val="single" w:sz="4" w:space="0" w:color="auto"/>
            </w:tcBorders>
            <w:shd w:val="clear" w:color="auto" w:fill="auto"/>
            <w:vAlign w:val="center"/>
            <w:hideMark/>
          </w:tcPr>
          <w:p w14:paraId="5C5691E9" w14:textId="77777777" w:rsidR="000F5E22" w:rsidRPr="00503E6D"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27,80</w:t>
            </w:r>
          </w:p>
        </w:tc>
      </w:tr>
      <w:tr w:rsidR="00171C1D" w:rsidRPr="00503E6D" w14:paraId="113FBE9B"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tcPr>
          <w:p w14:paraId="4C498DF1" w14:textId="557FF80E" w:rsidR="00171C1D" w:rsidRPr="00503E6D" w:rsidRDefault="00171C1D"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902" w:type="pct"/>
            <w:tcBorders>
              <w:top w:val="nil"/>
              <w:left w:val="nil"/>
              <w:bottom w:val="single" w:sz="4" w:space="0" w:color="auto"/>
              <w:right w:val="single" w:sz="4" w:space="0" w:color="auto"/>
            </w:tcBorders>
            <w:shd w:val="clear" w:color="auto" w:fill="auto"/>
            <w:vAlign w:val="center"/>
          </w:tcPr>
          <w:p w14:paraId="3CD72394" w14:textId="49E456E1" w:rsidR="00171C1D"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w:t>
            </w:r>
            <w:proofErr w:type="spellStart"/>
            <w:r w:rsidRPr="00503E6D">
              <w:rPr>
                <w:rFonts w:ascii="Times New Roman" w:eastAsia="Times New Roman" w:hAnsi="Times New Roman" w:cs="Times New Roman"/>
                <w:color w:val="000000" w:themeColor="text1"/>
                <w:sz w:val="20"/>
                <w:szCs w:val="20"/>
                <w:lang w:eastAsia="ru-RU"/>
              </w:rPr>
              <w:t>Инфрастркутура</w:t>
            </w:r>
            <w:proofErr w:type="spellEnd"/>
            <w:r w:rsidRPr="00503E6D">
              <w:rPr>
                <w:rFonts w:ascii="Times New Roman" w:eastAsia="Times New Roman" w:hAnsi="Times New Roman" w:cs="Times New Roman"/>
                <w:color w:val="000000" w:themeColor="text1"/>
                <w:sz w:val="20"/>
                <w:szCs w:val="20"/>
                <w:lang w:eastAsia="ru-RU"/>
              </w:rPr>
              <w:t>»</w:t>
            </w:r>
          </w:p>
        </w:tc>
        <w:tc>
          <w:tcPr>
            <w:tcW w:w="774" w:type="pct"/>
            <w:tcBorders>
              <w:top w:val="nil"/>
              <w:left w:val="nil"/>
              <w:bottom w:val="single" w:sz="4" w:space="0" w:color="auto"/>
              <w:right w:val="single" w:sz="4" w:space="0" w:color="auto"/>
            </w:tcBorders>
            <w:shd w:val="clear" w:color="auto" w:fill="auto"/>
            <w:vAlign w:val="center"/>
          </w:tcPr>
          <w:p w14:paraId="247CB41E" w14:textId="5532F1F0" w:rsidR="00171C1D"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w:t>
            </w:r>
            <w:proofErr w:type="spellStart"/>
            <w:r w:rsidRPr="00503E6D">
              <w:rPr>
                <w:rFonts w:ascii="Times New Roman" w:eastAsia="Times New Roman" w:hAnsi="Times New Roman" w:cs="Times New Roman"/>
                <w:color w:val="000000" w:themeColor="text1"/>
                <w:sz w:val="20"/>
                <w:szCs w:val="20"/>
                <w:lang w:eastAsia="ru-RU"/>
              </w:rPr>
              <w:t>Заовражье</w:t>
            </w:r>
            <w:proofErr w:type="spellEnd"/>
            <w:r w:rsidRPr="00503E6D">
              <w:rPr>
                <w:rFonts w:ascii="Times New Roman" w:eastAsia="Times New Roman" w:hAnsi="Times New Roman" w:cs="Times New Roman"/>
                <w:color w:val="000000" w:themeColor="text1"/>
                <w:sz w:val="20"/>
                <w:szCs w:val="20"/>
                <w:lang w:eastAsia="ru-RU"/>
              </w:rPr>
              <w:t>»</w:t>
            </w:r>
          </w:p>
        </w:tc>
        <w:tc>
          <w:tcPr>
            <w:tcW w:w="803" w:type="pct"/>
            <w:tcBorders>
              <w:top w:val="nil"/>
              <w:left w:val="nil"/>
              <w:bottom w:val="single" w:sz="4" w:space="0" w:color="auto"/>
              <w:right w:val="single" w:sz="4" w:space="0" w:color="auto"/>
            </w:tcBorders>
            <w:shd w:val="clear" w:color="auto" w:fill="auto"/>
            <w:vAlign w:val="center"/>
          </w:tcPr>
          <w:p w14:paraId="5F16A416" w14:textId="5FE46273" w:rsidR="00171C1D" w:rsidRPr="00503E6D" w:rsidRDefault="002D3A63"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w:t>
            </w:r>
            <w:r w:rsidR="00577407" w:rsidRPr="00503E6D">
              <w:rPr>
                <w:rFonts w:ascii="Times New Roman" w:eastAsia="Times New Roman" w:hAnsi="Times New Roman" w:cs="Times New Roman"/>
                <w:color w:val="000000" w:themeColor="text1"/>
                <w:sz w:val="20"/>
                <w:szCs w:val="20"/>
                <w:lang w:eastAsia="ru-RU"/>
              </w:rPr>
              <w:t>6</w:t>
            </w:r>
          </w:p>
        </w:tc>
        <w:tc>
          <w:tcPr>
            <w:tcW w:w="786" w:type="pct"/>
            <w:tcBorders>
              <w:top w:val="nil"/>
              <w:left w:val="nil"/>
              <w:bottom w:val="single" w:sz="4" w:space="0" w:color="auto"/>
              <w:right w:val="single" w:sz="4" w:space="0" w:color="auto"/>
            </w:tcBorders>
            <w:shd w:val="clear" w:color="auto" w:fill="auto"/>
            <w:vAlign w:val="center"/>
          </w:tcPr>
          <w:p w14:paraId="02A1BAE2" w14:textId="05AD1841" w:rsidR="00171C1D" w:rsidRPr="00503E6D" w:rsidRDefault="002D3A63"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w:t>
            </w:r>
            <w:r w:rsidR="00577407" w:rsidRPr="00503E6D">
              <w:rPr>
                <w:rFonts w:ascii="Times New Roman" w:eastAsia="Times New Roman" w:hAnsi="Times New Roman" w:cs="Times New Roman"/>
                <w:color w:val="000000" w:themeColor="text1"/>
                <w:sz w:val="20"/>
                <w:szCs w:val="20"/>
                <w:lang w:eastAsia="ru-RU"/>
              </w:rPr>
              <w:t>6</w:t>
            </w:r>
          </w:p>
        </w:tc>
        <w:tc>
          <w:tcPr>
            <w:tcW w:w="693" w:type="pct"/>
            <w:tcBorders>
              <w:top w:val="nil"/>
              <w:left w:val="nil"/>
              <w:bottom w:val="single" w:sz="4" w:space="0" w:color="auto"/>
              <w:right w:val="single" w:sz="4" w:space="0" w:color="auto"/>
            </w:tcBorders>
            <w:shd w:val="clear" w:color="auto" w:fill="auto"/>
            <w:vAlign w:val="center"/>
          </w:tcPr>
          <w:p w14:paraId="118B303E" w14:textId="77D351D9" w:rsidR="00171C1D" w:rsidRPr="00503E6D" w:rsidRDefault="001570AF"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0,1</w:t>
            </w:r>
          </w:p>
        </w:tc>
        <w:tc>
          <w:tcPr>
            <w:tcW w:w="786" w:type="pct"/>
            <w:tcBorders>
              <w:top w:val="nil"/>
              <w:left w:val="nil"/>
              <w:bottom w:val="single" w:sz="4" w:space="0" w:color="auto"/>
              <w:right w:val="single" w:sz="4" w:space="0" w:color="auto"/>
            </w:tcBorders>
            <w:shd w:val="clear" w:color="auto" w:fill="auto"/>
            <w:vAlign w:val="center"/>
          </w:tcPr>
          <w:p w14:paraId="23C68096" w14:textId="6ED3C691" w:rsidR="00171C1D" w:rsidRPr="00503E6D" w:rsidRDefault="002D3A63" w:rsidP="000F5E22">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25,</w:t>
            </w:r>
            <w:r w:rsidR="00577407" w:rsidRPr="00503E6D">
              <w:rPr>
                <w:rFonts w:ascii="Times New Roman" w:eastAsia="Times New Roman" w:hAnsi="Times New Roman" w:cs="Times New Roman"/>
                <w:color w:val="000000" w:themeColor="text1"/>
                <w:sz w:val="20"/>
                <w:szCs w:val="20"/>
                <w:lang w:eastAsia="ru-RU"/>
              </w:rPr>
              <w:t>9</w:t>
            </w:r>
          </w:p>
        </w:tc>
      </w:tr>
      <w:tr w:rsidR="00AF0DA2" w:rsidRPr="00503E6D" w14:paraId="6CF63F30" w14:textId="77777777" w:rsidTr="001645E9">
        <w:tc>
          <w:tcPr>
            <w:tcW w:w="193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3797FD" w14:textId="77777777" w:rsidR="00233E90" w:rsidRPr="00503E6D" w:rsidRDefault="00233E90" w:rsidP="00233E90">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Всего</w:t>
            </w:r>
          </w:p>
        </w:tc>
        <w:tc>
          <w:tcPr>
            <w:tcW w:w="803" w:type="pct"/>
            <w:tcBorders>
              <w:top w:val="nil"/>
              <w:left w:val="nil"/>
              <w:bottom w:val="single" w:sz="4" w:space="0" w:color="auto"/>
              <w:right w:val="single" w:sz="4" w:space="0" w:color="auto"/>
            </w:tcBorders>
            <w:shd w:val="clear" w:color="auto" w:fill="auto"/>
            <w:vAlign w:val="center"/>
            <w:hideMark/>
          </w:tcPr>
          <w:p w14:paraId="31CE8CD8" w14:textId="25FEFE6E" w:rsidR="00233E90" w:rsidRPr="00503E6D" w:rsidRDefault="001570AF" w:rsidP="00233E90">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w:t>
            </w:r>
            <w:r w:rsidR="002D3A63" w:rsidRPr="00503E6D">
              <w:rPr>
                <w:rFonts w:ascii="Times New Roman" w:eastAsia="Times New Roman" w:hAnsi="Times New Roman" w:cs="Times New Roman"/>
                <w:color w:val="000000" w:themeColor="text1"/>
                <w:sz w:val="20"/>
                <w:szCs w:val="20"/>
                <w:lang w:eastAsia="ru-RU"/>
              </w:rPr>
              <w:t>09</w:t>
            </w:r>
            <w:r w:rsidR="00577407" w:rsidRPr="00503E6D">
              <w:rPr>
                <w:rFonts w:ascii="Times New Roman" w:eastAsia="Times New Roman" w:hAnsi="Times New Roman" w:cs="Times New Roman"/>
                <w:color w:val="000000" w:themeColor="text1"/>
                <w:sz w:val="20"/>
                <w:szCs w:val="20"/>
                <w:lang w:eastAsia="ru-RU"/>
              </w:rPr>
              <w:t>3</w:t>
            </w:r>
          </w:p>
        </w:tc>
        <w:tc>
          <w:tcPr>
            <w:tcW w:w="786" w:type="pct"/>
            <w:tcBorders>
              <w:top w:val="nil"/>
              <w:left w:val="nil"/>
              <w:bottom w:val="single" w:sz="4" w:space="0" w:color="auto"/>
              <w:right w:val="single" w:sz="4" w:space="0" w:color="auto"/>
            </w:tcBorders>
            <w:shd w:val="clear" w:color="auto" w:fill="auto"/>
            <w:vAlign w:val="center"/>
            <w:hideMark/>
          </w:tcPr>
          <w:p w14:paraId="5BFE0AB7" w14:textId="128D39F1" w:rsidR="00233E90" w:rsidRPr="00503E6D" w:rsidRDefault="002D3A63" w:rsidP="00233E90">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99</w:t>
            </w:r>
            <w:r w:rsidR="001570AF" w:rsidRPr="00503E6D">
              <w:rPr>
                <w:rFonts w:ascii="Times New Roman" w:eastAsia="Times New Roman" w:hAnsi="Times New Roman" w:cs="Times New Roman"/>
                <w:color w:val="000000" w:themeColor="text1"/>
                <w:sz w:val="20"/>
                <w:szCs w:val="20"/>
                <w:lang w:eastAsia="ru-RU"/>
              </w:rPr>
              <w:t>0</w:t>
            </w:r>
          </w:p>
        </w:tc>
        <w:tc>
          <w:tcPr>
            <w:tcW w:w="693" w:type="pct"/>
            <w:tcBorders>
              <w:top w:val="nil"/>
              <w:left w:val="nil"/>
              <w:bottom w:val="single" w:sz="4" w:space="0" w:color="auto"/>
              <w:right w:val="single" w:sz="4" w:space="0" w:color="auto"/>
            </w:tcBorders>
            <w:shd w:val="clear" w:color="auto" w:fill="auto"/>
            <w:vAlign w:val="center"/>
            <w:hideMark/>
          </w:tcPr>
          <w:p w14:paraId="3BEDFCED" w14:textId="7E0F0A95" w:rsidR="00233E90" w:rsidRPr="00503E6D" w:rsidRDefault="00233E90" w:rsidP="001570AF">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6,</w:t>
            </w:r>
            <w:r w:rsidR="001570AF" w:rsidRPr="00503E6D">
              <w:rPr>
                <w:rFonts w:ascii="Times New Roman" w:eastAsia="Times New Roman" w:hAnsi="Times New Roman" w:cs="Times New Roman"/>
                <w:color w:val="000000" w:themeColor="text1"/>
                <w:sz w:val="20"/>
                <w:szCs w:val="20"/>
                <w:lang w:eastAsia="ru-RU"/>
              </w:rPr>
              <w:t>7</w:t>
            </w:r>
          </w:p>
        </w:tc>
        <w:tc>
          <w:tcPr>
            <w:tcW w:w="786" w:type="pct"/>
            <w:tcBorders>
              <w:top w:val="nil"/>
              <w:left w:val="nil"/>
              <w:bottom w:val="single" w:sz="4" w:space="0" w:color="auto"/>
              <w:right w:val="single" w:sz="4" w:space="0" w:color="auto"/>
            </w:tcBorders>
            <w:shd w:val="clear" w:color="auto" w:fill="auto"/>
            <w:vAlign w:val="center"/>
            <w:hideMark/>
          </w:tcPr>
          <w:p w14:paraId="340CDFE6" w14:textId="4B60BEF5" w:rsidR="00233E90" w:rsidRPr="00503E6D" w:rsidRDefault="001570AF" w:rsidP="00233E90">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9</w:t>
            </w:r>
            <w:r w:rsidR="002D3A63" w:rsidRPr="00503E6D">
              <w:rPr>
                <w:rFonts w:ascii="Times New Roman" w:eastAsia="Times New Roman" w:hAnsi="Times New Roman" w:cs="Times New Roman"/>
                <w:color w:val="000000" w:themeColor="text1"/>
                <w:sz w:val="20"/>
                <w:szCs w:val="20"/>
                <w:lang w:eastAsia="ru-RU"/>
              </w:rPr>
              <w:t>84</w:t>
            </w:r>
          </w:p>
        </w:tc>
      </w:tr>
    </w:tbl>
    <w:p w14:paraId="3DE2FCF7" w14:textId="0C4B48B4" w:rsidR="001645E9" w:rsidRPr="00503E6D"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503E6D">
        <w:rPr>
          <w:rFonts w:ascii="Times New Roman" w:hAnsi="Times New Roman" w:cs="Times New Roman"/>
          <w:color w:val="000000" w:themeColor="text1"/>
          <w:sz w:val="24"/>
          <w:szCs w:val="24"/>
        </w:rPr>
        <w:t xml:space="preserve">Расход тепловой энергии на собственные нужды источников теплоснабжения города за период 2015 – 2017 гг. представлен в таблице </w:t>
      </w:r>
      <w:r w:rsidR="001A3D95" w:rsidRPr="00503E6D">
        <w:rPr>
          <w:rFonts w:ascii="Times New Roman" w:hAnsi="Times New Roman" w:cs="Times New Roman"/>
          <w:color w:val="000000" w:themeColor="text1"/>
          <w:sz w:val="24"/>
          <w:szCs w:val="24"/>
        </w:rPr>
        <w:t>13.</w:t>
      </w:r>
    </w:p>
    <w:p w14:paraId="480F5231" w14:textId="4F26BD09"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503E6D">
        <w:rPr>
          <w:rFonts w:ascii="Times New Roman" w:hAnsi="Times New Roman" w:cs="Times New Roman"/>
          <w:color w:val="000000" w:themeColor="text1"/>
          <w:sz w:val="24"/>
          <w:szCs w:val="24"/>
        </w:rPr>
        <w:t>Расход воды на собственные нужды источников теплоснабжения представлен</w:t>
      </w:r>
      <w:r w:rsidRPr="00AF0DA2">
        <w:rPr>
          <w:rFonts w:ascii="Times New Roman" w:hAnsi="Times New Roman" w:cs="Times New Roman"/>
          <w:color w:val="000000" w:themeColor="text1"/>
          <w:sz w:val="24"/>
          <w:szCs w:val="24"/>
        </w:rPr>
        <w:t xml:space="preserve"> в таблице 1</w:t>
      </w:r>
      <w:r w:rsidR="001A3D95" w:rsidRPr="00AF0DA2">
        <w:rPr>
          <w:rFonts w:ascii="Times New Roman" w:hAnsi="Times New Roman" w:cs="Times New Roman"/>
          <w:color w:val="000000" w:themeColor="text1"/>
          <w:sz w:val="24"/>
          <w:szCs w:val="24"/>
        </w:rPr>
        <w:t>4</w:t>
      </w:r>
      <w:r w:rsidRPr="00AF0DA2">
        <w:rPr>
          <w:rFonts w:ascii="Times New Roman" w:hAnsi="Times New Roman" w:cs="Times New Roman"/>
          <w:color w:val="000000" w:themeColor="text1"/>
          <w:sz w:val="24"/>
          <w:szCs w:val="24"/>
        </w:rPr>
        <w:t xml:space="preserve">. </w:t>
      </w:r>
    </w:p>
    <w:p w14:paraId="0ED10010" w14:textId="77777777" w:rsidR="001645E9" w:rsidRPr="00AF0DA2" w:rsidRDefault="001645E9" w:rsidP="001645E9">
      <w:pPr>
        <w:pStyle w:val="af0"/>
        <w:spacing w:line="360" w:lineRule="auto"/>
        <w:ind w:left="0" w:firstLine="567"/>
        <w:jc w:val="both"/>
        <w:rPr>
          <w:color w:val="000000" w:themeColor="text1"/>
          <w:szCs w:val="24"/>
        </w:rPr>
        <w:sectPr w:rsidR="001645E9" w:rsidRPr="00AF0DA2">
          <w:pgSz w:w="11906" w:h="16838"/>
          <w:pgMar w:top="1134" w:right="850" w:bottom="1134" w:left="1701" w:header="708" w:footer="708" w:gutter="0"/>
          <w:cols w:space="708"/>
          <w:docGrid w:linePitch="360"/>
        </w:sectPr>
      </w:pPr>
    </w:p>
    <w:p w14:paraId="02FC2CA0" w14:textId="38F40901" w:rsidR="001645E9" w:rsidRPr="00AF0DA2" w:rsidRDefault="001645E9" w:rsidP="00ED5E78">
      <w:pPr>
        <w:pStyle w:val="af4"/>
        <w:keepNext/>
        <w:spacing w:after="0"/>
        <w:rPr>
          <w:rFonts w:ascii="Times New Roman" w:hAnsi="Times New Roman" w:cs="Times New Roman"/>
          <w:color w:val="000000" w:themeColor="text1"/>
          <w:sz w:val="24"/>
          <w:szCs w:val="24"/>
        </w:rPr>
      </w:pPr>
      <w:bookmarkStart w:id="60" w:name="_Ref460254428"/>
      <w:bookmarkStart w:id="61" w:name="_Toc503543653"/>
      <w:bookmarkStart w:id="62" w:name="_Toc53568095"/>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13</w:t>
      </w:r>
      <w:r w:rsidRPr="00AF0DA2">
        <w:rPr>
          <w:rFonts w:ascii="Times New Roman" w:hAnsi="Times New Roman" w:cs="Times New Roman"/>
          <w:color w:val="000000" w:themeColor="text1"/>
          <w:sz w:val="24"/>
          <w:szCs w:val="24"/>
        </w:rPr>
        <w:fldChar w:fldCharType="end"/>
      </w:r>
      <w:bookmarkEnd w:id="60"/>
      <w:r w:rsidRPr="00AF0DA2">
        <w:rPr>
          <w:rFonts w:ascii="Times New Roman" w:hAnsi="Times New Roman" w:cs="Times New Roman"/>
          <w:color w:val="000000" w:themeColor="text1"/>
          <w:sz w:val="24"/>
          <w:szCs w:val="24"/>
        </w:rPr>
        <w:t xml:space="preserve"> – Расход тепловой энергии на собственные нужды источников централизованного теплоснабжения</w:t>
      </w:r>
      <w:bookmarkEnd w:id="61"/>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1146"/>
        <w:gridCol w:w="1538"/>
        <w:gridCol w:w="1969"/>
        <w:gridCol w:w="629"/>
        <w:gridCol w:w="1465"/>
        <w:gridCol w:w="1465"/>
        <w:gridCol w:w="1465"/>
        <w:gridCol w:w="1465"/>
        <w:gridCol w:w="1465"/>
        <w:gridCol w:w="1459"/>
      </w:tblGrid>
      <w:tr w:rsidR="00AF0DA2" w:rsidRPr="00AF0DA2" w14:paraId="7C1D82DC" w14:textId="03ECEB14" w:rsidTr="00ED5E78">
        <w:tc>
          <w:tcPr>
            <w:tcW w:w="170" w:type="pct"/>
            <w:vMerge w:val="restart"/>
            <w:shd w:val="clear" w:color="auto" w:fill="auto"/>
            <w:vAlign w:val="center"/>
          </w:tcPr>
          <w:p w14:paraId="1F489C31"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394" w:type="pct"/>
            <w:vMerge w:val="restart"/>
            <w:shd w:val="clear" w:color="auto" w:fill="auto"/>
            <w:vAlign w:val="center"/>
          </w:tcPr>
          <w:p w14:paraId="3F9CC1C5"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528" w:type="pct"/>
            <w:vMerge w:val="restart"/>
            <w:shd w:val="clear" w:color="auto" w:fill="auto"/>
            <w:vAlign w:val="center"/>
          </w:tcPr>
          <w:p w14:paraId="7BC2755C"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76" w:type="pct"/>
            <w:vMerge w:val="restart"/>
            <w:shd w:val="clear" w:color="auto" w:fill="auto"/>
            <w:vAlign w:val="center"/>
          </w:tcPr>
          <w:p w14:paraId="6E1D3F9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216" w:type="pct"/>
            <w:vMerge w:val="restart"/>
            <w:shd w:val="clear" w:color="auto" w:fill="auto"/>
            <w:vAlign w:val="center"/>
          </w:tcPr>
          <w:p w14:paraId="731E20CE"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Ед. Изм. </w:t>
            </w:r>
          </w:p>
        </w:tc>
        <w:tc>
          <w:tcPr>
            <w:tcW w:w="3016" w:type="pct"/>
            <w:gridSpan w:val="6"/>
            <w:shd w:val="clear" w:color="auto" w:fill="auto"/>
            <w:vAlign w:val="center"/>
          </w:tcPr>
          <w:p w14:paraId="33031471" w14:textId="0C029CB9"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Рассматриваемый период, г</w:t>
            </w:r>
          </w:p>
        </w:tc>
      </w:tr>
      <w:tr w:rsidR="00AF0DA2" w:rsidRPr="00AF0DA2" w14:paraId="00750C71" w14:textId="1833F30B" w:rsidTr="00ED5E78">
        <w:tc>
          <w:tcPr>
            <w:tcW w:w="170" w:type="pct"/>
            <w:vMerge/>
            <w:shd w:val="clear" w:color="auto" w:fill="auto"/>
            <w:vAlign w:val="center"/>
            <w:hideMark/>
          </w:tcPr>
          <w:p w14:paraId="133239D8"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394" w:type="pct"/>
            <w:vMerge/>
            <w:shd w:val="clear" w:color="auto" w:fill="auto"/>
            <w:vAlign w:val="center"/>
            <w:hideMark/>
          </w:tcPr>
          <w:p w14:paraId="08E1DA21"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528" w:type="pct"/>
            <w:vMerge/>
            <w:shd w:val="clear" w:color="auto" w:fill="auto"/>
            <w:vAlign w:val="center"/>
            <w:hideMark/>
          </w:tcPr>
          <w:p w14:paraId="5B79E27A"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76" w:type="pct"/>
            <w:vMerge/>
            <w:shd w:val="clear" w:color="auto" w:fill="auto"/>
            <w:vAlign w:val="center"/>
            <w:hideMark/>
          </w:tcPr>
          <w:p w14:paraId="6DF24EE4"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216" w:type="pct"/>
            <w:vMerge/>
            <w:shd w:val="clear" w:color="auto" w:fill="auto"/>
            <w:vAlign w:val="center"/>
            <w:hideMark/>
          </w:tcPr>
          <w:p w14:paraId="03C9623D"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503" w:type="pct"/>
            <w:shd w:val="clear" w:color="auto" w:fill="auto"/>
            <w:vAlign w:val="center"/>
            <w:hideMark/>
          </w:tcPr>
          <w:p w14:paraId="5FCA76B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503" w:type="pct"/>
            <w:shd w:val="clear" w:color="auto" w:fill="auto"/>
            <w:vAlign w:val="center"/>
            <w:hideMark/>
          </w:tcPr>
          <w:p w14:paraId="7539C317"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503" w:type="pct"/>
            <w:shd w:val="clear" w:color="auto" w:fill="auto"/>
            <w:vAlign w:val="center"/>
            <w:hideMark/>
          </w:tcPr>
          <w:p w14:paraId="43FE3D6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503" w:type="pct"/>
            <w:shd w:val="clear" w:color="auto" w:fill="auto"/>
            <w:vAlign w:val="center"/>
            <w:hideMark/>
          </w:tcPr>
          <w:p w14:paraId="0B8719A6" w14:textId="373EF03C"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503" w:type="pct"/>
            <w:shd w:val="clear" w:color="auto" w:fill="auto"/>
            <w:vAlign w:val="center"/>
            <w:hideMark/>
          </w:tcPr>
          <w:p w14:paraId="58EFBEBC" w14:textId="71EA7822"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502" w:type="pct"/>
          </w:tcPr>
          <w:p w14:paraId="1BFFA51F" w14:textId="424E2A22"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638E087" w14:textId="396E4B9D" w:rsidTr="00ED5E78">
        <w:tc>
          <w:tcPr>
            <w:tcW w:w="170" w:type="pct"/>
            <w:vMerge w:val="restart"/>
            <w:shd w:val="clear" w:color="auto" w:fill="auto"/>
            <w:vAlign w:val="center"/>
            <w:hideMark/>
          </w:tcPr>
          <w:p w14:paraId="256AEBDF"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394" w:type="pct"/>
            <w:vMerge w:val="restart"/>
            <w:shd w:val="clear" w:color="auto" w:fill="auto"/>
            <w:vAlign w:val="center"/>
            <w:hideMark/>
          </w:tcPr>
          <w:p w14:paraId="11E792EC"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528" w:type="pct"/>
            <w:vMerge w:val="restart"/>
            <w:shd w:val="clear" w:color="auto" w:fill="auto"/>
            <w:vAlign w:val="center"/>
            <w:hideMark/>
          </w:tcPr>
          <w:p w14:paraId="7BFC1C9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76" w:type="pct"/>
            <w:shd w:val="clear" w:color="auto" w:fill="auto"/>
            <w:vAlign w:val="center"/>
            <w:hideMark/>
          </w:tcPr>
          <w:p w14:paraId="11E1E5E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223D6F5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9E60F3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34127,00</w:t>
            </w:r>
          </w:p>
        </w:tc>
        <w:tc>
          <w:tcPr>
            <w:tcW w:w="503" w:type="pct"/>
            <w:shd w:val="clear" w:color="auto" w:fill="auto"/>
            <w:vAlign w:val="center"/>
            <w:hideMark/>
          </w:tcPr>
          <w:p w14:paraId="79E26EF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34732,00</w:t>
            </w:r>
          </w:p>
        </w:tc>
        <w:tc>
          <w:tcPr>
            <w:tcW w:w="503" w:type="pct"/>
            <w:shd w:val="clear" w:color="auto" w:fill="auto"/>
            <w:vAlign w:val="center"/>
            <w:hideMark/>
          </w:tcPr>
          <w:p w14:paraId="7EC71C1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378CB69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C45361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46820,00</w:t>
            </w:r>
          </w:p>
        </w:tc>
        <w:tc>
          <w:tcPr>
            <w:tcW w:w="502" w:type="pct"/>
            <w:vAlign w:val="center"/>
          </w:tcPr>
          <w:p w14:paraId="57578619" w14:textId="6176D73E"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46820,00</w:t>
            </w:r>
          </w:p>
        </w:tc>
      </w:tr>
      <w:tr w:rsidR="00AF0DA2" w:rsidRPr="00AF0DA2" w14:paraId="0457B9DE" w14:textId="53C05289" w:rsidTr="00ED5E78">
        <w:tc>
          <w:tcPr>
            <w:tcW w:w="170" w:type="pct"/>
            <w:vMerge/>
            <w:vAlign w:val="center"/>
            <w:hideMark/>
          </w:tcPr>
          <w:p w14:paraId="7F0A8284"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513DFC4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5205545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318262A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210807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E1CDAC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2094,00</w:t>
            </w:r>
          </w:p>
        </w:tc>
        <w:tc>
          <w:tcPr>
            <w:tcW w:w="503" w:type="pct"/>
            <w:shd w:val="clear" w:color="auto" w:fill="auto"/>
            <w:vAlign w:val="center"/>
            <w:hideMark/>
          </w:tcPr>
          <w:p w14:paraId="3401C8D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2324,00</w:t>
            </w:r>
          </w:p>
        </w:tc>
        <w:tc>
          <w:tcPr>
            <w:tcW w:w="503" w:type="pct"/>
            <w:shd w:val="clear" w:color="auto" w:fill="auto"/>
            <w:vAlign w:val="center"/>
            <w:hideMark/>
          </w:tcPr>
          <w:p w14:paraId="438334D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1B8E767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43649292"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3540,00</w:t>
            </w:r>
          </w:p>
        </w:tc>
        <w:tc>
          <w:tcPr>
            <w:tcW w:w="502" w:type="pct"/>
            <w:vAlign w:val="center"/>
          </w:tcPr>
          <w:p w14:paraId="142B295D" w14:textId="272C5D7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3540,00</w:t>
            </w:r>
          </w:p>
        </w:tc>
      </w:tr>
      <w:tr w:rsidR="00AF0DA2" w:rsidRPr="00AF0DA2" w14:paraId="6E1750DD" w14:textId="56DE9539" w:rsidTr="00ED5E78">
        <w:tc>
          <w:tcPr>
            <w:tcW w:w="170" w:type="pct"/>
            <w:vMerge/>
            <w:vAlign w:val="center"/>
            <w:hideMark/>
          </w:tcPr>
          <w:p w14:paraId="3482306C"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188709C"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6A54CE30"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5276E626"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3668158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520E87B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6,14%</w:t>
            </w:r>
          </w:p>
        </w:tc>
        <w:tc>
          <w:tcPr>
            <w:tcW w:w="503" w:type="pct"/>
            <w:shd w:val="clear" w:color="auto" w:fill="auto"/>
            <w:vAlign w:val="center"/>
            <w:hideMark/>
          </w:tcPr>
          <w:p w14:paraId="1279C07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6,69%</w:t>
            </w:r>
          </w:p>
        </w:tc>
        <w:tc>
          <w:tcPr>
            <w:tcW w:w="503" w:type="pct"/>
            <w:shd w:val="clear" w:color="auto" w:fill="auto"/>
            <w:vAlign w:val="center"/>
            <w:hideMark/>
          </w:tcPr>
          <w:p w14:paraId="63D868AB" w14:textId="5981B1B8"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00345C1D" w14:textId="11A0DAB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73BE7EE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w:t>
            </w:r>
          </w:p>
        </w:tc>
        <w:tc>
          <w:tcPr>
            <w:tcW w:w="502" w:type="pct"/>
            <w:vAlign w:val="center"/>
          </w:tcPr>
          <w:p w14:paraId="340F8DA4" w14:textId="6C0B30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w:t>
            </w:r>
          </w:p>
        </w:tc>
      </w:tr>
      <w:tr w:rsidR="00AF0DA2" w:rsidRPr="00AF0DA2" w14:paraId="768653F2" w14:textId="53B98F90" w:rsidTr="00ED5E78">
        <w:tc>
          <w:tcPr>
            <w:tcW w:w="170" w:type="pct"/>
            <w:vMerge/>
            <w:vAlign w:val="center"/>
            <w:hideMark/>
          </w:tcPr>
          <w:p w14:paraId="0F861A8F"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6B5A58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19D2EF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261FE00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2FE115C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90E1CFB"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32033,00</w:t>
            </w:r>
          </w:p>
        </w:tc>
        <w:tc>
          <w:tcPr>
            <w:tcW w:w="503" w:type="pct"/>
            <w:shd w:val="clear" w:color="auto" w:fill="auto"/>
            <w:vAlign w:val="center"/>
            <w:hideMark/>
          </w:tcPr>
          <w:p w14:paraId="5D7ABC4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32408,00</w:t>
            </w:r>
          </w:p>
        </w:tc>
        <w:tc>
          <w:tcPr>
            <w:tcW w:w="503" w:type="pct"/>
            <w:shd w:val="clear" w:color="auto" w:fill="auto"/>
            <w:vAlign w:val="center"/>
            <w:hideMark/>
          </w:tcPr>
          <w:p w14:paraId="4895A34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FA55FB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7656AF0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43280,00</w:t>
            </w:r>
          </w:p>
        </w:tc>
        <w:tc>
          <w:tcPr>
            <w:tcW w:w="502" w:type="pct"/>
            <w:vAlign w:val="center"/>
          </w:tcPr>
          <w:p w14:paraId="10C56FFE" w14:textId="044F3DF2"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43280,00</w:t>
            </w:r>
          </w:p>
        </w:tc>
      </w:tr>
      <w:tr w:rsidR="00AF0DA2" w:rsidRPr="00AF0DA2" w14:paraId="0C9A54AE" w14:textId="01660D3D" w:rsidTr="00ED5E78">
        <w:tc>
          <w:tcPr>
            <w:tcW w:w="170" w:type="pct"/>
            <w:vMerge w:val="restart"/>
            <w:shd w:val="clear" w:color="auto" w:fill="auto"/>
            <w:vAlign w:val="center"/>
            <w:hideMark/>
          </w:tcPr>
          <w:p w14:paraId="1A4F5D0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394" w:type="pct"/>
            <w:vMerge w:val="restart"/>
            <w:shd w:val="clear" w:color="auto" w:fill="auto"/>
            <w:vAlign w:val="center"/>
            <w:hideMark/>
          </w:tcPr>
          <w:p w14:paraId="71B0C7F5"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528" w:type="pct"/>
            <w:vMerge w:val="restart"/>
            <w:shd w:val="clear" w:color="auto" w:fill="auto"/>
            <w:vAlign w:val="center"/>
            <w:hideMark/>
          </w:tcPr>
          <w:p w14:paraId="25F3E9DB"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76" w:type="pct"/>
            <w:shd w:val="clear" w:color="auto" w:fill="auto"/>
            <w:vAlign w:val="center"/>
            <w:hideMark/>
          </w:tcPr>
          <w:p w14:paraId="195F471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7737BAC3"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3004B08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952529,00</w:t>
            </w:r>
          </w:p>
        </w:tc>
        <w:tc>
          <w:tcPr>
            <w:tcW w:w="503" w:type="pct"/>
            <w:shd w:val="clear" w:color="auto" w:fill="auto"/>
            <w:vAlign w:val="center"/>
            <w:hideMark/>
          </w:tcPr>
          <w:p w14:paraId="3EF4A48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1040281,00</w:t>
            </w:r>
          </w:p>
        </w:tc>
        <w:tc>
          <w:tcPr>
            <w:tcW w:w="503" w:type="pct"/>
            <w:shd w:val="clear" w:color="auto" w:fill="auto"/>
            <w:vAlign w:val="center"/>
            <w:hideMark/>
          </w:tcPr>
          <w:p w14:paraId="4A588A1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1033474,00</w:t>
            </w:r>
          </w:p>
        </w:tc>
        <w:tc>
          <w:tcPr>
            <w:tcW w:w="503" w:type="pct"/>
            <w:shd w:val="clear" w:color="auto" w:fill="auto"/>
            <w:vAlign w:val="center"/>
            <w:hideMark/>
          </w:tcPr>
          <w:p w14:paraId="41B64CED" w14:textId="6550650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984344</w:t>
            </w:r>
          </w:p>
        </w:tc>
        <w:tc>
          <w:tcPr>
            <w:tcW w:w="503" w:type="pct"/>
            <w:shd w:val="clear" w:color="auto" w:fill="auto"/>
            <w:vAlign w:val="center"/>
            <w:hideMark/>
          </w:tcPr>
          <w:p w14:paraId="09B1FF43" w14:textId="72F47A3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1041228</w:t>
            </w:r>
          </w:p>
        </w:tc>
        <w:tc>
          <w:tcPr>
            <w:tcW w:w="502" w:type="pct"/>
            <w:vAlign w:val="center"/>
          </w:tcPr>
          <w:p w14:paraId="431685D9" w14:textId="2B750C93"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923961</w:t>
            </w:r>
          </w:p>
        </w:tc>
      </w:tr>
      <w:tr w:rsidR="00AF0DA2" w:rsidRPr="00AF0DA2" w14:paraId="7AAA2687" w14:textId="5219A183" w:rsidTr="00ED5E78">
        <w:tc>
          <w:tcPr>
            <w:tcW w:w="170" w:type="pct"/>
            <w:vMerge/>
            <w:vAlign w:val="center"/>
            <w:hideMark/>
          </w:tcPr>
          <w:p w14:paraId="17AF588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3CE4DBA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2CCA6D6"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7029268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5B8BB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4B03B3A2"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24080,00</w:t>
            </w:r>
          </w:p>
        </w:tc>
        <w:tc>
          <w:tcPr>
            <w:tcW w:w="503" w:type="pct"/>
            <w:shd w:val="clear" w:color="auto" w:fill="auto"/>
            <w:vAlign w:val="center"/>
            <w:hideMark/>
          </w:tcPr>
          <w:p w14:paraId="680F301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29216,00</w:t>
            </w:r>
          </w:p>
        </w:tc>
        <w:tc>
          <w:tcPr>
            <w:tcW w:w="503" w:type="pct"/>
            <w:shd w:val="clear" w:color="auto" w:fill="auto"/>
            <w:vAlign w:val="center"/>
            <w:hideMark/>
          </w:tcPr>
          <w:p w14:paraId="29B4747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25453,00</w:t>
            </w:r>
          </w:p>
        </w:tc>
        <w:tc>
          <w:tcPr>
            <w:tcW w:w="503" w:type="pct"/>
            <w:shd w:val="clear" w:color="auto" w:fill="auto"/>
            <w:vAlign w:val="center"/>
            <w:hideMark/>
          </w:tcPr>
          <w:p w14:paraId="0AE5B79B" w14:textId="50B5B0E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23682</w:t>
            </w:r>
          </w:p>
        </w:tc>
        <w:tc>
          <w:tcPr>
            <w:tcW w:w="503" w:type="pct"/>
            <w:shd w:val="clear" w:color="auto" w:fill="auto"/>
            <w:vAlign w:val="center"/>
            <w:hideMark/>
          </w:tcPr>
          <w:p w14:paraId="29C160C5" w14:textId="09852340"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26280</w:t>
            </w:r>
          </w:p>
        </w:tc>
        <w:tc>
          <w:tcPr>
            <w:tcW w:w="502" w:type="pct"/>
            <w:vAlign w:val="center"/>
          </w:tcPr>
          <w:p w14:paraId="3C55EF10" w14:textId="44703633"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24656</w:t>
            </w:r>
          </w:p>
        </w:tc>
      </w:tr>
      <w:tr w:rsidR="00AF0DA2" w:rsidRPr="00AF0DA2" w14:paraId="2FE055CD" w14:textId="47C115CC" w:rsidTr="00ED5E78">
        <w:tc>
          <w:tcPr>
            <w:tcW w:w="170" w:type="pct"/>
            <w:vMerge/>
            <w:vAlign w:val="center"/>
            <w:hideMark/>
          </w:tcPr>
          <w:p w14:paraId="6C94F563"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996C9FB"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8CF7522"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69CD4FBF"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04794D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CA4851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w:t>
            </w:r>
          </w:p>
        </w:tc>
        <w:tc>
          <w:tcPr>
            <w:tcW w:w="503" w:type="pct"/>
            <w:shd w:val="clear" w:color="auto" w:fill="auto"/>
            <w:vAlign w:val="center"/>
            <w:hideMark/>
          </w:tcPr>
          <w:p w14:paraId="0E9193A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w:t>
            </w:r>
          </w:p>
        </w:tc>
        <w:tc>
          <w:tcPr>
            <w:tcW w:w="503" w:type="pct"/>
            <w:shd w:val="clear" w:color="auto" w:fill="auto"/>
            <w:vAlign w:val="center"/>
            <w:hideMark/>
          </w:tcPr>
          <w:p w14:paraId="01DA232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2,46%</w:t>
            </w:r>
          </w:p>
        </w:tc>
        <w:tc>
          <w:tcPr>
            <w:tcW w:w="503" w:type="pct"/>
            <w:shd w:val="clear" w:color="auto" w:fill="auto"/>
            <w:vAlign w:val="center"/>
            <w:hideMark/>
          </w:tcPr>
          <w:p w14:paraId="2883F6A0" w14:textId="1C4A67B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2,41</w:t>
            </w:r>
          </w:p>
        </w:tc>
        <w:tc>
          <w:tcPr>
            <w:tcW w:w="503" w:type="pct"/>
            <w:shd w:val="clear" w:color="auto" w:fill="auto"/>
            <w:vAlign w:val="center"/>
            <w:hideMark/>
          </w:tcPr>
          <w:p w14:paraId="69990EF9" w14:textId="24E493FE"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2,52</w:t>
            </w:r>
          </w:p>
        </w:tc>
        <w:tc>
          <w:tcPr>
            <w:tcW w:w="502" w:type="pct"/>
            <w:vAlign w:val="center"/>
          </w:tcPr>
          <w:p w14:paraId="556E1CE8" w14:textId="1FDC115B"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2,66</w:t>
            </w:r>
          </w:p>
        </w:tc>
      </w:tr>
      <w:tr w:rsidR="00AF0DA2" w:rsidRPr="00AF0DA2" w14:paraId="7B3E9F8D" w14:textId="7C57DC66" w:rsidTr="00ED5E78">
        <w:tc>
          <w:tcPr>
            <w:tcW w:w="170" w:type="pct"/>
            <w:vMerge/>
            <w:vAlign w:val="center"/>
            <w:hideMark/>
          </w:tcPr>
          <w:p w14:paraId="4C48702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203DB2B"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8FBC747"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2E18D3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097C4D8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0B67C0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928449,00</w:t>
            </w:r>
          </w:p>
        </w:tc>
        <w:tc>
          <w:tcPr>
            <w:tcW w:w="503" w:type="pct"/>
            <w:shd w:val="clear" w:color="auto" w:fill="auto"/>
            <w:vAlign w:val="center"/>
            <w:hideMark/>
          </w:tcPr>
          <w:p w14:paraId="73BFC49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1011065,00</w:t>
            </w:r>
          </w:p>
        </w:tc>
        <w:tc>
          <w:tcPr>
            <w:tcW w:w="503" w:type="pct"/>
            <w:shd w:val="clear" w:color="auto" w:fill="auto"/>
            <w:vAlign w:val="center"/>
            <w:hideMark/>
          </w:tcPr>
          <w:p w14:paraId="1EE4F43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1008021,00</w:t>
            </w:r>
          </w:p>
        </w:tc>
        <w:tc>
          <w:tcPr>
            <w:tcW w:w="503" w:type="pct"/>
            <w:shd w:val="clear" w:color="auto" w:fill="auto"/>
            <w:vAlign w:val="center"/>
            <w:hideMark/>
          </w:tcPr>
          <w:p w14:paraId="507921C4" w14:textId="58445675"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960662</w:t>
            </w:r>
          </w:p>
        </w:tc>
        <w:tc>
          <w:tcPr>
            <w:tcW w:w="503" w:type="pct"/>
            <w:shd w:val="clear" w:color="auto" w:fill="auto"/>
            <w:vAlign w:val="center"/>
            <w:hideMark/>
          </w:tcPr>
          <w:p w14:paraId="521142DB" w14:textId="6B962D64"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1014948</w:t>
            </w:r>
          </w:p>
        </w:tc>
        <w:tc>
          <w:tcPr>
            <w:tcW w:w="502" w:type="pct"/>
            <w:vAlign w:val="center"/>
          </w:tcPr>
          <w:p w14:paraId="51AF3961" w14:textId="589286D4"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899305</w:t>
            </w:r>
          </w:p>
        </w:tc>
      </w:tr>
      <w:tr w:rsidR="00AF0DA2" w:rsidRPr="00AF0DA2" w14:paraId="5329103C" w14:textId="4A390FAF" w:rsidTr="00ED5E78">
        <w:tc>
          <w:tcPr>
            <w:tcW w:w="170" w:type="pct"/>
            <w:vMerge w:val="restart"/>
            <w:shd w:val="clear" w:color="auto" w:fill="auto"/>
            <w:vAlign w:val="center"/>
            <w:hideMark/>
          </w:tcPr>
          <w:p w14:paraId="2C7BD5D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394" w:type="pct"/>
            <w:vMerge/>
            <w:vAlign w:val="center"/>
            <w:hideMark/>
          </w:tcPr>
          <w:p w14:paraId="25C6747D"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restart"/>
            <w:shd w:val="clear" w:color="auto" w:fill="auto"/>
            <w:vAlign w:val="center"/>
            <w:hideMark/>
          </w:tcPr>
          <w:p w14:paraId="496FB6C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76" w:type="pct"/>
            <w:shd w:val="clear" w:color="auto" w:fill="auto"/>
            <w:vAlign w:val="center"/>
            <w:hideMark/>
          </w:tcPr>
          <w:p w14:paraId="5DC3C23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39FD99B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50FF832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9290,00</w:t>
            </w:r>
          </w:p>
        </w:tc>
        <w:tc>
          <w:tcPr>
            <w:tcW w:w="503" w:type="pct"/>
            <w:shd w:val="clear" w:color="auto" w:fill="auto"/>
            <w:vAlign w:val="center"/>
            <w:hideMark/>
          </w:tcPr>
          <w:p w14:paraId="755788C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10925,00</w:t>
            </w:r>
          </w:p>
        </w:tc>
        <w:tc>
          <w:tcPr>
            <w:tcW w:w="503" w:type="pct"/>
            <w:shd w:val="clear" w:color="auto" w:fill="auto"/>
            <w:vAlign w:val="center"/>
            <w:hideMark/>
          </w:tcPr>
          <w:p w14:paraId="3A26D55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10848,00</w:t>
            </w:r>
          </w:p>
        </w:tc>
        <w:tc>
          <w:tcPr>
            <w:tcW w:w="503" w:type="pct"/>
            <w:shd w:val="clear" w:color="auto" w:fill="auto"/>
            <w:vAlign w:val="center"/>
            <w:hideMark/>
          </w:tcPr>
          <w:p w14:paraId="7ED35A78" w14:textId="099C4AD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10393</w:t>
            </w:r>
          </w:p>
        </w:tc>
        <w:tc>
          <w:tcPr>
            <w:tcW w:w="503" w:type="pct"/>
            <w:shd w:val="clear" w:color="auto" w:fill="auto"/>
            <w:vAlign w:val="center"/>
            <w:hideMark/>
          </w:tcPr>
          <w:p w14:paraId="0D42B511" w14:textId="06D61428"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9288</w:t>
            </w:r>
          </w:p>
        </w:tc>
        <w:tc>
          <w:tcPr>
            <w:tcW w:w="502" w:type="pct"/>
            <w:vAlign w:val="center"/>
          </w:tcPr>
          <w:p w14:paraId="0A1B976D" w14:textId="084B6AC1"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9483</w:t>
            </w:r>
          </w:p>
        </w:tc>
      </w:tr>
      <w:tr w:rsidR="00AF0DA2" w:rsidRPr="00AF0DA2" w14:paraId="025A785F" w14:textId="5F8CE4D2" w:rsidTr="00ED5E78">
        <w:tc>
          <w:tcPr>
            <w:tcW w:w="170" w:type="pct"/>
            <w:vMerge/>
            <w:vAlign w:val="center"/>
            <w:hideMark/>
          </w:tcPr>
          <w:p w14:paraId="6960BD70"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3F506441"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A22E10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772004C9"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2264902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6FAE8D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225,00</w:t>
            </w:r>
          </w:p>
        </w:tc>
        <w:tc>
          <w:tcPr>
            <w:tcW w:w="503" w:type="pct"/>
            <w:shd w:val="clear" w:color="auto" w:fill="auto"/>
            <w:vAlign w:val="center"/>
            <w:hideMark/>
          </w:tcPr>
          <w:p w14:paraId="62C303D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264,00</w:t>
            </w:r>
          </w:p>
        </w:tc>
        <w:tc>
          <w:tcPr>
            <w:tcW w:w="503" w:type="pct"/>
            <w:shd w:val="clear" w:color="auto" w:fill="auto"/>
            <w:vAlign w:val="center"/>
            <w:hideMark/>
          </w:tcPr>
          <w:p w14:paraId="6E779F2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275,00</w:t>
            </w:r>
          </w:p>
        </w:tc>
        <w:tc>
          <w:tcPr>
            <w:tcW w:w="503" w:type="pct"/>
            <w:shd w:val="clear" w:color="auto" w:fill="auto"/>
            <w:vAlign w:val="center"/>
            <w:hideMark/>
          </w:tcPr>
          <w:p w14:paraId="7E229182" w14:textId="753149A9"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249</w:t>
            </w:r>
          </w:p>
        </w:tc>
        <w:tc>
          <w:tcPr>
            <w:tcW w:w="503" w:type="pct"/>
            <w:shd w:val="clear" w:color="auto" w:fill="auto"/>
            <w:vAlign w:val="center"/>
            <w:hideMark/>
          </w:tcPr>
          <w:p w14:paraId="0F35145A" w14:textId="0F1A7105"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224</w:t>
            </w:r>
          </w:p>
        </w:tc>
        <w:tc>
          <w:tcPr>
            <w:tcW w:w="502" w:type="pct"/>
            <w:vAlign w:val="center"/>
          </w:tcPr>
          <w:p w14:paraId="3B333D48" w14:textId="504B2BA1"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227</w:t>
            </w:r>
          </w:p>
        </w:tc>
      </w:tr>
      <w:tr w:rsidR="00AF0DA2" w:rsidRPr="00AF0DA2" w14:paraId="18EE5332" w14:textId="37C2C9B3" w:rsidTr="00ED5E78">
        <w:tc>
          <w:tcPr>
            <w:tcW w:w="170" w:type="pct"/>
            <w:vMerge/>
            <w:vAlign w:val="center"/>
            <w:hideMark/>
          </w:tcPr>
          <w:p w14:paraId="63C88669"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ED9694D"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5A982D2"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230C6F95"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F2170EF"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0F6577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758562F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1933750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w:t>
            </w:r>
          </w:p>
        </w:tc>
        <w:tc>
          <w:tcPr>
            <w:tcW w:w="503" w:type="pct"/>
            <w:shd w:val="clear" w:color="auto" w:fill="auto"/>
            <w:vAlign w:val="center"/>
            <w:hideMark/>
          </w:tcPr>
          <w:p w14:paraId="661E5859" w14:textId="0469A93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w:t>
            </w:r>
          </w:p>
        </w:tc>
        <w:tc>
          <w:tcPr>
            <w:tcW w:w="503" w:type="pct"/>
            <w:shd w:val="clear" w:color="auto" w:fill="auto"/>
            <w:vAlign w:val="center"/>
            <w:hideMark/>
          </w:tcPr>
          <w:p w14:paraId="35304C5D" w14:textId="21502B7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2,41</w:t>
            </w:r>
          </w:p>
        </w:tc>
        <w:tc>
          <w:tcPr>
            <w:tcW w:w="502" w:type="pct"/>
            <w:vAlign w:val="center"/>
          </w:tcPr>
          <w:p w14:paraId="46C0AA00" w14:textId="6ED59E32"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2,39</w:t>
            </w:r>
          </w:p>
        </w:tc>
      </w:tr>
      <w:tr w:rsidR="00AF0DA2" w:rsidRPr="00AF0DA2" w14:paraId="1176BF6E" w14:textId="684690E6" w:rsidTr="00ED5E78">
        <w:tc>
          <w:tcPr>
            <w:tcW w:w="170" w:type="pct"/>
            <w:vMerge/>
            <w:vAlign w:val="center"/>
            <w:hideMark/>
          </w:tcPr>
          <w:p w14:paraId="09FA5C9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64BFB665"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9C525D9"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0B49B18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252D3F2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53DC4EE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9065,00</w:t>
            </w:r>
          </w:p>
        </w:tc>
        <w:tc>
          <w:tcPr>
            <w:tcW w:w="503" w:type="pct"/>
            <w:shd w:val="clear" w:color="auto" w:fill="auto"/>
            <w:vAlign w:val="center"/>
            <w:hideMark/>
          </w:tcPr>
          <w:p w14:paraId="45CAB873"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10661,00</w:t>
            </w:r>
          </w:p>
        </w:tc>
        <w:tc>
          <w:tcPr>
            <w:tcW w:w="503" w:type="pct"/>
            <w:shd w:val="clear" w:color="auto" w:fill="auto"/>
            <w:vAlign w:val="center"/>
            <w:hideMark/>
          </w:tcPr>
          <w:p w14:paraId="0D12DBC9"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10573,00</w:t>
            </w:r>
          </w:p>
        </w:tc>
        <w:tc>
          <w:tcPr>
            <w:tcW w:w="503" w:type="pct"/>
            <w:shd w:val="clear" w:color="auto" w:fill="auto"/>
            <w:vAlign w:val="center"/>
            <w:hideMark/>
          </w:tcPr>
          <w:p w14:paraId="278676DA" w14:textId="39865246"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10144</w:t>
            </w:r>
          </w:p>
        </w:tc>
        <w:tc>
          <w:tcPr>
            <w:tcW w:w="503" w:type="pct"/>
            <w:shd w:val="clear" w:color="auto" w:fill="auto"/>
            <w:vAlign w:val="center"/>
            <w:hideMark/>
          </w:tcPr>
          <w:p w14:paraId="6C8A51F3" w14:textId="0A0F2CA0"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9064</w:t>
            </w:r>
          </w:p>
        </w:tc>
        <w:tc>
          <w:tcPr>
            <w:tcW w:w="502" w:type="pct"/>
            <w:vAlign w:val="center"/>
          </w:tcPr>
          <w:p w14:paraId="7631ABA8" w14:textId="1422D4C9"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9256</w:t>
            </w:r>
          </w:p>
        </w:tc>
      </w:tr>
      <w:tr w:rsidR="00AF0DA2" w:rsidRPr="00AF0DA2" w14:paraId="1C47E44D" w14:textId="6A933FA5" w:rsidTr="00ED5E78">
        <w:tc>
          <w:tcPr>
            <w:tcW w:w="170" w:type="pct"/>
            <w:vMerge w:val="restart"/>
            <w:shd w:val="clear" w:color="auto" w:fill="auto"/>
            <w:vAlign w:val="center"/>
            <w:hideMark/>
          </w:tcPr>
          <w:p w14:paraId="139AA506"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394" w:type="pct"/>
            <w:vMerge w:val="restart"/>
            <w:shd w:val="clear" w:color="auto" w:fill="auto"/>
            <w:vAlign w:val="center"/>
            <w:hideMark/>
          </w:tcPr>
          <w:p w14:paraId="2EB9844A"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528" w:type="pct"/>
            <w:vMerge w:val="restart"/>
            <w:shd w:val="clear" w:color="auto" w:fill="auto"/>
            <w:vAlign w:val="center"/>
            <w:hideMark/>
          </w:tcPr>
          <w:p w14:paraId="1E14CBB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76" w:type="pct"/>
            <w:shd w:val="clear" w:color="auto" w:fill="auto"/>
            <w:vAlign w:val="center"/>
            <w:hideMark/>
          </w:tcPr>
          <w:p w14:paraId="1ED74A1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44418FA5"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230977E"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3D307B7D"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07FE4587"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40BDFAB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53486B44"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2" w:type="pct"/>
          </w:tcPr>
          <w:p w14:paraId="2DFD8146"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63CBD313" w14:textId="71551638" w:rsidTr="00ED5E78">
        <w:tc>
          <w:tcPr>
            <w:tcW w:w="170" w:type="pct"/>
            <w:vMerge/>
            <w:vAlign w:val="center"/>
            <w:hideMark/>
          </w:tcPr>
          <w:p w14:paraId="0D0E1439"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702A95A9"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CBC751F"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54E6027F"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16FAB2FB"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AB10FCA"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65B79298"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4E7FC5BB"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16D18215"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7E782FB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2" w:type="pct"/>
          </w:tcPr>
          <w:p w14:paraId="6842609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8D0B1FE" w14:textId="5580A9F8" w:rsidTr="00ED5E78">
        <w:tc>
          <w:tcPr>
            <w:tcW w:w="170" w:type="pct"/>
            <w:vMerge/>
            <w:vAlign w:val="center"/>
            <w:hideMark/>
          </w:tcPr>
          <w:p w14:paraId="1D6D7E4F"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C936096"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CED23B3"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007F4F44"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F1090E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tcPr>
          <w:p w14:paraId="29931C40" w14:textId="41A984DA"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0BAF82AE" w14:textId="34F54D76"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67350A9D" w14:textId="60C30720"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78E51078" w14:textId="15DD2AE3"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06B5D59E" w14:textId="50B04894"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2" w:type="pct"/>
          </w:tcPr>
          <w:p w14:paraId="44056782"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759547AE" w14:textId="1E60CCF5" w:rsidTr="00ED5E78">
        <w:tc>
          <w:tcPr>
            <w:tcW w:w="170" w:type="pct"/>
            <w:vMerge/>
            <w:vAlign w:val="center"/>
            <w:hideMark/>
          </w:tcPr>
          <w:p w14:paraId="49491B77"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4AF74EE"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A2599FE"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7F915C5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0690893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1ECD68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5EEC0D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5368391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60630A6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52933CE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2" w:type="pct"/>
            <w:vAlign w:val="center"/>
          </w:tcPr>
          <w:p w14:paraId="02A3879C" w14:textId="4BF12219"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r>
      <w:tr w:rsidR="00AF0DA2" w:rsidRPr="00AF0DA2" w14:paraId="463DA023" w14:textId="56960C6A" w:rsidTr="00ED5E78">
        <w:tc>
          <w:tcPr>
            <w:tcW w:w="170" w:type="pct"/>
            <w:vMerge w:val="restart"/>
            <w:shd w:val="clear" w:color="auto" w:fill="auto"/>
            <w:vAlign w:val="center"/>
            <w:hideMark/>
          </w:tcPr>
          <w:p w14:paraId="7AEBDA8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394" w:type="pct"/>
            <w:vMerge w:val="restart"/>
            <w:shd w:val="clear" w:color="auto" w:fill="auto"/>
            <w:vAlign w:val="center"/>
            <w:hideMark/>
          </w:tcPr>
          <w:p w14:paraId="452AE0FB" w14:textId="77777777"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528" w:type="pct"/>
            <w:vMerge w:val="restart"/>
            <w:shd w:val="clear" w:color="auto" w:fill="auto"/>
            <w:vAlign w:val="center"/>
            <w:hideMark/>
          </w:tcPr>
          <w:p w14:paraId="1905CDB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76" w:type="pct"/>
            <w:shd w:val="clear" w:color="auto" w:fill="auto"/>
            <w:vAlign w:val="center"/>
            <w:hideMark/>
          </w:tcPr>
          <w:p w14:paraId="0EB262E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6C88842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4C42459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37560,70</w:t>
            </w:r>
          </w:p>
        </w:tc>
        <w:tc>
          <w:tcPr>
            <w:tcW w:w="503" w:type="pct"/>
            <w:shd w:val="clear" w:color="auto" w:fill="auto"/>
            <w:vAlign w:val="center"/>
            <w:hideMark/>
          </w:tcPr>
          <w:p w14:paraId="2573F2D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43315,22</w:t>
            </w:r>
          </w:p>
        </w:tc>
        <w:tc>
          <w:tcPr>
            <w:tcW w:w="503" w:type="pct"/>
            <w:shd w:val="clear" w:color="auto" w:fill="auto"/>
            <w:vAlign w:val="center"/>
            <w:hideMark/>
          </w:tcPr>
          <w:p w14:paraId="6C38052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3" w:type="pct"/>
            <w:shd w:val="clear" w:color="auto" w:fill="auto"/>
            <w:vAlign w:val="center"/>
            <w:hideMark/>
          </w:tcPr>
          <w:p w14:paraId="3C2AD4A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3" w:type="pct"/>
            <w:shd w:val="clear" w:color="auto" w:fill="auto"/>
            <w:vAlign w:val="center"/>
            <w:hideMark/>
          </w:tcPr>
          <w:p w14:paraId="522DE88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2" w:type="pct"/>
            <w:vAlign w:val="center"/>
          </w:tcPr>
          <w:p w14:paraId="556726CF" w14:textId="7CB5EEA6"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r>
      <w:tr w:rsidR="00AF0DA2" w:rsidRPr="00AF0DA2" w14:paraId="3DD45005" w14:textId="7148BE0B" w:rsidTr="00ED5E78">
        <w:tc>
          <w:tcPr>
            <w:tcW w:w="170" w:type="pct"/>
            <w:vMerge/>
            <w:vAlign w:val="center"/>
            <w:hideMark/>
          </w:tcPr>
          <w:p w14:paraId="4535418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72061BE"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0526D3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1535DEB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4EAD90E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39CF53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375,61</w:t>
            </w:r>
          </w:p>
        </w:tc>
        <w:tc>
          <w:tcPr>
            <w:tcW w:w="503" w:type="pct"/>
            <w:shd w:val="clear" w:color="auto" w:fill="auto"/>
            <w:vAlign w:val="center"/>
            <w:hideMark/>
          </w:tcPr>
          <w:p w14:paraId="677900A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w:t>
            </w:r>
          </w:p>
        </w:tc>
        <w:tc>
          <w:tcPr>
            <w:tcW w:w="503" w:type="pct"/>
            <w:shd w:val="clear" w:color="auto" w:fill="auto"/>
            <w:vAlign w:val="center"/>
            <w:hideMark/>
          </w:tcPr>
          <w:p w14:paraId="281AB1E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3" w:type="pct"/>
            <w:shd w:val="clear" w:color="auto" w:fill="auto"/>
            <w:vAlign w:val="center"/>
            <w:hideMark/>
          </w:tcPr>
          <w:p w14:paraId="2327BD5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3" w:type="pct"/>
            <w:shd w:val="clear" w:color="auto" w:fill="auto"/>
            <w:vAlign w:val="center"/>
            <w:hideMark/>
          </w:tcPr>
          <w:p w14:paraId="469784F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2" w:type="pct"/>
            <w:vAlign w:val="center"/>
          </w:tcPr>
          <w:p w14:paraId="0EAFACF3" w14:textId="6A9140C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r>
      <w:tr w:rsidR="00AF0DA2" w:rsidRPr="00AF0DA2" w14:paraId="71C03276" w14:textId="048AB0FC" w:rsidTr="00ED5E78">
        <w:tc>
          <w:tcPr>
            <w:tcW w:w="170" w:type="pct"/>
            <w:vMerge/>
            <w:vAlign w:val="center"/>
            <w:hideMark/>
          </w:tcPr>
          <w:p w14:paraId="150E9F5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6D02B58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BFBB4D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22568FF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6DDE2FC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7FDCBE5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527ED49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66AF701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736CE3A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33662C5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2" w:type="pct"/>
            <w:vAlign w:val="center"/>
          </w:tcPr>
          <w:p w14:paraId="57B46AB1" w14:textId="616EF07A"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4825E71C" w14:textId="3F6DFC84" w:rsidTr="00ED5E78">
        <w:tc>
          <w:tcPr>
            <w:tcW w:w="170" w:type="pct"/>
            <w:vMerge/>
            <w:vAlign w:val="center"/>
            <w:hideMark/>
          </w:tcPr>
          <w:p w14:paraId="755CDAC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6427664"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EC4894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14D4714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350A282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1B4247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37185,09</w:t>
            </w:r>
          </w:p>
        </w:tc>
        <w:tc>
          <w:tcPr>
            <w:tcW w:w="503" w:type="pct"/>
            <w:shd w:val="clear" w:color="auto" w:fill="auto"/>
            <w:vAlign w:val="center"/>
            <w:hideMark/>
          </w:tcPr>
          <w:p w14:paraId="56E77BB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42882,07</w:t>
            </w:r>
          </w:p>
        </w:tc>
        <w:tc>
          <w:tcPr>
            <w:tcW w:w="503" w:type="pct"/>
            <w:shd w:val="clear" w:color="auto" w:fill="auto"/>
            <w:vAlign w:val="center"/>
            <w:hideMark/>
          </w:tcPr>
          <w:p w14:paraId="0982D65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3" w:type="pct"/>
            <w:shd w:val="clear" w:color="auto" w:fill="auto"/>
            <w:vAlign w:val="center"/>
            <w:hideMark/>
          </w:tcPr>
          <w:p w14:paraId="7B65381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3" w:type="pct"/>
            <w:shd w:val="clear" w:color="auto" w:fill="auto"/>
            <w:vAlign w:val="center"/>
            <w:hideMark/>
          </w:tcPr>
          <w:p w14:paraId="7525D9E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2" w:type="pct"/>
            <w:vAlign w:val="center"/>
          </w:tcPr>
          <w:p w14:paraId="797D2339" w14:textId="780C5E85"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r>
      <w:tr w:rsidR="00AF0DA2" w:rsidRPr="00AF0DA2" w14:paraId="78343401" w14:textId="50BD48A7" w:rsidTr="00ED5E78">
        <w:tc>
          <w:tcPr>
            <w:tcW w:w="170" w:type="pct"/>
            <w:vMerge w:val="restart"/>
            <w:shd w:val="clear" w:color="auto" w:fill="auto"/>
            <w:vAlign w:val="center"/>
            <w:hideMark/>
          </w:tcPr>
          <w:p w14:paraId="711FF5C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394" w:type="pct"/>
            <w:vMerge w:val="restart"/>
            <w:shd w:val="clear" w:color="auto" w:fill="auto"/>
            <w:vAlign w:val="center"/>
            <w:hideMark/>
          </w:tcPr>
          <w:p w14:paraId="722601D4" w14:textId="4C06564E"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528" w:type="pct"/>
            <w:vMerge w:val="restart"/>
            <w:shd w:val="clear" w:color="auto" w:fill="auto"/>
            <w:vAlign w:val="center"/>
            <w:hideMark/>
          </w:tcPr>
          <w:p w14:paraId="3721172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76" w:type="pct"/>
            <w:shd w:val="clear" w:color="auto" w:fill="auto"/>
            <w:vAlign w:val="center"/>
            <w:hideMark/>
          </w:tcPr>
          <w:p w14:paraId="0B81233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74316AE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6DEB29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46545,29</w:t>
            </w:r>
          </w:p>
        </w:tc>
        <w:tc>
          <w:tcPr>
            <w:tcW w:w="503" w:type="pct"/>
            <w:shd w:val="clear" w:color="auto" w:fill="auto"/>
            <w:vAlign w:val="center"/>
            <w:hideMark/>
          </w:tcPr>
          <w:p w14:paraId="4875941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50070,61</w:t>
            </w:r>
          </w:p>
        </w:tc>
        <w:tc>
          <w:tcPr>
            <w:tcW w:w="503" w:type="pct"/>
            <w:shd w:val="clear" w:color="auto" w:fill="auto"/>
            <w:vAlign w:val="center"/>
            <w:hideMark/>
          </w:tcPr>
          <w:p w14:paraId="61BECBE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3" w:type="pct"/>
            <w:shd w:val="clear" w:color="auto" w:fill="auto"/>
            <w:vAlign w:val="center"/>
            <w:hideMark/>
          </w:tcPr>
          <w:p w14:paraId="6FA275A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3" w:type="pct"/>
            <w:shd w:val="clear" w:color="auto" w:fill="auto"/>
            <w:vAlign w:val="center"/>
            <w:hideMark/>
          </w:tcPr>
          <w:p w14:paraId="46885BB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2" w:type="pct"/>
            <w:vAlign w:val="center"/>
          </w:tcPr>
          <w:p w14:paraId="08990DC1" w14:textId="0D930B3B"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r>
      <w:tr w:rsidR="00AF0DA2" w:rsidRPr="00AF0DA2" w14:paraId="5BE4C213" w14:textId="72B16BD8" w:rsidTr="00ED5E78">
        <w:tc>
          <w:tcPr>
            <w:tcW w:w="170" w:type="pct"/>
            <w:vMerge/>
            <w:vAlign w:val="center"/>
            <w:hideMark/>
          </w:tcPr>
          <w:p w14:paraId="05BBFC1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7C36776"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E64D09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3CA2151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310F884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3BEB770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1163,62</w:t>
            </w:r>
          </w:p>
        </w:tc>
        <w:tc>
          <w:tcPr>
            <w:tcW w:w="503" w:type="pct"/>
            <w:shd w:val="clear" w:color="auto" w:fill="auto"/>
            <w:vAlign w:val="center"/>
            <w:hideMark/>
          </w:tcPr>
          <w:p w14:paraId="5342886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1678,43</w:t>
            </w:r>
          </w:p>
        </w:tc>
        <w:tc>
          <w:tcPr>
            <w:tcW w:w="503" w:type="pct"/>
            <w:shd w:val="clear" w:color="auto" w:fill="auto"/>
            <w:vAlign w:val="center"/>
            <w:hideMark/>
          </w:tcPr>
          <w:p w14:paraId="3A77EC7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3" w:type="pct"/>
            <w:shd w:val="clear" w:color="auto" w:fill="auto"/>
            <w:vAlign w:val="center"/>
            <w:hideMark/>
          </w:tcPr>
          <w:p w14:paraId="25B6DC7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3" w:type="pct"/>
            <w:shd w:val="clear" w:color="auto" w:fill="auto"/>
            <w:vAlign w:val="center"/>
            <w:hideMark/>
          </w:tcPr>
          <w:p w14:paraId="7335395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2" w:type="pct"/>
            <w:vAlign w:val="center"/>
          </w:tcPr>
          <w:p w14:paraId="1B83294B" w14:textId="4E790AE9"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r>
      <w:tr w:rsidR="00AF0DA2" w:rsidRPr="00AF0DA2" w14:paraId="493669F2" w14:textId="11D3E469" w:rsidTr="00ED5E78">
        <w:tc>
          <w:tcPr>
            <w:tcW w:w="170" w:type="pct"/>
            <w:vMerge/>
            <w:vAlign w:val="center"/>
            <w:hideMark/>
          </w:tcPr>
          <w:p w14:paraId="71F6313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CCBBEF0"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7F68C5A4"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71731737"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674E95E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4CD8F78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3A9C327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w:t>
            </w:r>
          </w:p>
        </w:tc>
        <w:tc>
          <w:tcPr>
            <w:tcW w:w="503" w:type="pct"/>
            <w:shd w:val="clear" w:color="auto" w:fill="auto"/>
            <w:vAlign w:val="center"/>
            <w:hideMark/>
          </w:tcPr>
          <w:p w14:paraId="1548927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3" w:type="pct"/>
            <w:shd w:val="clear" w:color="auto" w:fill="auto"/>
            <w:vAlign w:val="center"/>
            <w:hideMark/>
          </w:tcPr>
          <w:p w14:paraId="1C28930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3" w:type="pct"/>
            <w:shd w:val="clear" w:color="auto" w:fill="auto"/>
            <w:vAlign w:val="center"/>
            <w:hideMark/>
          </w:tcPr>
          <w:p w14:paraId="5B9DA10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2" w:type="pct"/>
            <w:vAlign w:val="center"/>
          </w:tcPr>
          <w:p w14:paraId="08EE5289" w14:textId="14A46C7B"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r>
      <w:tr w:rsidR="00AF0DA2" w:rsidRPr="00AF0DA2" w14:paraId="438BA554" w14:textId="39E102B3" w:rsidTr="00ED5E78">
        <w:tc>
          <w:tcPr>
            <w:tcW w:w="170" w:type="pct"/>
            <w:vMerge/>
            <w:vAlign w:val="center"/>
            <w:hideMark/>
          </w:tcPr>
          <w:p w14:paraId="478B46CD"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4527F0CD"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84DC982"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4B383C5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476EE33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40E9AA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45381,67</w:t>
            </w:r>
          </w:p>
        </w:tc>
        <w:tc>
          <w:tcPr>
            <w:tcW w:w="503" w:type="pct"/>
            <w:shd w:val="clear" w:color="auto" w:fill="auto"/>
            <w:vAlign w:val="center"/>
            <w:hideMark/>
          </w:tcPr>
          <w:p w14:paraId="3F4EE56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48392,18</w:t>
            </w:r>
          </w:p>
        </w:tc>
        <w:tc>
          <w:tcPr>
            <w:tcW w:w="503" w:type="pct"/>
            <w:shd w:val="clear" w:color="auto" w:fill="auto"/>
            <w:vAlign w:val="center"/>
            <w:hideMark/>
          </w:tcPr>
          <w:p w14:paraId="50C4B01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3" w:type="pct"/>
            <w:shd w:val="clear" w:color="auto" w:fill="auto"/>
            <w:vAlign w:val="center"/>
            <w:hideMark/>
          </w:tcPr>
          <w:p w14:paraId="24A410E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3" w:type="pct"/>
            <w:shd w:val="clear" w:color="auto" w:fill="auto"/>
            <w:vAlign w:val="center"/>
            <w:hideMark/>
          </w:tcPr>
          <w:p w14:paraId="4528A69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2" w:type="pct"/>
            <w:vAlign w:val="center"/>
          </w:tcPr>
          <w:p w14:paraId="083157F6" w14:textId="02E26A60"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r>
      <w:tr w:rsidR="00AF0DA2" w:rsidRPr="00AF0DA2" w14:paraId="138F6738" w14:textId="68081E0E" w:rsidTr="00ED5E78">
        <w:tc>
          <w:tcPr>
            <w:tcW w:w="170" w:type="pct"/>
            <w:vMerge w:val="restart"/>
            <w:shd w:val="clear" w:color="auto" w:fill="auto"/>
            <w:vAlign w:val="center"/>
            <w:hideMark/>
          </w:tcPr>
          <w:p w14:paraId="5F52636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394" w:type="pct"/>
            <w:vMerge w:val="restart"/>
            <w:shd w:val="clear" w:color="auto" w:fill="auto"/>
            <w:vAlign w:val="center"/>
            <w:hideMark/>
          </w:tcPr>
          <w:p w14:paraId="76BB4E3C" w14:textId="77777777"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528" w:type="pct"/>
            <w:vMerge w:val="restart"/>
            <w:shd w:val="clear" w:color="auto" w:fill="auto"/>
            <w:vAlign w:val="center"/>
            <w:hideMark/>
          </w:tcPr>
          <w:p w14:paraId="0AB5576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76" w:type="pct"/>
            <w:shd w:val="clear" w:color="auto" w:fill="auto"/>
            <w:vAlign w:val="center"/>
            <w:hideMark/>
          </w:tcPr>
          <w:p w14:paraId="69E5AFD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2B981DF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5C1F8B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17600,00</w:t>
            </w:r>
          </w:p>
        </w:tc>
        <w:tc>
          <w:tcPr>
            <w:tcW w:w="503" w:type="pct"/>
            <w:shd w:val="clear" w:color="auto" w:fill="auto"/>
            <w:vAlign w:val="center"/>
            <w:hideMark/>
          </w:tcPr>
          <w:p w14:paraId="7D6FBE4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17970,00</w:t>
            </w:r>
          </w:p>
        </w:tc>
        <w:tc>
          <w:tcPr>
            <w:tcW w:w="503" w:type="pct"/>
            <w:shd w:val="clear" w:color="auto" w:fill="auto"/>
            <w:vAlign w:val="center"/>
            <w:hideMark/>
          </w:tcPr>
          <w:p w14:paraId="42E47BC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18883,00</w:t>
            </w:r>
          </w:p>
        </w:tc>
        <w:tc>
          <w:tcPr>
            <w:tcW w:w="503" w:type="pct"/>
            <w:shd w:val="clear" w:color="auto" w:fill="auto"/>
            <w:vAlign w:val="center"/>
            <w:hideMark/>
          </w:tcPr>
          <w:p w14:paraId="526E034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18883,00</w:t>
            </w:r>
          </w:p>
        </w:tc>
        <w:tc>
          <w:tcPr>
            <w:tcW w:w="503" w:type="pct"/>
            <w:shd w:val="clear" w:color="auto" w:fill="auto"/>
            <w:vAlign w:val="center"/>
            <w:hideMark/>
          </w:tcPr>
          <w:p w14:paraId="618056D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2" w:type="pct"/>
            <w:vAlign w:val="center"/>
          </w:tcPr>
          <w:p w14:paraId="1A75E6F0" w14:textId="39D7E134"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r>
      <w:tr w:rsidR="00AF0DA2" w:rsidRPr="00AF0DA2" w14:paraId="66AA01B0" w14:textId="38295596" w:rsidTr="00ED5E78">
        <w:tc>
          <w:tcPr>
            <w:tcW w:w="170" w:type="pct"/>
            <w:vMerge/>
            <w:vAlign w:val="center"/>
            <w:hideMark/>
          </w:tcPr>
          <w:p w14:paraId="7F779A45"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A663B7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F04C59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651DC90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42B6568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822675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440,00</w:t>
            </w:r>
          </w:p>
        </w:tc>
        <w:tc>
          <w:tcPr>
            <w:tcW w:w="503" w:type="pct"/>
            <w:shd w:val="clear" w:color="auto" w:fill="auto"/>
            <w:vAlign w:val="center"/>
            <w:hideMark/>
          </w:tcPr>
          <w:p w14:paraId="0AE3367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570,00</w:t>
            </w:r>
          </w:p>
        </w:tc>
        <w:tc>
          <w:tcPr>
            <w:tcW w:w="503" w:type="pct"/>
            <w:shd w:val="clear" w:color="auto" w:fill="auto"/>
            <w:vAlign w:val="center"/>
            <w:hideMark/>
          </w:tcPr>
          <w:p w14:paraId="49AD667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472,00</w:t>
            </w:r>
          </w:p>
        </w:tc>
        <w:tc>
          <w:tcPr>
            <w:tcW w:w="503" w:type="pct"/>
            <w:shd w:val="clear" w:color="auto" w:fill="auto"/>
            <w:vAlign w:val="center"/>
            <w:hideMark/>
          </w:tcPr>
          <w:p w14:paraId="1C40F15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472,00</w:t>
            </w:r>
          </w:p>
        </w:tc>
        <w:tc>
          <w:tcPr>
            <w:tcW w:w="503" w:type="pct"/>
            <w:shd w:val="clear" w:color="auto" w:fill="auto"/>
            <w:vAlign w:val="center"/>
            <w:hideMark/>
          </w:tcPr>
          <w:p w14:paraId="027892F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460,00</w:t>
            </w:r>
          </w:p>
        </w:tc>
        <w:tc>
          <w:tcPr>
            <w:tcW w:w="502" w:type="pct"/>
            <w:vAlign w:val="center"/>
          </w:tcPr>
          <w:p w14:paraId="24C53183" w14:textId="29E75B23"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460,00</w:t>
            </w:r>
          </w:p>
        </w:tc>
      </w:tr>
      <w:tr w:rsidR="00AF0DA2" w:rsidRPr="00AF0DA2" w14:paraId="4E553AB1" w14:textId="3C093626" w:rsidTr="00ED5E78">
        <w:tc>
          <w:tcPr>
            <w:tcW w:w="170" w:type="pct"/>
            <w:vMerge/>
            <w:vAlign w:val="center"/>
            <w:hideMark/>
          </w:tcPr>
          <w:p w14:paraId="230FAA7D"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B0C36F5"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EA51BA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6F23073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DD9E87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1BB7B1F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7133F67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w:t>
            </w:r>
          </w:p>
        </w:tc>
        <w:tc>
          <w:tcPr>
            <w:tcW w:w="503" w:type="pct"/>
            <w:shd w:val="clear" w:color="auto" w:fill="auto"/>
            <w:vAlign w:val="center"/>
            <w:hideMark/>
          </w:tcPr>
          <w:p w14:paraId="718274D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34C8441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01E8782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2" w:type="pct"/>
            <w:vAlign w:val="center"/>
          </w:tcPr>
          <w:p w14:paraId="486F1530" w14:textId="2BA01FFD"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r>
      <w:tr w:rsidR="00AF0DA2" w:rsidRPr="00AF0DA2" w14:paraId="16C63714" w14:textId="688CB3EB" w:rsidTr="00ED5E78">
        <w:tc>
          <w:tcPr>
            <w:tcW w:w="170" w:type="pct"/>
            <w:vMerge/>
            <w:vAlign w:val="center"/>
            <w:hideMark/>
          </w:tcPr>
          <w:p w14:paraId="36B974B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3BE735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C5C47B8"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3B3839A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7707C2E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FCC396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17160,00</w:t>
            </w:r>
          </w:p>
        </w:tc>
        <w:tc>
          <w:tcPr>
            <w:tcW w:w="503" w:type="pct"/>
            <w:shd w:val="clear" w:color="auto" w:fill="auto"/>
            <w:vAlign w:val="center"/>
            <w:hideMark/>
          </w:tcPr>
          <w:p w14:paraId="58C42F5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17400,00</w:t>
            </w:r>
          </w:p>
        </w:tc>
        <w:tc>
          <w:tcPr>
            <w:tcW w:w="503" w:type="pct"/>
            <w:shd w:val="clear" w:color="auto" w:fill="auto"/>
            <w:vAlign w:val="center"/>
            <w:hideMark/>
          </w:tcPr>
          <w:p w14:paraId="7959ED1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3" w:type="pct"/>
            <w:shd w:val="clear" w:color="auto" w:fill="auto"/>
            <w:vAlign w:val="center"/>
            <w:hideMark/>
          </w:tcPr>
          <w:p w14:paraId="09EA1B5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3" w:type="pct"/>
            <w:shd w:val="clear" w:color="auto" w:fill="auto"/>
            <w:vAlign w:val="center"/>
            <w:hideMark/>
          </w:tcPr>
          <w:p w14:paraId="7527E69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17951,00</w:t>
            </w:r>
          </w:p>
        </w:tc>
        <w:tc>
          <w:tcPr>
            <w:tcW w:w="502" w:type="pct"/>
            <w:vAlign w:val="center"/>
          </w:tcPr>
          <w:p w14:paraId="78DF2445" w14:textId="38F7F152"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17951,00</w:t>
            </w:r>
          </w:p>
        </w:tc>
      </w:tr>
      <w:tr w:rsidR="00AF0DA2" w:rsidRPr="00AF0DA2" w14:paraId="4E517977" w14:textId="237F6C78" w:rsidTr="00ED5E78">
        <w:tc>
          <w:tcPr>
            <w:tcW w:w="1092" w:type="pct"/>
            <w:gridSpan w:val="3"/>
            <w:vMerge w:val="restart"/>
            <w:shd w:val="clear" w:color="auto" w:fill="auto"/>
            <w:vAlign w:val="center"/>
            <w:hideMark/>
          </w:tcPr>
          <w:p w14:paraId="4D3BB66F" w14:textId="77777777" w:rsidR="003146A0" w:rsidRPr="00AF0DA2" w:rsidRDefault="003146A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676" w:type="pct"/>
            <w:shd w:val="clear" w:color="auto" w:fill="auto"/>
            <w:vAlign w:val="center"/>
            <w:hideMark/>
          </w:tcPr>
          <w:p w14:paraId="06D294B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579F385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124267D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1097651,99</w:t>
            </w:r>
          </w:p>
        </w:tc>
        <w:tc>
          <w:tcPr>
            <w:tcW w:w="503" w:type="pct"/>
            <w:shd w:val="clear" w:color="auto" w:fill="auto"/>
            <w:vAlign w:val="center"/>
            <w:hideMark/>
          </w:tcPr>
          <w:p w14:paraId="18962F9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1197293,83</w:t>
            </w:r>
          </w:p>
        </w:tc>
        <w:tc>
          <w:tcPr>
            <w:tcW w:w="503" w:type="pct"/>
            <w:shd w:val="clear" w:color="auto" w:fill="auto"/>
            <w:vAlign w:val="center"/>
            <w:hideMark/>
          </w:tcPr>
          <w:p w14:paraId="54ADA70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1164035,00</w:t>
            </w:r>
          </w:p>
        </w:tc>
        <w:tc>
          <w:tcPr>
            <w:tcW w:w="503" w:type="pct"/>
            <w:shd w:val="clear" w:color="auto" w:fill="auto"/>
            <w:vAlign w:val="center"/>
            <w:hideMark/>
          </w:tcPr>
          <w:p w14:paraId="24EE71B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1164035,00</w:t>
            </w:r>
          </w:p>
        </w:tc>
        <w:tc>
          <w:tcPr>
            <w:tcW w:w="503" w:type="pct"/>
            <w:shd w:val="clear" w:color="auto" w:fill="auto"/>
            <w:vAlign w:val="center"/>
            <w:hideMark/>
          </w:tcPr>
          <w:p w14:paraId="6A8D6B1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1210383,00</w:t>
            </w:r>
          </w:p>
        </w:tc>
        <w:tc>
          <w:tcPr>
            <w:tcW w:w="502" w:type="pct"/>
            <w:vAlign w:val="center"/>
          </w:tcPr>
          <w:p w14:paraId="6A7105BE" w14:textId="51782CC8"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1210383,00</w:t>
            </w:r>
          </w:p>
        </w:tc>
      </w:tr>
      <w:tr w:rsidR="00AF0DA2" w:rsidRPr="00AF0DA2" w14:paraId="3B270F70" w14:textId="0CF6352D" w:rsidTr="00ED5E78">
        <w:tc>
          <w:tcPr>
            <w:tcW w:w="1092" w:type="pct"/>
            <w:gridSpan w:val="3"/>
            <w:vMerge/>
            <w:vAlign w:val="center"/>
            <w:hideMark/>
          </w:tcPr>
          <w:p w14:paraId="26ADA199"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vMerge w:val="restart"/>
            <w:shd w:val="clear" w:color="auto" w:fill="auto"/>
            <w:vAlign w:val="center"/>
            <w:hideMark/>
          </w:tcPr>
          <w:p w14:paraId="6E1D3C7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2A6029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5BF294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28378,23</w:t>
            </w:r>
          </w:p>
        </w:tc>
        <w:tc>
          <w:tcPr>
            <w:tcW w:w="503" w:type="pct"/>
            <w:shd w:val="clear" w:color="auto" w:fill="auto"/>
            <w:vAlign w:val="center"/>
            <w:hideMark/>
          </w:tcPr>
          <w:p w14:paraId="719EBC4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34485,58</w:t>
            </w:r>
          </w:p>
        </w:tc>
        <w:tc>
          <w:tcPr>
            <w:tcW w:w="503" w:type="pct"/>
            <w:shd w:val="clear" w:color="auto" w:fill="auto"/>
            <w:vAlign w:val="center"/>
            <w:hideMark/>
          </w:tcPr>
          <w:p w14:paraId="71AA51A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28116,10</w:t>
            </w:r>
          </w:p>
        </w:tc>
        <w:tc>
          <w:tcPr>
            <w:tcW w:w="503" w:type="pct"/>
            <w:shd w:val="clear" w:color="auto" w:fill="auto"/>
            <w:vAlign w:val="center"/>
            <w:hideMark/>
          </w:tcPr>
          <w:p w14:paraId="2E0A52F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28116,10</w:t>
            </w:r>
          </w:p>
        </w:tc>
        <w:tc>
          <w:tcPr>
            <w:tcW w:w="503" w:type="pct"/>
            <w:shd w:val="clear" w:color="auto" w:fill="auto"/>
            <w:vAlign w:val="center"/>
            <w:hideMark/>
          </w:tcPr>
          <w:p w14:paraId="5D1CF67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31644,10</w:t>
            </w:r>
          </w:p>
        </w:tc>
        <w:tc>
          <w:tcPr>
            <w:tcW w:w="502" w:type="pct"/>
            <w:vAlign w:val="center"/>
          </w:tcPr>
          <w:p w14:paraId="5C62A915" w14:textId="0A5AE161"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31644,10</w:t>
            </w:r>
          </w:p>
        </w:tc>
      </w:tr>
      <w:tr w:rsidR="00AF0DA2" w:rsidRPr="00AF0DA2" w14:paraId="1262B15A" w14:textId="4FFD6B23" w:rsidTr="00ED5E78">
        <w:tc>
          <w:tcPr>
            <w:tcW w:w="1092" w:type="pct"/>
            <w:gridSpan w:val="3"/>
            <w:vMerge/>
            <w:vAlign w:val="center"/>
            <w:hideMark/>
          </w:tcPr>
          <w:p w14:paraId="648812FA"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vMerge/>
            <w:vAlign w:val="center"/>
            <w:hideMark/>
          </w:tcPr>
          <w:p w14:paraId="534CF21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49F10E9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FC9785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2,59%</w:t>
            </w:r>
          </w:p>
        </w:tc>
        <w:tc>
          <w:tcPr>
            <w:tcW w:w="503" w:type="pct"/>
            <w:shd w:val="clear" w:color="auto" w:fill="auto"/>
            <w:vAlign w:val="center"/>
            <w:hideMark/>
          </w:tcPr>
          <w:p w14:paraId="2F1A985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2,88%</w:t>
            </w:r>
          </w:p>
        </w:tc>
        <w:tc>
          <w:tcPr>
            <w:tcW w:w="503" w:type="pct"/>
            <w:shd w:val="clear" w:color="auto" w:fill="auto"/>
            <w:vAlign w:val="center"/>
            <w:hideMark/>
          </w:tcPr>
          <w:p w14:paraId="2A54242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78FC4D2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0229A31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c>
          <w:tcPr>
            <w:tcW w:w="502" w:type="pct"/>
            <w:vAlign w:val="center"/>
          </w:tcPr>
          <w:p w14:paraId="4803F5C1" w14:textId="5B850F38"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r>
      <w:tr w:rsidR="00AF0DA2" w:rsidRPr="00AF0DA2" w14:paraId="1D747856" w14:textId="5AF7D75C" w:rsidTr="00ED5E78">
        <w:tc>
          <w:tcPr>
            <w:tcW w:w="1092" w:type="pct"/>
            <w:gridSpan w:val="3"/>
            <w:vMerge/>
            <w:vAlign w:val="center"/>
            <w:hideMark/>
          </w:tcPr>
          <w:p w14:paraId="6F3A972C"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shd w:val="clear" w:color="auto" w:fill="auto"/>
            <w:vAlign w:val="center"/>
            <w:hideMark/>
          </w:tcPr>
          <w:p w14:paraId="35C65CC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15E250C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641C04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1069273,76</w:t>
            </w:r>
          </w:p>
        </w:tc>
        <w:tc>
          <w:tcPr>
            <w:tcW w:w="503" w:type="pct"/>
            <w:shd w:val="clear" w:color="auto" w:fill="auto"/>
            <w:vAlign w:val="center"/>
            <w:hideMark/>
          </w:tcPr>
          <w:p w14:paraId="43794EE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1162808,25</w:t>
            </w:r>
          </w:p>
        </w:tc>
        <w:tc>
          <w:tcPr>
            <w:tcW w:w="503" w:type="pct"/>
            <w:shd w:val="clear" w:color="auto" w:fill="auto"/>
            <w:vAlign w:val="center"/>
            <w:hideMark/>
          </w:tcPr>
          <w:p w14:paraId="1FD51D8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1135918,90</w:t>
            </w:r>
          </w:p>
        </w:tc>
        <w:tc>
          <w:tcPr>
            <w:tcW w:w="503" w:type="pct"/>
            <w:shd w:val="clear" w:color="auto" w:fill="auto"/>
            <w:vAlign w:val="center"/>
            <w:hideMark/>
          </w:tcPr>
          <w:p w14:paraId="4DDBB36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1135918,90</w:t>
            </w:r>
          </w:p>
        </w:tc>
        <w:tc>
          <w:tcPr>
            <w:tcW w:w="503" w:type="pct"/>
            <w:shd w:val="clear" w:color="auto" w:fill="auto"/>
            <w:vAlign w:val="center"/>
            <w:hideMark/>
          </w:tcPr>
          <w:p w14:paraId="007ED9C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1178738,90</w:t>
            </w:r>
          </w:p>
        </w:tc>
        <w:tc>
          <w:tcPr>
            <w:tcW w:w="502" w:type="pct"/>
            <w:vAlign w:val="center"/>
          </w:tcPr>
          <w:p w14:paraId="710DD3FD" w14:textId="1AA5AE0A"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1178738,90</w:t>
            </w:r>
          </w:p>
        </w:tc>
      </w:tr>
    </w:tbl>
    <w:p w14:paraId="18395011" w14:textId="274AE3F6" w:rsidR="001645E9" w:rsidRPr="00AF0DA2" w:rsidRDefault="001645E9" w:rsidP="001645E9">
      <w:pPr>
        <w:pStyle w:val="af4"/>
        <w:keepNext/>
        <w:rPr>
          <w:rFonts w:ascii="Times New Roman" w:hAnsi="Times New Roman" w:cs="Times New Roman"/>
          <w:color w:val="000000" w:themeColor="text1"/>
          <w:sz w:val="24"/>
          <w:szCs w:val="24"/>
        </w:rPr>
      </w:pPr>
      <w:bookmarkStart w:id="63" w:name="_Ref460254450"/>
      <w:bookmarkStart w:id="64" w:name="_Toc503543654"/>
      <w:bookmarkStart w:id="65" w:name="_Toc53568096"/>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14</w:t>
      </w:r>
      <w:r w:rsidRPr="00AF0DA2">
        <w:rPr>
          <w:rFonts w:ascii="Times New Roman" w:hAnsi="Times New Roman" w:cs="Times New Roman"/>
          <w:color w:val="000000" w:themeColor="text1"/>
          <w:sz w:val="24"/>
          <w:szCs w:val="24"/>
        </w:rPr>
        <w:fldChar w:fldCharType="end"/>
      </w:r>
      <w:bookmarkEnd w:id="63"/>
      <w:r w:rsidRPr="00AF0DA2">
        <w:rPr>
          <w:rFonts w:ascii="Times New Roman" w:hAnsi="Times New Roman" w:cs="Times New Roman"/>
          <w:color w:val="000000" w:themeColor="text1"/>
          <w:sz w:val="24"/>
          <w:szCs w:val="24"/>
        </w:rPr>
        <w:t xml:space="preserve"> – </w:t>
      </w:r>
      <w:bookmarkEnd w:id="64"/>
      <w:r w:rsidR="001A3D95" w:rsidRPr="00AF0DA2">
        <w:rPr>
          <w:rFonts w:ascii="Times New Roman" w:hAnsi="Times New Roman" w:cs="Times New Roman"/>
          <w:color w:val="000000" w:themeColor="text1"/>
          <w:sz w:val="24"/>
          <w:szCs w:val="24"/>
        </w:rPr>
        <w:t>Расход воды на собственные нужды источников теплоснабжения</w:t>
      </w:r>
      <w:bookmarkEnd w:id="65"/>
    </w:p>
    <w:tbl>
      <w:tblPr>
        <w:tblW w:w="0" w:type="auto"/>
        <w:tblLayout w:type="fixed"/>
        <w:tblLook w:val="04A0" w:firstRow="1" w:lastRow="0" w:firstColumn="1" w:lastColumn="0" w:noHBand="0" w:noVBand="1"/>
      </w:tblPr>
      <w:tblGrid>
        <w:gridCol w:w="1024"/>
        <w:gridCol w:w="1211"/>
        <w:gridCol w:w="1559"/>
        <w:gridCol w:w="3630"/>
        <w:gridCol w:w="1230"/>
        <w:gridCol w:w="1212"/>
        <w:gridCol w:w="1212"/>
        <w:gridCol w:w="1248"/>
        <w:gridCol w:w="1248"/>
        <w:gridCol w:w="1212"/>
      </w:tblGrid>
      <w:tr w:rsidR="00AF0DA2" w:rsidRPr="00AF0DA2" w14:paraId="02329733" w14:textId="77777777" w:rsidTr="00010D55">
        <w:trPr>
          <w:tblHeader/>
        </w:trPr>
        <w:tc>
          <w:tcPr>
            <w:tcW w:w="1024" w:type="dxa"/>
            <w:vMerge w:val="restart"/>
            <w:tcBorders>
              <w:top w:val="single" w:sz="4" w:space="0" w:color="auto"/>
              <w:left w:val="single" w:sz="4" w:space="0" w:color="auto"/>
              <w:right w:val="single" w:sz="4" w:space="0" w:color="auto"/>
            </w:tcBorders>
            <w:shd w:val="clear" w:color="auto" w:fill="auto"/>
            <w:vAlign w:val="center"/>
          </w:tcPr>
          <w:p w14:paraId="69C14C7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211" w:type="dxa"/>
            <w:vMerge w:val="restart"/>
            <w:tcBorders>
              <w:top w:val="single" w:sz="4" w:space="0" w:color="auto"/>
              <w:left w:val="nil"/>
              <w:right w:val="single" w:sz="4" w:space="0" w:color="auto"/>
            </w:tcBorders>
            <w:shd w:val="clear" w:color="auto" w:fill="auto"/>
            <w:vAlign w:val="center"/>
          </w:tcPr>
          <w:p w14:paraId="379F60D6"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559" w:type="dxa"/>
            <w:vMerge w:val="restart"/>
            <w:tcBorders>
              <w:top w:val="single" w:sz="4" w:space="0" w:color="auto"/>
              <w:left w:val="nil"/>
              <w:right w:val="single" w:sz="4" w:space="0" w:color="auto"/>
            </w:tcBorders>
            <w:shd w:val="clear" w:color="auto" w:fill="auto"/>
            <w:vAlign w:val="center"/>
          </w:tcPr>
          <w:p w14:paraId="7852CD9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3630" w:type="dxa"/>
            <w:vMerge w:val="restart"/>
            <w:tcBorders>
              <w:top w:val="single" w:sz="4" w:space="0" w:color="auto"/>
              <w:left w:val="nil"/>
              <w:right w:val="single" w:sz="4" w:space="0" w:color="auto"/>
            </w:tcBorders>
            <w:shd w:val="clear" w:color="auto" w:fill="auto"/>
            <w:vAlign w:val="center"/>
          </w:tcPr>
          <w:p w14:paraId="1BA6815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1230" w:type="dxa"/>
            <w:vMerge w:val="restart"/>
            <w:tcBorders>
              <w:top w:val="single" w:sz="4" w:space="0" w:color="auto"/>
              <w:left w:val="nil"/>
              <w:right w:val="single" w:sz="4" w:space="0" w:color="auto"/>
            </w:tcBorders>
            <w:shd w:val="clear" w:color="auto" w:fill="auto"/>
            <w:vAlign w:val="center"/>
          </w:tcPr>
          <w:p w14:paraId="5DBB90F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Ед. Изм. </w:t>
            </w:r>
          </w:p>
        </w:tc>
        <w:tc>
          <w:tcPr>
            <w:tcW w:w="6132" w:type="dxa"/>
            <w:gridSpan w:val="5"/>
            <w:tcBorders>
              <w:top w:val="single" w:sz="4" w:space="0" w:color="auto"/>
              <w:left w:val="nil"/>
              <w:bottom w:val="single" w:sz="4" w:space="0" w:color="auto"/>
              <w:right w:val="single" w:sz="4" w:space="0" w:color="auto"/>
            </w:tcBorders>
            <w:shd w:val="clear" w:color="auto" w:fill="auto"/>
            <w:vAlign w:val="center"/>
          </w:tcPr>
          <w:p w14:paraId="7FB5F2D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Рассматриваемый период, г</w:t>
            </w:r>
          </w:p>
        </w:tc>
      </w:tr>
      <w:tr w:rsidR="00AF0DA2" w:rsidRPr="00AF0DA2" w14:paraId="00D729A7" w14:textId="77777777" w:rsidTr="00010D55">
        <w:trPr>
          <w:tblHeader/>
        </w:trPr>
        <w:tc>
          <w:tcPr>
            <w:tcW w:w="1024" w:type="dxa"/>
            <w:vMerge/>
            <w:tcBorders>
              <w:left w:val="single" w:sz="4" w:space="0" w:color="auto"/>
              <w:bottom w:val="single" w:sz="4" w:space="0" w:color="auto"/>
              <w:right w:val="single" w:sz="4" w:space="0" w:color="auto"/>
            </w:tcBorders>
            <w:shd w:val="clear" w:color="auto" w:fill="auto"/>
            <w:vAlign w:val="center"/>
            <w:hideMark/>
          </w:tcPr>
          <w:p w14:paraId="69DF38B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11" w:type="dxa"/>
            <w:vMerge/>
            <w:tcBorders>
              <w:left w:val="nil"/>
              <w:bottom w:val="single" w:sz="4" w:space="0" w:color="auto"/>
              <w:right w:val="single" w:sz="4" w:space="0" w:color="auto"/>
            </w:tcBorders>
            <w:shd w:val="clear" w:color="auto" w:fill="auto"/>
            <w:vAlign w:val="center"/>
            <w:hideMark/>
          </w:tcPr>
          <w:p w14:paraId="338EF536"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559" w:type="dxa"/>
            <w:vMerge/>
            <w:tcBorders>
              <w:left w:val="nil"/>
              <w:bottom w:val="single" w:sz="4" w:space="0" w:color="auto"/>
              <w:right w:val="single" w:sz="4" w:space="0" w:color="auto"/>
            </w:tcBorders>
            <w:shd w:val="clear" w:color="auto" w:fill="auto"/>
            <w:vAlign w:val="center"/>
            <w:hideMark/>
          </w:tcPr>
          <w:p w14:paraId="0E61DC5B"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3630" w:type="dxa"/>
            <w:vMerge/>
            <w:tcBorders>
              <w:left w:val="nil"/>
              <w:bottom w:val="single" w:sz="4" w:space="0" w:color="auto"/>
              <w:right w:val="single" w:sz="4" w:space="0" w:color="auto"/>
            </w:tcBorders>
            <w:shd w:val="clear" w:color="auto" w:fill="auto"/>
            <w:vAlign w:val="center"/>
            <w:hideMark/>
          </w:tcPr>
          <w:p w14:paraId="5B4F4A53"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30" w:type="dxa"/>
            <w:vMerge/>
            <w:tcBorders>
              <w:left w:val="nil"/>
              <w:bottom w:val="single" w:sz="4" w:space="0" w:color="auto"/>
              <w:right w:val="single" w:sz="4" w:space="0" w:color="auto"/>
            </w:tcBorders>
            <w:shd w:val="clear" w:color="auto" w:fill="auto"/>
            <w:vAlign w:val="center"/>
            <w:hideMark/>
          </w:tcPr>
          <w:p w14:paraId="0BE345F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2900F41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24A0255E"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1248" w:type="dxa"/>
            <w:tcBorders>
              <w:top w:val="single" w:sz="4" w:space="0" w:color="auto"/>
              <w:left w:val="nil"/>
              <w:bottom w:val="single" w:sz="4" w:space="0" w:color="auto"/>
              <w:right w:val="single" w:sz="4" w:space="0" w:color="auto"/>
            </w:tcBorders>
            <w:shd w:val="clear" w:color="auto" w:fill="auto"/>
            <w:vAlign w:val="center"/>
            <w:hideMark/>
          </w:tcPr>
          <w:p w14:paraId="2EC63DE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1248" w:type="dxa"/>
            <w:tcBorders>
              <w:top w:val="single" w:sz="4" w:space="0" w:color="auto"/>
              <w:left w:val="nil"/>
              <w:bottom w:val="single" w:sz="4" w:space="0" w:color="auto"/>
              <w:right w:val="single" w:sz="4" w:space="0" w:color="auto"/>
            </w:tcBorders>
            <w:shd w:val="clear" w:color="auto" w:fill="auto"/>
            <w:vAlign w:val="center"/>
            <w:hideMark/>
          </w:tcPr>
          <w:p w14:paraId="0642581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3A3AE7B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r>
      <w:tr w:rsidR="00AF0DA2" w:rsidRPr="00AF0DA2" w14:paraId="2E13DD60" w14:textId="77777777" w:rsidTr="00010D55">
        <w:tc>
          <w:tcPr>
            <w:tcW w:w="1024" w:type="dxa"/>
            <w:vMerge w:val="restart"/>
            <w:tcBorders>
              <w:top w:val="nil"/>
              <w:left w:val="single" w:sz="4" w:space="0" w:color="auto"/>
              <w:bottom w:val="single" w:sz="4" w:space="0" w:color="000000"/>
              <w:right w:val="single" w:sz="4" w:space="0" w:color="auto"/>
            </w:tcBorders>
            <w:shd w:val="clear" w:color="auto" w:fill="auto"/>
            <w:vAlign w:val="center"/>
            <w:hideMark/>
          </w:tcPr>
          <w:p w14:paraId="59658F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211" w:type="dxa"/>
            <w:vMerge w:val="restart"/>
            <w:tcBorders>
              <w:top w:val="nil"/>
              <w:left w:val="single" w:sz="4" w:space="0" w:color="auto"/>
              <w:bottom w:val="single" w:sz="4" w:space="0" w:color="000000"/>
              <w:right w:val="single" w:sz="4" w:space="0" w:color="auto"/>
            </w:tcBorders>
            <w:shd w:val="clear" w:color="auto" w:fill="auto"/>
            <w:vAlign w:val="center"/>
            <w:hideMark/>
          </w:tcPr>
          <w:p w14:paraId="28413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14:paraId="6981D4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34B3E1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73D96B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76FB08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87,20</w:t>
            </w:r>
          </w:p>
        </w:tc>
        <w:tc>
          <w:tcPr>
            <w:tcW w:w="1212" w:type="dxa"/>
            <w:tcBorders>
              <w:top w:val="nil"/>
              <w:left w:val="nil"/>
              <w:bottom w:val="single" w:sz="4" w:space="0" w:color="auto"/>
              <w:right w:val="single" w:sz="4" w:space="0" w:color="auto"/>
            </w:tcBorders>
            <w:shd w:val="clear" w:color="auto" w:fill="auto"/>
            <w:vAlign w:val="center"/>
            <w:hideMark/>
          </w:tcPr>
          <w:p w14:paraId="178B3A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68,32</w:t>
            </w:r>
          </w:p>
        </w:tc>
        <w:tc>
          <w:tcPr>
            <w:tcW w:w="1248" w:type="dxa"/>
            <w:tcBorders>
              <w:top w:val="nil"/>
              <w:left w:val="nil"/>
              <w:bottom w:val="single" w:sz="4" w:space="0" w:color="auto"/>
              <w:right w:val="single" w:sz="4" w:space="0" w:color="auto"/>
            </w:tcBorders>
            <w:shd w:val="clear" w:color="auto" w:fill="auto"/>
            <w:vAlign w:val="center"/>
            <w:hideMark/>
          </w:tcPr>
          <w:p w14:paraId="534703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48" w:type="dxa"/>
            <w:tcBorders>
              <w:top w:val="nil"/>
              <w:left w:val="nil"/>
              <w:bottom w:val="single" w:sz="4" w:space="0" w:color="auto"/>
              <w:right w:val="single" w:sz="4" w:space="0" w:color="auto"/>
            </w:tcBorders>
            <w:shd w:val="clear" w:color="auto" w:fill="auto"/>
            <w:vAlign w:val="center"/>
            <w:hideMark/>
          </w:tcPr>
          <w:p w14:paraId="664D7E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12" w:type="dxa"/>
            <w:tcBorders>
              <w:top w:val="nil"/>
              <w:left w:val="nil"/>
              <w:bottom w:val="single" w:sz="4" w:space="0" w:color="auto"/>
              <w:right w:val="single" w:sz="4" w:space="0" w:color="auto"/>
            </w:tcBorders>
            <w:shd w:val="clear" w:color="auto" w:fill="auto"/>
            <w:vAlign w:val="center"/>
            <w:hideMark/>
          </w:tcPr>
          <w:p w14:paraId="45ECF2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81,10</w:t>
            </w:r>
          </w:p>
        </w:tc>
      </w:tr>
      <w:tr w:rsidR="00AF0DA2" w:rsidRPr="00AF0DA2" w14:paraId="49E94A4F"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4B207FB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38D0998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359D8D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7842BF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3CACC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6173A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61,94</w:t>
            </w:r>
          </w:p>
        </w:tc>
        <w:tc>
          <w:tcPr>
            <w:tcW w:w="1212" w:type="dxa"/>
            <w:tcBorders>
              <w:top w:val="nil"/>
              <w:left w:val="nil"/>
              <w:bottom w:val="single" w:sz="4" w:space="0" w:color="auto"/>
              <w:right w:val="single" w:sz="4" w:space="0" w:color="auto"/>
            </w:tcBorders>
            <w:shd w:val="clear" w:color="auto" w:fill="auto"/>
            <w:vAlign w:val="center"/>
            <w:hideMark/>
          </w:tcPr>
          <w:p w14:paraId="443E9A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49,28</w:t>
            </w:r>
          </w:p>
        </w:tc>
        <w:tc>
          <w:tcPr>
            <w:tcW w:w="1248" w:type="dxa"/>
            <w:tcBorders>
              <w:top w:val="nil"/>
              <w:left w:val="nil"/>
              <w:bottom w:val="single" w:sz="4" w:space="0" w:color="auto"/>
              <w:right w:val="single" w:sz="4" w:space="0" w:color="auto"/>
            </w:tcBorders>
            <w:shd w:val="clear" w:color="auto" w:fill="auto"/>
            <w:vAlign w:val="center"/>
            <w:hideMark/>
          </w:tcPr>
          <w:p w14:paraId="30BEFE7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A34C4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572385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51,98</w:t>
            </w:r>
          </w:p>
        </w:tc>
      </w:tr>
      <w:tr w:rsidR="00AF0DA2" w:rsidRPr="00AF0DA2" w14:paraId="083B430E"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15D4A293"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96DAE2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FBE01D4"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5758F3B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A898055"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80CE4BD"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71,03%</w:t>
            </w:r>
          </w:p>
        </w:tc>
        <w:tc>
          <w:tcPr>
            <w:tcW w:w="1212" w:type="dxa"/>
            <w:tcBorders>
              <w:top w:val="nil"/>
              <w:left w:val="nil"/>
              <w:bottom w:val="single" w:sz="4" w:space="0" w:color="auto"/>
              <w:right w:val="single" w:sz="4" w:space="0" w:color="auto"/>
            </w:tcBorders>
            <w:shd w:val="clear" w:color="auto" w:fill="auto"/>
            <w:vAlign w:val="center"/>
            <w:hideMark/>
          </w:tcPr>
          <w:p w14:paraId="01B018C8"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72,13%</w:t>
            </w:r>
          </w:p>
        </w:tc>
        <w:tc>
          <w:tcPr>
            <w:tcW w:w="1248" w:type="dxa"/>
            <w:tcBorders>
              <w:top w:val="nil"/>
              <w:left w:val="nil"/>
              <w:bottom w:val="single" w:sz="4" w:space="0" w:color="auto"/>
              <w:right w:val="single" w:sz="4" w:space="0" w:color="auto"/>
            </w:tcBorders>
            <w:shd w:val="clear" w:color="auto" w:fill="auto"/>
            <w:vAlign w:val="center"/>
            <w:hideMark/>
          </w:tcPr>
          <w:p w14:paraId="5BB35645" w14:textId="739650A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0A0175F4" w14:textId="36E11CE6"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516D6CC"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64,09%</w:t>
            </w:r>
          </w:p>
        </w:tc>
      </w:tr>
      <w:tr w:rsidR="00AF0DA2" w:rsidRPr="00AF0DA2" w14:paraId="40155202"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48815C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3B834C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5CCDAD0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4C8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02D7B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1BE28A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w:t>
            </w:r>
          </w:p>
        </w:tc>
        <w:tc>
          <w:tcPr>
            <w:tcW w:w="1212" w:type="dxa"/>
            <w:tcBorders>
              <w:top w:val="nil"/>
              <w:left w:val="nil"/>
              <w:bottom w:val="single" w:sz="4" w:space="0" w:color="auto"/>
              <w:right w:val="single" w:sz="4" w:space="0" w:color="auto"/>
            </w:tcBorders>
            <w:shd w:val="clear" w:color="auto" w:fill="auto"/>
            <w:vAlign w:val="center"/>
            <w:hideMark/>
          </w:tcPr>
          <w:p w14:paraId="5CE965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0,88</w:t>
            </w:r>
          </w:p>
        </w:tc>
        <w:tc>
          <w:tcPr>
            <w:tcW w:w="1248" w:type="dxa"/>
            <w:tcBorders>
              <w:top w:val="nil"/>
              <w:left w:val="nil"/>
              <w:bottom w:val="single" w:sz="4" w:space="0" w:color="auto"/>
              <w:right w:val="single" w:sz="4" w:space="0" w:color="auto"/>
            </w:tcBorders>
            <w:shd w:val="clear" w:color="auto" w:fill="auto"/>
            <w:vAlign w:val="center"/>
            <w:hideMark/>
          </w:tcPr>
          <w:p w14:paraId="00D5FE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C824A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D82DA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AF0DA2" w:rsidRPr="00AF0DA2" w14:paraId="0B918EE1"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0CF7F6C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FC1E1A5"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6BFA2BC3"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776DDA36"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594BE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8C24B6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3,25%</w:t>
            </w:r>
          </w:p>
        </w:tc>
        <w:tc>
          <w:tcPr>
            <w:tcW w:w="1212" w:type="dxa"/>
            <w:tcBorders>
              <w:top w:val="nil"/>
              <w:left w:val="nil"/>
              <w:bottom w:val="single" w:sz="4" w:space="0" w:color="auto"/>
              <w:right w:val="single" w:sz="4" w:space="0" w:color="auto"/>
            </w:tcBorders>
            <w:shd w:val="clear" w:color="auto" w:fill="auto"/>
            <w:vAlign w:val="center"/>
            <w:hideMark/>
          </w:tcPr>
          <w:p w14:paraId="70D40190"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w:t>
            </w:r>
          </w:p>
        </w:tc>
        <w:tc>
          <w:tcPr>
            <w:tcW w:w="1248" w:type="dxa"/>
            <w:tcBorders>
              <w:top w:val="nil"/>
              <w:left w:val="nil"/>
              <w:bottom w:val="single" w:sz="4" w:space="0" w:color="auto"/>
              <w:right w:val="single" w:sz="4" w:space="0" w:color="auto"/>
            </w:tcBorders>
            <w:shd w:val="clear" w:color="auto" w:fill="auto"/>
            <w:vAlign w:val="center"/>
            <w:hideMark/>
          </w:tcPr>
          <w:p w14:paraId="104CEC46" w14:textId="5A36E85F"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7210EFC0" w14:textId="725F746C"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ECA8D0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3,45%</w:t>
            </w:r>
          </w:p>
        </w:tc>
      </w:tr>
      <w:tr w:rsidR="00AF0DA2" w:rsidRPr="00AF0DA2" w14:paraId="04D32A9D"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A2303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C57082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1DF963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9330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EC2DF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5059E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20,71</w:t>
            </w:r>
          </w:p>
        </w:tc>
        <w:tc>
          <w:tcPr>
            <w:tcW w:w="1212" w:type="dxa"/>
            <w:tcBorders>
              <w:top w:val="nil"/>
              <w:left w:val="nil"/>
              <w:bottom w:val="single" w:sz="4" w:space="0" w:color="auto"/>
              <w:right w:val="single" w:sz="4" w:space="0" w:color="auto"/>
            </w:tcBorders>
            <w:shd w:val="clear" w:color="auto" w:fill="auto"/>
            <w:vAlign w:val="center"/>
            <w:hideMark/>
          </w:tcPr>
          <w:p w14:paraId="43A41C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16,16</w:t>
            </w:r>
          </w:p>
        </w:tc>
        <w:tc>
          <w:tcPr>
            <w:tcW w:w="1248" w:type="dxa"/>
            <w:tcBorders>
              <w:top w:val="nil"/>
              <w:left w:val="nil"/>
              <w:bottom w:val="single" w:sz="4" w:space="0" w:color="auto"/>
              <w:right w:val="single" w:sz="4" w:space="0" w:color="auto"/>
            </w:tcBorders>
            <w:shd w:val="clear" w:color="auto" w:fill="auto"/>
            <w:vAlign w:val="center"/>
            <w:hideMark/>
          </w:tcPr>
          <w:p w14:paraId="09D3E4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0E75A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69889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19,20</w:t>
            </w:r>
          </w:p>
        </w:tc>
      </w:tr>
      <w:tr w:rsidR="00AF0DA2" w:rsidRPr="00AF0DA2" w14:paraId="79B9AE90"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34168368"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EBBF35D"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6B7414AB"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F49D4D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E761099"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26779A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23,75%</w:t>
            </w:r>
          </w:p>
        </w:tc>
        <w:tc>
          <w:tcPr>
            <w:tcW w:w="1212" w:type="dxa"/>
            <w:tcBorders>
              <w:top w:val="nil"/>
              <w:left w:val="nil"/>
              <w:bottom w:val="single" w:sz="4" w:space="0" w:color="auto"/>
              <w:right w:val="single" w:sz="4" w:space="0" w:color="auto"/>
            </w:tcBorders>
            <w:shd w:val="clear" w:color="auto" w:fill="auto"/>
            <w:vAlign w:val="center"/>
            <w:hideMark/>
          </w:tcPr>
          <w:p w14:paraId="56B3AF3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23,65%</w:t>
            </w:r>
          </w:p>
        </w:tc>
        <w:tc>
          <w:tcPr>
            <w:tcW w:w="1248" w:type="dxa"/>
            <w:tcBorders>
              <w:top w:val="nil"/>
              <w:left w:val="nil"/>
              <w:bottom w:val="single" w:sz="4" w:space="0" w:color="auto"/>
              <w:right w:val="single" w:sz="4" w:space="0" w:color="auto"/>
            </w:tcBorders>
            <w:shd w:val="clear" w:color="auto" w:fill="auto"/>
            <w:vAlign w:val="center"/>
            <w:hideMark/>
          </w:tcPr>
          <w:p w14:paraId="4656F614" w14:textId="2A7968AB"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112B4738" w14:textId="6575FCA1"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457DCAD"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23,67%</w:t>
            </w:r>
          </w:p>
        </w:tc>
      </w:tr>
      <w:tr w:rsidR="00AF0DA2" w:rsidRPr="00AF0DA2" w14:paraId="530B4AD0"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36AC2B8"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1BD0927"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C14DDC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C24F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0673924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1AC00A4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2,72</w:t>
            </w:r>
          </w:p>
        </w:tc>
        <w:tc>
          <w:tcPr>
            <w:tcW w:w="1212" w:type="dxa"/>
            <w:tcBorders>
              <w:top w:val="nil"/>
              <w:left w:val="nil"/>
              <w:bottom w:val="single" w:sz="4" w:space="0" w:color="auto"/>
              <w:right w:val="single" w:sz="4" w:space="0" w:color="auto"/>
            </w:tcBorders>
            <w:shd w:val="clear" w:color="auto" w:fill="auto"/>
            <w:vAlign w:val="center"/>
            <w:hideMark/>
          </w:tcPr>
          <w:p w14:paraId="545841F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2,11</w:t>
            </w:r>
          </w:p>
        </w:tc>
        <w:tc>
          <w:tcPr>
            <w:tcW w:w="1248" w:type="dxa"/>
            <w:tcBorders>
              <w:top w:val="nil"/>
              <w:left w:val="nil"/>
              <w:bottom w:val="single" w:sz="4" w:space="0" w:color="auto"/>
              <w:right w:val="single" w:sz="4" w:space="0" w:color="auto"/>
            </w:tcBorders>
            <w:shd w:val="clear" w:color="auto" w:fill="auto"/>
            <w:vAlign w:val="center"/>
            <w:hideMark/>
          </w:tcPr>
          <w:p w14:paraId="58E80662" w14:textId="3E177040"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5849D363" w14:textId="3F417FF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33F6B7C"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r>
      <w:tr w:rsidR="00AF0DA2" w:rsidRPr="00AF0DA2" w14:paraId="38ED4BEF"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41F4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4B559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1F40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5F02BB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06EF0C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1BD24D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3704,80</w:t>
            </w:r>
          </w:p>
        </w:tc>
        <w:tc>
          <w:tcPr>
            <w:tcW w:w="1212" w:type="dxa"/>
            <w:tcBorders>
              <w:top w:val="nil"/>
              <w:left w:val="nil"/>
              <w:bottom w:val="single" w:sz="4" w:space="0" w:color="auto"/>
              <w:right w:val="single" w:sz="4" w:space="0" w:color="auto"/>
            </w:tcBorders>
            <w:shd w:val="clear" w:color="auto" w:fill="auto"/>
            <w:vAlign w:val="center"/>
            <w:hideMark/>
          </w:tcPr>
          <w:p w14:paraId="6DE3EC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3636,50</w:t>
            </w:r>
          </w:p>
        </w:tc>
        <w:tc>
          <w:tcPr>
            <w:tcW w:w="1248" w:type="dxa"/>
            <w:tcBorders>
              <w:top w:val="nil"/>
              <w:left w:val="nil"/>
              <w:bottom w:val="single" w:sz="4" w:space="0" w:color="auto"/>
              <w:right w:val="single" w:sz="4" w:space="0" w:color="auto"/>
            </w:tcBorders>
            <w:shd w:val="clear" w:color="auto" w:fill="auto"/>
            <w:vAlign w:val="center"/>
            <w:hideMark/>
          </w:tcPr>
          <w:p w14:paraId="5BE87A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3446,16</w:t>
            </w:r>
          </w:p>
        </w:tc>
        <w:tc>
          <w:tcPr>
            <w:tcW w:w="1248" w:type="dxa"/>
            <w:tcBorders>
              <w:top w:val="nil"/>
              <w:left w:val="nil"/>
              <w:bottom w:val="single" w:sz="4" w:space="0" w:color="auto"/>
              <w:right w:val="single" w:sz="4" w:space="0" w:color="auto"/>
            </w:tcBorders>
            <w:shd w:val="clear" w:color="auto" w:fill="auto"/>
            <w:vAlign w:val="center"/>
            <w:hideMark/>
          </w:tcPr>
          <w:p w14:paraId="00AF65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3C934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3300,00</w:t>
            </w:r>
          </w:p>
        </w:tc>
      </w:tr>
      <w:tr w:rsidR="00AF0DA2" w:rsidRPr="00AF0DA2" w14:paraId="70EC277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286EB5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CFE2D9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E279EF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210997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80116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2CD96A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3105,02</w:t>
            </w:r>
          </w:p>
        </w:tc>
        <w:tc>
          <w:tcPr>
            <w:tcW w:w="1212" w:type="dxa"/>
            <w:tcBorders>
              <w:top w:val="nil"/>
              <w:left w:val="nil"/>
              <w:bottom w:val="single" w:sz="4" w:space="0" w:color="auto"/>
              <w:right w:val="single" w:sz="4" w:space="0" w:color="auto"/>
            </w:tcBorders>
            <w:shd w:val="clear" w:color="auto" w:fill="auto"/>
            <w:vAlign w:val="center"/>
            <w:hideMark/>
          </w:tcPr>
          <w:p w14:paraId="2BD7EE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2914,77</w:t>
            </w:r>
          </w:p>
        </w:tc>
        <w:tc>
          <w:tcPr>
            <w:tcW w:w="1248" w:type="dxa"/>
            <w:tcBorders>
              <w:top w:val="nil"/>
              <w:left w:val="nil"/>
              <w:bottom w:val="single" w:sz="4" w:space="0" w:color="auto"/>
              <w:right w:val="single" w:sz="4" w:space="0" w:color="auto"/>
            </w:tcBorders>
            <w:shd w:val="clear" w:color="auto" w:fill="auto"/>
            <w:vAlign w:val="center"/>
            <w:hideMark/>
          </w:tcPr>
          <w:p w14:paraId="15ED60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2778,80</w:t>
            </w:r>
          </w:p>
        </w:tc>
        <w:tc>
          <w:tcPr>
            <w:tcW w:w="1248" w:type="dxa"/>
            <w:tcBorders>
              <w:top w:val="nil"/>
              <w:left w:val="nil"/>
              <w:bottom w:val="single" w:sz="4" w:space="0" w:color="auto"/>
              <w:right w:val="single" w:sz="4" w:space="0" w:color="auto"/>
            </w:tcBorders>
            <w:shd w:val="clear" w:color="auto" w:fill="auto"/>
            <w:vAlign w:val="center"/>
            <w:hideMark/>
          </w:tcPr>
          <w:p w14:paraId="4E8A76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0F98EE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2700,00</w:t>
            </w:r>
          </w:p>
        </w:tc>
      </w:tr>
      <w:tr w:rsidR="00AF0DA2" w:rsidRPr="00AF0DA2" w14:paraId="035F96C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EB290CB"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36974C5"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FB165C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639B918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22B1EB7"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B464C8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83,81%</w:t>
            </w:r>
          </w:p>
        </w:tc>
        <w:tc>
          <w:tcPr>
            <w:tcW w:w="1212" w:type="dxa"/>
            <w:tcBorders>
              <w:top w:val="nil"/>
              <w:left w:val="nil"/>
              <w:bottom w:val="single" w:sz="4" w:space="0" w:color="auto"/>
              <w:right w:val="single" w:sz="4" w:space="0" w:color="auto"/>
            </w:tcBorders>
            <w:shd w:val="clear" w:color="auto" w:fill="auto"/>
            <w:vAlign w:val="center"/>
            <w:hideMark/>
          </w:tcPr>
          <w:p w14:paraId="42F31FD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80,15%</w:t>
            </w:r>
          </w:p>
        </w:tc>
        <w:tc>
          <w:tcPr>
            <w:tcW w:w="1248" w:type="dxa"/>
            <w:tcBorders>
              <w:top w:val="nil"/>
              <w:left w:val="nil"/>
              <w:bottom w:val="single" w:sz="4" w:space="0" w:color="auto"/>
              <w:right w:val="single" w:sz="4" w:space="0" w:color="auto"/>
            </w:tcBorders>
            <w:shd w:val="clear" w:color="auto" w:fill="auto"/>
            <w:vAlign w:val="center"/>
            <w:hideMark/>
          </w:tcPr>
          <w:p w14:paraId="0419C03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80,63%</w:t>
            </w:r>
          </w:p>
        </w:tc>
        <w:tc>
          <w:tcPr>
            <w:tcW w:w="1248" w:type="dxa"/>
            <w:tcBorders>
              <w:top w:val="nil"/>
              <w:left w:val="nil"/>
              <w:bottom w:val="single" w:sz="4" w:space="0" w:color="auto"/>
              <w:right w:val="single" w:sz="4" w:space="0" w:color="auto"/>
            </w:tcBorders>
            <w:shd w:val="clear" w:color="auto" w:fill="auto"/>
            <w:vAlign w:val="center"/>
            <w:hideMark/>
          </w:tcPr>
          <w:p w14:paraId="6AF0E064" w14:textId="1260D2F6"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35DD3C50"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81,82%</w:t>
            </w:r>
          </w:p>
        </w:tc>
      </w:tr>
      <w:tr w:rsidR="00AF0DA2" w:rsidRPr="00AF0DA2" w14:paraId="259E1E58"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5279E8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BF9FCF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06A214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8AF4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7D312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76707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212,38</w:t>
            </w:r>
          </w:p>
        </w:tc>
        <w:tc>
          <w:tcPr>
            <w:tcW w:w="1212" w:type="dxa"/>
            <w:tcBorders>
              <w:top w:val="nil"/>
              <w:left w:val="nil"/>
              <w:bottom w:val="single" w:sz="4" w:space="0" w:color="auto"/>
              <w:right w:val="single" w:sz="4" w:space="0" w:color="auto"/>
            </w:tcBorders>
            <w:shd w:val="clear" w:color="auto" w:fill="auto"/>
            <w:vAlign w:val="center"/>
            <w:hideMark/>
          </w:tcPr>
          <w:p w14:paraId="16A265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319,18</w:t>
            </w:r>
          </w:p>
        </w:tc>
        <w:tc>
          <w:tcPr>
            <w:tcW w:w="1248" w:type="dxa"/>
            <w:tcBorders>
              <w:top w:val="nil"/>
              <w:left w:val="nil"/>
              <w:bottom w:val="single" w:sz="4" w:space="0" w:color="auto"/>
              <w:right w:val="single" w:sz="4" w:space="0" w:color="auto"/>
            </w:tcBorders>
            <w:shd w:val="clear" w:color="auto" w:fill="auto"/>
            <w:vAlign w:val="center"/>
            <w:hideMark/>
          </w:tcPr>
          <w:p w14:paraId="6F28B4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278,70</w:t>
            </w:r>
          </w:p>
        </w:tc>
        <w:tc>
          <w:tcPr>
            <w:tcW w:w="1248" w:type="dxa"/>
            <w:tcBorders>
              <w:top w:val="nil"/>
              <w:left w:val="nil"/>
              <w:bottom w:val="single" w:sz="4" w:space="0" w:color="auto"/>
              <w:right w:val="single" w:sz="4" w:space="0" w:color="auto"/>
            </w:tcBorders>
            <w:shd w:val="clear" w:color="auto" w:fill="auto"/>
            <w:vAlign w:val="center"/>
            <w:hideMark/>
          </w:tcPr>
          <w:p w14:paraId="079FA2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2280D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260,00</w:t>
            </w:r>
          </w:p>
        </w:tc>
      </w:tr>
      <w:tr w:rsidR="00AF0DA2" w:rsidRPr="00AF0DA2" w14:paraId="7CC3C1D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DFECA3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29FAACA"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268044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1B795CE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9EEEC68"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DF0125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w:t>
            </w:r>
          </w:p>
        </w:tc>
        <w:tc>
          <w:tcPr>
            <w:tcW w:w="1212" w:type="dxa"/>
            <w:tcBorders>
              <w:top w:val="nil"/>
              <w:left w:val="nil"/>
              <w:bottom w:val="single" w:sz="4" w:space="0" w:color="auto"/>
              <w:right w:val="single" w:sz="4" w:space="0" w:color="auto"/>
            </w:tcBorders>
            <w:shd w:val="clear" w:color="auto" w:fill="auto"/>
            <w:vAlign w:val="center"/>
            <w:hideMark/>
          </w:tcPr>
          <w:p w14:paraId="7DFD9003"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8,78%</w:t>
            </w:r>
          </w:p>
        </w:tc>
        <w:tc>
          <w:tcPr>
            <w:tcW w:w="1248" w:type="dxa"/>
            <w:tcBorders>
              <w:top w:val="nil"/>
              <w:left w:val="nil"/>
              <w:bottom w:val="single" w:sz="4" w:space="0" w:color="auto"/>
              <w:right w:val="single" w:sz="4" w:space="0" w:color="auto"/>
            </w:tcBorders>
            <w:shd w:val="clear" w:color="auto" w:fill="auto"/>
            <w:vAlign w:val="center"/>
            <w:hideMark/>
          </w:tcPr>
          <w:p w14:paraId="038ACAA4"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8,09%</w:t>
            </w:r>
          </w:p>
        </w:tc>
        <w:tc>
          <w:tcPr>
            <w:tcW w:w="1248" w:type="dxa"/>
            <w:tcBorders>
              <w:top w:val="nil"/>
              <w:left w:val="nil"/>
              <w:bottom w:val="single" w:sz="4" w:space="0" w:color="auto"/>
              <w:right w:val="single" w:sz="4" w:space="0" w:color="auto"/>
            </w:tcBorders>
            <w:shd w:val="clear" w:color="auto" w:fill="auto"/>
            <w:vAlign w:val="center"/>
            <w:hideMark/>
          </w:tcPr>
          <w:p w14:paraId="7E8C9951" w14:textId="57D66BDE"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2E2AAE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7,88%</w:t>
            </w:r>
          </w:p>
        </w:tc>
      </w:tr>
      <w:tr w:rsidR="00AF0DA2" w:rsidRPr="00AF0DA2" w14:paraId="0CA6D40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CEFAE5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201299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1A5267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C0E4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DFD15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121CF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295,52</w:t>
            </w:r>
          </w:p>
        </w:tc>
        <w:tc>
          <w:tcPr>
            <w:tcW w:w="1212" w:type="dxa"/>
            <w:tcBorders>
              <w:top w:val="nil"/>
              <w:left w:val="nil"/>
              <w:bottom w:val="single" w:sz="4" w:space="0" w:color="auto"/>
              <w:right w:val="single" w:sz="4" w:space="0" w:color="auto"/>
            </w:tcBorders>
            <w:shd w:val="clear" w:color="auto" w:fill="auto"/>
            <w:vAlign w:val="center"/>
            <w:hideMark/>
          </w:tcPr>
          <w:p w14:paraId="09154F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286,11</w:t>
            </w:r>
          </w:p>
        </w:tc>
        <w:tc>
          <w:tcPr>
            <w:tcW w:w="1248" w:type="dxa"/>
            <w:tcBorders>
              <w:top w:val="nil"/>
              <w:left w:val="nil"/>
              <w:bottom w:val="single" w:sz="4" w:space="0" w:color="auto"/>
              <w:right w:val="single" w:sz="4" w:space="0" w:color="auto"/>
            </w:tcBorders>
            <w:shd w:val="clear" w:color="auto" w:fill="auto"/>
            <w:vAlign w:val="center"/>
            <w:hideMark/>
          </w:tcPr>
          <w:p w14:paraId="118898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261,90</w:t>
            </w:r>
          </w:p>
        </w:tc>
        <w:tc>
          <w:tcPr>
            <w:tcW w:w="1248" w:type="dxa"/>
            <w:tcBorders>
              <w:top w:val="nil"/>
              <w:left w:val="nil"/>
              <w:bottom w:val="single" w:sz="4" w:space="0" w:color="auto"/>
              <w:right w:val="single" w:sz="4" w:space="0" w:color="auto"/>
            </w:tcBorders>
            <w:shd w:val="clear" w:color="auto" w:fill="auto"/>
            <w:vAlign w:val="center"/>
            <w:hideMark/>
          </w:tcPr>
          <w:p w14:paraId="404696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EFA1FE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250,00</w:t>
            </w:r>
          </w:p>
        </w:tc>
      </w:tr>
      <w:tr w:rsidR="00AF0DA2" w:rsidRPr="00AF0DA2" w14:paraId="5F0E2EE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7202A9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80DCE5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4B205D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C98182D"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1E439D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B8C79A7"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w:t>
            </w:r>
          </w:p>
        </w:tc>
        <w:tc>
          <w:tcPr>
            <w:tcW w:w="1212" w:type="dxa"/>
            <w:tcBorders>
              <w:top w:val="nil"/>
              <w:left w:val="nil"/>
              <w:bottom w:val="single" w:sz="4" w:space="0" w:color="auto"/>
              <w:right w:val="single" w:sz="4" w:space="0" w:color="auto"/>
            </w:tcBorders>
            <w:shd w:val="clear" w:color="auto" w:fill="auto"/>
            <w:vAlign w:val="center"/>
            <w:hideMark/>
          </w:tcPr>
          <w:p w14:paraId="2723AF25"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w:t>
            </w:r>
          </w:p>
        </w:tc>
        <w:tc>
          <w:tcPr>
            <w:tcW w:w="1248" w:type="dxa"/>
            <w:tcBorders>
              <w:top w:val="nil"/>
              <w:left w:val="nil"/>
              <w:bottom w:val="single" w:sz="4" w:space="0" w:color="auto"/>
              <w:right w:val="single" w:sz="4" w:space="0" w:color="auto"/>
            </w:tcBorders>
            <w:shd w:val="clear" w:color="auto" w:fill="auto"/>
            <w:vAlign w:val="center"/>
            <w:hideMark/>
          </w:tcPr>
          <w:p w14:paraId="1F02F01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w:t>
            </w:r>
          </w:p>
        </w:tc>
        <w:tc>
          <w:tcPr>
            <w:tcW w:w="1248" w:type="dxa"/>
            <w:tcBorders>
              <w:top w:val="nil"/>
              <w:left w:val="nil"/>
              <w:bottom w:val="single" w:sz="4" w:space="0" w:color="auto"/>
              <w:right w:val="single" w:sz="4" w:space="0" w:color="auto"/>
            </w:tcBorders>
            <w:shd w:val="clear" w:color="auto" w:fill="auto"/>
            <w:vAlign w:val="center"/>
            <w:hideMark/>
          </w:tcPr>
          <w:p w14:paraId="4EC261ED" w14:textId="09B2D97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2338F53"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7,58%</w:t>
            </w:r>
          </w:p>
        </w:tc>
      </w:tr>
      <w:tr w:rsidR="00AF0DA2" w:rsidRPr="00AF0DA2" w14:paraId="5125E66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E2A464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6D632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69F67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022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9DFD1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3A7E40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w:t>
            </w:r>
          </w:p>
        </w:tc>
        <w:tc>
          <w:tcPr>
            <w:tcW w:w="1212" w:type="dxa"/>
            <w:tcBorders>
              <w:top w:val="nil"/>
              <w:left w:val="nil"/>
              <w:bottom w:val="single" w:sz="4" w:space="0" w:color="auto"/>
              <w:right w:val="single" w:sz="4" w:space="0" w:color="auto"/>
            </w:tcBorders>
            <w:shd w:val="clear" w:color="auto" w:fill="auto"/>
            <w:vAlign w:val="center"/>
            <w:hideMark/>
          </w:tcPr>
          <w:p w14:paraId="186A92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w:t>
            </w:r>
          </w:p>
        </w:tc>
        <w:tc>
          <w:tcPr>
            <w:tcW w:w="1248" w:type="dxa"/>
            <w:tcBorders>
              <w:top w:val="nil"/>
              <w:left w:val="nil"/>
              <w:bottom w:val="single" w:sz="4" w:space="0" w:color="auto"/>
              <w:right w:val="single" w:sz="4" w:space="0" w:color="auto"/>
            </w:tcBorders>
            <w:shd w:val="clear" w:color="auto" w:fill="auto"/>
            <w:vAlign w:val="center"/>
            <w:hideMark/>
          </w:tcPr>
          <w:p w14:paraId="4B8AAE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w:t>
            </w:r>
          </w:p>
        </w:tc>
        <w:tc>
          <w:tcPr>
            <w:tcW w:w="1248" w:type="dxa"/>
            <w:tcBorders>
              <w:top w:val="nil"/>
              <w:left w:val="nil"/>
              <w:bottom w:val="single" w:sz="4" w:space="0" w:color="auto"/>
              <w:right w:val="single" w:sz="4" w:space="0" w:color="auto"/>
            </w:tcBorders>
            <w:shd w:val="clear" w:color="auto" w:fill="auto"/>
            <w:vAlign w:val="center"/>
            <w:hideMark/>
          </w:tcPr>
          <w:p w14:paraId="2248C3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12" w:type="dxa"/>
            <w:tcBorders>
              <w:top w:val="nil"/>
              <w:left w:val="nil"/>
              <w:bottom w:val="single" w:sz="4" w:space="0" w:color="auto"/>
              <w:right w:val="single" w:sz="4" w:space="0" w:color="auto"/>
            </w:tcBorders>
            <w:shd w:val="clear" w:color="auto" w:fill="auto"/>
            <w:vAlign w:val="center"/>
            <w:hideMark/>
          </w:tcPr>
          <w:p w14:paraId="5C7A0BD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w:t>
            </w:r>
          </w:p>
        </w:tc>
      </w:tr>
      <w:tr w:rsidR="00AF0DA2" w:rsidRPr="00AF0DA2" w14:paraId="5B1B5539"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0555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59FF76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E232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54A554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65A8F5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DDEC7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6A8B1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0A202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24BE1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40E7E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75D35E6"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2A15AE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32918A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AA466A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00241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1892E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6BCA3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DEA7E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81498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93D75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5E1ED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5A4C110"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DE99C3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61A8D6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3B03ED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B680A2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159AB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814E5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4ABB8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ACBD7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91BA5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4A76A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7217C5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C8F878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94E7A7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BC105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CB20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2B3AB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1BFB57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2A15F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3E570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41112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087F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443199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AAB36F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568B88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D7D387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7EB0F8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FBEBA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305BD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3A511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E4597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EC2B6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E723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E7BA09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D38B78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3E5867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763731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4241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1C821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5B8B3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9D333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65938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E9F4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5613D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0D6F46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7CC236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D773E3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9AEA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C304E1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43098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74CDB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A7BCCA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67CB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FAF3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85CF2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AB9594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16BACB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ACD246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AF9261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C3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76ECE7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798B71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59F70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0A387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C9F5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AEDF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7E4D00A"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A332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D82CF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41A0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36CA49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096CDF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0B8E23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FCBE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D0A97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A500A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BA65A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08558A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00DE2F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FC883E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A78356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0A51EF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9A190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563E814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6F1DC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7A604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6FB2A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C8A4B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BAC1E1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6A7CD3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E78DE8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DFD73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F523C7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0E5E1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E18BB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5E2DF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B9FBE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A57C0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37E9F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8204F1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50B35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A0FF4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116137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F5CF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F1C3F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9BE45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38044A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D6F7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3F285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9F005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8D6177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A86A76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AD00A7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A2EED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054C83F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36FD7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4BE4B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353C2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F564F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D359A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C76E9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C65A59F"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84F285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FCB71F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ADFDA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DB0F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6FF86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53D17F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1F32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2E54B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18232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AEA5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42ED68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28FB7E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E8FDFF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09074B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0D9F30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44D6B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91C0F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4849C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E70C6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77087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31914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7C6607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3E9C3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A0B70D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3F5B2F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072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749728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65EBF1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A16D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6EEDF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511B3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3261A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FE2A864"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6FEA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721A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6733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2621D7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7B41FC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D82C0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12" w:type="dxa"/>
            <w:tcBorders>
              <w:top w:val="nil"/>
              <w:left w:val="nil"/>
              <w:bottom w:val="single" w:sz="4" w:space="0" w:color="auto"/>
              <w:right w:val="single" w:sz="4" w:space="0" w:color="auto"/>
            </w:tcBorders>
            <w:shd w:val="clear" w:color="auto" w:fill="auto"/>
            <w:vAlign w:val="center"/>
            <w:hideMark/>
          </w:tcPr>
          <w:p w14:paraId="0C1E1F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48" w:type="dxa"/>
            <w:tcBorders>
              <w:top w:val="nil"/>
              <w:left w:val="nil"/>
              <w:bottom w:val="single" w:sz="4" w:space="0" w:color="auto"/>
              <w:right w:val="single" w:sz="4" w:space="0" w:color="auto"/>
            </w:tcBorders>
            <w:shd w:val="clear" w:color="auto" w:fill="auto"/>
            <w:vAlign w:val="center"/>
            <w:hideMark/>
          </w:tcPr>
          <w:p w14:paraId="7AAB20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48" w:type="dxa"/>
            <w:tcBorders>
              <w:top w:val="nil"/>
              <w:left w:val="nil"/>
              <w:bottom w:val="single" w:sz="4" w:space="0" w:color="auto"/>
              <w:right w:val="single" w:sz="4" w:space="0" w:color="auto"/>
            </w:tcBorders>
            <w:shd w:val="clear" w:color="auto" w:fill="auto"/>
            <w:vAlign w:val="center"/>
            <w:hideMark/>
          </w:tcPr>
          <w:p w14:paraId="120CC4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12" w:type="dxa"/>
            <w:tcBorders>
              <w:top w:val="nil"/>
              <w:left w:val="nil"/>
              <w:bottom w:val="single" w:sz="4" w:space="0" w:color="auto"/>
              <w:right w:val="single" w:sz="4" w:space="0" w:color="auto"/>
            </w:tcBorders>
            <w:shd w:val="clear" w:color="auto" w:fill="auto"/>
            <w:vAlign w:val="center"/>
            <w:hideMark/>
          </w:tcPr>
          <w:p w14:paraId="0ECCBF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r>
      <w:tr w:rsidR="00AF0DA2" w:rsidRPr="00AF0DA2" w14:paraId="0996CD4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562DBE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C9BAD2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B4F52E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D2CC4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975BFB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5495F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AE625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A4568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3BCD78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EA5616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88E077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94E690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020D10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6006B3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91CE24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420E5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D09A7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64C1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2581F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9B105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73648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EFA421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BC0F6B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4C56A7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492934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29C7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BDDA4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102FA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12" w:type="dxa"/>
            <w:tcBorders>
              <w:top w:val="nil"/>
              <w:left w:val="nil"/>
              <w:bottom w:val="single" w:sz="4" w:space="0" w:color="auto"/>
              <w:right w:val="single" w:sz="4" w:space="0" w:color="auto"/>
            </w:tcBorders>
            <w:shd w:val="clear" w:color="auto" w:fill="auto"/>
            <w:vAlign w:val="center"/>
            <w:hideMark/>
          </w:tcPr>
          <w:p w14:paraId="1A5B89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48" w:type="dxa"/>
            <w:tcBorders>
              <w:top w:val="nil"/>
              <w:left w:val="nil"/>
              <w:bottom w:val="single" w:sz="4" w:space="0" w:color="auto"/>
              <w:right w:val="single" w:sz="4" w:space="0" w:color="auto"/>
            </w:tcBorders>
            <w:shd w:val="clear" w:color="auto" w:fill="auto"/>
            <w:vAlign w:val="center"/>
            <w:hideMark/>
          </w:tcPr>
          <w:p w14:paraId="44A93D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48" w:type="dxa"/>
            <w:tcBorders>
              <w:top w:val="nil"/>
              <w:left w:val="nil"/>
              <w:bottom w:val="single" w:sz="4" w:space="0" w:color="auto"/>
              <w:right w:val="single" w:sz="4" w:space="0" w:color="auto"/>
            </w:tcBorders>
            <w:shd w:val="clear" w:color="auto" w:fill="auto"/>
            <w:vAlign w:val="center"/>
            <w:hideMark/>
          </w:tcPr>
          <w:p w14:paraId="2B9C3D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12" w:type="dxa"/>
            <w:tcBorders>
              <w:top w:val="nil"/>
              <w:left w:val="nil"/>
              <w:bottom w:val="single" w:sz="4" w:space="0" w:color="auto"/>
              <w:right w:val="single" w:sz="4" w:space="0" w:color="auto"/>
            </w:tcBorders>
            <w:shd w:val="clear" w:color="auto" w:fill="auto"/>
            <w:vAlign w:val="center"/>
            <w:hideMark/>
          </w:tcPr>
          <w:p w14:paraId="23E623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r>
      <w:tr w:rsidR="00AF0DA2" w:rsidRPr="00AF0DA2" w14:paraId="0A85CE9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1C6CC7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29ED61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287D05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F50D5C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B2504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6270B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12" w:type="dxa"/>
            <w:tcBorders>
              <w:top w:val="nil"/>
              <w:left w:val="nil"/>
              <w:bottom w:val="single" w:sz="4" w:space="0" w:color="auto"/>
              <w:right w:val="single" w:sz="4" w:space="0" w:color="auto"/>
            </w:tcBorders>
            <w:shd w:val="clear" w:color="auto" w:fill="auto"/>
            <w:vAlign w:val="center"/>
            <w:hideMark/>
          </w:tcPr>
          <w:p w14:paraId="530196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48" w:type="dxa"/>
            <w:tcBorders>
              <w:top w:val="nil"/>
              <w:left w:val="nil"/>
              <w:bottom w:val="single" w:sz="4" w:space="0" w:color="auto"/>
              <w:right w:val="single" w:sz="4" w:space="0" w:color="auto"/>
            </w:tcBorders>
            <w:shd w:val="clear" w:color="auto" w:fill="auto"/>
            <w:vAlign w:val="center"/>
            <w:hideMark/>
          </w:tcPr>
          <w:p w14:paraId="7F0530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48" w:type="dxa"/>
            <w:tcBorders>
              <w:top w:val="nil"/>
              <w:left w:val="nil"/>
              <w:bottom w:val="single" w:sz="4" w:space="0" w:color="auto"/>
              <w:right w:val="single" w:sz="4" w:space="0" w:color="auto"/>
            </w:tcBorders>
            <w:shd w:val="clear" w:color="auto" w:fill="auto"/>
            <w:vAlign w:val="center"/>
            <w:hideMark/>
          </w:tcPr>
          <w:p w14:paraId="053172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12" w:type="dxa"/>
            <w:tcBorders>
              <w:top w:val="nil"/>
              <w:left w:val="nil"/>
              <w:bottom w:val="single" w:sz="4" w:space="0" w:color="auto"/>
              <w:right w:val="single" w:sz="4" w:space="0" w:color="auto"/>
            </w:tcBorders>
            <w:shd w:val="clear" w:color="auto" w:fill="auto"/>
            <w:vAlign w:val="center"/>
            <w:hideMark/>
          </w:tcPr>
          <w:p w14:paraId="550DB9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50,00%</w:t>
            </w:r>
          </w:p>
        </w:tc>
      </w:tr>
      <w:tr w:rsidR="00AF0DA2" w:rsidRPr="00AF0DA2" w14:paraId="460AD45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A5419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768F3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051B16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0F1E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42121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6155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12" w:type="dxa"/>
            <w:tcBorders>
              <w:top w:val="nil"/>
              <w:left w:val="nil"/>
              <w:bottom w:val="single" w:sz="4" w:space="0" w:color="auto"/>
              <w:right w:val="single" w:sz="4" w:space="0" w:color="auto"/>
            </w:tcBorders>
            <w:shd w:val="clear" w:color="auto" w:fill="auto"/>
            <w:vAlign w:val="center"/>
            <w:hideMark/>
          </w:tcPr>
          <w:p w14:paraId="5B65A7E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48" w:type="dxa"/>
            <w:tcBorders>
              <w:top w:val="nil"/>
              <w:left w:val="nil"/>
              <w:bottom w:val="single" w:sz="4" w:space="0" w:color="auto"/>
              <w:right w:val="single" w:sz="4" w:space="0" w:color="auto"/>
            </w:tcBorders>
            <w:shd w:val="clear" w:color="auto" w:fill="auto"/>
            <w:vAlign w:val="center"/>
            <w:hideMark/>
          </w:tcPr>
          <w:p w14:paraId="65E65D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48" w:type="dxa"/>
            <w:tcBorders>
              <w:top w:val="nil"/>
              <w:left w:val="nil"/>
              <w:bottom w:val="single" w:sz="4" w:space="0" w:color="auto"/>
              <w:right w:val="single" w:sz="4" w:space="0" w:color="auto"/>
            </w:tcBorders>
            <w:shd w:val="clear" w:color="auto" w:fill="auto"/>
            <w:vAlign w:val="center"/>
            <w:hideMark/>
          </w:tcPr>
          <w:p w14:paraId="51A832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12" w:type="dxa"/>
            <w:tcBorders>
              <w:top w:val="nil"/>
              <w:left w:val="nil"/>
              <w:bottom w:val="single" w:sz="4" w:space="0" w:color="auto"/>
              <w:right w:val="single" w:sz="4" w:space="0" w:color="auto"/>
            </w:tcBorders>
            <w:shd w:val="clear" w:color="auto" w:fill="auto"/>
            <w:vAlign w:val="center"/>
            <w:hideMark/>
          </w:tcPr>
          <w:p w14:paraId="3C989E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r>
      <w:tr w:rsidR="00AF0DA2" w:rsidRPr="00AF0DA2" w14:paraId="42EF49FE"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87FFFF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18C819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653B72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4A50E7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B2965F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E389F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12" w:type="dxa"/>
            <w:tcBorders>
              <w:top w:val="nil"/>
              <w:left w:val="nil"/>
              <w:bottom w:val="single" w:sz="4" w:space="0" w:color="auto"/>
              <w:right w:val="single" w:sz="4" w:space="0" w:color="auto"/>
            </w:tcBorders>
            <w:shd w:val="clear" w:color="auto" w:fill="auto"/>
            <w:vAlign w:val="center"/>
            <w:hideMark/>
          </w:tcPr>
          <w:p w14:paraId="4D4DA5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48" w:type="dxa"/>
            <w:tcBorders>
              <w:top w:val="nil"/>
              <w:left w:val="nil"/>
              <w:bottom w:val="single" w:sz="4" w:space="0" w:color="auto"/>
              <w:right w:val="single" w:sz="4" w:space="0" w:color="auto"/>
            </w:tcBorders>
            <w:shd w:val="clear" w:color="auto" w:fill="auto"/>
            <w:vAlign w:val="center"/>
            <w:hideMark/>
          </w:tcPr>
          <w:p w14:paraId="36CCA8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48" w:type="dxa"/>
            <w:tcBorders>
              <w:top w:val="nil"/>
              <w:left w:val="nil"/>
              <w:bottom w:val="single" w:sz="4" w:space="0" w:color="auto"/>
              <w:right w:val="single" w:sz="4" w:space="0" w:color="auto"/>
            </w:tcBorders>
            <w:shd w:val="clear" w:color="auto" w:fill="auto"/>
            <w:vAlign w:val="center"/>
            <w:hideMark/>
          </w:tcPr>
          <w:p w14:paraId="645C17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12" w:type="dxa"/>
            <w:tcBorders>
              <w:top w:val="nil"/>
              <w:left w:val="nil"/>
              <w:bottom w:val="single" w:sz="4" w:space="0" w:color="auto"/>
              <w:right w:val="single" w:sz="4" w:space="0" w:color="auto"/>
            </w:tcBorders>
            <w:shd w:val="clear" w:color="auto" w:fill="auto"/>
            <w:vAlign w:val="center"/>
            <w:hideMark/>
          </w:tcPr>
          <w:p w14:paraId="3BFF0F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50,00%</w:t>
            </w:r>
          </w:p>
        </w:tc>
      </w:tr>
      <w:tr w:rsidR="00AF0DA2" w:rsidRPr="00AF0DA2" w14:paraId="3D7B9AF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0F66AB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867E4D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4C2CC2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F73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18E77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218B03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1212" w:type="dxa"/>
            <w:tcBorders>
              <w:top w:val="nil"/>
              <w:left w:val="nil"/>
              <w:bottom w:val="single" w:sz="4" w:space="0" w:color="auto"/>
              <w:right w:val="single" w:sz="4" w:space="0" w:color="auto"/>
            </w:tcBorders>
            <w:shd w:val="clear" w:color="auto" w:fill="auto"/>
            <w:vAlign w:val="center"/>
            <w:hideMark/>
          </w:tcPr>
          <w:p w14:paraId="6D1500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w:t>
            </w:r>
          </w:p>
        </w:tc>
        <w:tc>
          <w:tcPr>
            <w:tcW w:w="1248" w:type="dxa"/>
            <w:tcBorders>
              <w:top w:val="nil"/>
              <w:left w:val="nil"/>
              <w:bottom w:val="single" w:sz="4" w:space="0" w:color="auto"/>
              <w:right w:val="single" w:sz="4" w:space="0" w:color="auto"/>
            </w:tcBorders>
            <w:shd w:val="clear" w:color="auto" w:fill="auto"/>
            <w:vAlign w:val="center"/>
            <w:hideMark/>
          </w:tcPr>
          <w:p w14:paraId="59BAA63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w:t>
            </w:r>
          </w:p>
        </w:tc>
        <w:tc>
          <w:tcPr>
            <w:tcW w:w="1248" w:type="dxa"/>
            <w:tcBorders>
              <w:top w:val="nil"/>
              <w:left w:val="nil"/>
              <w:bottom w:val="single" w:sz="4" w:space="0" w:color="auto"/>
              <w:right w:val="single" w:sz="4" w:space="0" w:color="auto"/>
            </w:tcBorders>
            <w:shd w:val="clear" w:color="auto" w:fill="auto"/>
            <w:vAlign w:val="center"/>
            <w:hideMark/>
          </w:tcPr>
          <w:p w14:paraId="6887E7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w:t>
            </w:r>
          </w:p>
        </w:tc>
        <w:tc>
          <w:tcPr>
            <w:tcW w:w="1212" w:type="dxa"/>
            <w:tcBorders>
              <w:top w:val="nil"/>
              <w:left w:val="nil"/>
              <w:bottom w:val="single" w:sz="4" w:space="0" w:color="auto"/>
              <w:right w:val="single" w:sz="4" w:space="0" w:color="auto"/>
            </w:tcBorders>
            <w:shd w:val="clear" w:color="auto" w:fill="auto"/>
            <w:vAlign w:val="center"/>
            <w:hideMark/>
          </w:tcPr>
          <w:p w14:paraId="40D81A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w:t>
            </w:r>
          </w:p>
        </w:tc>
      </w:tr>
      <w:tr w:rsidR="00AF0DA2" w:rsidRPr="00AF0DA2" w14:paraId="32AD5B73"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F428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CA65B8" w14:textId="40654B82" w:rsidR="001645E9" w:rsidRPr="00AF0DA2" w:rsidRDefault="003442D4"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AD26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4697A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42C3F8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3134E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B855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8B5F6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C92F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C256C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BB11B12"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F9A12A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4C9B2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8C2AD2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7F7A32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DDDDD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37929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A45B67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F763C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603FC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1FB2B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948739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4687C3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771715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615F50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3656F3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567BBB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7991A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7948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8A60B9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5188D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9EDF7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5E4815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B87A5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DEAAED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F4155C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8482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E91D56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4BB4E3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12" w:type="dxa"/>
            <w:tcBorders>
              <w:top w:val="nil"/>
              <w:left w:val="nil"/>
              <w:bottom w:val="single" w:sz="4" w:space="0" w:color="auto"/>
              <w:right w:val="single" w:sz="4" w:space="0" w:color="auto"/>
            </w:tcBorders>
            <w:shd w:val="clear" w:color="auto" w:fill="auto"/>
            <w:vAlign w:val="center"/>
            <w:hideMark/>
          </w:tcPr>
          <w:p w14:paraId="759134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48" w:type="dxa"/>
            <w:tcBorders>
              <w:top w:val="nil"/>
              <w:left w:val="nil"/>
              <w:bottom w:val="single" w:sz="4" w:space="0" w:color="auto"/>
              <w:right w:val="single" w:sz="4" w:space="0" w:color="auto"/>
            </w:tcBorders>
            <w:shd w:val="clear" w:color="auto" w:fill="auto"/>
            <w:vAlign w:val="center"/>
            <w:hideMark/>
          </w:tcPr>
          <w:p w14:paraId="5E9636D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48" w:type="dxa"/>
            <w:tcBorders>
              <w:top w:val="nil"/>
              <w:left w:val="nil"/>
              <w:bottom w:val="single" w:sz="4" w:space="0" w:color="auto"/>
              <w:right w:val="single" w:sz="4" w:space="0" w:color="auto"/>
            </w:tcBorders>
            <w:shd w:val="clear" w:color="auto" w:fill="auto"/>
            <w:vAlign w:val="center"/>
            <w:hideMark/>
          </w:tcPr>
          <w:p w14:paraId="43C26A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12" w:type="dxa"/>
            <w:tcBorders>
              <w:top w:val="nil"/>
              <w:left w:val="nil"/>
              <w:bottom w:val="single" w:sz="4" w:space="0" w:color="auto"/>
              <w:right w:val="single" w:sz="4" w:space="0" w:color="auto"/>
            </w:tcBorders>
            <w:shd w:val="clear" w:color="auto" w:fill="auto"/>
            <w:vAlign w:val="center"/>
            <w:hideMark/>
          </w:tcPr>
          <w:p w14:paraId="1479209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r>
      <w:tr w:rsidR="00AF0DA2" w:rsidRPr="00AF0DA2" w14:paraId="01DB122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A42FF2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7439AD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79806D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0E4C478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F6171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85097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C6B4A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00D85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1C910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9905A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5D7000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C53C71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50AB42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6ADF60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C3B3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0CEAF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42173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247D9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97A33C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0224C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EDD2B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4841C7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42834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578C20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4B8A52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6AA52A8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D5E4B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5814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BA6B9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62513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771F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0046A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796C95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B44D0F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A1104A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9ED00D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627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02643D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5A9704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E948F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452DD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9FBC4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AB0B1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77DE50E"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B674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9017E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F2D8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615C4A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2CB36D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A84FC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12" w:type="dxa"/>
            <w:tcBorders>
              <w:top w:val="nil"/>
              <w:left w:val="nil"/>
              <w:bottom w:val="single" w:sz="4" w:space="0" w:color="auto"/>
              <w:right w:val="single" w:sz="4" w:space="0" w:color="auto"/>
            </w:tcBorders>
            <w:shd w:val="clear" w:color="auto" w:fill="auto"/>
            <w:vAlign w:val="center"/>
            <w:hideMark/>
          </w:tcPr>
          <w:p w14:paraId="5AE4AB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48" w:type="dxa"/>
            <w:tcBorders>
              <w:top w:val="nil"/>
              <w:left w:val="nil"/>
              <w:bottom w:val="single" w:sz="4" w:space="0" w:color="auto"/>
              <w:right w:val="single" w:sz="4" w:space="0" w:color="auto"/>
            </w:tcBorders>
            <w:shd w:val="clear" w:color="auto" w:fill="auto"/>
            <w:vAlign w:val="center"/>
            <w:hideMark/>
          </w:tcPr>
          <w:p w14:paraId="119467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48" w:type="dxa"/>
            <w:tcBorders>
              <w:top w:val="nil"/>
              <w:left w:val="nil"/>
              <w:bottom w:val="single" w:sz="4" w:space="0" w:color="auto"/>
              <w:right w:val="single" w:sz="4" w:space="0" w:color="auto"/>
            </w:tcBorders>
            <w:shd w:val="clear" w:color="auto" w:fill="auto"/>
            <w:vAlign w:val="center"/>
            <w:hideMark/>
          </w:tcPr>
          <w:p w14:paraId="054718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12" w:type="dxa"/>
            <w:tcBorders>
              <w:top w:val="nil"/>
              <w:left w:val="nil"/>
              <w:bottom w:val="single" w:sz="4" w:space="0" w:color="auto"/>
              <w:right w:val="single" w:sz="4" w:space="0" w:color="auto"/>
            </w:tcBorders>
            <w:shd w:val="clear" w:color="auto" w:fill="auto"/>
            <w:vAlign w:val="center"/>
            <w:hideMark/>
          </w:tcPr>
          <w:p w14:paraId="1374160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r>
      <w:tr w:rsidR="00AF0DA2" w:rsidRPr="00AF0DA2" w14:paraId="52AE5A4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63C9341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8E0F0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884135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6DE6C3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8D4B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352B74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1212" w:type="dxa"/>
            <w:tcBorders>
              <w:top w:val="nil"/>
              <w:left w:val="nil"/>
              <w:bottom w:val="single" w:sz="4" w:space="0" w:color="auto"/>
              <w:right w:val="single" w:sz="4" w:space="0" w:color="auto"/>
            </w:tcBorders>
            <w:shd w:val="clear" w:color="auto" w:fill="auto"/>
            <w:vAlign w:val="center"/>
            <w:hideMark/>
          </w:tcPr>
          <w:p w14:paraId="374E1B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48" w:type="dxa"/>
            <w:tcBorders>
              <w:top w:val="nil"/>
              <w:left w:val="nil"/>
              <w:bottom w:val="single" w:sz="4" w:space="0" w:color="auto"/>
              <w:right w:val="single" w:sz="4" w:space="0" w:color="auto"/>
            </w:tcBorders>
            <w:shd w:val="clear" w:color="auto" w:fill="auto"/>
            <w:vAlign w:val="center"/>
            <w:hideMark/>
          </w:tcPr>
          <w:p w14:paraId="4A8694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48" w:type="dxa"/>
            <w:tcBorders>
              <w:top w:val="nil"/>
              <w:left w:val="nil"/>
              <w:bottom w:val="single" w:sz="4" w:space="0" w:color="auto"/>
              <w:right w:val="single" w:sz="4" w:space="0" w:color="auto"/>
            </w:tcBorders>
            <w:shd w:val="clear" w:color="auto" w:fill="auto"/>
            <w:vAlign w:val="center"/>
            <w:hideMark/>
          </w:tcPr>
          <w:p w14:paraId="27ED89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12" w:type="dxa"/>
            <w:tcBorders>
              <w:top w:val="nil"/>
              <w:left w:val="nil"/>
              <w:bottom w:val="single" w:sz="4" w:space="0" w:color="auto"/>
              <w:right w:val="single" w:sz="4" w:space="0" w:color="auto"/>
            </w:tcBorders>
            <w:shd w:val="clear" w:color="auto" w:fill="auto"/>
            <w:vAlign w:val="center"/>
            <w:hideMark/>
          </w:tcPr>
          <w:p w14:paraId="5EADF5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r>
      <w:tr w:rsidR="00AF0DA2" w:rsidRPr="00AF0DA2" w14:paraId="04B5CA9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5CA284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778783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3A803C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FA605E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F3CED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F7B69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w:t>
            </w:r>
          </w:p>
        </w:tc>
        <w:tc>
          <w:tcPr>
            <w:tcW w:w="1212" w:type="dxa"/>
            <w:tcBorders>
              <w:top w:val="nil"/>
              <w:left w:val="nil"/>
              <w:bottom w:val="single" w:sz="4" w:space="0" w:color="auto"/>
              <w:right w:val="single" w:sz="4" w:space="0" w:color="auto"/>
            </w:tcBorders>
            <w:shd w:val="clear" w:color="auto" w:fill="auto"/>
            <w:vAlign w:val="center"/>
            <w:hideMark/>
          </w:tcPr>
          <w:p w14:paraId="3C809F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48" w:type="dxa"/>
            <w:tcBorders>
              <w:top w:val="nil"/>
              <w:left w:val="nil"/>
              <w:bottom w:val="single" w:sz="4" w:space="0" w:color="auto"/>
              <w:right w:val="single" w:sz="4" w:space="0" w:color="auto"/>
            </w:tcBorders>
            <w:shd w:val="clear" w:color="auto" w:fill="auto"/>
            <w:vAlign w:val="center"/>
            <w:hideMark/>
          </w:tcPr>
          <w:p w14:paraId="2D7F4B1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48" w:type="dxa"/>
            <w:tcBorders>
              <w:top w:val="nil"/>
              <w:left w:val="nil"/>
              <w:bottom w:val="single" w:sz="4" w:space="0" w:color="auto"/>
              <w:right w:val="single" w:sz="4" w:space="0" w:color="auto"/>
            </w:tcBorders>
            <w:shd w:val="clear" w:color="auto" w:fill="auto"/>
            <w:vAlign w:val="center"/>
            <w:hideMark/>
          </w:tcPr>
          <w:p w14:paraId="0771C1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12" w:type="dxa"/>
            <w:tcBorders>
              <w:top w:val="nil"/>
              <w:left w:val="nil"/>
              <w:bottom w:val="single" w:sz="4" w:space="0" w:color="auto"/>
              <w:right w:val="single" w:sz="4" w:space="0" w:color="auto"/>
            </w:tcBorders>
            <w:shd w:val="clear" w:color="auto" w:fill="auto"/>
            <w:vAlign w:val="center"/>
            <w:hideMark/>
          </w:tcPr>
          <w:p w14:paraId="321257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r>
      <w:tr w:rsidR="00AF0DA2" w:rsidRPr="00AF0DA2" w14:paraId="18B8E1F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D29BAD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4F124C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21D480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61FF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290D7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99DDC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12" w:type="dxa"/>
            <w:tcBorders>
              <w:top w:val="nil"/>
              <w:left w:val="nil"/>
              <w:bottom w:val="single" w:sz="4" w:space="0" w:color="auto"/>
              <w:right w:val="single" w:sz="4" w:space="0" w:color="auto"/>
            </w:tcBorders>
            <w:shd w:val="clear" w:color="auto" w:fill="auto"/>
            <w:vAlign w:val="center"/>
            <w:hideMark/>
          </w:tcPr>
          <w:p w14:paraId="6813C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48" w:type="dxa"/>
            <w:tcBorders>
              <w:top w:val="nil"/>
              <w:left w:val="nil"/>
              <w:bottom w:val="single" w:sz="4" w:space="0" w:color="auto"/>
              <w:right w:val="single" w:sz="4" w:space="0" w:color="auto"/>
            </w:tcBorders>
            <w:shd w:val="clear" w:color="auto" w:fill="auto"/>
            <w:vAlign w:val="center"/>
            <w:hideMark/>
          </w:tcPr>
          <w:p w14:paraId="5B134E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48" w:type="dxa"/>
            <w:tcBorders>
              <w:top w:val="nil"/>
              <w:left w:val="nil"/>
              <w:bottom w:val="single" w:sz="4" w:space="0" w:color="auto"/>
              <w:right w:val="single" w:sz="4" w:space="0" w:color="auto"/>
            </w:tcBorders>
            <w:shd w:val="clear" w:color="auto" w:fill="auto"/>
            <w:vAlign w:val="center"/>
            <w:hideMark/>
          </w:tcPr>
          <w:p w14:paraId="0EBD53F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12" w:type="dxa"/>
            <w:tcBorders>
              <w:top w:val="nil"/>
              <w:left w:val="nil"/>
              <w:bottom w:val="single" w:sz="4" w:space="0" w:color="auto"/>
              <w:right w:val="single" w:sz="4" w:space="0" w:color="auto"/>
            </w:tcBorders>
            <w:shd w:val="clear" w:color="auto" w:fill="auto"/>
            <w:vAlign w:val="center"/>
            <w:hideMark/>
          </w:tcPr>
          <w:p w14:paraId="104A98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r>
      <w:tr w:rsidR="00AF0DA2" w:rsidRPr="00AF0DA2" w14:paraId="29632AA8"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7C1FBD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7E6BC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9E7999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4FBF7A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1583A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0D682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12" w:type="dxa"/>
            <w:tcBorders>
              <w:top w:val="nil"/>
              <w:left w:val="nil"/>
              <w:bottom w:val="single" w:sz="4" w:space="0" w:color="auto"/>
              <w:right w:val="single" w:sz="4" w:space="0" w:color="auto"/>
            </w:tcBorders>
            <w:shd w:val="clear" w:color="auto" w:fill="auto"/>
            <w:vAlign w:val="center"/>
            <w:hideMark/>
          </w:tcPr>
          <w:p w14:paraId="706208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48" w:type="dxa"/>
            <w:tcBorders>
              <w:top w:val="nil"/>
              <w:left w:val="nil"/>
              <w:bottom w:val="single" w:sz="4" w:space="0" w:color="auto"/>
              <w:right w:val="single" w:sz="4" w:space="0" w:color="auto"/>
            </w:tcBorders>
            <w:shd w:val="clear" w:color="auto" w:fill="auto"/>
            <w:vAlign w:val="center"/>
            <w:hideMark/>
          </w:tcPr>
          <w:p w14:paraId="7BFFAF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48" w:type="dxa"/>
            <w:tcBorders>
              <w:top w:val="nil"/>
              <w:left w:val="nil"/>
              <w:bottom w:val="single" w:sz="4" w:space="0" w:color="auto"/>
              <w:right w:val="single" w:sz="4" w:space="0" w:color="auto"/>
            </w:tcBorders>
            <w:shd w:val="clear" w:color="auto" w:fill="auto"/>
            <w:vAlign w:val="center"/>
            <w:hideMark/>
          </w:tcPr>
          <w:p w14:paraId="1B022FC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12" w:type="dxa"/>
            <w:tcBorders>
              <w:top w:val="nil"/>
              <w:left w:val="nil"/>
              <w:bottom w:val="single" w:sz="4" w:space="0" w:color="auto"/>
              <w:right w:val="single" w:sz="4" w:space="0" w:color="auto"/>
            </w:tcBorders>
            <w:shd w:val="clear" w:color="auto" w:fill="auto"/>
            <w:vAlign w:val="center"/>
            <w:hideMark/>
          </w:tcPr>
          <w:p w14:paraId="3DEF88E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r>
      <w:tr w:rsidR="00AF0DA2" w:rsidRPr="00AF0DA2" w14:paraId="3F87506C"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C683FB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661B47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D54F0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93A7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182E2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5414C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12" w:type="dxa"/>
            <w:tcBorders>
              <w:top w:val="nil"/>
              <w:left w:val="nil"/>
              <w:bottom w:val="single" w:sz="4" w:space="0" w:color="auto"/>
              <w:right w:val="single" w:sz="4" w:space="0" w:color="auto"/>
            </w:tcBorders>
            <w:shd w:val="clear" w:color="auto" w:fill="auto"/>
            <w:vAlign w:val="center"/>
            <w:hideMark/>
          </w:tcPr>
          <w:p w14:paraId="552EC3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48" w:type="dxa"/>
            <w:tcBorders>
              <w:top w:val="nil"/>
              <w:left w:val="nil"/>
              <w:bottom w:val="single" w:sz="4" w:space="0" w:color="auto"/>
              <w:right w:val="single" w:sz="4" w:space="0" w:color="auto"/>
            </w:tcBorders>
            <w:shd w:val="clear" w:color="auto" w:fill="auto"/>
            <w:vAlign w:val="center"/>
            <w:hideMark/>
          </w:tcPr>
          <w:p w14:paraId="7E0290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48" w:type="dxa"/>
            <w:tcBorders>
              <w:top w:val="nil"/>
              <w:left w:val="nil"/>
              <w:bottom w:val="single" w:sz="4" w:space="0" w:color="auto"/>
              <w:right w:val="single" w:sz="4" w:space="0" w:color="auto"/>
            </w:tcBorders>
            <w:shd w:val="clear" w:color="auto" w:fill="auto"/>
            <w:vAlign w:val="center"/>
            <w:hideMark/>
          </w:tcPr>
          <w:p w14:paraId="435E3D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12" w:type="dxa"/>
            <w:tcBorders>
              <w:top w:val="nil"/>
              <w:left w:val="nil"/>
              <w:bottom w:val="single" w:sz="4" w:space="0" w:color="auto"/>
              <w:right w:val="single" w:sz="4" w:space="0" w:color="auto"/>
            </w:tcBorders>
            <w:shd w:val="clear" w:color="auto" w:fill="auto"/>
            <w:vAlign w:val="center"/>
            <w:hideMark/>
          </w:tcPr>
          <w:p w14:paraId="1163DF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r>
      <w:tr w:rsidR="00AF0DA2" w:rsidRPr="00AF0DA2" w14:paraId="3A2EDC3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52521C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C8D309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F8D3F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8BAE87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57603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B5E70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12" w:type="dxa"/>
            <w:tcBorders>
              <w:top w:val="nil"/>
              <w:left w:val="nil"/>
              <w:bottom w:val="single" w:sz="4" w:space="0" w:color="auto"/>
              <w:right w:val="single" w:sz="4" w:space="0" w:color="auto"/>
            </w:tcBorders>
            <w:shd w:val="clear" w:color="auto" w:fill="auto"/>
            <w:vAlign w:val="center"/>
            <w:hideMark/>
          </w:tcPr>
          <w:p w14:paraId="0117FD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48" w:type="dxa"/>
            <w:tcBorders>
              <w:top w:val="nil"/>
              <w:left w:val="nil"/>
              <w:bottom w:val="single" w:sz="4" w:space="0" w:color="auto"/>
              <w:right w:val="single" w:sz="4" w:space="0" w:color="auto"/>
            </w:tcBorders>
            <w:shd w:val="clear" w:color="auto" w:fill="auto"/>
            <w:vAlign w:val="center"/>
            <w:hideMark/>
          </w:tcPr>
          <w:p w14:paraId="105833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48" w:type="dxa"/>
            <w:tcBorders>
              <w:top w:val="nil"/>
              <w:left w:val="nil"/>
              <w:bottom w:val="single" w:sz="4" w:space="0" w:color="auto"/>
              <w:right w:val="single" w:sz="4" w:space="0" w:color="auto"/>
            </w:tcBorders>
            <w:shd w:val="clear" w:color="auto" w:fill="auto"/>
            <w:vAlign w:val="center"/>
            <w:hideMark/>
          </w:tcPr>
          <w:p w14:paraId="22C785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12" w:type="dxa"/>
            <w:tcBorders>
              <w:top w:val="nil"/>
              <w:left w:val="nil"/>
              <w:bottom w:val="single" w:sz="4" w:space="0" w:color="auto"/>
              <w:right w:val="single" w:sz="4" w:space="0" w:color="auto"/>
            </w:tcBorders>
            <w:shd w:val="clear" w:color="auto" w:fill="auto"/>
            <w:vAlign w:val="center"/>
            <w:hideMark/>
          </w:tcPr>
          <w:p w14:paraId="5B612E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r>
      <w:tr w:rsidR="00AF0DA2" w:rsidRPr="00AF0DA2" w14:paraId="495D05E2"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2C388F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26A5B2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5379E7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717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DCAE1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0B4723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1212" w:type="dxa"/>
            <w:tcBorders>
              <w:top w:val="nil"/>
              <w:left w:val="nil"/>
              <w:bottom w:val="single" w:sz="4" w:space="0" w:color="auto"/>
              <w:right w:val="single" w:sz="4" w:space="0" w:color="auto"/>
            </w:tcBorders>
            <w:shd w:val="clear" w:color="auto" w:fill="auto"/>
            <w:vAlign w:val="center"/>
            <w:hideMark/>
          </w:tcPr>
          <w:p w14:paraId="431CDA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w:t>
            </w:r>
          </w:p>
        </w:tc>
        <w:tc>
          <w:tcPr>
            <w:tcW w:w="1248" w:type="dxa"/>
            <w:tcBorders>
              <w:top w:val="nil"/>
              <w:left w:val="nil"/>
              <w:bottom w:val="single" w:sz="4" w:space="0" w:color="auto"/>
              <w:right w:val="single" w:sz="4" w:space="0" w:color="auto"/>
            </w:tcBorders>
            <w:shd w:val="clear" w:color="auto" w:fill="auto"/>
            <w:vAlign w:val="center"/>
            <w:hideMark/>
          </w:tcPr>
          <w:p w14:paraId="44EC9F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1248" w:type="dxa"/>
            <w:tcBorders>
              <w:top w:val="nil"/>
              <w:left w:val="nil"/>
              <w:bottom w:val="single" w:sz="4" w:space="0" w:color="auto"/>
              <w:right w:val="single" w:sz="4" w:space="0" w:color="auto"/>
            </w:tcBorders>
            <w:shd w:val="clear" w:color="auto" w:fill="auto"/>
            <w:vAlign w:val="center"/>
            <w:hideMark/>
          </w:tcPr>
          <w:p w14:paraId="44C27A3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1212" w:type="dxa"/>
            <w:tcBorders>
              <w:top w:val="nil"/>
              <w:left w:val="nil"/>
              <w:bottom w:val="single" w:sz="4" w:space="0" w:color="auto"/>
              <w:right w:val="single" w:sz="4" w:space="0" w:color="auto"/>
            </w:tcBorders>
            <w:shd w:val="clear" w:color="auto" w:fill="auto"/>
            <w:vAlign w:val="center"/>
            <w:hideMark/>
          </w:tcPr>
          <w:p w14:paraId="73D83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r>
      <w:tr w:rsidR="00AF0DA2" w:rsidRPr="00AF0DA2" w14:paraId="4D42DB3B" w14:textId="77777777" w:rsidTr="00010D55">
        <w:tc>
          <w:tcPr>
            <w:tcW w:w="3794"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0B78BA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3630" w:type="dxa"/>
            <w:tcBorders>
              <w:top w:val="nil"/>
              <w:left w:val="nil"/>
              <w:bottom w:val="single" w:sz="4" w:space="0" w:color="auto"/>
              <w:right w:val="single" w:sz="4" w:space="0" w:color="auto"/>
            </w:tcBorders>
            <w:shd w:val="clear" w:color="auto" w:fill="auto"/>
            <w:vAlign w:val="center"/>
            <w:hideMark/>
          </w:tcPr>
          <w:p w14:paraId="6C74D2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58BEE32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E1D77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3859,88</w:t>
            </w:r>
          </w:p>
        </w:tc>
        <w:tc>
          <w:tcPr>
            <w:tcW w:w="1212" w:type="dxa"/>
            <w:tcBorders>
              <w:top w:val="nil"/>
              <w:left w:val="nil"/>
              <w:bottom w:val="single" w:sz="4" w:space="0" w:color="auto"/>
              <w:right w:val="single" w:sz="4" w:space="0" w:color="auto"/>
            </w:tcBorders>
            <w:shd w:val="clear" w:color="auto" w:fill="auto"/>
            <w:vAlign w:val="center"/>
            <w:hideMark/>
          </w:tcPr>
          <w:p w14:paraId="3B853B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3772,70</w:t>
            </w:r>
          </w:p>
        </w:tc>
        <w:tc>
          <w:tcPr>
            <w:tcW w:w="1248" w:type="dxa"/>
            <w:tcBorders>
              <w:top w:val="nil"/>
              <w:left w:val="nil"/>
              <w:bottom w:val="single" w:sz="4" w:space="0" w:color="auto"/>
              <w:right w:val="single" w:sz="4" w:space="0" w:color="auto"/>
            </w:tcBorders>
            <w:shd w:val="clear" w:color="auto" w:fill="auto"/>
            <w:vAlign w:val="center"/>
            <w:hideMark/>
          </w:tcPr>
          <w:p w14:paraId="014C8A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3514,04</w:t>
            </w:r>
          </w:p>
        </w:tc>
        <w:tc>
          <w:tcPr>
            <w:tcW w:w="1248" w:type="dxa"/>
            <w:tcBorders>
              <w:top w:val="nil"/>
              <w:left w:val="nil"/>
              <w:bottom w:val="single" w:sz="4" w:space="0" w:color="auto"/>
              <w:right w:val="single" w:sz="4" w:space="0" w:color="auto"/>
            </w:tcBorders>
            <w:shd w:val="clear" w:color="auto" w:fill="auto"/>
            <w:vAlign w:val="center"/>
            <w:hideMark/>
          </w:tcPr>
          <w:p w14:paraId="706F8D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w:t>
            </w:r>
          </w:p>
        </w:tc>
        <w:tc>
          <w:tcPr>
            <w:tcW w:w="1212" w:type="dxa"/>
            <w:tcBorders>
              <w:top w:val="nil"/>
              <w:left w:val="nil"/>
              <w:bottom w:val="single" w:sz="4" w:space="0" w:color="auto"/>
              <w:right w:val="single" w:sz="4" w:space="0" w:color="auto"/>
            </w:tcBorders>
            <w:shd w:val="clear" w:color="auto" w:fill="auto"/>
            <w:vAlign w:val="center"/>
            <w:hideMark/>
          </w:tcPr>
          <w:p w14:paraId="0295F0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3429,10</w:t>
            </w:r>
          </w:p>
        </w:tc>
      </w:tr>
      <w:tr w:rsidR="00AF0DA2" w:rsidRPr="00AF0DA2" w14:paraId="1E2E79B5"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18E15795"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17E99D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85ACE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4EA2987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3168,36</w:t>
            </w:r>
          </w:p>
        </w:tc>
        <w:tc>
          <w:tcPr>
            <w:tcW w:w="1212" w:type="dxa"/>
            <w:tcBorders>
              <w:top w:val="nil"/>
              <w:left w:val="nil"/>
              <w:bottom w:val="single" w:sz="4" w:space="0" w:color="auto"/>
              <w:right w:val="single" w:sz="4" w:space="0" w:color="auto"/>
            </w:tcBorders>
            <w:shd w:val="clear" w:color="auto" w:fill="auto"/>
            <w:vAlign w:val="center"/>
            <w:hideMark/>
          </w:tcPr>
          <w:p w14:paraId="4EBFC4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2965,54</w:t>
            </w:r>
          </w:p>
        </w:tc>
        <w:tc>
          <w:tcPr>
            <w:tcW w:w="1248" w:type="dxa"/>
            <w:tcBorders>
              <w:top w:val="nil"/>
              <w:left w:val="nil"/>
              <w:bottom w:val="single" w:sz="4" w:space="0" w:color="auto"/>
              <w:right w:val="single" w:sz="4" w:space="0" w:color="auto"/>
            </w:tcBorders>
            <w:shd w:val="clear" w:color="auto" w:fill="auto"/>
            <w:vAlign w:val="center"/>
            <w:hideMark/>
          </w:tcPr>
          <w:p w14:paraId="2DCF2B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2780,30</w:t>
            </w:r>
          </w:p>
        </w:tc>
        <w:tc>
          <w:tcPr>
            <w:tcW w:w="1248" w:type="dxa"/>
            <w:tcBorders>
              <w:top w:val="nil"/>
              <w:left w:val="nil"/>
              <w:bottom w:val="single" w:sz="4" w:space="0" w:color="auto"/>
              <w:right w:val="single" w:sz="4" w:space="0" w:color="auto"/>
            </w:tcBorders>
            <w:shd w:val="clear" w:color="auto" w:fill="auto"/>
            <w:vAlign w:val="center"/>
            <w:hideMark/>
          </w:tcPr>
          <w:p w14:paraId="7FCDAF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12" w:type="dxa"/>
            <w:tcBorders>
              <w:top w:val="nil"/>
              <w:left w:val="nil"/>
              <w:bottom w:val="single" w:sz="4" w:space="0" w:color="auto"/>
              <w:right w:val="single" w:sz="4" w:space="0" w:color="auto"/>
            </w:tcBorders>
            <w:shd w:val="clear" w:color="auto" w:fill="auto"/>
            <w:vAlign w:val="center"/>
            <w:hideMark/>
          </w:tcPr>
          <w:p w14:paraId="10C6300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2753,48</w:t>
            </w:r>
          </w:p>
        </w:tc>
      </w:tr>
      <w:tr w:rsidR="00AF0DA2" w:rsidRPr="00AF0DA2" w14:paraId="3C87EB14"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77FFC874"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AB9F0B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A548F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9230D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82,08%</w:t>
            </w:r>
          </w:p>
        </w:tc>
        <w:tc>
          <w:tcPr>
            <w:tcW w:w="1212" w:type="dxa"/>
            <w:tcBorders>
              <w:top w:val="nil"/>
              <w:left w:val="nil"/>
              <w:bottom w:val="single" w:sz="4" w:space="0" w:color="auto"/>
              <w:right w:val="single" w:sz="4" w:space="0" w:color="auto"/>
            </w:tcBorders>
            <w:shd w:val="clear" w:color="auto" w:fill="auto"/>
            <w:vAlign w:val="center"/>
            <w:hideMark/>
          </w:tcPr>
          <w:p w14:paraId="30BF73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78,61%</w:t>
            </w:r>
          </w:p>
        </w:tc>
        <w:tc>
          <w:tcPr>
            <w:tcW w:w="1248" w:type="dxa"/>
            <w:tcBorders>
              <w:top w:val="nil"/>
              <w:left w:val="nil"/>
              <w:bottom w:val="single" w:sz="4" w:space="0" w:color="auto"/>
              <w:right w:val="single" w:sz="4" w:space="0" w:color="auto"/>
            </w:tcBorders>
            <w:shd w:val="clear" w:color="auto" w:fill="auto"/>
            <w:vAlign w:val="center"/>
            <w:hideMark/>
          </w:tcPr>
          <w:p w14:paraId="3BCCC0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79,12%</w:t>
            </w:r>
          </w:p>
        </w:tc>
        <w:tc>
          <w:tcPr>
            <w:tcW w:w="1248" w:type="dxa"/>
            <w:tcBorders>
              <w:top w:val="nil"/>
              <w:left w:val="nil"/>
              <w:bottom w:val="single" w:sz="4" w:space="0" w:color="auto"/>
              <w:right w:val="single" w:sz="4" w:space="0" w:color="auto"/>
            </w:tcBorders>
            <w:shd w:val="clear" w:color="auto" w:fill="auto"/>
            <w:vAlign w:val="center"/>
            <w:hideMark/>
          </w:tcPr>
          <w:p w14:paraId="39039D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2,21%</w:t>
            </w:r>
          </w:p>
        </w:tc>
        <w:tc>
          <w:tcPr>
            <w:tcW w:w="1212" w:type="dxa"/>
            <w:tcBorders>
              <w:top w:val="nil"/>
              <w:left w:val="nil"/>
              <w:bottom w:val="single" w:sz="4" w:space="0" w:color="auto"/>
              <w:right w:val="single" w:sz="4" w:space="0" w:color="auto"/>
            </w:tcBorders>
            <w:shd w:val="clear" w:color="auto" w:fill="auto"/>
            <w:vAlign w:val="center"/>
            <w:hideMark/>
          </w:tcPr>
          <w:p w14:paraId="5ACB18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80,30%</w:t>
            </w:r>
          </w:p>
        </w:tc>
      </w:tr>
      <w:tr w:rsidR="00AF0DA2" w:rsidRPr="00AF0DA2" w14:paraId="2E1114D2"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455233D5"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9B5C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45F5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2E090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232,78</w:t>
            </w:r>
          </w:p>
        </w:tc>
        <w:tc>
          <w:tcPr>
            <w:tcW w:w="1212" w:type="dxa"/>
            <w:tcBorders>
              <w:top w:val="nil"/>
              <w:left w:val="nil"/>
              <w:bottom w:val="single" w:sz="4" w:space="0" w:color="auto"/>
              <w:right w:val="single" w:sz="4" w:space="0" w:color="auto"/>
            </w:tcBorders>
            <w:shd w:val="clear" w:color="auto" w:fill="auto"/>
            <w:vAlign w:val="center"/>
            <w:hideMark/>
          </w:tcPr>
          <w:p w14:paraId="6C1705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337,62</w:t>
            </w:r>
          </w:p>
        </w:tc>
        <w:tc>
          <w:tcPr>
            <w:tcW w:w="1248" w:type="dxa"/>
            <w:tcBorders>
              <w:top w:val="nil"/>
              <w:left w:val="nil"/>
              <w:bottom w:val="single" w:sz="4" w:space="0" w:color="auto"/>
              <w:right w:val="single" w:sz="4" w:space="0" w:color="auto"/>
            </w:tcBorders>
            <w:shd w:val="clear" w:color="auto" w:fill="auto"/>
            <w:vAlign w:val="center"/>
            <w:hideMark/>
          </w:tcPr>
          <w:p w14:paraId="4A42D4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296,27</w:t>
            </w:r>
          </w:p>
        </w:tc>
        <w:tc>
          <w:tcPr>
            <w:tcW w:w="1248" w:type="dxa"/>
            <w:tcBorders>
              <w:top w:val="nil"/>
              <w:left w:val="nil"/>
              <w:bottom w:val="single" w:sz="4" w:space="0" w:color="auto"/>
              <w:right w:val="single" w:sz="4" w:space="0" w:color="auto"/>
            </w:tcBorders>
            <w:shd w:val="clear" w:color="auto" w:fill="auto"/>
            <w:vAlign w:val="center"/>
            <w:hideMark/>
          </w:tcPr>
          <w:p w14:paraId="00D8AA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17,57</w:t>
            </w:r>
          </w:p>
        </w:tc>
        <w:tc>
          <w:tcPr>
            <w:tcW w:w="1212" w:type="dxa"/>
            <w:tcBorders>
              <w:top w:val="nil"/>
              <w:left w:val="nil"/>
              <w:bottom w:val="single" w:sz="4" w:space="0" w:color="auto"/>
              <w:right w:val="single" w:sz="4" w:space="0" w:color="auto"/>
            </w:tcBorders>
            <w:shd w:val="clear" w:color="auto" w:fill="auto"/>
            <w:vAlign w:val="center"/>
            <w:hideMark/>
          </w:tcPr>
          <w:p w14:paraId="13047B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280,37</w:t>
            </w:r>
          </w:p>
        </w:tc>
      </w:tr>
      <w:tr w:rsidR="00AF0DA2" w:rsidRPr="00AF0DA2" w14:paraId="26B348DE"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60589677"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4191311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A14A6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53DCB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6,03%</w:t>
            </w:r>
          </w:p>
        </w:tc>
        <w:tc>
          <w:tcPr>
            <w:tcW w:w="1212" w:type="dxa"/>
            <w:tcBorders>
              <w:top w:val="nil"/>
              <w:left w:val="nil"/>
              <w:bottom w:val="single" w:sz="4" w:space="0" w:color="auto"/>
              <w:right w:val="single" w:sz="4" w:space="0" w:color="auto"/>
            </w:tcBorders>
            <w:shd w:val="clear" w:color="auto" w:fill="auto"/>
            <w:vAlign w:val="center"/>
            <w:hideMark/>
          </w:tcPr>
          <w:p w14:paraId="2EA524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8,95%</w:t>
            </w:r>
          </w:p>
        </w:tc>
        <w:tc>
          <w:tcPr>
            <w:tcW w:w="1248" w:type="dxa"/>
            <w:tcBorders>
              <w:top w:val="nil"/>
              <w:left w:val="nil"/>
              <w:bottom w:val="single" w:sz="4" w:space="0" w:color="auto"/>
              <w:right w:val="single" w:sz="4" w:space="0" w:color="auto"/>
            </w:tcBorders>
            <w:shd w:val="clear" w:color="auto" w:fill="auto"/>
            <w:vAlign w:val="center"/>
            <w:hideMark/>
          </w:tcPr>
          <w:p w14:paraId="108262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8,43%</w:t>
            </w:r>
          </w:p>
        </w:tc>
        <w:tc>
          <w:tcPr>
            <w:tcW w:w="1248" w:type="dxa"/>
            <w:tcBorders>
              <w:top w:val="nil"/>
              <w:left w:val="nil"/>
              <w:bottom w:val="single" w:sz="4" w:space="0" w:color="auto"/>
              <w:right w:val="single" w:sz="4" w:space="0" w:color="auto"/>
            </w:tcBorders>
            <w:shd w:val="clear" w:color="auto" w:fill="auto"/>
            <w:vAlign w:val="center"/>
            <w:hideMark/>
          </w:tcPr>
          <w:p w14:paraId="750DB7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25,88%</w:t>
            </w:r>
          </w:p>
        </w:tc>
        <w:tc>
          <w:tcPr>
            <w:tcW w:w="1212" w:type="dxa"/>
            <w:tcBorders>
              <w:top w:val="nil"/>
              <w:left w:val="nil"/>
              <w:bottom w:val="single" w:sz="4" w:space="0" w:color="auto"/>
              <w:right w:val="single" w:sz="4" w:space="0" w:color="auto"/>
            </w:tcBorders>
            <w:shd w:val="clear" w:color="auto" w:fill="auto"/>
            <w:vAlign w:val="center"/>
            <w:hideMark/>
          </w:tcPr>
          <w:p w14:paraId="2A4EA8E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8,18%</w:t>
            </w:r>
          </w:p>
        </w:tc>
      </w:tr>
      <w:tr w:rsidR="00AF0DA2" w:rsidRPr="00AF0DA2" w14:paraId="72B21C4B"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46FF2C0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4948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4782A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107AC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370,12</w:t>
            </w:r>
          </w:p>
        </w:tc>
        <w:tc>
          <w:tcPr>
            <w:tcW w:w="1212" w:type="dxa"/>
            <w:tcBorders>
              <w:top w:val="nil"/>
              <w:left w:val="nil"/>
              <w:bottom w:val="single" w:sz="4" w:space="0" w:color="auto"/>
              <w:right w:val="single" w:sz="4" w:space="0" w:color="auto"/>
            </w:tcBorders>
            <w:shd w:val="clear" w:color="auto" w:fill="auto"/>
            <w:vAlign w:val="center"/>
            <w:hideMark/>
          </w:tcPr>
          <w:p w14:paraId="6E702C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356,14</w:t>
            </w:r>
          </w:p>
        </w:tc>
        <w:tc>
          <w:tcPr>
            <w:tcW w:w="1248" w:type="dxa"/>
            <w:tcBorders>
              <w:top w:val="nil"/>
              <w:left w:val="nil"/>
              <w:bottom w:val="single" w:sz="4" w:space="0" w:color="auto"/>
              <w:right w:val="single" w:sz="4" w:space="0" w:color="auto"/>
            </w:tcBorders>
            <w:shd w:val="clear" w:color="auto" w:fill="auto"/>
            <w:vAlign w:val="center"/>
            <w:hideMark/>
          </w:tcPr>
          <w:p w14:paraId="6067C0C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315,78</w:t>
            </w:r>
          </w:p>
        </w:tc>
        <w:tc>
          <w:tcPr>
            <w:tcW w:w="1248" w:type="dxa"/>
            <w:tcBorders>
              <w:top w:val="nil"/>
              <w:left w:val="nil"/>
              <w:bottom w:val="single" w:sz="4" w:space="0" w:color="auto"/>
              <w:right w:val="single" w:sz="4" w:space="0" w:color="auto"/>
            </w:tcBorders>
            <w:shd w:val="clear" w:color="auto" w:fill="auto"/>
            <w:vAlign w:val="center"/>
            <w:hideMark/>
          </w:tcPr>
          <w:p w14:paraId="075A84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53,88</w:t>
            </w:r>
          </w:p>
        </w:tc>
        <w:tc>
          <w:tcPr>
            <w:tcW w:w="1212" w:type="dxa"/>
            <w:tcBorders>
              <w:top w:val="nil"/>
              <w:left w:val="nil"/>
              <w:bottom w:val="single" w:sz="4" w:space="0" w:color="auto"/>
              <w:right w:val="single" w:sz="4" w:space="0" w:color="auto"/>
            </w:tcBorders>
            <w:shd w:val="clear" w:color="auto" w:fill="auto"/>
            <w:vAlign w:val="center"/>
            <w:hideMark/>
          </w:tcPr>
          <w:p w14:paraId="3686F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303,20</w:t>
            </w:r>
          </w:p>
        </w:tc>
      </w:tr>
      <w:tr w:rsidR="00AF0DA2" w:rsidRPr="00AF0DA2" w14:paraId="33352907"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35F45418"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794AF77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041C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4B5AC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9,59%</w:t>
            </w:r>
          </w:p>
        </w:tc>
        <w:tc>
          <w:tcPr>
            <w:tcW w:w="1212" w:type="dxa"/>
            <w:tcBorders>
              <w:top w:val="nil"/>
              <w:left w:val="nil"/>
              <w:bottom w:val="single" w:sz="4" w:space="0" w:color="auto"/>
              <w:right w:val="single" w:sz="4" w:space="0" w:color="auto"/>
            </w:tcBorders>
            <w:shd w:val="clear" w:color="auto" w:fill="auto"/>
            <w:vAlign w:val="center"/>
            <w:hideMark/>
          </w:tcPr>
          <w:p w14:paraId="58BA46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9,44%</w:t>
            </w:r>
          </w:p>
        </w:tc>
        <w:tc>
          <w:tcPr>
            <w:tcW w:w="1248" w:type="dxa"/>
            <w:tcBorders>
              <w:top w:val="nil"/>
              <w:left w:val="nil"/>
              <w:bottom w:val="single" w:sz="4" w:space="0" w:color="auto"/>
              <w:right w:val="single" w:sz="4" w:space="0" w:color="auto"/>
            </w:tcBorders>
            <w:shd w:val="clear" w:color="auto" w:fill="auto"/>
            <w:vAlign w:val="center"/>
            <w:hideMark/>
          </w:tcPr>
          <w:p w14:paraId="7D320E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w:t>
            </w:r>
          </w:p>
        </w:tc>
        <w:tc>
          <w:tcPr>
            <w:tcW w:w="1248" w:type="dxa"/>
            <w:tcBorders>
              <w:top w:val="nil"/>
              <w:left w:val="nil"/>
              <w:bottom w:val="single" w:sz="4" w:space="0" w:color="auto"/>
              <w:right w:val="single" w:sz="4" w:space="0" w:color="auto"/>
            </w:tcBorders>
            <w:shd w:val="clear" w:color="auto" w:fill="auto"/>
            <w:vAlign w:val="center"/>
            <w:hideMark/>
          </w:tcPr>
          <w:p w14:paraId="0468FE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79,38%</w:t>
            </w:r>
          </w:p>
        </w:tc>
        <w:tc>
          <w:tcPr>
            <w:tcW w:w="1212" w:type="dxa"/>
            <w:tcBorders>
              <w:top w:val="nil"/>
              <w:left w:val="nil"/>
              <w:bottom w:val="single" w:sz="4" w:space="0" w:color="auto"/>
              <w:right w:val="single" w:sz="4" w:space="0" w:color="auto"/>
            </w:tcBorders>
            <w:shd w:val="clear" w:color="auto" w:fill="auto"/>
            <w:vAlign w:val="center"/>
            <w:hideMark/>
          </w:tcPr>
          <w:p w14:paraId="4AFEFC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8,84%</w:t>
            </w:r>
          </w:p>
        </w:tc>
      </w:tr>
      <w:tr w:rsidR="001645E9" w:rsidRPr="00AF0DA2" w14:paraId="1D9129ED"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1973C23E"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tcBorders>
              <w:top w:val="single" w:sz="4" w:space="0" w:color="auto"/>
              <w:left w:val="nil"/>
              <w:bottom w:val="single" w:sz="4" w:space="0" w:color="auto"/>
              <w:right w:val="single" w:sz="4" w:space="0" w:color="auto"/>
            </w:tcBorders>
            <w:shd w:val="clear" w:color="auto" w:fill="auto"/>
            <w:vAlign w:val="center"/>
            <w:hideMark/>
          </w:tcPr>
          <w:p w14:paraId="08EF90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697620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73BC8BC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3,61</w:t>
            </w:r>
          </w:p>
        </w:tc>
        <w:tc>
          <w:tcPr>
            <w:tcW w:w="1212" w:type="dxa"/>
            <w:tcBorders>
              <w:top w:val="nil"/>
              <w:left w:val="nil"/>
              <w:bottom w:val="single" w:sz="4" w:space="0" w:color="auto"/>
              <w:right w:val="single" w:sz="4" w:space="0" w:color="auto"/>
            </w:tcBorders>
            <w:shd w:val="clear" w:color="auto" w:fill="auto"/>
            <w:vAlign w:val="center"/>
            <w:hideMark/>
          </w:tcPr>
          <w:p w14:paraId="234B24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w:t>
            </w:r>
          </w:p>
        </w:tc>
        <w:tc>
          <w:tcPr>
            <w:tcW w:w="1248" w:type="dxa"/>
            <w:tcBorders>
              <w:top w:val="nil"/>
              <w:left w:val="nil"/>
              <w:bottom w:val="single" w:sz="4" w:space="0" w:color="auto"/>
              <w:right w:val="single" w:sz="4" w:space="0" w:color="auto"/>
            </w:tcBorders>
            <w:shd w:val="clear" w:color="auto" w:fill="auto"/>
            <w:vAlign w:val="center"/>
            <w:hideMark/>
          </w:tcPr>
          <w:p w14:paraId="14CB54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3,09</w:t>
            </w:r>
          </w:p>
        </w:tc>
        <w:tc>
          <w:tcPr>
            <w:tcW w:w="1248" w:type="dxa"/>
            <w:tcBorders>
              <w:top w:val="nil"/>
              <w:left w:val="nil"/>
              <w:bottom w:val="single" w:sz="4" w:space="0" w:color="auto"/>
              <w:right w:val="single" w:sz="4" w:space="0" w:color="auto"/>
            </w:tcBorders>
            <w:shd w:val="clear" w:color="auto" w:fill="auto"/>
            <w:vAlign w:val="center"/>
            <w:hideMark/>
          </w:tcPr>
          <w:p w14:paraId="576AD1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0,06</w:t>
            </w:r>
          </w:p>
        </w:tc>
        <w:tc>
          <w:tcPr>
            <w:tcW w:w="1212" w:type="dxa"/>
            <w:tcBorders>
              <w:top w:val="nil"/>
              <w:left w:val="nil"/>
              <w:bottom w:val="single" w:sz="4" w:space="0" w:color="auto"/>
              <w:right w:val="single" w:sz="4" w:space="0" w:color="auto"/>
            </w:tcBorders>
            <w:shd w:val="clear" w:color="auto" w:fill="auto"/>
            <w:vAlign w:val="center"/>
            <w:hideMark/>
          </w:tcPr>
          <w:p w14:paraId="38011B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w:t>
            </w:r>
          </w:p>
        </w:tc>
      </w:tr>
    </w:tbl>
    <w:p w14:paraId="650238E5" w14:textId="77777777" w:rsidR="001645E9" w:rsidRPr="00AF0DA2" w:rsidRDefault="001645E9" w:rsidP="001645E9">
      <w:pPr>
        <w:pStyle w:val="af0"/>
        <w:spacing w:line="360" w:lineRule="auto"/>
        <w:ind w:left="0" w:firstLine="567"/>
        <w:jc w:val="both"/>
        <w:rPr>
          <w:color w:val="000000" w:themeColor="text1"/>
          <w:szCs w:val="24"/>
        </w:rPr>
        <w:sectPr w:rsidR="001645E9" w:rsidRPr="00AF0DA2" w:rsidSect="001645E9">
          <w:pgSz w:w="16838" w:h="11906" w:orient="landscape"/>
          <w:pgMar w:top="1701" w:right="1134" w:bottom="850" w:left="1134" w:header="708" w:footer="708" w:gutter="0"/>
          <w:cols w:space="708"/>
          <w:docGrid w:linePitch="360"/>
        </w:sectPr>
      </w:pPr>
    </w:p>
    <w:p w14:paraId="214D9431" w14:textId="77777777" w:rsidR="0012663E" w:rsidRPr="00AF0DA2" w:rsidRDefault="001645E9"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66" w:name="_Toc109049478"/>
      <w:r w:rsidRPr="00AF0DA2">
        <w:rPr>
          <w:rFonts w:eastAsiaTheme="majorEastAsia"/>
          <w:b/>
          <w:bCs/>
          <w:color w:val="000000" w:themeColor="text1"/>
          <w:lang w:eastAsia="en-US"/>
        </w:rPr>
        <w:lastRenderedPageBreak/>
        <w:t>С</w:t>
      </w:r>
      <w:r w:rsidR="0012663E" w:rsidRPr="00AF0DA2">
        <w:rPr>
          <w:rFonts w:eastAsiaTheme="majorEastAsia"/>
          <w:b/>
          <w:bCs/>
          <w:color w:val="000000" w:themeColor="text1"/>
          <w:lang w:eastAsia="en-US"/>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AF0DA2">
        <w:rPr>
          <w:rFonts w:eastAsiaTheme="majorEastAsia"/>
          <w:b/>
          <w:bCs/>
          <w:color w:val="000000" w:themeColor="text1"/>
          <w:lang w:eastAsia="en-US"/>
        </w:rPr>
        <w:t>ероприятия по продлению ресурса</w:t>
      </w:r>
      <w:bookmarkEnd w:id="66"/>
    </w:p>
    <w:p w14:paraId="383ADDF7"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Средний срок службы основного оборудования источников централизованного теплоснабжения г. Обнинск составляет 31,4 года без учета капитального ремонта и 21,6 года с учетом последнего. </w:t>
      </w:r>
    </w:p>
    <w:p w14:paraId="45620F1E"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Несмотря на то, что ввод большинства существующих источников приходился на начало и середину 60-х годов, срок службы оборудования источников существенно отличается из-за замены отдельных единиц оборудования и проведения капитальных ремонтов. </w:t>
      </w:r>
    </w:p>
    <w:p w14:paraId="5DEAC930" w14:textId="2C65BF31"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Так</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срок службы водогрейных котлов городской котельной МП «Теплоснабжение» составляет 21,3 года и 9,6 лет без учета и с учетом капитальных ремонтов соответственно. Паровые котлы городской котельной старше водогрейных: срок службы паровых котлов составляет 39,6 лет и 24,6 лет без учета и с учетом капитальных ремонтов соответственно. С учетом того, что мощность паровой части котельной составляет не более 9% от установленной, средний срок службы основного оборудования котельной с учетом проведения капитальных ремонтов составляет 11 лет. </w:t>
      </w:r>
    </w:p>
    <w:p w14:paraId="133527BB"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«Олимп» МП «Теплоснабжение не превышает 5 лет. </w:t>
      </w:r>
    </w:p>
    <w:p w14:paraId="7941FCFC"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Существенно более изношенными являются мощности ведомственных источников. </w:t>
      </w:r>
    </w:p>
    <w:p w14:paraId="73933765"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основного оборудования ТЭЦ ФЭИ составляет 52 года без учета капитальных ремонтов и 37,5 лет с учетом последних. </w:t>
      </w:r>
    </w:p>
    <w:p w14:paraId="71C1149A"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НИФХИ составляет также 52 года. Капитальный ремонт котла ДКВР 10/13 выполненный в 2006 году снижает средний срок службы на 3 года. </w:t>
      </w:r>
    </w:p>
    <w:p w14:paraId="17403BFA" w14:textId="77DD02D6"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основного оборудования котельной </w:t>
      </w:r>
      <w:r w:rsidR="003442D4" w:rsidRPr="00AF0DA2">
        <w:rPr>
          <w:rFonts w:ascii="Times New Roman" w:hAnsi="Times New Roman" w:cs="Times New Roman"/>
          <w:bCs/>
          <w:color w:val="000000" w:themeColor="text1"/>
          <w:sz w:val="24"/>
          <w:szCs w:val="24"/>
          <w:shd w:val="clear" w:color="auto" w:fill="FFFFFF"/>
        </w:rPr>
        <w:t xml:space="preserve">АО «ОНПП «Технология» им. А.Г. Ромашина» </w:t>
      </w:r>
      <w:r w:rsidRPr="00AF0DA2">
        <w:rPr>
          <w:rFonts w:ascii="Times New Roman" w:hAnsi="Times New Roman" w:cs="Times New Roman"/>
          <w:color w:val="000000" w:themeColor="text1"/>
          <w:sz w:val="24"/>
          <w:szCs w:val="24"/>
        </w:rPr>
        <w:t xml:space="preserve">составляет 37,3 лет. Информация о проведении капитальных ремонтов на основном оборудовании данной котельной отсутствует. </w:t>
      </w:r>
    </w:p>
    <w:p w14:paraId="1649AC2E" w14:textId="77777777"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ВНИИРАЭ составляет 40,7 лет. </w:t>
      </w:r>
    </w:p>
    <w:p w14:paraId="235F29B1" w14:textId="0F54BF76"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и срок ввода тепловой мощности источников централизованного теплоснабжения представлен на рисунке</w:t>
      </w:r>
      <w:r w:rsidR="001A3D95" w:rsidRPr="00AF0DA2">
        <w:rPr>
          <w:rFonts w:ascii="Times New Roman" w:hAnsi="Times New Roman" w:cs="Times New Roman"/>
          <w:color w:val="000000" w:themeColor="text1"/>
          <w:sz w:val="24"/>
          <w:szCs w:val="24"/>
        </w:rPr>
        <w:t xml:space="preserve"> </w:t>
      </w:r>
      <w:r w:rsidR="00376E19" w:rsidRPr="00AF0DA2">
        <w:rPr>
          <w:rFonts w:ascii="Times New Roman" w:hAnsi="Times New Roman" w:cs="Times New Roman"/>
          <w:color w:val="000000" w:themeColor="text1"/>
          <w:sz w:val="24"/>
          <w:szCs w:val="24"/>
        </w:rPr>
        <w:t>3</w:t>
      </w:r>
      <w:r w:rsidR="001A3D95" w:rsidRPr="00AF0DA2">
        <w:rPr>
          <w:rFonts w:ascii="Times New Roman" w:hAnsi="Times New Roman" w:cs="Times New Roman"/>
          <w:color w:val="000000" w:themeColor="text1"/>
          <w:sz w:val="24"/>
          <w:szCs w:val="24"/>
        </w:rPr>
        <w:t>.</w:t>
      </w:r>
    </w:p>
    <w:p w14:paraId="14CF41FF" w14:textId="77777777" w:rsidR="001645E9" w:rsidRPr="00AF0DA2" w:rsidRDefault="001645E9" w:rsidP="001645E9">
      <w:pPr>
        <w:pStyle w:val="af0"/>
        <w:keepNext/>
        <w:spacing w:line="360" w:lineRule="auto"/>
        <w:ind w:left="0"/>
        <w:jc w:val="both"/>
        <w:rPr>
          <w:color w:val="000000" w:themeColor="text1"/>
        </w:rPr>
      </w:pPr>
      <w:r w:rsidRPr="00AF0DA2">
        <w:rPr>
          <w:noProof/>
          <w:color w:val="000000" w:themeColor="text1"/>
          <w:lang w:eastAsia="ru-RU"/>
        </w:rPr>
        <w:lastRenderedPageBreak/>
        <w:drawing>
          <wp:inline distT="0" distB="0" distL="0" distR="0" wp14:anchorId="55871331" wp14:editId="7BC1E3FB">
            <wp:extent cx="5940425" cy="4369640"/>
            <wp:effectExtent l="0" t="0" r="317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E238D2E" w14:textId="4F3057D7" w:rsidR="001645E9" w:rsidRPr="00AF0DA2" w:rsidRDefault="001645E9" w:rsidP="001645E9">
      <w:pPr>
        <w:pStyle w:val="af4"/>
        <w:jc w:val="both"/>
        <w:rPr>
          <w:rFonts w:ascii="Times New Roman" w:hAnsi="Times New Roman" w:cs="Times New Roman"/>
          <w:color w:val="000000" w:themeColor="text1"/>
          <w:sz w:val="24"/>
          <w:szCs w:val="24"/>
        </w:rPr>
      </w:pPr>
      <w:bookmarkStart w:id="67" w:name="_Toc504143054"/>
      <w:bookmarkStart w:id="68" w:name="_Toc506216375"/>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и срок ввода тепловой мощности источников централизованного теплоснабжения г. Обнинск</w:t>
      </w:r>
      <w:bookmarkEnd w:id="67"/>
      <w:bookmarkEnd w:id="68"/>
    </w:p>
    <w:p w14:paraId="64EC0ABB" w14:textId="0957C68A"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Как видно из рисунка, установленная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не </w:t>
      </w:r>
      <w:r w:rsidR="001A3D95" w:rsidRPr="00AF0DA2">
        <w:rPr>
          <w:rFonts w:ascii="Times New Roman" w:hAnsi="Times New Roman" w:cs="Times New Roman"/>
          <w:color w:val="000000" w:themeColor="text1"/>
          <w:sz w:val="24"/>
          <w:szCs w:val="24"/>
        </w:rPr>
        <w:t xml:space="preserve">прошедших капитальный ремонт, </w:t>
      </w:r>
      <w:r w:rsidRPr="00AF0DA2">
        <w:rPr>
          <w:rFonts w:ascii="Times New Roman" w:hAnsi="Times New Roman" w:cs="Times New Roman"/>
          <w:color w:val="000000" w:themeColor="text1"/>
          <w:sz w:val="24"/>
          <w:szCs w:val="24"/>
        </w:rPr>
        <w:t xml:space="preserve">срок службы которых превышает 15 лет, составляет 240 Гкал/ч. Данная мощность сосредоточена на ведомственных источниках. </w:t>
      </w:r>
    </w:p>
    <w:p w14:paraId="4E648CDD" w14:textId="07684559" w:rsidR="001645E9" w:rsidRPr="00AF0DA2" w:rsidRDefault="001645E9" w:rsidP="001645E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Суммарная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прошедших капитальный ремонт</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составляет 350 Гкал/ч и сосредоточена на городской котельной МП «Теплоснабжение». К данной котельной относится также преимущественно новая водогрейная мощность в размере 200 Гкал/ч.</w:t>
      </w:r>
    </w:p>
    <w:p w14:paraId="027CC777" w14:textId="77777777" w:rsidR="001645E9" w:rsidRPr="00AF0DA2" w:rsidRDefault="001645E9" w:rsidP="001645E9">
      <w:pPr>
        <w:pStyle w:val="af0"/>
        <w:spacing w:line="360" w:lineRule="auto"/>
        <w:ind w:left="0" w:firstLine="567"/>
        <w:jc w:val="both"/>
        <w:rPr>
          <w:color w:val="000000" w:themeColor="text1"/>
          <w:szCs w:val="24"/>
        </w:rPr>
        <w:sectPr w:rsidR="001645E9" w:rsidRPr="00AF0DA2">
          <w:pgSz w:w="11906" w:h="16838"/>
          <w:pgMar w:top="1134" w:right="850" w:bottom="1134" w:left="1701" w:header="708" w:footer="708" w:gutter="0"/>
          <w:cols w:space="708"/>
          <w:docGrid w:linePitch="360"/>
        </w:sectPr>
      </w:pPr>
    </w:p>
    <w:p w14:paraId="07FCD728" w14:textId="1572AC55" w:rsidR="001645E9" w:rsidRPr="00AF0DA2" w:rsidRDefault="001645E9" w:rsidP="001645E9">
      <w:pPr>
        <w:pStyle w:val="af4"/>
        <w:keepNext/>
        <w:rPr>
          <w:rFonts w:ascii="Times New Roman" w:hAnsi="Times New Roman" w:cs="Times New Roman"/>
          <w:color w:val="000000" w:themeColor="text1"/>
          <w:sz w:val="24"/>
          <w:szCs w:val="24"/>
        </w:rPr>
      </w:pPr>
      <w:bookmarkStart w:id="69" w:name="_Ref460317418"/>
      <w:bookmarkStart w:id="70" w:name="_Ref389554404"/>
      <w:bookmarkStart w:id="71" w:name="_Toc503543656"/>
      <w:bookmarkStart w:id="72" w:name="_Toc5356809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15</w:t>
      </w:r>
      <w:r w:rsidRPr="00AF0DA2">
        <w:rPr>
          <w:rFonts w:ascii="Times New Roman" w:hAnsi="Times New Roman" w:cs="Times New Roman"/>
          <w:color w:val="000000" w:themeColor="text1"/>
          <w:sz w:val="24"/>
          <w:szCs w:val="24"/>
        </w:rPr>
        <w:fldChar w:fldCharType="end"/>
      </w:r>
      <w:bookmarkEnd w:id="69"/>
      <w:r w:rsidRPr="00AF0DA2">
        <w:rPr>
          <w:rFonts w:ascii="Times New Roman" w:hAnsi="Times New Roman" w:cs="Times New Roman"/>
          <w:color w:val="000000" w:themeColor="text1"/>
          <w:sz w:val="24"/>
          <w:szCs w:val="24"/>
        </w:rPr>
        <w:t xml:space="preserve"> – Сведения о годах ввода в эксплуатацию </w:t>
      </w:r>
      <w:bookmarkEnd w:id="70"/>
      <w:r w:rsidRPr="00AF0DA2">
        <w:rPr>
          <w:rFonts w:ascii="Times New Roman" w:hAnsi="Times New Roman" w:cs="Times New Roman"/>
          <w:color w:val="000000" w:themeColor="text1"/>
          <w:sz w:val="24"/>
          <w:szCs w:val="24"/>
        </w:rPr>
        <w:t>котлов на котельных</w:t>
      </w:r>
      <w:bookmarkEnd w:id="71"/>
      <w:bookmarkEnd w:id="72"/>
      <w:r w:rsidRPr="00AF0DA2">
        <w:rPr>
          <w:rFonts w:ascii="Times New Roman" w:hAnsi="Times New Roman" w:cs="Times New Roman"/>
          <w:color w:val="000000" w:themeColor="text1"/>
          <w:sz w:val="24"/>
          <w:szCs w:val="24"/>
        </w:rPr>
        <w:t xml:space="preserve"> </w:t>
      </w:r>
    </w:p>
    <w:tbl>
      <w:tblPr>
        <w:tblW w:w="5000" w:type="pct"/>
        <w:tblLayout w:type="fixed"/>
        <w:tblLook w:val="04A0" w:firstRow="1" w:lastRow="0" w:firstColumn="1" w:lastColumn="0" w:noHBand="0" w:noVBand="1"/>
      </w:tblPr>
      <w:tblGrid>
        <w:gridCol w:w="755"/>
        <w:gridCol w:w="1796"/>
        <w:gridCol w:w="1348"/>
        <w:gridCol w:w="413"/>
        <w:gridCol w:w="1688"/>
        <w:gridCol w:w="939"/>
        <w:gridCol w:w="1469"/>
        <w:gridCol w:w="1533"/>
        <w:gridCol w:w="1533"/>
        <w:gridCol w:w="1469"/>
        <w:gridCol w:w="737"/>
        <w:gridCol w:w="737"/>
        <w:gridCol w:w="737"/>
        <w:gridCol w:w="1025"/>
        <w:gridCol w:w="1296"/>
        <w:gridCol w:w="1296"/>
        <w:gridCol w:w="1318"/>
        <w:gridCol w:w="1447"/>
      </w:tblGrid>
      <w:tr w:rsidR="00AF0DA2" w:rsidRPr="00AF0DA2" w14:paraId="015530D4" w14:textId="77777777" w:rsidTr="00887959">
        <w:trPr>
          <w:tblHeader/>
        </w:trPr>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D6D27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5584F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DA4BC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9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99DAA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ст. №</w:t>
            </w:r>
          </w:p>
        </w:tc>
        <w:tc>
          <w:tcPr>
            <w:tcW w:w="3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E65E579"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Состав оборудования</w:t>
            </w:r>
          </w:p>
        </w:tc>
        <w:tc>
          <w:tcPr>
            <w:tcW w:w="2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621449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 ввода</w:t>
            </w:r>
          </w:p>
        </w:tc>
        <w:tc>
          <w:tcPr>
            <w:tcW w:w="3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5276BB"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 капитального ремонта</w:t>
            </w:r>
          </w:p>
        </w:tc>
        <w:tc>
          <w:tcPr>
            <w:tcW w:w="3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A1BE25"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Срок службы назначенный заводом-изготовителем или РД 34.17.435-95, лет</w:t>
            </w:r>
          </w:p>
        </w:tc>
        <w:tc>
          <w:tcPr>
            <w:tcW w:w="3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0885F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Срок службы назначенный заводом-изготовителем или РД 34.17.435-95, ч</w:t>
            </w:r>
          </w:p>
        </w:tc>
        <w:tc>
          <w:tcPr>
            <w:tcW w:w="3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07CCC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Наработка с начала эксплуатации или последнего капитального ремонта на 01.01.2018 г.</w:t>
            </w:r>
          </w:p>
        </w:tc>
        <w:tc>
          <w:tcPr>
            <w:tcW w:w="751" w:type="pct"/>
            <w:gridSpan w:val="4"/>
            <w:tcBorders>
              <w:top w:val="single" w:sz="4" w:space="0" w:color="auto"/>
              <w:left w:val="nil"/>
              <w:bottom w:val="single" w:sz="4" w:space="0" w:color="auto"/>
              <w:right w:val="single" w:sz="4" w:space="0" w:color="auto"/>
            </w:tcBorders>
            <w:shd w:val="clear" w:color="auto" w:fill="auto"/>
            <w:vAlign w:val="center"/>
            <w:hideMark/>
          </w:tcPr>
          <w:p w14:paraId="2B4831A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Годовая наработка за период, ч</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4DBF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Достижение ресурса по сроку службы</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962F9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Достижение ресурса по наработке</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DD1C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Ожидаемый год достижения ресурса</w:t>
            </w:r>
          </w:p>
        </w:tc>
        <w:tc>
          <w:tcPr>
            <w:tcW w:w="3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4E801"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Назначенный срок службы по результатам ЭПБ</w:t>
            </w:r>
          </w:p>
        </w:tc>
      </w:tr>
      <w:tr w:rsidR="00AF0DA2" w:rsidRPr="00AF0DA2" w14:paraId="0D08D5C7" w14:textId="77777777" w:rsidTr="00887959">
        <w:trPr>
          <w:tblHeader/>
        </w:trPr>
        <w:tc>
          <w:tcPr>
            <w:tcW w:w="175" w:type="pct"/>
            <w:vMerge/>
            <w:tcBorders>
              <w:top w:val="single" w:sz="4" w:space="0" w:color="auto"/>
              <w:left w:val="single" w:sz="4" w:space="0" w:color="auto"/>
              <w:bottom w:val="single" w:sz="4" w:space="0" w:color="000000"/>
              <w:right w:val="single" w:sz="4" w:space="0" w:color="auto"/>
            </w:tcBorders>
            <w:vAlign w:val="center"/>
            <w:hideMark/>
          </w:tcPr>
          <w:p w14:paraId="3C3EECE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551393D1"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B1A90D0"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96" w:type="pct"/>
            <w:vMerge/>
            <w:tcBorders>
              <w:top w:val="single" w:sz="4" w:space="0" w:color="auto"/>
              <w:left w:val="single" w:sz="4" w:space="0" w:color="auto"/>
              <w:bottom w:val="single" w:sz="4" w:space="0" w:color="000000"/>
              <w:right w:val="single" w:sz="4" w:space="0" w:color="auto"/>
            </w:tcBorders>
            <w:vAlign w:val="center"/>
            <w:hideMark/>
          </w:tcPr>
          <w:p w14:paraId="75327E3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2D21BB9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218" w:type="pct"/>
            <w:vMerge/>
            <w:tcBorders>
              <w:top w:val="single" w:sz="4" w:space="0" w:color="auto"/>
              <w:left w:val="single" w:sz="4" w:space="0" w:color="auto"/>
              <w:bottom w:val="single" w:sz="4" w:space="0" w:color="000000"/>
              <w:right w:val="single" w:sz="4" w:space="0" w:color="auto"/>
            </w:tcBorders>
            <w:vAlign w:val="center"/>
            <w:hideMark/>
          </w:tcPr>
          <w:p w14:paraId="0227143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41" w:type="pct"/>
            <w:vMerge/>
            <w:tcBorders>
              <w:top w:val="single" w:sz="4" w:space="0" w:color="auto"/>
              <w:left w:val="single" w:sz="4" w:space="0" w:color="auto"/>
              <w:bottom w:val="single" w:sz="4" w:space="0" w:color="000000"/>
              <w:right w:val="single" w:sz="4" w:space="0" w:color="auto"/>
            </w:tcBorders>
            <w:vAlign w:val="center"/>
            <w:hideMark/>
          </w:tcPr>
          <w:p w14:paraId="303FFCFE"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56" w:type="pct"/>
            <w:vMerge/>
            <w:tcBorders>
              <w:top w:val="single" w:sz="4" w:space="0" w:color="auto"/>
              <w:left w:val="single" w:sz="4" w:space="0" w:color="auto"/>
              <w:bottom w:val="single" w:sz="4" w:space="0" w:color="000000"/>
              <w:right w:val="single" w:sz="4" w:space="0" w:color="auto"/>
            </w:tcBorders>
            <w:vAlign w:val="center"/>
            <w:hideMark/>
          </w:tcPr>
          <w:p w14:paraId="21D962C9"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56" w:type="pct"/>
            <w:vMerge/>
            <w:tcBorders>
              <w:top w:val="single" w:sz="4" w:space="0" w:color="auto"/>
              <w:left w:val="single" w:sz="4" w:space="0" w:color="auto"/>
              <w:bottom w:val="single" w:sz="4" w:space="0" w:color="000000"/>
              <w:right w:val="single" w:sz="4" w:space="0" w:color="auto"/>
            </w:tcBorders>
            <w:vAlign w:val="center"/>
            <w:hideMark/>
          </w:tcPr>
          <w:p w14:paraId="2BAF8094"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41" w:type="pct"/>
            <w:vMerge/>
            <w:tcBorders>
              <w:top w:val="single" w:sz="4" w:space="0" w:color="auto"/>
              <w:left w:val="single" w:sz="4" w:space="0" w:color="auto"/>
              <w:bottom w:val="single" w:sz="4" w:space="0" w:color="auto"/>
              <w:right w:val="single" w:sz="4" w:space="0" w:color="auto"/>
            </w:tcBorders>
            <w:vAlign w:val="center"/>
            <w:hideMark/>
          </w:tcPr>
          <w:p w14:paraId="06E47327"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hideMark/>
          </w:tcPr>
          <w:p w14:paraId="05225A4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171" w:type="pct"/>
            <w:tcBorders>
              <w:top w:val="nil"/>
              <w:left w:val="nil"/>
              <w:bottom w:val="single" w:sz="4" w:space="0" w:color="auto"/>
              <w:right w:val="single" w:sz="4" w:space="0" w:color="auto"/>
            </w:tcBorders>
            <w:shd w:val="clear" w:color="auto" w:fill="auto"/>
            <w:vAlign w:val="center"/>
            <w:hideMark/>
          </w:tcPr>
          <w:p w14:paraId="11EE886D"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171" w:type="pct"/>
            <w:tcBorders>
              <w:top w:val="nil"/>
              <w:left w:val="nil"/>
              <w:bottom w:val="single" w:sz="4" w:space="0" w:color="auto"/>
              <w:right w:val="single" w:sz="4" w:space="0" w:color="auto"/>
            </w:tcBorders>
            <w:shd w:val="clear" w:color="auto" w:fill="auto"/>
            <w:vAlign w:val="center"/>
            <w:hideMark/>
          </w:tcPr>
          <w:p w14:paraId="06F4724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238" w:type="pct"/>
            <w:tcBorders>
              <w:top w:val="nil"/>
              <w:left w:val="nil"/>
              <w:bottom w:val="single" w:sz="4" w:space="0" w:color="auto"/>
              <w:right w:val="single" w:sz="4" w:space="0" w:color="auto"/>
            </w:tcBorders>
            <w:shd w:val="clear" w:color="auto" w:fill="auto"/>
            <w:vAlign w:val="center"/>
            <w:hideMark/>
          </w:tcPr>
          <w:p w14:paraId="6AD0B581"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Среднее значение</w:t>
            </w: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63CFFA0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3CB84C4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55399FD"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73472FF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7BD068CB" w14:textId="77777777" w:rsidTr="00887959">
        <w:tc>
          <w:tcPr>
            <w:tcW w:w="175" w:type="pct"/>
            <w:vMerge w:val="restart"/>
            <w:tcBorders>
              <w:top w:val="single" w:sz="4" w:space="0" w:color="auto"/>
              <w:left w:val="single" w:sz="4" w:space="0" w:color="auto"/>
              <w:bottom w:val="nil"/>
              <w:right w:val="single" w:sz="4" w:space="0" w:color="auto"/>
            </w:tcBorders>
            <w:shd w:val="clear" w:color="auto" w:fill="auto"/>
            <w:vAlign w:val="center"/>
            <w:hideMark/>
          </w:tcPr>
          <w:p w14:paraId="26FDF7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780348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313" w:type="pct"/>
            <w:vMerge w:val="restart"/>
            <w:tcBorders>
              <w:top w:val="single" w:sz="4" w:space="0" w:color="auto"/>
              <w:left w:val="single" w:sz="4" w:space="0" w:color="auto"/>
              <w:bottom w:val="nil"/>
              <w:right w:val="single" w:sz="4" w:space="0" w:color="auto"/>
            </w:tcBorders>
            <w:shd w:val="clear" w:color="auto" w:fill="auto"/>
            <w:vAlign w:val="center"/>
            <w:hideMark/>
          </w:tcPr>
          <w:p w14:paraId="310C2E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96" w:type="pct"/>
            <w:tcBorders>
              <w:top w:val="single" w:sz="4" w:space="0" w:color="auto"/>
              <w:left w:val="nil"/>
              <w:bottom w:val="single" w:sz="4" w:space="0" w:color="auto"/>
              <w:right w:val="single" w:sz="4" w:space="0" w:color="auto"/>
            </w:tcBorders>
            <w:shd w:val="clear" w:color="auto" w:fill="auto"/>
            <w:vAlign w:val="center"/>
            <w:hideMark/>
          </w:tcPr>
          <w:p w14:paraId="3B6092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02D2ED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КУ-25/170 Н</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0F12E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single" w:sz="4" w:space="0" w:color="auto"/>
              <w:left w:val="nil"/>
              <w:bottom w:val="single" w:sz="4" w:space="0" w:color="auto"/>
              <w:right w:val="single" w:sz="4" w:space="0" w:color="auto"/>
            </w:tcBorders>
            <w:shd w:val="clear" w:color="auto" w:fill="auto"/>
            <w:vAlign w:val="center"/>
            <w:hideMark/>
          </w:tcPr>
          <w:p w14:paraId="6F9913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5E9470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7F9D34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4D06B9C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1303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270B2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874033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5AC42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C7E1E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0D54B9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64E4AE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49C50B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4E3EBA9"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055133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172EA3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7350D8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7F8BE5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350099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КВ-ГМ-13,5-150</w:t>
            </w:r>
          </w:p>
        </w:tc>
        <w:tc>
          <w:tcPr>
            <w:tcW w:w="218" w:type="pct"/>
            <w:tcBorders>
              <w:top w:val="nil"/>
              <w:left w:val="nil"/>
              <w:bottom w:val="single" w:sz="4" w:space="0" w:color="auto"/>
              <w:right w:val="single" w:sz="4" w:space="0" w:color="auto"/>
            </w:tcBorders>
            <w:shd w:val="clear" w:color="auto" w:fill="auto"/>
            <w:vAlign w:val="center"/>
            <w:hideMark/>
          </w:tcPr>
          <w:p w14:paraId="73108C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nil"/>
              <w:left w:val="nil"/>
              <w:bottom w:val="single" w:sz="4" w:space="0" w:color="auto"/>
              <w:right w:val="single" w:sz="4" w:space="0" w:color="auto"/>
            </w:tcBorders>
            <w:shd w:val="clear" w:color="auto" w:fill="auto"/>
            <w:vAlign w:val="center"/>
            <w:hideMark/>
          </w:tcPr>
          <w:p w14:paraId="5CED93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1466C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5CF57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E527D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D9CD6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4DEA2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C064D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8DAF1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262E6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573640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745CC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BD3BC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96C67DC"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66D4B7C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99AC05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10D146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4788DE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8CFB9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КВ-ГМ-13,5-150</w:t>
            </w:r>
          </w:p>
        </w:tc>
        <w:tc>
          <w:tcPr>
            <w:tcW w:w="218" w:type="pct"/>
            <w:tcBorders>
              <w:top w:val="nil"/>
              <w:left w:val="nil"/>
              <w:bottom w:val="single" w:sz="4" w:space="0" w:color="auto"/>
              <w:right w:val="single" w:sz="4" w:space="0" w:color="auto"/>
            </w:tcBorders>
            <w:shd w:val="clear" w:color="auto" w:fill="auto"/>
            <w:vAlign w:val="center"/>
            <w:hideMark/>
          </w:tcPr>
          <w:p w14:paraId="03FBB13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nil"/>
              <w:left w:val="nil"/>
              <w:bottom w:val="single" w:sz="4" w:space="0" w:color="auto"/>
              <w:right w:val="single" w:sz="4" w:space="0" w:color="auto"/>
            </w:tcBorders>
            <w:shd w:val="clear" w:color="auto" w:fill="auto"/>
            <w:vAlign w:val="center"/>
            <w:hideMark/>
          </w:tcPr>
          <w:p w14:paraId="69C993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539A6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FBB1E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08957E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A16C4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66A99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28A11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5E056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A53D2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0CB9954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6A14C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50DB1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591AF93"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D94C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714CFB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676E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8054D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E718C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5532AA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2014</w:t>
            </w:r>
          </w:p>
        </w:tc>
        <w:tc>
          <w:tcPr>
            <w:tcW w:w="341" w:type="pct"/>
            <w:tcBorders>
              <w:top w:val="nil"/>
              <w:left w:val="nil"/>
              <w:bottom w:val="single" w:sz="4" w:space="0" w:color="auto"/>
              <w:right w:val="single" w:sz="4" w:space="0" w:color="auto"/>
            </w:tcBorders>
            <w:shd w:val="clear" w:color="auto" w:fill="auto"/>
            <w:vAlign w:val="center"/>
            <w:hideMark/>
          </w:tcPr>
          <w:p w14:paraId="13B6575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54053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FE0B0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09D911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7939C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4D4B9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E481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C409A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65619D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w:t>
            </w:r>
          </w:p>
        </w:tc>
        <w:tc>
          <w:tcPr>
            <w:tcW w:w="301" w:type="pct"/>
            <w:tcBorders>
              <w:top w:val="nil"/>
              <w:left w:val="nil"/>
              <w:bottom w:val="single" w:sz="4" w:space="0" w:color="auto"/>
              <w:right w:val="single" w:sz="4" w:space="0" w:color="auto"/>
            </w:tcBorders>
            <w:shd w:val="clear" w:color="auto" w:fill="auto"/>
            <w:vAlign w:val="center"/>
            <w:hideMark/>
          </w:tcPr>
          <w:p w14:paraId="6CD53F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BF49C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21D354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C08C11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109588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E95C70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30204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5F6C02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D9E0F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43B3AD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2015</w:t>
            </w:r>
          </w:p>
        </w:tc>
        <w:tc>
          <w:tcPr>
            <w:tcW w:w="341" w:type="pct"/>
            <w:tcBorders>
              <w:top w:val="nil"/>
              <w:left w:val="nil"/>
              <w:bottom w:val="single" w:sz="4" w:space="0" w:color="auto"/>
              <w:right w:val="single" w:sz="4" w:space="0" w:color="auto"/>
            </w:tcBorders>
            <w:shd w:val="clear" w:color="auto" w:fill="auto"/>
            <w:vAlign w:val="center"/>
            <w:hideMark/>
          </w:tcPr>
          <w:p w14:paraId="5F0C45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4D05A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78276D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BA4F2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20A64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3ABE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616B4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00C58D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4B8955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2035</w:t>
            </w:r>
          </w:p>
        </w:tc>
        <w:tc>
          <w:tcPr>
            <w:tcW w:w="301" w:type="pct"/>
            <w:tcBorders>
              <w:top w:val="nil"/>
              <w:left w:val="nil"/>
              <w:bottom w:val="single" w:sz="4" w:space="0" w:color="auto"/>
              <w:right w:val="single" w:sz="4" w:space="0" w:color="auto"/>
            </w:tcBorders>
            <w:shd w:val="clear" w:color="auto" w:fill="auto"/>
            <w:vAlign w:val="center"/>
            <w:hideMark/>
          </w:tcPr>
          <w:p w14:paraId="4846A3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90768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C2E01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AFCC7F5"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6E5379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3293B08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6E89FE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54B78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3B4F0C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629017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2018</w:t>
            </w:r>
          </w:p>
        </w:tc>
        <w:tc>
          <w:tcPr>
            <w:tcW w:w="341" w:type="pct"/>
            <w:tcBorders>
              <w:top w:val="nil"/>
              <w:left w:val="nil"/>
              <w:bottom w:val="single" w:sz="4" w:space="0" w:color="auto"/>
              <w:right w:val="single" w:sz="4" w:space="0" w:color="auto"/>
            </w:tcBorders>
            <w:shd w:val="clear" w:color="auto" w:fill="auto"/>
            <w:vAlign w:val="center"/>
            <w:hideMark/>
          </w:tcPr>
          <w:p w14:paraId="4CE3D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BD52F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C9221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D2AE3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173C24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0F07A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49E2B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12EDA3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1A40F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2038</w:t>
            </w:r>
          </w:p>
        </w:tc>
        <w:tc>
          <w:tcPr>
            <w:tcW w:w="301" w:type="pct"/>
            <w:tcBorders>
              <w:top w:val="nil"/>
              <w:left w:val="nil"/>
              <w:bottom w:val="single" w:sz="4" w:space="0" w:color="auto"/>
              <w:right w:val="single" w:sz="4" w:space="0" w:color="auto"/>
            </w:tcBorders>
            <w:shd w:val="clear" w:color="auto" w:fill="auto"/>
            <w:vAlign w:val="center"/>
            <w:hideMark/>
          </w:tcPr>
          <w:p w14:paraId="4DF564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A1C3E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884D56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CA05510"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7E8FEA8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722525D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162A93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A7BF86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0F530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594BE7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1980</w:t>
            </w:r>
          </w:p>
        </w:tc>
        <w:tc>
          <w:tcPr>
            <w:tcW w:w="341" w:type="pct"/>
            <w:tcBorders>
              <w:top w:val="nil"/>
              <w:left w:val="nil"/>
              <w:bottom w:val="single" w:sz="4" w:space="0" w:color="auto"/>
              <w:right w:val="single" w:sz="4" w:space="0" w:color="auto"/>
            </w:tcBorders>
            <w:shd w:val="clear" w:color="auto" w:fill="auto"/>
            <w:vAlign w:val="center"/>
            <w:hideMark/>
          </w:tcPr>
          <w:p w14:paraId="4FF348D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56" w:type="pct"/>
            <w:tcBorders>
              <w:top w:val="nil"/>
              <w:left w:val="nil"/>
              <w:bottom w:val="single" w:sz="4" w:space="0" w:color="auto"/>
              <w:right w:val="single" w:sz="4" w:space="0" w:color="auto"/>
            </w:tcBorders>
            <w:shd w:val="clear" w:color="auto" w:fill="auto"/>
            <w:vAlign w:val="center"/>
            <w:hideMark/>
          </w:tcPr>
          <w:p w14:paraId="433DFC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C1554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94DC5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79377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F62A6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A5CB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17C12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FE5BE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2022</w:t>
            </w:r>
          </w:p>
        </w:tc>
        <w:tc>
          <w:tcPr>
            <w:tcW w:w="301" w:type="pct"/>
            <w:tcBorders>
              <w:top w:val="nil"/>
              <w:left w:val="nil"/>
              <w:bottom w:val="single" w:sz="4" w:space="0" w:color="auto"/>
              <w:right w:val="single" w:sz="4" w:space="0" w:color="auto"/>
            </w:tcBorders>
            <w:shd w:val="clear" w:color="auto" w:fill="auto"/>
            <w:vAlign w:val="center"/>
            <w:hideMark/>
          </w:tcPr>
          <w:p w14:paraId="6BBA0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A599F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B41211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F5EB5C4"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DEC267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278DAE4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162BE7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431C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49FC6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409B41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1982</w:t>
            </w:r>
          </w:p>
        </w:tc>
        <w:tc>
          <w:tcPr>
            <w:tcW w:w="341" w:type="pct"/>
            <w:tcBorders>
              <w:top w:val="nil"/>
              <w:left w:val="nil"/>
              <w:bottom w:val="single" w:sz="4" w:space="0" w:color="auto"/>
              <w:right w:val="single" w:sz="4" w:space="0" w:color="auto"/>
            </w:tcBorders>
            <w:shd w:val="clear" w:color="auto" w:fill="auto"/>
            <w:vAlign w:val="center"/>
            <w:hideMark/>
          </w:tcPr>
          <w:p w14:paraId="1F3740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2003</w:t>
            </w:r>
          </w:p>
        </w:tc>
        <w:tc>
          <w:tcPr>
            <w:tcW w:w="356" w:type="pct"/>
            <w:tcBorders>
              <w:top w:val="nil"/>
              <w:left w:val="nil"/>
              <w:bottom w:val="single" w:sz="4" w:space="0" w:color="auto"/>
              <w:right w:val="single" w:sz="4" w:space="0" w:color="auto"/>
            </w:tcBorders>
            <w:shd w:val="clear" w:color="auto" w:fill="auto"/>
            <w:vAlign w:val="center"/>
            <w:hideMark/>
          </w:tcPr>
          <w:p w14:paraId="25BE5D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31128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45372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664F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0049E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C4F7B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03EB0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00ECF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2023</w:t>
            </w:r>
          </w:p>
        </w:tc>
        <w:tc>
          <w:tcPr>
            <w:tcW w:w="301" w:type="pct"/>
            <w:tcBorders>
              <w:top w:val="nil"/>
              <w:left w:val="nil"/>
              <w:bottom w:val="single" w:sz="4" w:space="0" w:color="auto"/>
              <w:right w:val="single" w:sz="4" w:space="0" w:color="auto"/>
            </w:tcBorders>
            <w:shd w:val="clear" w:color="auto" w:fill="auto"/>
            <w:vAlign w:val="center"/>
            <w:hideMark/>
          </w:tcPr>
          <w:p w14:paraId="4331918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FA7F8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9E5C9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B64DE2E"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F6FE2F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262F18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8D7982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31F637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DB6C10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771806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1983</w:t>
            </w:r>
          </w:p>
        </w:tc>
        <w:tc>
          <w:tcPr>
            <w:tcW w:w="341" w:type="pct"/>
            <w:tcBorders>
              <w:top w:val="nil"/>
              <w:left w:val="nil"/>
              <w:bottom w:val="single" w:sz="4" w:space="0" w:color="auto"/>
              <w:right w:val="single" w:sz="4" w:space="0" w:color="auto"/>
            </w:tcBorders>
            <w:shd w:val="clear" w:color="auto" w:fill="auto"/>
            <w:vAlign w:val="center"/>
            <w:hideMark/>
          </w:tcPr>
          <w:p w14:paraId="6FAB33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hideMark/>
          </w:tcPr>
          <w:p w14:paraId="15ED09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181B3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7D23B6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73CEE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9869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D1F710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3A4003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4C18D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hideMark/>
          </w:tcPr>
          <w:p w14:paraId="505471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2A506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00643D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6329FAD"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7AC4D1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8168F6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48720C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F024A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5FFCE5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419AC9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2008</w:t>
            </w:r>
          </w:p>
        </w:tc>
        <w:tc>
          <w:tcPr>
            <w:tcW w:w="341" w:type="pct"/>
            <w:tcBorders>
              <w:top w:val="nil"/>
              <w:left w:val="nil"/>
              <w:bottom w:val="single" w:sz="4" w:space="0" w:color="auto"/>
              <w:right w:val="single" w:sz="4" w:space="0" w:color="auto"/>
            </w:tcBorders>
            <w:shd w:val="clear" w:color="auto" w:fill="auto"/>
            <w:vAlign w:val="center"/>
            <w:hideMark/>
          </w:tcPr>
          <w:p w14:paraId="6A3D79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37183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4BD02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21124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6BA8CC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DB656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71E61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395E7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8E538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7CC7AE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38FA2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84E7D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AA34616"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1F247E7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5613CA0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0398C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ACE6D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C5056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ДКВР-20/13</w:t>
            </w:r>
          </w:p>
        </w:tc>
        <w:tc>
          <w:tcPr>
            <w:tcW w:w="218" w:type="pct"/>
            <w:tcBorders>
              <w:top w:val="nil"/>
              <w:left w:val="nil"/>
              <w:bottom w:val="single" w:sz="4" w:space="0" w:color="auto"/>
              <w:right w:val="single" w:sz="4" w:space="0" w:color="auto"/>
            </w:tcBorders>
            <w:shd w:val="clear" w:color="auto" w:fill="auto"/>
            <w:vAlign w:val="center"/>
            <w:hideMark/>
          </w:tcPr>
          <w:p w14:paraId="610178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1971</w:t>
            </w:r>
          </w:p>
        </w:tc>
        <w:tc>
          <w:tcPr>
            <w:tcW w:w="341" w:type="pct"/>
            <w:tcBorders>
              <w:top w:val="nil"/>
              <w:left w:val="nil"/>
              <w:bottom w:val="single" w:sz="4" w:space="0" w:color="auto"/>
              <w:right w:val="single" w:sz="4" w:space="0" w:color="auto"/>
            </w:tcBorders>
            <w:shd w:val="clear" w:color="auto" w:fill="auto"/>
            <w:vAlign w:val="center"/>
            <w:hideMark/>
          </w:tcPr>
          <w:p w14:paraId="108AE3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hideMark/>
          </w:tcPr>
          <w:p w14:paraId="3B3D76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FF336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707C40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9BBAD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FECA4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466E5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A7F31B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CA25D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hideMark/>
          </w:tcPr>
          <w:p w14:paraId="4BE89C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5C25D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C8E501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37C2D0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4C4C1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6B52D47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3AD8CA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3F8ED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FC3FDD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ДКВР-20/13</w:t>
            </w:r>
          </w:p>
        </w:tc>
        <w:tc>
          <w:tcPr>
            <w:tcW w:w="218" w:type="pct"/>
            <w:tcBorders>
              <w:top w:val="nil"/>
              <w:left w:val="nil"/>
              <w:bottom w:val="single" w:sz="4" w:space="0" w:color="auto"/>
              <w:right w:val="single" w:sz="4" w:space="0" w:color="auto"/>
            </w:tcBorders>
            <w:shd w:val="clear" w:color="auto" w:fill="auto"/>
            <w:vAlign w:val="center"/>
            <w:hideMark/>
          </w:tcPr>
          <w:p w14:paraId="2CEDE6B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1971</w:t>
            </w:r>
          </w:p>
        </w:tc>
        <w:tc>
          <w:tcPr>
            <w:tcW w:w="341" w:type="pct"/>
            <w:tcBorders>
              <w:top w:val="nil"/>
              <w:left w:val="nil"/>
              <w:bottom w:val="single" w:sz="4" w:space="0" w:color="auto"/>
              <w:right w:val="single" w:sz="4" w:space="0" w:color="auto"/>
            </w:tcBorders>
            <w:shd w:val="clear" w:color="auto" w:fill="auto"/>
            <w:vAlign w:val="center"/>
            <w:hideMark/>
          </w:tcPr>
          <w:p w14:paraId="3DB8CA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2006</w:t>
            </w:r>
          </w:p>
        </w:tc>
        <w:tc>
          <w:tcPr>
            <w:tcW w:w="356" w:type="pct"/>
            <w:tcBorders>
              <w:top w:val="nil"/>
              <w:left w:val="nil"/>
              <w:bottom w:val="single" w:sz="4" w:space="0" w:color="auto"/>
              <w:right w:val="single" w:sz="4" w:space="0" w:color="auto"/>
            </w:tcBorders>
            <w:shd w:val="clear" w:color="auto" w:fill="auto"/>
            <w:vAlign w:val="center"/>
            <w:hideMark/>
          </w:tcPr>
          <w:p w14:paraId="753D90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55D99B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83266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9E2E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F5953F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0F6B0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2DB17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A326A4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2026</w:t>
            </w:r>
          </w:p>
        </w:tc>
        <w:tc>
          <w:tcPr>
            <w:tcW w:w="301" w:type="pct"/>
            <w:tcBorders>
              <w:top w:val="nil"/>
              <w:left w:val="nil"/>
              <w:bottom w:val="single" w:sz="4" w:space="0" w:color="auto"/>
              <w:right w:val="single" w:sz="4" w:space="0" w:color="auto"/>
            </w:tcBorders>
            <w:shd w:val="clear" w:color="auto" w:fill="auto"/>
            <w:vAlign w:val="center"/>
            <w:hideMark/>
          </w:tcPr>
          <w:p w14:paraId="4B248E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48504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E0AE8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F1C249F"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DD90AB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6A7DC54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606461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9BB4E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1CBBB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 25-14 ГМ</w:t>
            </w:r>
          </w:p>
        </w:tc>
        <w:tc>
          <w:tcPr>
            <w:tcW w:w="218" w:type="pct"/>
            <w:tcBorders>
              <w:top w:val="nil"/>
              <w:left w:val="nil"/>
              <w:bottom w:val="single" w:sz="4" w:space="0" w:color="auto"/>
              <w:right w:val="single" w:sz="4" w:space="0" w:color="auto"/>
            </w:tcBorders>
            <w:shd w:val="clear" w:color="auto" w:fill="auto"/>
            <w:vAlign w:val="center"/>
            <w:hideMark/>
          </w:tcPr>
          <w:p w14:paraId="0FDDAA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1982</w:t>
            </w:r>
          </w:p>
        </w:tc>
        <w:tc>
          <w:tcPr>
            <w:tcW w:w="341" w:type="pct"/>
            <w:tcBorders>
              <w:top w:val="nil"/>
              <w:left w:val="nil"/>
              <w:bottom w:val="single" w:sz="4" w:space="0" w:color="auto"/>
              <w:right w:val="single" w:sz="4" w:space="0" w:color="auto"/>
            </w:tcBorders>
            <w:shd w:val="clear" w:color="auto" w:fill="auto"/>
            <w:vAlign w:val="center"/>
            <w:hideMark/>
          </w:tcPr>
          <w:p w14:paraId="45E4CF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60480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5B5371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340FBF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B394A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FFA7D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A675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17FB55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019D7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01" w:type="pct"/>
            <w:tcBorders>
              <w:top w:val="nil"/>
              <w:left w:val="nil"/>
              <w:bottom w:val="single" w:sz="4" w:space="0" w:color="auto"/>
              <w:right w:val="single" w:sz="4" w:space="0" w:color="auto"/>
            </w:tcBorders>
            <w:shd w:val="clear" w:color="auto" w:fill="auto"/>
            <w:vAlign w:val="center"/>
            <w:hideMark/>
          </w:tcPr>
          <w:p w14:paraId="1A7A94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B9F9E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59E25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27.04.2019 г.</w:t>
            </w:r>
          </w:p>
        </w:tc>
      </w:tr>
      <w:tr w:rsidR="00AF0DA2" w:rsidRPr="00AF0DA2" w14:paraId="73FAC42A"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75B5E61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5E48E3C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2D57715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EA49A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BB512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 25-14 ГМ</w:t>
            </w:r>
          </w:p>
        </w:tc>
        <w:tc>
          <w:tcPr>
            <w:tcW w:w="218" w:type="pct"/>
            <w:tcBorders>
              <w:top w:val="nil"/>
              <w:left w:val="nil"/>
              <w:bottom w:val="single" w:sz="4" w:space="0" w:color="auto"/>
              <w:right w:val="single" w:sz="4" w:space="0" w:color="auto"/>
            </w:tcBorders>
            <w:shd w:val="clear" w:color="auto" w:fill="auto"/>
            <w:vAlign w:val="center"/>
            <w:hideMark/>
          </w:tcPr>
          <w:p w14:paraId="4C908E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1983</w:t>
            </w:r>
          </w:p>
        </w:tc>
        <w:tc>
          <w:tcPr>
            <w:tcW w:w="341" w:type="pct"/>
            <w:tcBorders>
              <w:top w:val="nil"/>
              <w:left w:val="nil"/>
              <w:bottom w:val="single" w:sz="4" w:space="0" w:color="auto"/>
              <w:right w:val="single" w:sz="4" w:space="0" w:color="auto"/>
            </w:tcBorders>
            <w:shd w:val="clear" w:color="auto" w:fill="auto"/>
            <w:vAlign w:val="center"/>
            <w:hideMark/>
          </w:tcPr>
          <w:p w14:paraId="60C8F8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8F94D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F2AB7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4DAC0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727B1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8DA8C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350F4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3B4EC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EE17E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2003</w:t>
            </w:r>
          </w:p>
        </w:tc>
        <w:tc>
          <w:tcPr>
            <w:tcW w:w="301" w:type="pct"/>
            <w:tcBorders>
              <w:top w:val="nil"/>
              <w:left w:val="nil"/>
              <w:bottom w:val="single" w:sz="4" w:space="0" w:color="auto"/>
              <w:right w:val="single" w:sz="4" w:space="0" w:color="auto"/>
            </w:tcBorders>
            <w:shd w:val="clear" w:color="auto" w:fill="auto"/>
            <w:vAlign w:val="center"/>
            <w:hideMark/>
          </w:tcPr>
          <w:p w14:paraId="7BCA87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3B515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50C4D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03.10.2018 г.</w:t>
            </w:r>
          </w:p>
        </w:tc>
      </w:tr>
      <w:tr w:rsidR="00AF0DA2" w:rsidRPr="00AF0DA2" w14:paraId="3A7BAE56" w14:textId="77777777" w:rsidTr="00887959">
        <w:tc>
          <w:tcPr>
            <w:tcW w:w="175" w:type="pct"/>
            <w:vMerge w:val="restart"/>
            <w:tcBorders>
              <w:top w:val="single" w:sz="4" w:space="0" w:color="auto"/>
              <w:left w:val="single" w:sz="4" w:space="0" w:color="auto"/>
              <w:bottom w:val="nil"/>
              <w:right w:val="single" w:sz="4" w:space="0" w:color="auto"/>
            </w:tcBorders>
            <w:shd w:val="clear" w:color="auto" w:fill="auto"/>
            <w:vAlign w:val="center"/>
            <w:hideMark/>
          </w:tcPr>
          <w:p w14:paraId="76447E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417" w:type="pct"/>
            <w:vMerge/>
            <w:tcBorders>
              <w:top w:val="single" w:sz="4" w:space="0" w:color="auto"/>
              <w:left w:val="single" w:sz="4" w:space="0" w:color="auto"/>
              <w:bottom w:val="nil"/>
              <w:right w:val="single" w:sz="4" w:space="0" w:color="auto"/>
            </w:tcBorders>
            <w:vAlign w:val="center"/>
            <w:hideMark/>
          </w:tcPr>
          <w:p w14:paraId="3CACA5A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val="restart"/>
            <w:tcBorders>
              <w:top w:val="single" w:sz="4" w:space="0" w:color="auto"/>
              <w:left w:val="single" w:sz="4" w:space="0" w:color="auto"/>
              <w:bottom w:val="nil"/>
              <w:right w:val="single" w:sz="4" w:space="0" w:color="auto"/>
            </w:tcBorders>
            <w:shd w:val="clear" w:color="auto" w:fill="auto"/>
            <w:vAlign w:val="center"/>
            <w:hideMark/>
          </w:tcPr>
          <w:p w14:paraId="465D00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96" w:type="pct"/>
            <w:tcBorders>
              <w:top w:val="nil"/>
              <w:left w:val="nil"/>
              <w:bottom w:val="single" w:sz="4" w:space="0" w:color="auto"/>
              <w:right w:val="single" w:sz="4" w:space="0" w:color="auto"/>
            </w:tcBorders>
            <w:shd w:val="clear" w:color="auto" w:fill="auto"/>
            <w:vAlign w:val="center"/>
            <w:hideMark/>
          </w:tcPr>
          <w:p w14:paraId="78DE2F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7ECE1C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441D96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3E1F52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2AD8A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669948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216D93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3D2D0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99CB4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BD3AD0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2A27D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EBA3BE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599963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C7FFB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4DA01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0E0C164"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35DBE0B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F48FD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3E44922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67A7A1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4E518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03E763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5EDBEF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67E1A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1EDD70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3024CD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EEABE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EAC21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C93F8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3AD87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332F0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644897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FF979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0AF51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1788F88B"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5967F6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467049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7F286BD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4CBD5C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78D26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1CF927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1D74BE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2B31D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4C8179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1E21BD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7324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F5573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C3DC8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93260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6CBCD8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23BE61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9AEA6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C417D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5E41121" w14:textId="77777777" w:rsidTr="00887959">
        <w:tc>
          <w:tcPr>
            <w:tcW w:w="175" w:type="pct"/>
            <w:vMerge w:val="restart"/>
            <w:tcBorders>
              <w:top w:val="single" w:sz="4" w:space="0" w:color="auto"/>
              <w:left w:val="single" w:sz="4" w:space="0" w:color="auto"/>
              <w:right w:val="single" w:sz="4" w:space="0" w:color="auto"/>
            </w:tcBorders>
            <w:shd w:val="clear" w:color="auto" w:fill="auto"/>
            <w:vAlign w:val="center"/>
            <w:hideMark/>
          </w:tcPr>
          <w:p w14:paraId="7CB3A1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417" w:type="pct"/>
            <w:vMerge w:val="restart"/>
            <w:tcBorders>
              <w:top w:val="single" w:sz="4" w:space="0" w:color="auto"/>
              <w:left w:val="nil"/>
              <w:right w:val="single" w:sz="4" w:space="0" w:color="auto"/>
            </w:tcBorders>
            <w:shd w:val="clear" w:color="auto" w:fill="auto"/>
            <w:vAlign w:val="center"/>
            <w:hideMark/>
          </w:tcPr>
          <w:p w14:paraId="123DC2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313" w:type="pct"/>
            <w:vMerge w:val="restart"/>
            <w:tcBorders>
              <w:top w:val="single" w:sz="4" w:space="0" w:color="auto"/>
              <w:left w:val="nil"/>
              <w:right w:val="single" w:sz="4" w:space="0" w:color="auto"/>
            </w:tcBorders>
            <w:shd w:val="clear" w:color="auto" w:fill="auto"/>
            <w:vAlign w:val="center"/>
            <w:hideMark/>
          </w:tcPr>
          <w:p w14:paraId="666C04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6" w:type="pct"/>
            <w:tcBorders>
              <w:top w:val="nil"/>
              <w:left w:val="nil"/>
              <w:bottom w:val="single" w:sz="4" w:space="0" w:color="auto"/>
              <w:right w:val="single" w:sz="4" w:space="0" w:color="auto"/>
            </w:tcBorders>
            <w:shd w:val="clear" w:color="auto" w:fill="auto"/>
            <w:vAlign w:val="center"/>
            <w:hideMark/>
          </w:tcPr>
          <w:p w14:paraId="58F916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6EBCF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ТП-35</w:t>
            </w:r>
          </w:p>
        </w:tc>
        <w:tc>
          <w:tcPr>
            <w:tcW w:w="218" w:type="pct"/>
            <w:tcBorders>
              <w:top w:val="nil"/>
              <w:left w:val="nil"/>
              <w:bottom w:val="single" w:sz="4" w:space="0" w:color="auto"/>
              <w:right w:val="single" w:sz="4" w:space="0" w:color="auto"/>
            </w:tcBorders>
            <w:shd w:val="clear" w:color="auto" w:fill="auto"/>
            <w:vAlign w:val="center"/>
            <w:hideMark/>
          </w:tcPr>
          <w:p w14:paraId="7F76AC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1952</w:t>
            </w:r>
          </w:p>
        </w:tc>
        <w:tc>
          <w:tcPr>
            <w:tcW w:w="341" w:type="pct"/>
            <w:tcBorders>
              <w:top w:val="nil"/>
              <w:left w:val="nil"/>
              <w:bottom w:val="single" w:sz="4" w:space="0" w:color="auto"/>
              <w:right w:val="single" w:sz="4" w:space="0" w:color="auto"/>
            </w:tcBorders>
            <w:shd w:val="clear" w:color="auto" w:fill="auto"/>
            <w:vAlign w:val="center"/>
            <w:hideMark/>
          </w:tcPr>
          <w:p w14:paraId="06B6919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4FAE28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40 </w:t>
            </w:r>
          </w:p>
        </w:tc>
        <w:tc>
          <w:tcPr>
            <w:tcW w:w="356" w:type="pct"/>
            <w:tcBorders>
              <w:top w:val="nil"/>
              <w:left w:val="nil"/>
              <w:bottom w:val="single" w:sz="4" w:space="0" w:color="auto"/>
              <w:right w:val="single" w:sz="4" w:space="0" w:color="auto"/>
            </w:tcBorders>
            <w:shd w:val="clear" w:color="auto" w:fill="auto"/>
            <w:vAlign w:val="center"/>
            <w:hideMark/>
          </w:tcPr>
          <w:p w14:paraId="47D05A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280000</w:t>
            </w:r>
          </w:p>
        </w:tc>
        <w:tc>
          <w:tcPr>
            <w:tcW w:w="341" w:type="pct"/>
            <w:tcBorders>
              <w:top w:val="nil"/>
              <w:left w:val="nil"/>
              <w:bottom w:val="single" w:sz="4" w:space="0" w:color="auto"/>
              <w:right w:val="single" w:sz="4" w:space="0" w:color="auto"/>
            </w:tcBorders>
            <w:shd w:val="clear" w:color="auto" w:fill="auto"/>
            <w:vAlign w:val="center"/>
            <w:hideMark/>
          </w:tcPr>
          <w:p w14:paraId="1F30F4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41362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6A627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4926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463EA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81FC6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1992</w:t>
            </w:r>
          </w:p>
        </w:tc>
        <w:tc>
          <w:tcPr>
            <w:tcW w:w="301" w:type="pct"/>
            <w:tcBorders>
              <w:top w:val="nil"/>
              <w:left w:val="nil"/>
              <w:bottom w:val="single" w:sz="4" w:space="0" w:color="auto"/>
              <w:right w:val="single" w:sz="4" w:space="0" w:color="auto"/>
            </w:tcBorders>
            <w:shd w:val="clear" w:color="auto" w:fill="auto"/>
            <w:vAlign w:val="center"/>
            <w:hideMark/>
          </w:tcPr>
          <w:p w14:paraId="461820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6AEE7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EEC9A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B1BBDB0" w14:textId="77777777" w:rsidTr="00887959">
        <w:tc>
          <w:tcPr>
            <w:tcW w:w="175" w:type="pct"/>
            <w:vMerge/>
            <w:tcBorders>
              <w:left w:val="single" w:sz="4" w:space="0" w:color="auto"/>
              <w:right w:val="single" w:sz="4" w:space="0" w:color="auto"/>
            </w:tcBorders>
            <w:shd w:val="clear" w:color="auto" w:fill="auto"/>
            <w:vAlign w:val="center"/>
          </w:tcPr>
          <w:p w14:paraId="49721C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39B071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41078B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598301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11D726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ТП-35</w:t>
            </w:r>
          </w:p>
        </w:tc>
        <w:tc>
          <w:tcPr>
            <w:tcW w:w="218" w:type="pct"/>
            <w:tcBorders>
              <w:top w:val="nil"/>
              <w:left w:val="nil"/>
              <w:bottom w:val="single" w:sz="4" w:space="0" w:color="auto"/>
              <w:right w:val="single" w:sz="4" w:space="0" w:color="auto"/>
            </w:tcBorders>
            <w:shd w:val="clear" w:color="auto" w:fill="auto"/>
            <w:vAlign w:val="center"/>
          </w:tcPr>
          <w:p w14:paraId="05DF34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1952</w:t>
            </w:r>
          </w:p>
        </w:tc>
        <w:tc>
          <w:tcPr>
            <w:tcW w:w="341" w:type="pct"/>
            <w:tcBorders>
              <w:top w:val="nil"/>
              <w:left w:val="nil"/>
              <w:bottom w:val="single" w:sz="4" w:space="0" w:color="auto"/>
              <w:right w:val="single" w:sz="4" w:space="0" w:color="auto"/>
            </w:tcBorders>
            <w:shd w:val="clear" w:color="auto" w:fill="auto"/>
            <w:vAlign w:val="center"/>
          </w:tcPr>
          <w:p w14:paraId="5EED20C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56" w:type="pct"/>
            <w:tcBorders>
              <w:top w:val="nil"/>
              <w:left w:val="nil"/>
              <w:bottom w:val="single" w:sz="4" w:space="0" w:color="auto"/>
              <w:right w:val="single" w:sz="4" w:space="0" w:color="auto"/>
            </w:tcBorders>
            <w:shd w:val="clear" w:color="auto" w:fill="auto"/>
            <w:vAlign w:val="center"/>
          </w:tcPr>
          <w:p w14:paraId="4A0E96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356" w:type="pct"/>
            <w:tcBorders>
              <w:top w:val="nil"/>
              <w:left w:val="nil"/>
              <w:bottom w:val="single" w:sz="4" w:space="0" w:color="auto"/>
              <w:right w:val="single" w:sz="4" w:space="0" w:color="auto"/>
            </w:tcBorders>
            <w:shd w:val="clear" w:color="auto" w:fill="auto"/>
            <w:vAlign w:val="center"/>
          </w:tcPr>
          <w:p w14:paraId="2CB67F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280000</w:t>
            </w:r>
          </w:p>
        </w:tc>
        <w:tc>
          <w:tcPr>
            <w:tcW w:w="341" w:type="pct"/>
            <w:tcBorders>
              <w:top w:val="nil"/>
              <w:left w:val="nil"/>
              <w:bottom w:val="single" w:sz="4" w:space="0" w:color="auto"/>
              <w:right w:val="single" w:sz="4" w:space="0" w:color="auto"/>
            </w:tcBorders>
            <w:shd w:val="clear" w:color="auto" w:fill="auto"/>
            <w:vAlign w:val="center"/>
          </w:tcPr>
          <w:p w14:paraId="703C9A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5FFB7D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4DFD8C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131328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6111F5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08FA86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2042</w:t>
            </w:r>
          </w:p>
        </w:tc>
        <w:tc>
          <w:tcPr>
            <w:tcW w:w="301" w:type="pct"/>
            <w:tcBorders>
              <w:top w:val="nil"/>
              <w:left w:val="nil"/>
              <w:bottom w:val="single" w:sz="4" w:space="0" w:color="auto"/>
              <w:right w:val="single" w:sz="4" w:space="0" w:color="auto"/>
            </w:tcBorders>
            <w:shd w:val="clear" w:color="auto" w:fill="auto"/>
            <w:vAlign w:val="center"/>
          </w:tcPr>
          <w:p w14:paraId="0E13EA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2D0CAF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5ABB363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B9C95A3" w14:textId="77777777" w:rsidTr="00887959">
        <w:tc>
          <w:tcPr>
            <w:tcW w:w="175" w:type="pct"/>
            <w:vMerge/>
            <w:tcBorders>
              <w:left w:val="single" w:sz="4" w:space="0" w:color="auto"/>
              <w:right w:val="single" w:sz="4" w:space="0" w:color="auto"/>
            </w:tcBorders>
            <w:shd w:val="clear" w:color="auto" w:fill="auto"/>
            <w:vAlign w:val="center"/>
          </w:tcPr>
          <w:p w14:paraId="5248DD6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5061C7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5226BDF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335392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2836F19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ПТВ-50</w:t>
            </w:r>
          </w:p>
        </w:tc>
        <w:tc>
          <w:tcPr>
            <w:tcW w:w="218" w:type="pct"/>
            <w:tcBorders>
              <w:top w:val="nil"/>
              <w:left w:val="nil"/>
              <w:bottom w:val="single" w:sz="4" w:space="0" w:color="auto"/>
              <w:right w:val="single" w:sz="4" w:space="0" w:color="auto"/>
            </w:tcBorders>
            <w:shd w:val="clear" w:color="auto" w:fill="auto"/>
            <w:vAlign w:val="center"/>
          </w:tcPr>
          <w:p w14:paraId="5EDF39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c>
          <w:tcPr>
            <w:tcW w:w="341" w:type="pct"/>
            <w:tcBorders>
              <w:top w:val="nil"/>
              <w:left w:val="nil"/>
              <w:bottom w:val="single" w:sz="4" w:space="0" w:color="auto"/>
              <w:right w:val="single" w:sz="4" w:space="0" w:color="auto"/>
            </w:tcBorders>
            <w:shd w:val="clear" w:color="auto" w:fill="auto"/>
            <w:vAlign w:val="center"/>
          </w:tcPr>
          <w:p w14:paraId="34BFD2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tcPr>
          <w:p w14:paraId="3DFD8E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4347AA22"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2F56B5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C822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18B910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EB1FC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5D2D1D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26D9B9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tcPr>
          <w:p w14:paraId="09B1B3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0151E9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3E897D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2FEAB10" w14:textId="77777777" w:rsidTr="00887959">
        <w:tc>
          <w:tcPr>
            <w:tcW w:w="175" w:type="pct"/>
            <w:vMerge/>
            <w:tcBorders>
              <w:left w:val="single" w:sz="4" w:space="0" w:color="auto"/>
              <w:right w:val="single" w:sz="4" w:space="0" w:color="auto"/>
            </w:tcBorders>
            <w:shd w:val="clear" w:color="auto" w:fill="auto"/>
            <w:vAlign w:val="center"/>
          </w:tcPr>
          <w:p w14:paraId="01255C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115B0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6C1BE2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04D500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7A7391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ПТВ-50</w:t>
            </w:r>
          </w:p>
        </w:tc>
        <w:tc>
          <w:tcPr>
            <w:tcW w:w="218" w:type="pct"/>
            <w:tcBorders>
              <w:top w:val="nil"/>
              <w:left w:val="nil"/>
              <w:bottom w:val="single" w:sz="4" w:space="0" w:color="auto"/>
              <w:right w:val="single" w:sz="4" w:space="0" w:color="auto"/>
            </w:tcBorders>
            <w:shd w:val="clear" w:color="auto" w:fill="auto"/>
            <w:vAlign w:val="center"/>
          </w:tcPr>
          <w:p w14:paraId="3EA140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c>
          <w:tcPr>
            <w:tcW w:w="341" w:type="pct"/>
            <w:tcBorders>
              <w:top w:val="nil"/>
              <w:left w:val="nil"/>
              <w:bottom w:val="single" w:sz="4" w:space="0" w:color="auto"/>
              <w:right w:val="single" w:sz="4" w:space="0" w:color="auto"/>
            </w:tcBorders>
            <w:shd w:val="clear" w:color="auto" w:fill="auto"/>
            <w:vAlign w:val="center"/>
          </w:tcPr>
          <w:p w14:paraId="4B3545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55C74D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59FA522F"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732FCB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B9D47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BC93D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6236B34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678933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157E9F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1979</w:t>
            </w:r>
          </w:p>
        </w:tc>
        <w:tc>
          <w:tcPr>
            <w:tcW w:w="301" w:type="pct"/>
            <w:tcBorders>
              <w:top w:val="nil"/>
              <w:left w:val="nil"/>
              <w:bottom w:val="single" w:sz="4" w:space="0" w:color="auto"/>
              <w:right w:val="single" w:sz="4" w:space="0" w:color="auto"/>
            </w:tcBorders>
            <w:shd w:val="clear" w:color="auto" w:fill="auto"/>
            <w:vAlign w:val="center"/>
          </w:tcPr>
          <w:p w14:paraId="35AE0F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718E5B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7D4DF6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4D755D6F" w14:textId="77777777" w:rsidTr="00887959">
        <w:tc>
          <w:tcPr>
            <w:tcW w:w="175" w:type="pct"/>
            <w:vMerge/>
            <w:tcBorders>
              <w:left w:val="single" w:sz="4" w:space="0" w:color="auto"/>
              <w:bottom w:val="nil"/>
              <w:right w:val="single" w:sz="4" w:space="0" w:color="auto"/>
            </w:tcBorders>
            <w:shd w:val="clear" w:color="auto" w:fill="auto"/>
            <w:vAlign w:val="center"/>
          </w:tcPr>
          <w:p w14:paraId="6EF563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bottom w:val="nil"/>
              <w:right w:val="single" w:sz="4" w:space="0" w:color="auto"/>
            </w:tcBorders>
            <w:shd w:val="clear" w:color="auto" w:fill="auto"/>
            <w:vAlign w:val="center"/>
          </w:tcPr>
          <w:p w14:paraId="570635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bottom w:val="nil"/>
              <w:right w:val="single" w:sz="4" w:space="0" w:color="auto"/>
            </w:tcBorders>
            <w:shd w:val="clear" w:color="auto" w:fill="auto"/>
            <w:vAlign w:val="center"/>
          </w:tcPr>
          <w:p w14:paraId="24371D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716D7B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1016A9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tcPr>
          <w:p w14:paraId="507F85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tcPr>
          <w:p w14:paraId="472361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33562C9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0BFA5982"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1E487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5CB83B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2D5F2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4D265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169EAD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607653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tcPr>
          <w:p w14:paraId="366186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5667C86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667FBC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7D7345B"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8E54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4A93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0B3E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B6B4E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EBA4B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p>
        </w:tc>
        <w:tc>
          <w:tcPr>
            <w:tcW w:w="218" w:type="pct"/>
            <w:tcBorders>
              <w:top w:val="nil"/>
              <w:left w:val="nil"/>
              <w:bottom w:val="single" w:sz="4" w:space="0" w:color="auto"/>
              <w:right w:val="single" w:sz="4" w:space="0" w:color="auto"/>
            </w:tcBorders>
            <w:shd w:val="clear" w:color="auto" w:fill="auto"/>
            <w:vAlign w:val="center"/>
            <w:hideMark/>
          </w:tcPr>
          <w:p w14:paraId="1BE625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hideMark/>
          </w:tcPr>
          <w:p w14:paraId="6747E8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4CB806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ACD22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3ABCD2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8E5B7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FB2DD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BE093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186E4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F09FD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hideMark/>
          </w:tcPr>
          <w:p w14:paraId="0D4137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9ECB9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9A05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DB6DEF3"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6003A7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1CF8B9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22A3D8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98818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51060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p>
        </w:tc>
        <w:tc>
          <w:tcPr>
            <w:tcW w:w="218" w:type="pct"/>
            <w:tcBorders>
              <w:top w:val="nil"/>
              <w:left w:val="nil"/>
              <w:bottom w:val="single" w:sz="4" w:space="0" w:color="auto"/>
              <w:right w:val="single" w:sz="4" w:space="0" w:color="auto"/>
            </w:tcBorders>
            <w:shd w:val="clear" w:color="auto" w:fill="auto"/>
            <w:vAlign w:val="center"/>
            <w:hideMark/>
          </w:tcPr>
          <w:p w14:paraId="404695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hideMark/>
          </w:tcPr>
          <w:p w14:paraId="6EF2C7C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2E691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25B753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59AB7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2A1EE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958CC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EAC02C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7F2958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05F60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hideMark/>
          </w:tcPr>
          <w:p w14:paraId="25F547F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DD695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C3C3B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F2050AE"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1B93F38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15F3825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39DC828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5B8821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07ED3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6C93805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71B01B8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0C1D80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62D118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AB1DE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4C0D0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40332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9C371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9DC6E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890C4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04D0BC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6D950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9EC73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91C10E5"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05C4003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4B4867F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33C934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8EF7D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6A976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4E3FC0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7EB9D5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A2D51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779295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4D74E7B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EADA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4C7C4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ED1F9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8610B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E0881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474D72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13BD5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F8269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83DB4B4"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4C115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E70455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42182E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4A6F5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41AF6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297383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4F7B701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4D891F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209944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32E0C2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391DD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DFC71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889A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B8B62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D4BF1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256F1A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2649F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955B6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A96B6BC"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24A36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0A860B" w14:textId="7D25630C" w:rsidR="001645E9" w:rsidRPr="00AF0DA2" w:rsidRDefault="003442D4"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C544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4EECB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80CDC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218" w:type="pct"/>
            <w:tcBorders>
              <w:top w:val="nil"/>
              <w:left w:val="nil"/>
              <w:bottom w:val="single" w:sz="4" w:space="0" w:color="auto"/>
              <w:right w:val="single" w:sz="4" w:space="0" w:color="auto"/>
            </w:tcBorders>
            <w:shd w:val="clear" w:color="auto" w:fill="auto"/>
            <w:vAlign w:val="center"/>
            <w:hideMark/>
          </w:tcPr>
          <w:p w14:paraId="7073E5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293299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529E6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037110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3925C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0FB68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EB24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2E77E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5F5CF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234E5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626559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5363A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C6C1C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23DBE51"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2ECEF6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66A87F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92D905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406B98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108A0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218" w:type="pct"/>
            <w:tcBorders>
              <w:top w:val="nil"/>
              <w:left w:val="nil"/>
              <w:bottom w:val="single" w:sz="4" w:space="0" w:color="auto"/>
              <w:right w:val="single" w:sz="4" w:space="0" w:color="auto"/>
            </w:tcBorders>
            <w:shd w:val="clear" w:color="auto" w:fill="auto"/>
            <w:vAlign w:val="center"/>
            <w:hideMark/>
          </w:tcPr>
          <w:p w14:paraId="23021F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237692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6EF67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795F14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4FAC73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5C792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43995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346D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65E8E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47D98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6146497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07DCE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5567E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3B5967F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5BB20A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6DFE6C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46A4564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98EA5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392" w:type="pct"/>
            <w:tcBorders>
              <w:top w:val="nil"/>
              <w:left w:val="nil"/>
              <w:bottom w:val="single" w:sz="4" w:space="0" w:color="auto"/>
              <w:right w:val="single" w:sz="4" w:space="0" w:color="auto"/>
            </w:tcBorders>
            <w:shd w:val="clear" w:color="auto" w:fill="auto"/>
            <w:vAlign w:val="center"/>
            <w:hideMark/>
          </w:tcPr>
          <w:p w14:paraId="60686E1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215335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1964</w:t>
            </w:r>
          </w:p>
        </w:tc>
        <w:tc>
          <w:tcPr>
            <w:tcW w:w="341" w:type="pct"/>
            <w:tcBorders>
              <w:top w:val="nil"/>
              <w:left w:val="nil"/>
              <w:bottom w:val="single" w:sz="4" w:space="0" w:color="auto"/>
              <w:right w:val="single" w:sz="4" w:space="0" w:color="auto"/>
            </w:tcBorders>
            <w:shd w:val="clear" w:color="auto" w:fill="auto"/>
            <w:vAlign w:val="center"/>
            <w:hideMark/>
          </w:tcPr>
          <w:p w14:paraId="103E19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95EF7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0B5CBF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0394D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14D44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C4DF5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5D22B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ADB51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AD71A3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w:t>
            </w:r>
          </w:p>
        </w:tc>
        <w:tc>
          <w:tcPr>
            <w:tcW w:w="301" w:type="pct"/>
            <w:tcBorders>
              <w:top w:val="nil"/>
              <w:left w:val="nil"/>
              <w:bottom w:val="single" w:sz="4" w:space="0" w:color="auto"/>
              <w:right w:val="single" w:sz="4" w:space="0" w:color="auto"/>
            </w:tcBorders>
            <w:shd w:val="clear" w:color="auto" w:fill="auto"/>
            <w:vAlign w:val="center"/>
            <w:hideMark/>
          </w:tcPr>
          <w:p w14:paraId="3915F8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AE7D0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A2653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12.03.2019 г.</w:t>
            </w:r>
          </w:p>
        </w:tc>
      </w:tr>
      <w:tr w:rsidR="00AF0DA2" w:rsidRPr="00AF0DA2" w14:paraId="7251B47B"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FF70DC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3D8865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4A601E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FA30B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392" w:type="pct"/>
            <w:tcBorders>
              <w:top w:val="nil"/>
              <w:left w:val="nil"/>
              <w:bottom w:val="single" w:sz="4" w:space="0" w:color="auto"/>
              <w:right w:val="single" w:sz="4" w:space="0" w:color="auto"/>
            </w:tcBorders>
            <w:shd w:val="clear" w:color="auto" w:fill="auto"/>
            <w:vAlign w:val="center"/>
            <w:hideMark/>
          </w:tcPr>
          <w:p w14:paraId="2D0E42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172348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1964</w:t>
            </w:r>
          </w:p>
        </w:tc>
        <w:tc>
          <w:tcPr>
            <w:tcW w:w="341" w:type="pct"/>
            <w:tcBorders>
              <w:top w:val="nil"/>
              <w:left w:val="nil"/>
              <w:bottom w:val="single" w:sz="4" w:space="0" w:color="auto"/>
              <w:right w:val="single" w:sz="4" w:space="0" w:color="auto"/>
            </w:tcBorders>
            <w:shd w:val="clear" w:color="auto" w:fill="auto"/>
            <w:vAlign w:val="center"/>
            <w:hideMark/>
          </w:tcPr>
          <w:p w14:paraId="3F9C13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1AD3D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E2E97C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6C807F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BABB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EAD10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66E6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6B48B5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751C8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w:t>
            </w:r>
          </w:p>
        </w:tc>
        <w:tc>
          <w:tcPr>
            <w:tcW w:w="301" w:type="pct"/>
            <w:tcBorders>
              <w:top w:val="nil"/>
              <w:left w:val="nil"/>
              <w:bottom w:val="single" w:sz="4" w:space="0" w:color="auto"/>
              <w:right w:val="single" w:sz="4" w:space="0" w:color="auto"/>
            </w:tcBorders>
            <w:shd w:val="clear" w:color="auto" w:fill="auto"/>
            <w:vAlign w:val="center"/>
            <w:hideMark/>
          </w:tcPr>
          <w:p w14:paraId="57846A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E03FD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A1067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14.09.2020 г.</w:t>
            </w:r>
          </w:p>
        </w:tc>
      </w:tr>
      <w:tr w:rsidR="00AF0DA2" w:rsidRPr="00AF0DA2" w14:paraId="485BC0C2"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385BBC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C82C80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404131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01A9D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4</w:t>
            </w:r>
          </w:p>
        </w:tc>
        <w:tc>
          <w:tcPr>
            <w:tcW w:w="392" w:type="pct"/>
            <w:tcBorders>
              <w:top w:val="nil"/>
              <w:left w:val="nil"/>
              <w:bottom w:val="single" w:sz="4" w:space="0" w:color="auto"/>
              <w:right w:val="single" w:sz="4" w:space="0" w:color="auto"/>
            </w:tcBorders>
            <w:shd w:val="clear" w:color="auto" w:fill="auto"/>
            <w:vAlign w:val="center"/>
            <w:hideMark/>
          </w:tcPr>
          <w:p w14:paraId="381DC1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688E111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1963</w:t>
            </w:r>
          </w:p>
        </w:tc>
        <w:tc>
          <w:tcPr>
            <w:tcW w:w="341" w:type="pct"/>
            <w:tcBorders>
              <w:top w:val="nil"/>
              <w:left w:val="nil"/>
              <w:bottom w:val="single" w:sz="4" w:space="0" w:color="auto"/>
              <w:right w:val="single" w:sz="4" w:space="0" w:color="auto"/>
            </w:tcBorders>
            <w:shd w:val="clear" w:color="auto" w:fill="auto"/>
            <w:vAlign w:val="center"/>
            <w:hideMark/>
          </w:tcPr>
          <w:p w14:paraId="2D33C4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5F8E9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2926A6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4AC279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1B053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47B46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83AE85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6F125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C4615E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1987</w:t>
            </w:r>
          </w:p>
        </w:tc>
        <w:tc>
          <w:tcPr>
            <w:tcW w:w="301" w:type="pct"/>
            <w:tcBorders>
              <w:top w:val="nil"/>
              <w:left w:val="nil"/>
              <w:bottom w:val="single" w:sz="4" w:space="0" w:color="auto"/>
              <w:right w:val="single" w:sz="4" w:space="0" w:color="auto"/>
            </w:tcBorders>
            <w:shd w:val="clear" w:color="auto" w:fill="auto"/>
            <w:vAlign w:val="center"/>
            <w:hideMark/>
          </w:tcPr>
          <w:p w14:paraId="27C231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0042A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AE117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24.09.2018 г.</w:t>
            </w:r>
          </w:p>
        </w:tc>
      </w:tr>
      <w:tr w:rsidR="00AF0DA2" w:rsidRPr="00AF0DA2" w14:paraId="62AB713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02FEBAC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0150382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D867A5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B116F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6E830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ДЕ-25-14</w:t>
            </w:r>
          </w:p>
        </w:tc>
        <w:tc>
          <w:tcPr>
            <w:tcW w:w="218" w:type="pct"/>
            <w:tcBorders>
              <w:top w:val="nil"/>
              <w:left w:val="nil"/>
              <w:bottom w:val="single" w:sz="4" w:space="0" w:color="auto"/>
              <w:right w:val="single" w:sz="4" w:space="0" w:color="auto"/>
            </w:tcBorders>
            <w:shd w:val="clear" w:color="auto" w:fill="auto"/>
            <w:vAlign w:val="center"/>
            <w:hideMark/>
          </w:tcPr>
          <w:p w14:paraId="24AA886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2011</w:t>
            </w:r>
          </w:p>
        </w:tc>
        <w:tc>
          <w:tcPr>
            <w:tcW w:w="341" w:type="pct"/>
            <w:tcBorders>
              <w:top w:val="nil"/>
              <w:left w:val="nil"/>
              <w:bottom w:val="single" w:sz="4" w:space="0" w:color="auto"/>
              <w:right w:val="single" w:sz="4" w:space="0" w:color="auto"/>
            </w:tcBorders>
            <w:shd w:val="clear" w:color="auto" w:fill="auto"/>
            <w:vAlign w:val="center"/>
            <w:hideMark/>
          </w:tcPr>
          <w:p w14:paraId="3D40DF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CDCF8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42989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89EF5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52F3E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071CF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91FB7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0DEDE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10BB1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2035</w:t>
            </w:r>
          </w:p>
        </w:tc>
        <w:tc>
          <w:tcPr>
            <w:tcW w:w="301" w:type="pct"/>
            <w:tcBorders>
              <w:top w:val="nil"/>
              <w:left w:val="nil"/>
              <w:bottom w:val="single" w:sz="4" w:space="0" w:color="auto"/>
              <w:right w:val="single" w:sz="4" w:space="0" w:color="auto"/>
            </w:tcBorders>
            <w:shd w:val="clear" w:color="auto" w:fill="auto"/>
            <w:vAlign w:val="center"/>
            <w:hideMark/>
          </w:tcPr>
          <w:p w14:paraId="089792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9DF5C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8EDB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F3D05EB"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23F6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B054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9C6F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37F4A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566EF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p>
        </w:tc>
        <w:tc>
          <w:tcPr>
            <w:tcW w:w="218" w:type="pct"/>
            <w:tcBorders>
              <w:top w:val="nil"/>
              <w:left w:val="nil"/>
              <w:bottom w:val="single" w:sz="4" w:space="0" w:color="auto"/>
              <w:right w:val="single" w:sz="4" w:space="0" w:color="auto"/>
            </w:tcBorders>
            <w:shd w:val="clear" w:color="auto" w:fill="auto"/>
            <w:vAlign w:val="center"/>
            <w:hideMark/>
          </w:tcPr>
          <w:p w14:paraId="18F444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6DFDB0C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87352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B32D5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825EC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1FA9B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1AA0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84A9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A7012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88DE7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3704D5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F792C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69D65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96636B9"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318CFE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59EDA2D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C8D19F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C2965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7B1B70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p>
        </w:tc>
        <w:tc>
          <w:tcPr>
            <w:tcW w:w="218" w:type="pct"/>
            <w:tcBorders>
              <w:top w:val="nil"/>
              <w:left w:val="nil"/>
              <w:bottom w:val="single" w:sz="4" w:space="0" w:color="auto"/>
              <w:right w:val="single" w:sz="4" w:space="0" w:color="auto"/>
            </w:tcBorders>
            <w:shd w:val="clear" w:color="auto" w:fill="auto"/>
            <w:vAlign w:val="center"/>
            <w:hideMark/>
          </w:tcPr>
          <w:p w14:paraId="66C143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1F53D9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EDE54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625665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78095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AF50E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62A95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AB411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90B7D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8DA41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47FCDB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A84F9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A6C57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144BD012"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14E33E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029A6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8D6A3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D3D78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A4905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ДКВР-6,5/13</w:t>
            </w:r>
          </w:p>
        </w:tc>
        <w:tc>
          <w:tcPr>
            <w:tcW w:w="218" w:type="pct"/>
            <w:tcBorders>
              <w:top w:val="nil"/>
              <w:left w:val="nil"/>
              <w:bottom w:val="single" w:sz="4" w:space="0" w:color="auto"/>
              <w:right w:val="single" w:sz="4" w:space="0" w:color="auto"/>
            </w:tcBorders>
            <w:shd w:val="clear" w:color="auto" w:fill="auto"/>
            <w:vAlign w:val="center"/>
            <w:hideMark/>
          </w:tcPr>
          <w:p w14:paraId="4E6085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1977</w:t>
            </w:r>
          </w:p>
        </w:tc>
        <w:tc>
          <w:tcPr>
            <w:tcW w:w="341" w:type="pct"/>
            <w:tcBorders>
              <w:top w:val="nil"/>
              <w:left w:val="nil"/>
              <w:bottom w:val="single" w:sz="4" w:space="0" w:color="auto"/>
              <w:right w:val="single" w:sz="4" w:space="0" w:color="auto"/>
            </w:tcBorders>
            <w:shd w:val="clear" w:color="auto" w:fill="auto"/>
            <w:vAlign w:val="center"/>
            <w:hideMark/>
          </w:tcPr>
          <w:p w14:paraId="67EC68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37169D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60F61C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5CA481E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E186F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A8059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8FED1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2C8EC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11994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2001</w:t>
            </w:r>
          </w:p>
        </w:tc>
        <w:tc>
          <w:tcPr>
            <w:tcW w:w="301" w:type="pct"/>
            <w:tcBorders>
              <w:top w:val="nil"/>
              <w:left w:val="nil"/>
              <w:bottom w:val="single" w:sz="4" w:space="0" w:color="auto"/>
              <w:right w:val="single" w:sz="4" w:space="0" w:color="auto"/>
            </w:tcBorders>
            <w:shd w:val="clear" w:color="auto" w:fill="auto"/>
            <w:vAlign w:val="center"/>
            <w:hideMark/>
          </w:tcPr>
          <w:p w14:paraId="4D64B8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BF466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A128A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1673777" w14:textId="77777777" w:rsidTr="00FD0E96">
        <w:tc>
          <w:tcPr>
            <w:tcW w:w="175" w:type="pct"/>
            <w:vMerge/>
            <w:tcBorders>
              <w:top w:val="single" w:sz="4" w:space="0" w:color="auto"/>
              <w:left w:val="single" w:sz="4" w:space="0" w:color="auto"/>
              <w:bottom w:val="single" w:sz="4" w:space="0" w:color="auto"/>
              <w:right w:val="single" w:sz="4" w:space="0" w:color="auto"/>
            </w:tcBorders>
            <w:vAlign w:val="center"/>
            <w:hideMark/>
          </w:tcPr>
          <w:p w14:paraId="3B79EF5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auto"/>
              <w:right w:val="single" w:sz="4" w:space="0" w:color="auto"/>
            </w:tcBorders>
            <w:vAlign w:val="center"/>
            <w:hideMark/>
          </w:tcPr>
          <w:p w14:paraId="4FDFF4A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auto"/>
              <w:right w:val="single" w:sz="4" w:space="0" w:color="auto"/>
            </w:tcBorders>
            <w:vAlign w:val="center"/>
            <w:hideMark/>
          </w:tcPr>
          <w:p w14:paraId="5DB8D9B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78647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576E4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ДКВР-6,5/13</w:t>
            </w:r>
          </w:p>
        </w:tc>
        <w:tc>
          <w:tcPr>
            <w:tcW w:w="218" w:type="pct"/>
            <w:tcBorders>
              <w:top w:val="nil"/>
              <w:left w:val="nil"/>
              <w:bottom w:val="single" w:sz="4" w:space="0" w:color="auto"/>
              <w:right w:val="single" w:sz="4" w:space="0" w:color="auto"/>
            </w:tcBorders>
            <w:shd w:val="clear" w:color="auto" w:fill="auto"/>
            <w:vAlign w:val="center"/>
            <w:hideMark/>
          </w:tcPr>
          <w:p w14:paraId="0D1A64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1977</w:t>
            </w:r>
          </w:p>
        </w:tc>
        <w:tc>
          <w:tcPr>
            <w:tcW w:w="341" w:type="pct"/>
            <w:tcBorders>
              <w:top w:val="nil"/>
              <w:left w:val="nil"/>
              <w:bottom w:val="single" w:sz="4" w:space="0" w:color="auto"/>
              <w:right w:val="single" w:sz="4" w:space="0" w:color="auto"/>
            </w:tcBorders>
            <w:shd w:val="clear" w:color="auto" w:fill="auto"/>
            <w:vAlign w:val="center"/>
            <w:hideMark/>
          </w:tcPr>
          <w:p w14:paraId="487C80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B6979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869F8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247FBE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3BACCA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04ABC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E2D4D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B0584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DC561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2001</w:t>
            </w:r>
          </w:p>
        </w:tc>
        <w:tc>
          <w:tcPr>
            <w:tcW w:w="301" w:type="pct"/>
            <w:tcBorders>
              <w:top w:val="nil"/>
              <w:left w:val="nil"/>
              <w:bottom w:val="nil"/>
              <w:right w:val="single" w:sz="4" w:space="0" w:color="auto"/>
            </w:tcBorders>
            <w:shd w:val="clear" w:color="auto" w:fill="auto"/>
            <w:vAlign w:val="center"/>
            <w:hideMark/>
          </w:tcPr>
          <w:p w14:paraId="383F22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nil"/>
              <w:right w:val="single" w:sz="4" w:space="0" w:color="auto"/>
            </w:tcBorders>
            <w:shd w:val="clear" w:color="auto" w:fill="auto"/>
            <w:vAlign w:val="center"/>
            <w:hideMark/>
          </w:tcPr>
          <w:p w14:paraId="691587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nil"/>
              <w:right w:val="single" w:sz="4" w:space="0" w:color="auto"/>
            </w:tcBorders>
            <w:shd w:val="clear" w:color="auto" w:fill="auto"/>
            <w:vAlign w:val="center"/>
            <w:hideMark/>
          </w:tcPr>
          <w:p w14:paraId="79F830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FD0E96" w:rsidRPr="00AF0DA2" w14:paraId="7D6AA1E4" w14:textId="77777777" w:rsidTr="00887959">
        <w:tc>
          <w:tcPr>
            <w:tcW w:w="175" w:type="pct"/>
            <w:tcBorders>
              <w:top w:val="single" w:sz="4" w:space="0" w:color="auto"/>
              <w:left w:val="single" w:sz="4" w:space="0" w:color="auto"/>
              <w:bottom w:val="single" w:sz="4" w:space="0" w:color="000000"/>
              <w:right w:val="single" w:sz="4" w:space="0" w:color="auto"/>
            </w:tcBorders>
            <w:vAlign w:val="center"/>
          </w:tcPr>
          <w:p w14:paraId="56B48728" w14:textId="38E9DB4A" w:rsidR="00FD0E96" w:rsidRPr="00AF0DA2" w:rsidRDefault="00FD0E96" w:rsidP="001645E9">
            <w:pPr>
              <w:spacing w:after="0" w:line="240" w:lineRule="auto"/>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 xml:space="preserve">    8</w:t>
            </w:r>
          </w:p>
        </w:tc>
        <w:tc>
          <w:tcPr>
            <w:tcW w:w="417" w:type="pct"/>
            <w:tcBorders>
              <w:top w:val="single" w:sz="4" w:space="0" w:color="auto"/>
              <w:left w:val="single" w:sz="4" w:space="0" w:color="auto"/>
              <w:bottom w:val="single" w:sz="4" w:space="0" w:color="000000"/>
              <w:right w:val="single" w:sz="4" w:space="0" w:color="auto"/>
            </w:tcBorders>
            <w:vAlign w:val="center"/>
          </w:tcPr>
          <w:p w14:paraId="66B1F98C" w14:textId="34700887" w:rsidR="00FD0E96" w:rsidRPr="00503E6D" w:rsidRDefault="00FD0E96" w:rsidP="001645E9">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bCs/>
                <w:color w:val="000000" w:themeColor="text1"/>
                <w:sz w:val="24"/>
                <w:szCs w:val="24"/>
                <w:shd w:val="clear" w:color="auto" w:fill="FFFFFF"/>
              </w:rPr>
              <w:t>ООО «Инфраструктура»</w:t>
            </w:r>
          </w:p>
        </w:tc>
        <w:tc>
          <w:tcPr>
            <w:tcW w:w="313" w:type="pct"/>
            <w:tcBorders>
              <w:top w:val="single" w:sz="4" w:space="0" w:color="auto"/>
              <w:left w:val="single" w:sz="4" w:space="0" w:color="auto"/>
              <w:bottom w:val="single" w:sz="4" w:space="0" w:color="000000"/>
              <w:right w:val="single" w:sz="4" w:space="0" w:color="auto"/>
            </w:tcBorders>
            <w:vAlign w:val="center"/>
          </w:tcPr>
          <w:p w14:paraId="54BF5EE7" w14:textId="0449505F" w:rsidR="00FD0E96" w:rsidRPr="00503E6D" w:rsidRDefault="00FD0E96" w:rsidP="001645E9">
            <w:pPr>
              <w:spacing w:after="0" w:line="240" w:lineRule="auto"/>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w:t>
            </w:r>
            <w:proofErr w:type="spellStart"/>
            <w:r w:rsidRPr="00503E6D">
              <w:rPr>
                <w:rFonts w:ascii="Times New Roman" w:eastAsia="Times New Roman" w:hAnsi="Times New Roman" w:cs="Times New Roman"/>
                <w:color w:val="000000" w:themeColor="text1"/>
                <w:sz w:val="20"/>
                <w:szCs w:val="20"/>
                <w:lang w:eastAsia="ru-RU"/>
              </w:rPr>
              <w:t>Заовражье</w:t>
            </w:r>
            <w:proofErr w:type="spellEnd"/>
            <w:r w:rsidRPr="00503E6D">
              <w:rPr>
                <w:rFonts w:ascii="Times New Roman" w:eastAsia="Times New Roman" w:hAnsi="Times New Roman" w:cs="Times New Roman"/>
                <w:color w:val="000000" w:themeColor="text1"/>
                <w:sz w:val="20"/>
                <w:szCs w:val="20"/>
                <w:lang w:eastAsia="ru-RU"/>
              </w:rPr>
              <w:t>»</w:t>
            </w:r>
          </w:p>
        </w:tc>
        <w:tc>
          <w:tcPr>
            <w:tcW w:w="96" w:type="pct"/>
            <w:tcBorders>
              <w:top w:val="nil"/>
              <w:left w:val="single" w:sz="4" w:space="0" w:color="auto"/>
              <w:bottom w:val="single" w:sz="4" w:space="0" w:color="auto"/>
              <w:right w:val="single" w:sz="4" w:space="0" w:color="auto"/>
            </w:tcBorders>
            <w:shd w:val="clear" w:color="auto" w:fill="auto"/>
            <w:vAlign w:val="center"/>
          </w:tcPr>
          <w:p w14:paraId="4CA8A519"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5317DD6D" w14:textId="77777777" w:rsidR="00FD0E96" w:rsidRPr="00503E6D" w:rsidRDefault="00FD0E96" w:rsidP="00FD0E96">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55968A7F" w14:textId="77777777" w:rsidR="00FD0E96" w:rsidRPr="00503E6D" w:rsidRDefault="00FD0E96" w:rsidP="00FD0E96">
            <w:pPr>
              <w:spacing w:after="0" w:line="240" w:lineRule="auto"/>
              <w:jc w:val="center"/>
              <w:rPr>
                <w:rFonts w:ascii="Times New Roman" w:eastAsia="Times New Roman" w:hAnsi="Times New Roman" w:cs="Times New Roman"/>
                <w:sz w:val="20"/>
                <w:szCs w:val="20"/>
                <w:lang w:eastAsia="zh-CN"/>
              </w:rPr>
            </w:pPr>
            <w:r w:rsidRPr="00503E6D">
              <w:rPr>
                <w:rFonts w:ascii="Times New Roman" w:eastAsia="Times New Roman" w:hAnsi="Times New Roman" w:cs="Times New Roman"/>
                <w:sz w:val="20"/>
                <w:szCs w:val="20"/>
                <w:lang w:eastAsia="zh-CN"/>
              </w:rPr>
              <w:t>ТТ-100-01 «ЭНТРОРОС»</w:t>
            </w:r>
          </w:p>
          <w:p w14:paraId="7CD2A079" w14:textId="0B4BFEA9" w:rsidR="00FD0E96" w:rsidRPr="00503E6D" w:rsidRDefault="00FD0E96" w:rsidP="00FD0E96">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zh-CN"/>
              </w:rPr>
              <w:lastRenderedPageBreak/>
              <w:t>ТТ-150 «ЭНТРОРОС»</w:t>
            </w:r>
          </w:p>
        </w:tc>
        <w:tc>
          <w:tcPr>
            <w:tcW w:w="218" w:type="pct"/>
            <w:tcBorders>
              <w:top w:val="nil"/>
              <w:left w:val="nil"/>
              <w:bottom w:val="single" w:sz="4" w:space="0" w:color="auto"/>
              <w:right w:val="single" w:sz="4" w:space="0" w:color="auto"/>
            </w:tcBorders>
            <w:shd w:val="clear" w:color="auto" w:fill="auto"/>
            <w:vAlign w:val="center"/>
          </w:tcPr>
          <w:p w14:paraId="37632D7B" w14:textId="04A72859"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lastRenderedPageBreak/>
              <w:t>2021</w:t>
            </w:r>
          </w:p>
        </w:tc>
        <w:tc>
          <w:tcPr>
            <w:tcW w:w="341" w:type="pct"/>
            <w:tcBorders>
              <w:top w:val="nil"/>
              <w:left w:val="nil"/>
              <w:bottom w:val="single" w:sz="4" w:space="0" w:color="auto"/>
              <w:right w:val="single" w:sz="4" w:space="0" w:color="auto"/>
            </w:tcBorders>
            <w:shd w:val="clear" w:color="auto" w:fill="auto"/>
            <w:vAlign w:val="center"/>
          </w:tcPr>
          <w:p w14:paraId="72D49455"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604B7A1C" w14:textId="65CBB175" w:rsidR="00FD0E96" w:rsidRPr="00503E6D" w:rsidRDefault="009A48AA" w:rsidP="001645E9">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tcPr>
          <w:p w14:paraId="4A98807A"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41" w:type="pct"/>
            <w:tcBorders>
              <w:top w:val="nil"/>
              <w:left w:val="nil"/>
              <w:bottom w:val="single" w:sz="4" w:space="0" w:color="auto"/>
              <w:right w:val="single" w:sz="4" w:space="0" w:color="auto"/>
            </w:tcBorders>
            <w:shd w:val="clear" w:color="auto" w:fill="auto"/>
            <w:vAlign w:val="center"/>
          </w:tcPr>
          <w:p w14:paraId="5785AF45"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3EA1D9EF"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623286EE"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476F41E3"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123F6ABF"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25EEED97" w14:textId="07672674" w:rsidR="00FD0E96" w:rsidRPr="00503E6D" w:rsidRDefault="009A48AA" w:rsidP="001645E9">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2037</w:t>
            </w:r>
          </w:p>
        </w:tc>
        <w:tc>
          <w:tcPr>
            <w:tcW w:w="301" w:type="pct"/>
            <w:tcBorders>
              <w:top w:val="nil"/>
              <w:left w:val="nil"/>
              <w:bottom w:val="single" w:sz="4" w:space="0" w:color="auto"/>
              <w:right w:val="single" w:sz="4" w:space="0" w:color="auto"/>
            </w:tcBorders>
            <w:shd w:val="clear" w:color="auto" w:fill="auto"/>
            <w:vAlign w:val="center"/>
          </w:tcPr>
          <w:p w14:paraId="5A1D8947"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3A285750" w14:textId="77777777" w:rsidR="00FD0E96" w:rsidRPr="00503E6D"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38AA6ED5" w14:textId="77777777" w:rsidR="00FD0E96" w:rsidRPr="00AF0DA2" w:rsidRDefault="00FD0E96" w:rsidP="001645E9">
            <w:pPr>
              <w:spacing w:after="0" w:line="240" w:lineRule="auto"/>
              <w:jc w:val="center"/>
              <w:rPr>
                <w:rFonts w:ascii="Times New Roman" w:eastAsia="Times New Roman" w:hAnsi="Times New Roman" w:cs="Times New Roman"/>
                <w:color w:val="000000" w:themeColor="text1"/>
                <w:sz w:val="20"/>
                <w:szCs w:val="20"/>
                <w:lang w:eastAsia="ru-RU"/>
              </w:rPr>
            </w:pPr>
          </w:p>
        </w:tc>
      </w:tr>
    </w:tbl>
    <w:p w14:paraId="2FC7B6F5" w14:textId="77777777" w:rsidR="001645E9" w:rsidRPr="00AF0DA2" w:rsidRDefault="001645E9" w:rsidP="001645E9">
      <w:pPr>
        <w:pStyle w:val="af0"/>
        <w:spacing w:line="360" w:lineRule="auto"/>
        <w:ind w:left="0" w:firstLine="567"/>
        <w:jc w:val="both"/>
        <w:rPr>
          <w:color w:val="000000" w:themeColor="text1"/>
          <w:szCs w:val="24"/>
        </w:rPr>
        <w:sectPr w:rsidR="001645E9" w:rsidRPr="00AF0DA2" w:rsidSect="001645E9">
          <w:pgSz w:w="23814" w:h="16839" w:orient="landscape" w:code="8"/>
          <w:pgMar w:top="1701" w:right="1134" w:bottom="850" w:left="1134" w:header="708" w:footer="708" w:gutter="0"/>
          <w:cols w:space="708"/>
          <w:docGrid w:linePitch="360"/>
        </w:sectPr>
      </w:pPr>
    </w:p>
    <w:p w14:paraId="1BC2AFF8" w14:textId="17368F57" w:rsidR="0012663E" w:rsidRPr="00AF0DA2" w:rsidRDefault="001A3D9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73" w:name="_Toc109049479"/>
      <w:bookmarkStart w:id="74" w:name="_Hlk69721463"/>
      <w:r w:rsidRPr="00AF0DA2">
        <w:rPr>
          <w:rFonts w:eastAsiaTheme="majorEastAsia"/>
          <w:b/>
          <w:bCs/>
          <w:color w:val="000000" w:themeColor="text1"/>
          <w:lang w:eastAsia="en-US"/>
        </w:rPr>
        <w:lastRenderedPageBreak/>
        <w:t>Схемы</w:t>
      </w:r>
      <w:r w:rsidR="00887959" w:rsidRPr="00AF0DA2">
        <w:rPr>
          <w:rFonts w:eastAsiaTheme="majorEastAsia"/>
          <w:b/>
          <w:bCs/>
          <w:color w:val="000000" w:themeColor="text1"/>
          <w:lang w:eastAsia="en-US"/>
        </w:rPr>
        <w:t xml:space="preserve"> </w:t>
      </w:r>
      <w:r w:rsidR="0012663E" w:rsidRPr="00AF0DA2">
        <w:rPr>
          <w:rFonts w:eastAsiaTheme="majorEastAsia"/>
          <w:b/>
          <w:bCs/>
          <w:color w:val="000000" w:themeColor="text1"/>
          <w:lang w:eastAsia="en-US"/>
        </w:rPr>
        <w:t>выдачи тепловой мощности, структура теплофикационных установок (если источник тепловой энергии - источник комбинированной выработки те</w:t>
      </w:r>
      <w:r w:rsidR="00887959" w:rsidRPr="00AF0DA2">
        <w:rPr>
          <w:rFonts w:eastAsiaTheme="majorEastAsia"/>
          <w:b/>
          <w:bCs/>
          <w:color w:val="000000" w:themeColor="text1"/>
          <w:lang w:eastAsia="en-US"/>
        </w:rPr>
        <w:t>пловой и электрической энергии)</w:t>
      </w:r>
      <w:bookmarkEnd w:id="73"/>
    </w:p>
    <w:p w14:paraId="686920BF" w14:textId="1CF9F6B9" w:rsidR="005C5A8D" w:rsidRPr="005C5A8D" w:rsidRDefault="00887959" w:rsidP="005C5A8D">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Источники централизованного теплоснабжения г. Обнинска работают на отдельные зоны. Городская котельная МП «Теплоснабжение» имеет технологические связи с ТЭЦ-ФЭИ и ГТУ-ТЭЦ. </w:t>
      </w:r>
    </w:p>
    <w:p w14:paraId="7E0D80D3" w14:textId="4235FF2F"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Деление зоны теплоснабжения между Городской котельной и ТЭЦ ФЭИ организовано закрытием на тепловых сетях задвижек в камерах: ТК-</w:t>
      </w:r>
      <w:r w:rsidR="00A457F1">
        <w:rPr>
          <w:rFonts w:ascii="Times New Roman" w:hAnsi="Times New Roman" w:cs="Times New Roman"/>
          <w:color w:val="000000" w:themeColor="text1"/>
          <w:sz w:val="24"/>
          <w:szCs w:val="24"/>
        </w:rPr>
        <w:t xml:space="preserve">3, </w:t>
      </w:r>
      <w:r w:rsidR="00A457F1" w:rsidRPr="004D39AA">
        <w:rPr>
          <w:rFonts w:ascii="Times New Roman" w:hAnsi="Times New Roman" w:cs="Times New Roman"/>
          <w:color w:val="000000" w:themeColor="text1"/>
          <w:sz w:val="24"/>
          <w:szCs w:val="24"/>
        </w:rPr>
        <w:t>Т-7/</w:t>
      </w:r>
      <w:r w:rsidR="00811BEE" w:rsidRPr="004D39AA">
        <w:rPr>
          <w:rFonts w:ascii="Times New Roman" w:hAnsi="Times New Roman" w:cs="Times New Roman"/>
          <w:color w:val="000000" w:themeColor="text1"/>
          <w:sz w:val="24"/>
          <w:szCs w:val="24"/>
        </w:rPr>
        <w:t>1</w:t>
      </w:r>
      <w:r w:rsidR="00A457F1" w:rsidRPr="004D39AA">
        <w:rPr>
          <w:rFonts w:ascii="Times New Roman" w:hAnsi="Times New Roman" w:cs="Times New Roman"/>
          <w:color w:val="000000" w:themeColor="text1"/>
          <w:sz w:val="24"/>
          <w:szCs w:val="24"/>
        </w:rPr>
        <w:t>, ТК-М-</w:t>
      </w:r>
      <w:r w:rsidR="005D5B5E" w:rsidRPr="004D39AA">
        <w:rPr>
          <w:rFonts w:ascii="Times New Roman" w:hAnsi="Times New Roman" w:cs="Times New Roman"/>
          <w:color w:val="000000" w:themeColor="text1"/>
          <w:sz w:val="24"/>
          <w:szCs w:val="24"/>
        </w:rPr>
        <w:t>23а</w:t>
      </w:r>
      <w:r w:rsidR="00A457F1" w:rsidRPr="004D39AA">
        <w:rPr>
          <w:rFonts w:ascii="Times New Roman" w:hAnsi="Times New Roman" w:cs="Times New Roman"/>
          <w:color w:val="000000" w:themeColor="text1"/>
          <w:sz w:val="24"/>
          <w:szCs w:val="24"/>
        </w:rPr>
        <w:t>, ТК-12/1, ТК-10/6, ТК-10/16, ТК-10/30.</w:t>
      </w:r>
      <w:r w:rsidR="005C316B" w:rsidRPr="004D39AA">
        <w:rPr>
          <w:rFonts w:ascii="Times New Roman" w:hAnsi="Times New Roman" w:cs="Times New Roman"/>
          <w:color w:val="000000" w:themeColor="text1"/>
          <w:sz w:val="24"/>
          <w:szCs w:val="24"/>
        </w:rPr>
        <w:t xml:space="preserve"> </w:t>
      </w:r>
      <w:r w:rsidR="00A457F1" w:rsidRPr="004D39AA">
        <w:rPr>
          <w:rFonts w:ascii="Times New Roman" w:hAnsi="Times New Roman" w:cs="Times New Roman"/>
          <w:color w:val="000000" w:themeColor="text1"/>
          <w:sz w:val="24"/>
          <w:szCs w:val="24"/>
        </w:rPr>
        <w:t xml:space="preserve">После вывода ТЭЦ ФЭИ из эксплуатации, деление зоны теплоснабжения будет организовано закрытием на тепловых сетях задвижек в </w:t>
      </w:r>
      <w:proofErr w:type="gramStart"/>
      <w:r w:rsidR="00A457F1" w:rsidRPr="004D39AA">
        <w:rPr>
          <w:rFonts w:ascii="Times New Roman" w:hAnsi="Times New Roman" w:cs="Times New Roman"/>
          <w:color w:val="000000" w:themeColor="text1"/>
          <w:sz w:val="24"/>
          <w:szCs w:val="24"/>
        </w:rPr>
        <w:t>камерах :</w:t>
      </w:r>
      <w:proofErr w:type="gramEnd"/>
      <w:r w:rsidR="00A457F1" w:rsidRPr="004D39AA">
        <w:rPr>
          <w:rFonts w:ascii="Times New Roman" w:hAnsi="Times New Roman" w:cs="Times New Roman"/>
          <w:color w:val="000000" w:themeColor="text1"/>
          <w:sz w:val="24"/>
          <w:szCs w:val="24"/>
        </w:rPr>
        <w:t xml:space="preserve"> ТК-146, М-1а и на «выходе» тепловой сети от ТЭЦ ФЭИ на городские очистные сооружения.</w:t>
      </w:r>
      <w:r w:rsidRPr="00AF0DA2">
        <w:rPr>
          <w:rFonts w:ascii="Times New Roman" w:hAnsi="Times New Roman" w:cs="Times New Roman"/>
          <w:color w:val="000000" w:themeColor="text1"/>
          <w:sz w:val="24"/>
          <w:szCs w:val="24"/>
        </w:rPr>
        <w:t xml:space="preserve"> </w:t>
      </w:r>
    </w:p>
    <w:p w14:paraId="090A93A8" w14:textId="67360D82" w:rsidR="00887959" w:rsidRPr="00AF0DA2" w:rsidRDefault="00887959" w:rsidP="00C0700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Деление зоны теплоснабжения между Городской котельной и ГТУ-ТЭЦ организовано зак</w:t>
      </w:r>
      <w:r w:rsidR="00C07009" w:rsidRPr="00AF0DA2">
        <w:rPr>
          <w:rFonts w:ascii="Times New Roman" w:hAnsi="Times New Roman" w:cs="Times New Roman"/>
          <w:color w:val="000000" w:themeColor="text1"/>
          <w:sz w:val="24"/>
          <w:szCs w:val="24"/>
        </w:rPr>
        <w:t>рытием задвижки в УТ-6 (</w:t>
      </w:r>
      <w:proofErr w:type="spellStart"/>
      <w:r w:rsidR="00C07009" w:rsidRPr="00AF0DA2">
        <w:rPr>
          <w:rFonts w:ascii="Times New Roman" w:hAnsi="Times New Roman" w:cs="Times New Roman"/>
          <w:color w:val="000000" w:themeColor="text1"/>
          <w:sz w:val="24"/>
          <w:szCs w:val="24"/>
        </w:rPr>
        <w:t>каб</w:t>
      </w:r>
      <w:proofErr w:type="spellEnd"/>
      <w:r w:rsidR="00C07009" w:rsidRPr="00AF0DA2">
        <w:rPr>
          <w:rFonts w:ascii="Times New Roman" w:hAnsi="Times New Roman" w:cs="Times New Roman"/>
          <w:color w:val="000000" w:themeColor="text1"/>
          <w:sz w:val="24"/>
          <w:szCs w:val="24"/>
        </w:rPr>
        <w:t xml:space="preserve">.). </w:t>
      </w:r>
      <w:r w:rsidRPr="00AF0DA2">
        <w:rPr>
          <w:rFonts w:ascii="Times New Roman" w:hAnsi="Times New Roman" w:cs="Times New Roman"/>
          <w:color w:val="000000" w:themeColor="text1"/>
          <w:sz w:val="24"/>
          <w:szCs w:val="24"/>
        </w:rPr>
        <w:t xml:space="preserve">Остальные источники централизованного теплоснабжения работают в выделенных зонах и не имеют технологических связей друг с другом. </w:t>
      </w:r>
    </w:p>
    <w:p w14:paraId="75CF3E70" w14:textId="77777777" w:rsidR="00887959" w:rsidRPr="00AF0DA2" w:rsidRDefault="00887959" w:rsidP="00836BC3">
      <w:pPr>
        <w:pStyle w:val="s1"/>
        <w:numPr>
          <w:ilvl w:val="2"/>
          <w:numId w:val="2"/>
        </w:numPr>
        <w:spacing w:line="240" w:lineRule="atLeast"/>
        <w:jc w:val="both"/>
        <w:outlineLvl w:val="2"/>
        <w:rPr>
          <w:rFonts w:eastAsiaTheme="majorEastAsia"/>
          <w:b/>
          <w:bCs/>
          <w:color w:val="000000" w:themeColor="text1"/>
          <w:lang w:eastAsia="en-US"/>
        </w:rPr>
      </w:pPr>
      <w:bookmarkStart w:id="75" w:name="_Toc503543610"/>
      <w:bookmarkStart w:id="76" w:name="_Toc109049480"/>
      <w:bookmarkEnd w:id="74"/>
      <w:r w:rsidRPr="00AF0DA2">
        <w:rPr>
          <w:rFonts w:eastAsiaTheme="majorEastAsia"/>
          <w:b/>
          <w:bCs/>
          <w:color w:val="000000" w:themeColor="text1"/>
          <w:lang w:eastAsia="en-US"/>
        </w:rPr>
        <w:t>Городская котельная МП «Теплоснабжения»</w:t>
      </w:r>
      <w:bookmarkEnd w:id="75"/>
      <w:bookmarkEnd w:id="76"/>
      <w:r w:rsidRPr="00AF0DA2">
        <w:rPr>
          <w:rFonts w:eastAsiaTheme="majorEastAsia"/>
          <w:b/>
          <w:bCs/>
          <w:color w:val="000000" w:themeColor="text1"/>
          <w:lang w:eastAsia="en-US"/>
        </w:rPr>
        <w:t xml:space="preserve"> </w:t>
      </w:r>
    </w:p>
    <w:p w14:paraId="2A9B478C"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22149F40" w14:textId="6C53350A"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Температурный график работы тепловых сетей от котельной - 150-70 </w:t>
      </w:r>
      <w:r w:rsidR="005E3B18"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С</w:t>
      </w:r>
      <w:r w:rsidR="00E27CD5" w:rsidRPr="00AF0DA2">
        <w:rPr>
          <w:rFonts w:ascii="Times New Roman" w:hAnsi="Times New Roman" w:cs="Times New Roman"/>
          <w:color w:val="000000" w:themeColor="text1"/>
          <w:sz w:val="24"/>
          <w:szCs w:val="24"/>
        </w:rPr>
        <w:t xml:space="preserve"> (со срезкой на 115°C и изломом 65°C)</w:t>
      </w:r>
      <w:r w:rsidRPr="00AF0DA2">
        <w:rPr>
          <w:rFonts w:ascii="Times New Roman" w:hAnsi="Times New Roman" w:cs="Times New Roman"/>
          <w:color w:val="000000" w:themeColor="text1"/>
          <w:sz w:val="24"/>
          <w:szCs w:val="24"/>
        </w:rPr>
        <w:t>.</w:t>
      </w:r>
    </w:p>
    <w:p w14:paraId="0C2E287B"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потребителю, т.е. в наличии имеется один контур теплоносителя, который циркулирует по схеме: котел - тепловые сети - системы теплопотребления абонентов.</w:t>
      </w:r>
    </w:p>
    <w:p w14:paraId="61D39C12"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Для восполнения утечек и водоразбора в сеть добавляется вода от установки химводоочистки (ХВО). При этом вода для подпитки проходит подогрев в </w:t>
      </w:r>
      <w:proofErr w:type="spellStart"/>
      <w:r w:rsidRPr="00AF0DA2">
        <w:rPr>
          <w:rFonts w:ascii="Times New Roman" w:hAnsi="Times New Roman" w:cs="Times New Roman"/>
          <w:color w:val="000000" w:themeColor="text1"/>
          <w:sz w:val="24"/>
          <w:szCs w:val="24"/>
        </w:rPr>
        <w:t>водоводяных</w:t>
      </w:r>
      <w:proofErr w:type="spellEnd"/>
      <w:r w:rsidRPr="00AF0DA2">
        <w:rPr>
          <w:rFonts w:ascii="Times New Roman" w:hAnsi="Times New Roman" w:cs="Times New Roman"/>
          <w:color w:val="000000" w:themeColor="text1"/>
          <w:sz w:val="24"/>
          <w:szCs w:val="24"/>
        </w:rPr>
        <w:t xml:space="preserve"> теплообменниках, пройдя предварительно деаэрацию, поступает в аккумуляторные баки. Температура в падающем трубопроводе регулируется путем перепуска части воды из обратного трубопровода, минуя котел по подмешивающей перемычке.</w:t>
      </w:r>
    </w:p>
    <w:p w14:paraId="0E1750E2" w14:textId="2325BDDF"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16.</w:t>
      </w:r>
    </w:p>
    <w:p w14:paraId="2F86A89F" w14:textId="07C5BC47" w:rsidR="00887959" w:rsidRPr="00AF0DA2" w:rsidRDefault="00887959" w:rsidP="00887959">
      <w:pPr>
        <w:pStyle w:val="af4"/>
        <w:keepNext/>
        <w:rPr>
          <w:rFonts w:ascii="Times New Roman" w:hAnsi="Times New Roman" w:cs="Times New Roman"/>
          <w:color w:val="000000" w:themeColor="text1"/>
          <w:sz w:val="24"/>
          <w:szCs w:val="24"/>
        </w:rPr>
      </w:pPr>
      <w:bookmarkStart w:id="77" w:name="_Toc53568098"/>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городской котельной МП «Теплоснабжение»</w:t>
      </w:r>
      <w:bookmarkEnd w:id="77"/>
    </w:p>
    <w:tbl>
      <w:tblPr>
        <w:tblStyle w:val="TableGridReport1"/>
        <w:tblW w:w="0" w:type="auto"/>
        <w:tblLook w:val="04A0" w:firstRow="1" w:lastRow="0" w:firstColumn="1" w:lastColumn="0" w:noHBand="0" w:noVBand="1"/>
      </w:tblPr>
      <w:tblGrid>
        <w:gridCol w:w="1585"/>
        <w:gridCol w:w="1556"/>
        <w:gridCol w:w="1549"/>
        <w:gridCol w:w="1556"/>
        <w:gridCol w:w="1549"/>
        <w:gridCol w:w="1550"/>
      </w:tblGrid>
      <w:tr w:rsidR="00AF0DA2" w:rsidRPr="00AF0DA2" w14:paraId="37D28BF8" w14:textId="77777777" w:rsidTr="00887959">
        <w:tc>
          <w:tcPr>
            <w:tcW w:w="1595" w:type="dxa"/>
            <w:vAlign w:val="center"/>
          </w:tcPr>
          <w:p w14:paraId="5BFFB048"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190" w:type="dxa"/>
            <w:gridSpan w:val="2"/>
            <w:vAlign w:val="center"/>
          </w:tcPr>
          <w:p w14:paraId="7B1A8FC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c>
          <w:tcPr>
            <w:tcW w:w="3190" w:type="dxa"/>
            <w:gridSpan w:val="2"/>
            <w:vAlign w:val="center"/>
          </w:tcPr>
          <w:p w14:paraId="450B768D"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Расход теплоносителя, т/ч</w:t>
            </w:r>
          </w:p>
        </w:tc>
        <w:tc>
          <w:tcPr>
            <w:tcW w:w="1595" w:type="dxa"/>
            <w:vMerge w:val="restart"/>
            <w:vAlign w:val="center"/>
          </w:tcPr>
          <w:p w14:paraId="63CFD95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Подпитка, т/ч</w:t>
            </w:r>
          </w:p>
        </w:tc>
      </w:tr>
      <w:tr w:rsidR="00AF0DA2" w:rsidRPr="00AF0DA2" w14:paraId="5E5DD6F9" w14:textId="77777777" w:rsidTr="00887959">
        <w:tc>
          <w:tcPr>
            <w:tcW w:w="1595" w:type="dxa"/>
            <w:vAlign w:val="center"/>
          </w:tcPr>
          <w:p w14:paraId="23507200"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595" w:type="dxa"/>
            <w:vAlign w:val="center"/>
          </w:tcPr>
          <w:p w14:paraId="603239B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595" w:type="dxa"/>
            <w:vAlign w:val="center"/>
          </w:tcPr>
          <w:p w14:paraId="01DD523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595" w:type="dxa"/>
            <w:vAlign w:val="center"/>
          </w:tcPr>
          <w:p w14:paraId="22A8B472"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595" w:type="dxa"/>
            <w:vAlign w:val="center"/>
          </w:tcPr>
          <w:p w14:paraId="3D1F3B6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595" w:type="dxa"/>
            <w:vMerge/>
            <w:vAlign w:val="center"/>
          </w:tcPr>
          <w:p w14:paraId="7237B669" w14:textId="77777777" w:rsidR="00887959" w:rsidRPr="00AF0DA2" w:rsidRDefault="00887959" w:rsidP="00887959">
            <w:pPr>
              <w:jc w:val="center"/>
              <w:rPr>
                <w:rFonts w:ascii="Times New Roman" w:eastAsia="Times New Roman" w:hAnsi="Times New Roman"/>
                <w:color w:val="000000" w:themeColor="text1"/>
              </w:rPr>
            </w:pPr>
          </w:p>
        </w:tc>
      </w:tr>
      <w:tr w:rsidR="00AF0DA2" w:rsidRPr="00AF0DA2" w14:paraId="317F6292" w14:textId="77777777" w:rsidTr="00887959">
        <w:tc>
          <w:tcPr>
            <w:tcW w:w="1595" w:type="dxa"/>
            <w:vAlign w:val="center"/>
          </w:tcPr>
          <w:p w14:paraId="510CFFF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595" w:type="dxa"/>
            <w:vAlign w:val="center"/>
          </w:tcPr>
          <w:p w14:paraId="7AC4D46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8,0</w:t>
            </w:r>
          </w:p>
        </w:tc>
        <w:tc>
          <w:tcPr>
            <w:tcW w:w="1595" w:type="dxa"/>
            <w:vAlign w:val="center"/>
          </w:tcPr>
          <w:p w14:paraId="6C15C1F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2,5</w:t>
            </w:r>
          </w:p>
        </w:tc>
        <w:tc>
          <w:tcPr>
            <w:tcW w:w="1595" w:type="dxa"/>
            <w:vAlign w:val="center"/>
          </w:tcPr>
          <w:p w14:paraId="19C0253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5850</w:t>
            </w:r>
          </w:p>
        </w:tc>
        <w:tc>
          <w:tcPr>
            <w:tcW w:w="1595" w:type="dxa"/>
            <w:vAlign w:val="center"/>
          </w:tcPr>
          <w:p w14:paraId="7B61414A"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5235</w:t>
            </w:r>
          </w:p>
        </w:tc>
        <w:tc>
          <w:tcPr>
            <w:tcW w:w="1595" w:type="dxa"/>
            <w:vMerge w:val="restart"/>
            <w:vAlign w:val="center"/>
          </w:tcPr>
          <w:p w14:paraId="5D12B38F"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615</w:t>
            </w:r>
          </w:p>
        </w:tc>
      </w:tr>
      <w:tr w:rsidR="00887959" w:rsidRPr="00AF0DA2" w14:paraId="607D250B" w14:textId="77777777" w:rsidTr="00887959">
        <w:tc>
          <w:tcPr>
            <w:tcW w:w="1595" w:type="dxa"/>
            <w:vAlign w:val="center"/>
          </w:tcPr>
          <w:p w14:paraId="7EF54AE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595" w:type="dxa"/>
            <w:vAlign w:val="center"/>
          </w:tcPr>
          <w:p w14:paraId="2347BE9D"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5,5</w:t>
            </w:r>
          </w:p>
        </w:tc>
        <w:tc>
          <w:tcPr>
            <w:tcW w:w="1595" w:type="dxa"/>
            <w:vAlign w:val="center"/>
          </w:tcPr>
          <w:p w14:paraId="12684B27"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4,5</w:t>
            </w:r>
          </w:p>
        </w:tc>
        <w:tc>
          <w:tcPr>
            <w:tcW w:w="1595" w:type="dxa"/>
            <w:vAlign w:val="center"/>
          </w:tcPr>
          <w:p w14:paraId="4617E0E6"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2200</w:t>
            </w:r>
          </w:p>
        </w:tc>
        <w:tc>
          <w:tcPr>
            <w:tcW w:w="1595" w:type="dxa"/>
            <w:vAlign w:val="center"/>
          </w:tcPr>
          <w:p w14:paraId="1D1BA735"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1585</w:t>
            </w:r>
          </w:p>
        </w:tc>
        <w:tc>
          <w:tcPr>
            <w:tcW w:w="1595" w:type="dxa"/>
            <w:vMerge/>
            <w:vAlign w:val="center"/>
          </w:tcPr>
          <w:p w14:paraId="48EA52F4" w14:textId="77777777" w:rsidR="00887959" w:rsidRPr="00AF0DA2" w:rsidRDefault="00887959" w:rsidP="00887959">
            <w:pPr>
              <w:jc w:val="center"/>
              <w:rPr>
                <w:rFonts w:ascii="Times New Roman" w:eastAsia="Times New Roman" w:hAnsi="Times New Roman"/>
                <w:color w:val="000000" w:themeColor="text1"/>
              </w:rPr>
            </w:pPr>
          </w:p>
        </w:tc>
      </w:tr>
    </w:tbl>
    <w:p w14:paraId="3C02FEFF"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p>
    <w:p w14:paraId="59FD5AF8" w14:textId="77777777" w:rsidR="00887959" w:rsidRPr="00AF0DA2" w:rsidRDefault="00887959" w:rsidP="00887959">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14:paraId="6797D03B" w14:textId="77777777" w:rsidR="00887959" w:rsidRPr="00AF0DA2" w:rsidRDefault="00887959"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14:paraId="461C561A" w14:textId="77777777" w:rsidR="00887959" w:rsidRPr="00AF0DA2" w:rsidRDefault="00887959"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14:paraId="48200826" w14:textId="77777777" w:rsidR="00887959" w:rsidRPr="00AF0DA2" w:rsidRDefault="00887959" w:rsidP="00836BC3">
      <w:pPr>
        <w:pStyle w:val="s1"/>
        <w:numPr>
          <w:ilvl w:val="2"/>
          <w:numId w:val="2"/>
        </w:numPr>
        <w:spacing w:line="240" w:lineRule="atLeast"/>
        <w:jc w:val="both"/>
        <w:outlineLvl w:val="2"/>
        <w:rPr>
          <w:b/>
          <w:color w:val="000000" w:themeColor="text1"/>
        </w:rPr>
      </w:pPr>
      <w:bookmarkStart w:id="78" w:name="_Toc503543611"/>
      <w:bookmarkStart w:id="79" w:name="_Toc109049481"/>
      <w:r w:rsidRPr="00AF0DA2">
        <w:rPr>
          <w:rFonts w:eastAsiaTheme="majorEastAsia"/>
          <w:b/>
          <w:bCs/>
          <w:color w:val="000000" w:themeColor="text1"/>
          <w:lang w:eastAsia="en-US"/>
        </w:rPr>
        <w:t>Котельная “Олимп” МП «Теплоснабжения»</w:t>
      </w:r>
      <w:bookmarkEnd w:id="78"/>
      <w:bookmarkEnd w:id="79"/>
      <w:r w:rsidRPr="00AF0DA2">
        <w:rPr>
          <w:rFonts w:eastAsiaTheme="majorEastAsia"/>
          <w:b/>
          <w:bCs/>
          <w:color w:val="000000" w:themeColor="text1"/>
          <w:lang w:eastAsia="en-US"/>
        </w:rPr>
        <w:t xml:space="preserve"> </w:t>
      </w:r>
    </w:p>
    <w:p w14:paraId="0FE57871"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Схема теплоснабжения от котельной – 4-х трубная с качественным регулированием нагрузки отопления и вентиляции. Температурный график работы тепловых сетей от котельной - 95-70 °С.</w:t>
      </w:r>
    </w:p>
    <w:p w14:paraId="714A4A55"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выполнены преимущественно </w:t>
      </w:r>
      <w:proofErr w:type="spellStart"/>
      <w:r w:rsidRPr="00AF0DA2">
        <w:rPr>
          <w:rFonts w:ascii="Times New Roman" w:hAnsi="Times New Roman" w:cs="Times New Roman"/>
          <w:color w:val="000000" w:themeColor="text1"/>
          <w:sz w:val="24"/>
          <w:szCs w:val="24"/>
        </w:rPr>
        <w:t>бесканально</w:t>
      </w:r>
      <w:proofErr w:type="spellEnd"/>
      <w:r w:rsidRPr="00AF0DA2">
        <w:rPr>
          <w:rFonts w:ascii="Times New Roman" w:hAnsi="Times New Roman" w:cs="Times New Roman"/>
          <w:color w:val="000000" w:themeColor="text1"/>
          <w:sz w:val="24"/>
          <w:szCs w:val="24"/>
        </w:rPr>
        <w:t xml:space="preserve"> в ППУ изоляции. </w:t>
      </w:r>
    </w:p>
    <w:p w14:paraId="4A12A36D"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0" w:name="_Toc503543612"/>
      <w:bookmarkStart w:id="81" w:name="_Toc109049482"/>
      <w:r w:rsidRPr="00AF0DA2">
        <w:rPr>
          <w:rFonts w:eastAsiaTheme="majorEastAsia"/>
          <w:b/>
          <w:bCs/>
          <w:color w:val="000000" w:themeColor="text1"/>
          <w:lang w:eastAsia="en-US"/>
        </w:rPr>
        <w:t>ГТУ-ТЭЦ</w:t>
      </w:r>
      <w:bookmarkEnd w:id="80"/>
      <w:bookmarkEnd w:id="81"/>
    </w:p>
    <w:p w14:paraId="481472E0"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Условно теплофикационной установкой ТГУ-ТЭЦ является водогрейный котел-утилизатор КУ-25/170 Н газовой турбины. Тепловая энергия от ГТУ-ТЭЦ выдается по единственному выводу 2Ду300.  Тепловые сети от источника - двухтрубные, открытого типа с непосредственным разбором теплоносителя на нужды горячего водоснабжения абонентов. Температурный график работы тепловых сетей от ТЭЦ - 150-70 °С.</w:t>
      </w:r>
    </w:p>
    <w:p w14:paraId="5387D2E4"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Обратная сетевая вода поступает на ТЭЦ и сетевыми насосами подается в котел-утилизатор, после которого по прямому трубопроводу подается потребителям. </w:t>
      </w:r>
    </w:p>
    <w:p w14:paraId="1CB254AA"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потерь теплоносителя используется установка обратного осмоса.</w:t>
      </w:r>
    </w:p>
    <w:p w14:paraId="0066BD73" w14:textId="79F1CF80"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17.</w:t>
      </w:r>
    </w:p>
    <w:p w14:paraId="007EA765" w14:textId="023C7643" w:rsidR="005E3B18" w:rsidRPr="00AF0DA2" w:rsidRDefault="005E3B18" w:rsidP="005E3B18">
      <w:pPr>
        <w:pStyle w:val="af4"/>
        <w:keepNext/>
        <w:rPr>
          <w:rFonts w:ascii="Times New Roman" w:hAnsi="Times New Roman" w:cs="Times New Roman"/>
          <w:color w:val="000000" w:themeColor="text1"/>
          <w:sz w:val="24"/>
          <w:szCs w:val="24"/>
        </w:rPr>
      </w:pPr>
      <w:bookmarkStart w:id="82" w:name="_Toc53568099"/>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ГТУ-ТЭЦ</w:t>
      </w:r>
      <w:bookmarkEnd w:id="82"/>
    </w:p>
    <w:tbl>
      <w:tblPr>
        <w:tblStyle w:val="TableGridReport2"/>
        <w:tblW w:w="5000" w:type="pct"/>
        <w:jc w:val="center"/>
        <w:tblLook w:val="04A0" w:firstRow="1" w:lastRow="0" w:firstColumn="1" w:lastColumn="0" w:noHBand="0" w:noVBand="1"/>
      </w:tblPr>
      <w:tblGrid>
        <w:gridCol w:w="3114"/>
        <w:gridCol w:w="3114"/>
        <w:gridCol w:w="3117"/>
      </w:tblGrid>
      <w:tr w:rsidR="00AF0DA2" w:rsidRPr="00AF0DA2" w14:paraId="658AAE84" w14:textId="77777777" w:rsidTr="005E3B18">
        <w:trPr>
          <w:trHeight w:val="447"/>
          <w:jc w:val="center"/>
        </w:trPr>
        <w:tc>
          <w:tcPr>
            <w:tcW w:w="1666" w:type="pct"/>
            <w:vAlign w:val="center"/>
          </w:tcPr>
          <w:p w14:paraId="15E86D2A"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14:paraId="10B0B133"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AF0DA2" w:rsidRPr="00AF0DA2" w14:paraId="51534360" w14:textId="77777777" w:rsidTr="005E3B18">
        <w:trPr>
          <w:trHeight w:val="216"/>
          <w:jc w:val="center"/>
        </w:trPr>
        <w:tc>
          <w:tcPr>
            <w:tcW w:w="1666" w:type="pct"/>
            <w:vAlign w:val="center"/>
          </w:tcPr>
          <w:p w14:paraId="1455F89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14:paraId="412F5FC6"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14:paraId="517A065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14:paraId="57E47961" w14:textId="77777777" w:rsidTr="005E3B18">
        <w:trPr>
          <w:trHeight w:val="216"/>
          <w:jc w:val="center"/>
        </w:trPr>
        <w:tc>
          <w:tcPr>
            <w:tcW w:w="1666" w:type="pct"/>
            <w:vAlign w:val="center"/>
          </w:tcPr>
          <w:p w14:paraId="024CA40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14:paraId="513E48F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6,5</w:t>
            </w:r>
          </w:p>
        </w:tc>
        <w:tc>
          <w:tcPr>
            <w:tcW w:w="1668" w:type="pct"/>
            <w:vAlign w:val="center"/>
          </w:tcPr>
          <w:p w14:paraId="5D81CEB9"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3,0</w:t>
            </w:r>
          </w:p>
        </w:tc>
      </w:tr>
      <w:tr w:rsidR="00AF0DA2" w:rsidRPr="00AF0DA2" w14:paraId="348C2BE2" w14:textId="77777777" w:rsidTr="005E3B18">
        <w:trPr>
          <w:trHeight w:val="216"/>
          <w:jc w:val="center"/>
        </w:trPr>
        <w:tc>
          <w:tcPr>
            <w:tcW w:w="1666" w:type="pct"/>
            <w:vAlign w:val="center"/>
          </w:tcPr>
          <w:p w14:paraId="731166D6"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14:paraId="7DA30F75" w14:textId="31919797" w:rsidR="005E3B18" w:rsidRPr="00AF0DA2" w:rsidRDefault="00685C93" w:rsidP="005E3B18">
            <w:pPr>
              <w:jc w:val="center"/>
              <w:rPr>
                <w:rFonts w:ascii="Times New Roman" w:eastAsia="Times New Roman" w:hAnsi="Times New Roman"/>
                <w:color w:val="000000" w:themeColor="text1"/>
                <w:lang w:val="en-US"/>
              </w:rPr>
            </w:pPr>
            <w:r w:rsidRPr="00AF0DA2">
              <w:rPr>
                <w:rFonts w:ascii="Times New Roman" w:eastAsia="Times New Roman" w:hAnsi="Times New Roman"/>
                <w:color w:val="000000" w:themeColor="text1"/>
                <w:lang w:val="en-US"/>
              </w:rPr>
              <w:t>5,5</w:t>
            </w:r>
          </w:p>
        </w:tc>
        <w:tc>
          <w:tcPr>
            <w:tcW w:w="1668" w:type="pct"/>
            <w:vAlign w:val="center"/>
          </w:tcPr>
          <w:p w14:paraId="7394F51C" w14:textId="6341DCB9" w:rsidR="005E3B18" w:rsidRPr="00AF0DA2" w:rsidRDefault="00685C93"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lang w:val="en-US"/>
              </w:rPr>
              <w:t>4</w:t>
            </w:r>
            <w:r w:rsidRPr="00AF0DA2">
              <w:rPr>
                <w:rFonts w:ascii="Times New Roman" w:eastAsia="Times New Roman" w:hAnsi="Times New Roman"/>
                <w:color w:val="000000" w:themeColor="text1"/>
              </w:rPr>
              <w:t>,5</w:t>
            </w:r>
          </w:p>
        </w:tc>
      </w:tr>
    </w:tbl>
    <w:p w14:paraId="007C488F"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3" w:name="_Toc503543613"/>
      <w:bookmarkStart w:id="84" w:name="_Toc109049483"/>
      <w:r w:rsidRPr="00AF0DA2">
        <w:rPr>
          <w:rFonts w:eastAsiaTheme="majorEastAsia"/>
          <w:b/>
          <w:bCs/>
          <w:color w:val="000000" w:themeColor="text1"/>
          <w:lang w:eastAsia="en-US"/>
        </w:rPr>
        <w:t>ТЭЦ ФЭИ</w:t>
      </w:r>
      <w:bookmarkEnd w:id="83"/>
      <w:bookmarkEnd w:id="84"/>
    </w:p>
    <w:p w14:paraId="3AF8460E"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61A45217"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- 150-70 °С.</w:t>
      </w:r>
    </w:p>
    <w:p w14:paraId="77EE1AD6"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p>
    <w:p w14:paraId="048885D2" w14:textId="11D610F1" w:rsidR="005E3B18" w:rsidRPr="00AF0DA2" w:rsidRDefault="005E3B18" w:rsidP="005E3B18">
      <w:pPr>
        <w:pStyle w:val="af4"/>
        <w:keepNext/>
        <w:rPr>
          <w:rFonts w:ascii="Times New Roman" w:hAnsi="Times New Roman" w:cs="Times New Roman"/>
          <w:color w:val="000000" w:themeColor="text1"/>
          <w:sz w:val="24"/>
          <w:szCs w:val="24"/>
        </w:rPr>
      </w:pPr>
      <w:bookmarkStart w:id="85" w:name="_Toc5356810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ТЭЦ ФЭИ</w:t>
      </w:r>
      <w:bookmarkEnd w:id="85"/>
    </w:p>
    <w:tbl>
      <w:tblPr>
        <w:tblStyle w:val="TableGridReport3"/>
        <w:tblW w:w="5000" w:type="pct"/>
        <w:jc w:val="center"/>
        <w:tblLook w:val="04A0" w:firstRow="1" w:lastRow="0" w:firstColumn="1" w:lastColumn="0" w:noHBand="0" w:noVBand="1"/>
      </w:tblPr>
      <w:tblGrid>
        <w:gridCol w:w="3114"/>
        <w:gridCol w:w="3114"/>
        <w:gridCol w:w="3117"/>
      </w:tblGrid>
      <w:tr w:rsidR="00AF0DA2" w:rsidRPr="00AF0DA2" w14:paraId="7ED6B464" w14:textId="77777777" w:rsidTr="005E3B18">
        <w:trPr>
          <w:trHeight w:val="447"/>
          <w:jc w:val="center"/>
        </w:trPr>
        <w:tc>
          <w:tcPr>
            <w:tcW w:w="1666" w:type="pct"/>
            <w:vAlign w:val="center"/>
          </w:tcPr>
          <w:p w14:paraId="0482895B"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14:paraId="1EDC2727"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AF0DA2" w:rsidRPr="00AF0DA2" w14:paraId="69629156" w14:textId="77777777" w:rsidTr="005E3B18">
        <w:trPr>
          <w:trHeight w:val="216"/>
          <w:jc w:val="center"/>
        </w:trPr>
        <w:tc>
          <w:tcPr>
            <w:tcW w:w="1666" w:type="pct"/>
            <w:vAlign w:val="center"/>
          </w:tcPr>
          <w:p w14:paraId="0DD36D7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14:paraId="031C5CB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14:paraId="721D4EB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14:paraId="712D1A95" w14:textId="77777777" w:rsidTr="005E3B18">
        <w:trPr>
          <w:trHeight w:val="216"/>
          <w:jc w:val="center"/>
        </w:trPr>
        <w:tc>
          <w:tcPr>
            <w:tcW w:w="1666" w:type="pct"/>
            <w:vAlign w:val="center"/>
          </w:tcPr>
          <w:p w14:paraId="056E7792"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14:paraId="79EDE20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8,5</w:t>
            </w:r>
          </w:p>
        </w:tc>
        <w:tc>
          <w:tcPr>
            <w:tcW w:w="1668" w:type="pct"/>
            <w:vAlign w:val="center"/>
          </w:tcPr>
          <w:p w14:paraId="3604CCA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4,0</w:t>
            </w:r>
          </w:p>
        </w:tc>
      </w:tr>
      <w:tr w:rsidR="00AF0DA2" w:rsidRPr="00AF0DA2" w14:paraId="13E1C9A9" w14:textId="77777777" w:rsidTr="005E3B18">
        <w:trPr>
          <w:trHeight w:val="216"/>
          <w:jc w:val="center"/>
        </w:trPr>
        <w:tc>
          <w:tcPr>
            <w:tcW w:w="1666" w:type="pct"/>
            <w:vAlign w:val="center"/>
          </w:tcPr>
          <w:p w14:paraId="6A61AB21"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14:paraId="3FEF0B7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6,0</w:t>
            </w:r>
          </w:p>
        </w:tc>
        <w:tc>
          <w:tcPr>
            <w:tcW w:w="1668" w:type="pct"/>
            <w:vAlign w:val="center"/>
          </w:tcPr>
          <w:p w14:paraId="5098E04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5,0</w:t>
            </w:r>
          </w:p>
        </w:tc>
      </w:tr>
    </w:tbl>
    <w:p w14:paraId="58020A25"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14:paraId="614C1EA8" w14:textId="77777777" w:rsidR="005E3B18" w:rsidRPr="00AF0DA2" w:rsidRDefault="005E3B18"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14:paraId="4040FE7B" w14:textId="77777777" w:rsidR="005E3B18" w:rsidRPr="00AF0DA2" w:rsidRDefault="005E3B18" w:rsidP="00836BC3">
      <w:pPr>
        <w:pStyle w:val="af0"/>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14:paraId="186F7A4B"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6" w:name="_Toc503543614"/>
      <w:bookmarkStart w:id="87" w:name="_Toc109049484"/>
      <w:r w:rsidRPr="00AF0DA2">
        <w:rPr>
          <w:rFonts w:eastAsiaTheme="majorEastAsia"/>
          <w:b/>
          <w:bCs/>
          <w:color w:val="000000" w:themeColor="text1"/>
          <w:lang w:eastAsia="en-US"/>
        </w:rPr>
        <w:t>Котельная НИФХИ</w:t>
      </w:r>
      <w:bookmarkEnd w:id="86"/>
      <w:bookmarkEnd w:id="87"/>
    </w:p>
    <w:p w14:paraId="07B35F46" w14:textId="55376605"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Информации о схем</w:t>
      </w:r>
      <w:r w:rsidR="00A35461"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выдачи мощности </w:t>
      </w:r>
      <w:r w:rsidR="00A35461" w:rsidRPr="00AF0DA2">
        <w:rPr>
          <w:rFonts w:ascii="Times New Roman" w:hAnsi="Times New Roman" w:cs="Times New Roman"/>
          <w:color w:val="000000" w:themeColor="text1"/>
          <w:sz w:val="24"/>
          <w:szCs w:val="24"/>
        </w:rPr>
        <w:t>не предоставлена</w:t>
      </w:r>
      <w:r w:rsidRPr="00AF0DA2">
        <w:rPr>
          <w:rFonts w:ascii="Times New Roman" w:hAnsi="Times New Roman" w:cs="Times New Roman"/>
          <w:color w:val="000000" w:themeColor="text1"/>
          <w:sz w:val="24"/>
          <w:szCs w:val="24"/>
        </w:rPr>
        <w:t xml:space="preserve">. </w:t>
      </w:r>
    </w:p>
    <w:p w14:paraId="075AB39C" w14:textId="20425020" w:rsidR="005E3B18" w:rsidRPr="00AF0DA2" w:rsidRDefault="005E3B18" w:rsidP="003442D4">
      <w:pPr>
        <w:pStyle w:val="s1"/>
        <w:numPr>
          <w:ilvl w:val="2"/>
          <w:numId w:val="2"/>
        </w:numPr>
        <w:spacing w:line="240" w:lineRule="atLeast"/>
        <w:jc w:val="both"/>
        <w:outlineLvl w:val="2"/>
        <w:rPr>
          <w:rFonts w:eastAsiaTheme="majorEastAsia"/>
          <w:b/>
          <w:bCs/>
          <w:color w:val="000000" w:themeColor="text1"/>
          <w:lang w:eastAsia="en-US"/>
        </w:rPr>
      </w:pPr>
      <w:bookmarkStart w:id="88" w:name="_Toc503543615"/>
      <w:bookmarkStart w:id="89" w:name="_Toc109049485"/>
      <w:r w:rsidRPr="00AF0DA2">
        <w:rPr>
          <w:rFonts w:eastAsiaTheme="majorEastAsia"/>
          <w:b/>
          <w:bCs/>
          <w:color w:val="000000" w:themeColor="text1"/>
          <w:lang w:eastAsia="en-US"/>
        </w:rPr>
        <w:t xml:space="preserve">Котельная </w:t>
      </w:r>
      <w:bookmarkEnd w:id="88"/>
      <w:r w:rsidR="003442D4" w:rsidRPr="00AF0DA2">
        <w:rPr>
          <w:rFonts w:eastAsiaTheme="majorEastAsia"/>
          <w:b/>
          <w:bCs/>
          <w:color w:val="000000" w:themeColor="text1"/>
          <w:lang w:eastAsia="en-US"/>
        </w:rPr>
        <w:t>АО «ОНПП «Технология» им. А.Г. Ромашина»</w:t>
      </w:r>
      <w:bookmarkEnd w:id="89"/>
    </w:p>
    <w:p w14:paraId="3DA91D79" w14:textId="1AE64CD4"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 двухтрубные, </w:t>
      </w:r>
      <w:r w:rsidR="00E97EA1" w:rsidRPr="00AF0DA2">
        <w:rPr>
          <w:rFonts w:ascii="Times New Roman" w:hAnsi="Times New Roman" w:cs="Times New Roman"/>
          <w:color w:val="000000" w:themeColor="text1"/>
          <w:sz w:val="24"/>
          <w:szCs w:val="24"/>
        </w:rPr>
        <w:t>закрытого</w:t>
      </w:r>
      <w:r w:rsidRPr="00AF0DA2">
        <w:rPr>
          <w:rFonts w:ascii="Times New Roman" w:hAnsi="Times New Roman" w:cs="Times New Roman"/>
          <w:color w:val="000000" w:themeColor="text1"/>
          <w:sz w:val="24"/>
          <w:szCs w:val="24"/>
        </w:rPr>
        <w:t xml:space="preserve"> типа.</w:t>
      </w:r>
    </w:p>
    <w:p w14:paraId="1BDC6E78"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- 130-70 °С.</w:t>
      </w:r>
    </w:p>
    <w:p w14:paraId="7286BE51"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90" w:name="_Toc503543616"/>
      <w:bookmarkStart w:id="91" w:name="_Toc109049486"/>
      <w:r w:rsidRPr="00AF0DA2">
        <w:rPr>
          <w:rFonts w:eastAsiaTheme="majorEastAsia"/>
          <w:b/>
          <w:bCs/>
          <w:color w:val="000000" w:themeColor="text1"/>
          <w:lang w:eastAsia="en-US"/>
        </w:rPr>
        <w:t>Котельная ВНИИРАЭ</w:t>
      </w:r>
      <w:bookmarkEnd w:id="90"/>
      <w:bookmarkEnd w:id="91"/>
    </w:p>
    <w:p w14:paraId="364029A1"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5689D73C"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- 95-70 °С.</w:t>
      </w:r>
    </w:p>
    <w:p w14:paraId="0112F929" w14:textId="77777777" w:rsidR="0012663E" w:rsidRPr="00AF0DA2" w:rsidRDefault="005E3B1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92" w:name="_Toc109049487"/>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 регулирования отпуска тепловой энергии от источников тепловой энергии с обоснованием выбора графика изм</w:t>
      </w:r>
      <w:r w:rsidRPr="00AF0DA2">
        <w:rPr>
          <w:rFonts w:eastAsiaTheme="majorEastAsia"/>
          <w:b/>
          <w:bCs/>
          <w:color w:val="000000" w:themeColor="text1"/>
          <w:lang w:eastAsia="en-US"/>
        </w:rPr>
        <w:t>енения температур теплоносителя</w:t>
      </w:r>
      <w:bookmarkEnd w:id="92"/>
    </w:p>
    <w:p w14:paraId="4FED3DA2"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5B626258" w14:textId="77777777" w:rsidR="005E3B18" w:rsidRPr="00AF0DA2" w:rsidRDefault="005E3B18" w:rsidP="005E3B1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Для тепловых сетей города Обнинска с открытой системой горячего водоснабжения принято качественное регулирование отпуска тепловой энергии, которое осуществляется температурному графику: </w:t>
      </w:r>
    </w:p>
    <w:p w14:paraId="68639DE3" w14:textId="61223C01"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Городская котельная - 150-70 °С</w:t>
      </w:r>
      <w:r w:rsidR="00E27CD5" w:rsidRPr="00AF0DA2">
        <w:rPr>
          <w:rFonts w:ascii="Times New Roman" w:eastAsia="Calibri" w:hAnsi="Times New Roman" w:cs="Times New Roman"/>
          <w:color w:val="000000" w:themeColor="text1"/>
          <w:sz w:val="24"/>
          <w:szCs w:val="24"/>
        </w:rPr>
        <w:t xml:space="preserve"> (со срезкой на 115°C и изломом 65°C)</w:t>
      </w:r>
      <w:r w:rsidRPr="00AF0DA2">
        <w:rPr>
          <w:rFonts w:ascii="Times New Roman" w:eastAsia="Calibri" w:hAnsi="Times New Roman" w:cs="Times New Roman"/>
          <w:color w:val="000000" w:themeColor="text1"/>
          <w:sz w:val="24"/>
          <w:szCs w:val="24"/>
        </w:rPr>
        <w:t>;</w:t>
      </w:r>
    </w:p>
    <w:p w14:paraId="50ACF816"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ГТУ-ТЭЦ - 150-70 °С;</w:t>
      </w:r>
    </w:p>
    <w:p w14:paraId="16B6500B"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ТЭЦ ФЭИ - 150-70 °С;</w:t>
      </w:r>
    </w:p>
    <w:p w14:paraId="6B29669F" w14:textId="2159879C"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Котельная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- 130-70 °С;</w:t>
      </w:r>
    </w:p>
    <w:p w14:paraId="2E52DD8B"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НИФХИ - 130-70 °С;</w:t>
      </w:r>
    </w:p>
    <w:p w14:paraId="3C09FA08"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ВНИИРАЭ - 95-70 °С;</w:t>
      </w:r>
    </w:p>
    <w:p w14:paraId="65C9EB42"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«Олимп» - 95-70 °С.</w:t>
      </w:r>
    </w:p>
    <w:p w14:paraId="0E532177"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 Расчетная температура наружного воздуха -27 °С.</w:t>
      </w:r>
    </w:p>
    <w:p w14:paraId="26378795"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Температура сетевой воды в подающих трубопроводах соответствует утвержденному для системы теплоснабжения температурному графику и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климатических условий и других факторов согласно п. 4.11.1 ПТЭ.</w:t>
      </w:r>
    </w:p>
    <w:p w14:paraId="3B591F31"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Регулирование отпуска тепловой энергии в виде горячей воды осуществляется качественно. Качественное регулирование предполагает изменение температуры теплоносителя без изменения расхода. </w:t>
      </w:r>
    </w:p>
    <w:p w14:paraId="650E8040" w14:textId="77777777" w:rsidR="005E3B18" w:rsidRPr="00AF0DA2" w:rsidRDefault="005E3B18" w:rsidP="005E3B18">
      <w:pPr>
        <w:pStyle w:val="af0"/>
        <w:spacing w:line="360" w:lineRule="auto"/>
        <w:ind w:left="0" w:firstLine="567"/>
        <w:jc w:val="both"/>
        <w:rPr>
          <w:color w:val="000000" w:themeColor="text1"/>
          <w:szCs w:val="24"/>
        </w:rPr>
        <w:sectPr w:rsidR="005E3B18" w:rsidRPr="00AF0DA2">
          <w:pgSz w:w="11906" w:h="16838"/>
          <w:pgMar w:top="1134" w:right="850" w:bottom="1134" w:left="1701" w:header="708" w:footer="708" w:gutter="0"/>
          <w:cols w:space="708"/>
          <w:docGrid w:linePitch="360"/>
        </w:sectPr>
      </w:pPr>
    </w:p>
    <w:p w14:paraId="785B1534" w14:textId="17164143" w:rsidR="005E3B18" w:rsidRPr="00AF0DA2" w:rsidRDefault="005E3B18" w:rsidP="005E3B18">
      <w:pPr>
        <w:pStyle w:val="af4"/>
        <w:keepNext/>
        <w:rPr>
          <w:rFonts w:ascii="Times New Roman" w:hAnsi="Times New Roman" w:cs="Times New Roman"/>
          <w:color w:val="000000" w:themeColor="text1"/>
          <w:sz w:val="24"/>
          <w:szCs w:val="24"/>
        </w:rPr>
      </w:pPr>
      <w:bookmarkStart w:id="93" w:name="_Toc503543657"/>
      <w:bookmarkStart w:id="94" w:name="_Toc53568101"/>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Температурные графики источников централизованного теплоснабжения</w:t>
      </w:r>
      <w:bookmarkEnd w:id="93"/>
      <w:bookmarkEnd w:id="94"/>
    </w:p>
    <w:tbl>
      <w:tblPr>
        <w:tblW w:w="5000" w:type="pct"/>
        <w:tblLook w:val="04A0" w:firstRow="1" w:lastRow="0" w:firstColumn="1" w:lastColumn="0" w:noHBand="0" w:noVBand="1"/>
      </w:tblPr>
      <w:tblGrid>
        <w:gridCol w:w="1194"/>
        <w:gridCol w:w="858"/>
        <w:gridCol w:w="847"/>
        <w:gridCol w:w="858"/>
        <w:gridCol w:w="850"/>
        <w:gridCol w:w="858"/>
        <w:gridCol w:w="850"/>
        <w:gridCol w:w="858"/>
        <w:gridCol w:w="850"/>
        <w:gridCol w:w="963"/>
        <w:gridCol w:w="950"/>
        <w:gridCol w:w="856"/>
        <w:gridCol w:w="854"/>
        <w:gridCol w:w="856"/>
        <w:gridCol w:w="854"/>
        <w:gridCol w:w="1194"/>
      </w:tblGrid>
      <w:tr w:rsidR="00AF0DA2" w:rsidRPr="00AF0DA2" w14:paraId="6848178A" w14:textId="77777777" w:rsidTr="005E3B18">
        <w:trPr>
          <w:tblHeader/>
        </w:trPr>
        <w:tc>
          <w:tcPr>
            <w:tcW w:w="40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94952B1"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t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наружного воздуха</w:t>
            </w:r>
          </w:p>
        </w:tc>
        <w:tc>
          <w:tcPr>
            <w:tcW w:w="588" w:type="pct"/>
            <w:gridSpan w:val="2"/>
            <w:tcBorders>
              <w:top w:val="single" w:sz="8" w:space="0" w:color="auto"/>
              <w:left w:val="nil"/>
              <w:bottom w:val="single" w:sz="8" w:space="0" w:color="auto"/>
              <w:right w:val="single" w:sz="8" w:space="0" w:color="000000"/>
            </w:tcBorders>
            <w:shd w:val="clear" w:color="000000" w:fill="FFFFFF"/>
            <w:vAlign w:val="center"/>
            <w:hideMark/>
          </w:tcPr>
          <w:p w14:paraId="6CF6323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городской котельной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3BF1EAC9"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ГТУ-ТЭЦ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proofErr w:type="gramStart"/>
            <w:r w:rsidRPr="00AF0DA2">
              <w:rPr>
                <w:rFonts w:ascii="Times New Roman" w:eastAsia="Times New Roman" w:hAnsi="Times New Roman" w:cs="Times New Roman"/>
                <w:b/>
                <w:bCs/>
                <w:color w:val="000000" w:themeColor="text1"/>
                <w:sz w:val="20"/>
                <w:szCs w:val="20"/>
                <w:lang w:eastAsia="ru-RU"/>
              </w:rPr>
              <w:t>С )</w:t>
            </w:r>
            <w:proofErr w:type="gramEnd"/>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4AC8E37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ТЭЦ ФЭИ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17CBC3F2" w14:textId="32880123"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w:t>
            </w:r>
            <w:r w:rsidR="003442D4" w:rsidRPr="00AF0DA2">
              <w:rPr>
                <w:rFonts w:ascii="Times New Roman" w:eastAsia="Times New Roman" w:hAnsi="Times New Roman" w:cs="Times New Roman"/>
                <w:b/>
                <w:bCs/>
                <w:color w:val="000000" w:themeColor="text1"/>
                <w:sz w:val="20"/>
                <w:szCs w:val="20"/>
                <w:lang w:eastAsia="ru-RU"/>
              </w:rPr>
              <w:t>АО «ОНПП «Технология» им. А.Г. Ромашина»</w:t>
            </w:r>
            <w:r w:rsidRPr="00AF0DA2">
              <w:rPr>
                <w:rFonts w:ascii="Times New Roman" w:eastAsia="Times New Roman" w:hAnsi="Times New Roman" w:cs="Times New Roman"/>
                <w:b/>
                <w:bCs/>
                <w:color w:val="000000" w:themeColor="text1"/>
                <w:sz w:val="20"/>
                <w:szCs w:val="20"/>
                <w:lang w:eastAsia="ru-RU"/>
              </w:rPr>
              <w:t xml:space="preserve"> </w:t>
            </w:r>
            <w:r w:rsidRPr="00AF0DA2">
              <w:rPr>
                <w:rFonts w:ascii="Times New Roman" w:eastAsia="Times New Roman" w:hAnsi="Times New Roman" w:cs="Times New Roman"/>
                <w:b/>
                <w:bCs/>
                <w:color w:val="000000" w:themeColor="text1"/>
                <w:sz w:val="20"/>
                <w:szCs w:val="20"/>
                <w:lang w:eastAsia="ru-RU"/>
              </w:rPr>
              <w:br/>
              <w:t xml:space="preserve">(130-70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659" w:type="pct"/>
            <w:gridSpan w:val="2"/>
            <w:tcBorders>
              <w:top w:val="single" w:sz="8" w:space="0" w:color="auto"/>
              <w:left w:val="nil"/>
              <w:bottom w:val="single" w:sz="8" w:space="0" w:color="auto"/>
              <w:right w:val="single" w:sz="8" w:space="0" w:color="000000"/>
            </w:tcBorders>
            <w:shd w:val="clear" w:color="000000" w:fill="FFFFFF"/>
            <w:vAlign w:val="center"/>
            <w:hideMark/>
          </w:tcPr>
          <w:p w14:paraId="7F28E1B8"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НИФХИ </w:t>
            </w:r>
            <w:r w:rsidRPr="00AF0DA2">
              <w:rPr>
                <w:rFonts w:ascii="Times New Roman" w:eastAsia="Times New Roman" w:hAnsi="Times New Roman" w:cs="Times New Roman"/>
                <w:b/>
                <w:bCs/>
                <w:color w:val="000000" w:themeColor="text1"/>
                <w:sz w:val="20"/>
                <w:szCs w:val="20"/>
                <w:lang w:eastAsia="ru-RU"/>
              </w:rPr>
              <w:br/>
              <w:t xml:space="preserve">(130-70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5E6842A2"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ВНИИРАЭ </w:t>
            </w:r>
            <w:r w:rsidRPr="00AF0DA2">
              <w:rPr>
                <w:rFonts w:ascii="Times New Roman" w:eastAsia="Times New Roman" w:hAnsi="Times New Roman" w:cs="Times New Roman"/>
                <w:b/>
                <w:bCs/>
                <w:color w:val="000000" w:themeColor="text1"/>
                <w:sz w:val="20"/>
                <w:szCs w:val="20"/>
                <w:lang w:eastAsia="ru-RU"/>
              </w:rPr>
              <w:br/>
              <w:t xml:space="preserve">(95-70 </w:t>
            </w:r>
            <w:r w:rsidRPr="00AF0DA2">
              <w:rPr>
                <w:rFonts w:ascii="Times New Roman" w:eastAsia="Times New Roman" w:hAnsi="Times New Roman" w:cs="Times New Roman"/>
                <w:b/>
                <w:bCs/>
                <w:color w:val="000000" w:themeColor="text1"/>
                <w:sz w:val="20"/>
                <w:szCs w:val="20"/>
                <w:vertAlign w:val="superscript"/>
                <w:lang w:eastAsia="ru-RU"/>
              </w:rPr>
              <w:t>0</w:t>
            </w:r>
            <w:proofErr w:type="gramStart"/>
            <w:r w:rsidRPr="00AF0DA2">
              <w:rPr>
                <w:rFonts w:ascii="Times New Roman" w:eastAsia="Times New Roman" w:hAnsi="Times New Roman" w:cs="Times New Roman"/>
                <w:b/>
                <w:bCs/>
                <w:color w:val="000000" w:themeColor="text1"/>
                <w:sz w:val="20"/>
                <w:szCs w:val="20"/>
                <w:lang w:eastAsia="ru-RU"/>
              </w:rPr>
              <w:t>С )</w:t>
            </w:r>
            <w:proofErr w:type="gramEnd"/>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60D1252E"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"Олимп" </w:t>
            </w:r>
            <w:r w:rsidRPr="00AF0DA2">
              <w:rPr>
                <w:rFonts w:ascii="Times New Roman" w:eastAsia="Times New Roman" w:hAnsi="Times New Roman" w:cs="Times New Roman"/>
                <w:b/>
                <w:bCs/>
                <w:color w:val="000000" w:themeColor="text1"/>
                <w:sz w:val="20"/>
                <w:szCs w:val="20"/>
                <w:lang w:eastAsia="ru-RU"/>
              </w:rPr>
              <w:br/>
              <w:t>(95-70 0</w:t>
            </w:r>
            <w:proofErr w:type="gramStart"/>
            <w:r w:rsidRPr="00AF0DA2">
              <w:rPr>
                <w:rFonts w:ascii="Times New Roman" w:eastAsia="Times New Roman" w:hAnsi="Times New Roman" w:cs="Times New Roman"/>
                <w:b/>
                <w:bCs/>
                <w:color w:val="000000" w:themeColor="text1"/>
                <w:sz w:val="20"/>
                <w:szCs w:val="20"/>
                <w:lang w:eastAsia="ru-RU"/>
              </w:rPr>
              <w:t>С )</w:t>
            </w:r>
            <w:proofErr w:type="gramEnd"/>
          </w:p>
        </w:tc>
        <w:tc>
          <w:tcPr>
            <w:tcW w:w="40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28C37DE"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t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наружного воздуха</w:t>
            </w:r>
          </w:p>
        </w:tc>
      </w:tr>
      <w:tr w:rsidR="00AF0DA2" w:rsidRPr="00AF0DA2" w14:paraId="267DBAD0" w14:textId="77777777" w:rsidTr="005E3B18">
        <w:trPr>
          <w:tblHeader/>
        </w:trPr>
        <w:tc>
          <w:tcPr>
            <w:tcW w:w="404" w:type="pct"/>
            <w:vMerge/>
            <w:tcBorders>
              <w:top w:val="single" w:sz="8" w:space="0" w:color="auto"/>
              <w:left w:val="single" w:sz="8" w:space="0" w:color="auto"/>
              <w:bottom w:val="single" w:sz="8" w:space="0" w:color="000000"/>
              <w:right w:val="single" w:sz="8" w:space="0" w:color="auto"/>
            </w:tcBorders>
            <w:vAlign w:val="center"/>
            <w:hideMark/>
          </w:tcPr>
          <w:p w14:paraId="30BBE572" w14:textId="77777777" w:rsidR="005E3B18" w:rsidRPr="00AF0DA2" w:rsidRDefault="005E3B18" w:rsidP="005E3B18">
            <w:pPr>
              <w:spacing w:after="0" w:line="240" w:lineRule="auto"/>
              <w:rPr>
                <w:rFonts w:ascii="Times New Roman" w:eastAsia="Times New Roman" w:hAnsi="Times New Roman" w:cs="Times New Roman"/>
                <w:b/>
                <w:bCs/>
                <w:color w:val="000000" w:themeColor="text1"/>
                <w:sz w:val="20"/>
                <w:szCs w:val="20"/>
                <w:lang w:eastAsia="ru-RU"/>
              </w:rPr>
            </w:pPr>
          </w:p>
        </w:tc>
        <w:tc>
          <w:tcPr>
            <w:tcW w:w="296" w:type="pct"/>
            <w:tcBorders>
              <w:top w:val="nil"/>
              <w:left w:val="nil"/>
              <w:bottom w:val="single" w:sz="8" w:space="0" w:color="auto"/>
              <w:right w:val="single" w:sz="8" w:space="0" w:color="auto"/>
            </w:tcBorders>
            <w:shd w:val="clear" w:color="000000" w:fill="FFFFFF"/>
            <w:vAlign w:val="center"/>
            <w:hideMark/>
          </w:tcPr>
          <w:p w14:paraId="335E17DD"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2" w:type="pct"/>
            <w:tcBorders>
              <w:top w:val="nil"/>
              <w:left w:val="nil"/>
              <w:bottom w:val="single" w:sz="8" w:space="0" w:color="auto"/>
              <w:right w:val="single" w:sz="8" w:space="0" w:color="auto"/>
            </w:tcBorders>
            <w:shd w:val="clear" w:color="000000" w:fill="FFFFFF"/>
            <w:vAlign w:val="center"/>
            <w:hideMark/>
          </w:tcPr>
          <w:p w14:paraId="3BC63DC5"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3F3C8928"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10668E2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49689170"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4BA047A9"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5EE9ED4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4F413A5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332" w:type="pct"/>
            <w:tcBorders>
              <w:top w:val="nil"/>
              <w:left w:val="nil"/>
              <w:bottom w:val="single" w:sz="8" w:space="0" w:color="auto"/>
              <w:right w:val="single" w:sz="8" w:space="0" w:color="auto"/>
            </w:tcBorders>
            <w:shd w:val="clear" w:color="000000" w:fill="FFFFFF"/>
            <w:vAlign w:val="center"/>
            <w:hideMark/>
          </w:tcPr>
          <w:p w14:paraId="14685BF3"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327" w:type="pct"/>
            <w:tcBorders>
              <w:top w:val="nil"/>
              <w:left w:val="nil"/>
              <w:bottom w:val="single" w:sz="8" w:space="0" w:color="auto"/>
              <w:right w:val="single" w:sz="8" w:space="0" w:color="auto"/>
            </w:tcBorders>
            <w:shd w:val="clear" w:color="000000" w:fill="FFFFFF"/>
            <w:vAlign w:val="center"/>
            <w:hideMark/>
          </w:tcPr>
          <w:p w14:paraId="029C372C"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5" w:type="pct"/>
            <w:tcBorders>
              <w:top w:val="nil"/>
              <w:left w:val="nil"/>
              <w:bottom w:val="single" w:sz="8" w:space="0" w:color="auto"/>
              <w:right w:val="single" w:sz="8" w:space="0" w:color="auto"/>
            </w:tcBorders>
            <w:shd w:val="clear" w:color="000000" w:fill="FFFFFF"/>
            <w:vAlign w:val="center"/>
            <w:hideMark/>
          </w:tcPr>
          <w:p w14:paraId="3DFD47CF"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4" w:type="pct"/>
            <w:tcBorders>
              <w:top w:val="nil"/>
              <w:left w:val="nil"/>
              <w:bottom w:val="single" w:sz="8" w:space="0" w:color="auto"/>
              <w:right w:val="single" w:sz="8" w:space="0" w:color="auto"/>
            </w:tcBorders>
            <w:shd w:val="clear" w:color="000000" w:fill="FFFFFF"/>
            <w:vAlign w:val="center"/>
            <w:hideMark/>
          </w:tcPr>
          <w:p w14:paraId="38B8AC37"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5" w:type="pct"/>
            <w:tcBorders>
              <w:top w:val="nil"/>
              <w:left w:val="nil"/>
              <w:bottom w:val="single" w:sz="8" w:space="0" w:color="auto"/>
              <w:right w:val="single" w:sz="8" w:space="0" w:color="auto"/>
            </w:tcBorders>
            <w:shd w:val="clear" w:color="000000" w:fill="FFFFFF"/>
            <w:vAlign w:val="center"/>
            <w:hideMark/>
          </w:tcPr>
          <w:p w14:paraId="1FB3868F"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4" w:type="pct"/>
            <w:tcBorders>
              <w:top w:val="nil"/>
              <w:left w:val="nil"/>
              <w:bottom w:val="single" w:sz="8" w:space="0" w:color="auto"/>
              <w:right w:val="single" w:sz="8" w:space="0" w:color="auto"/>
            </w:tcBorders>
            <w:shd w:val="clear" w:color="000000" w:fill="FFFFFF"/>
            <w:vAlign w:val="center"/>
            <w:hideMark/>
          </w:tcPr>
          <w:p w14:paraId="453DE7D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404" w:type="pct"/>
            <w:vMerge/>
            <w:tcBorders>
              <w:top w:val="single" w:sz="8" w:space="0" w:color="auto"/>
              <w:left w:val="single" w:sz="8" w:space="0" w:color="auto"/>
              <w:bottom w:val="single" w:sz="8" w:space="0" w:color="000000"/>
              <w:right w:val="single" w:sz="8" w:space="0" w:color="auto"/>
            </w:tcBorders>
            <w:vAlign w:val="center"/>
            <w:hideMark/>
          </w:tcPr>
          <w:p w14:paraId="72F4701B" w14:textId="77777777" w:rsidR="005E3B18" w:rsidRPr="00AF0DA2" w:rsidRDefault="005E3B18" w:rsidP="005E3B18">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6C98E1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07492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296" w:type="pct"/>
            <w:tcBorders>
              <w:top w:val="nil"/>
              <w:left w:val="nil"/>
              <w:bottom w:val="single" w:sz="8" w:space="0" w:color="auto"/>
              <w:right w:val="single" w:sz="8" w:space="0" w:color="auto"/>
            </w:tcBorders>
            <w:shd w:val="clear" w:color="auto" w:fill="auto"/>
            <w:vAlign w:val="center"/>
            <w:hideMark/>
          </w:tcPr>
          <w:p w14:paraId="5334A3D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257EA6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000000" w:fill="F2DCDB"/>
            <w:vAlign w:val="center"/>
            <w:hideMark/>
          </w:tcPr>
          <w:p w14:paraId="06BEDC7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631BE0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000000" w:fill="F2DCDB"/>
            <w:vAlign w:val="center"/>
            <w:hideMark/>
          </w:tcPr>
          <w:p w14:paraId="3F8614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15DF78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auto" w:fill="auto"/>
            <w:vAlign w:val="center"/>
            <w:hideMark/>
          </w:tcPr>
          <w:p w14:paraId="390CDA7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47,80</w:t>
            </w:r>
          </w:p>
        </w:tc>
        <w:tc>
          <w:tcPr>
            <w:tcW w:w="293" w:type="pct"/>
            <w:tcBorders>
              <w:top w:val="nil"/>
              <w:left w:val="nil"/>
              <w:bottom w:val="single" w:sz="8" w:space="0" w:color="auto"/>
              <w:right w:val="single" w:sz="8" w:space="0" w:color="auto"/>
            </w:tcBorders>
            <w:shd w:val="clear" w:color="auto" w:fill="auto"/>
            <w:vAlign w:val="center"/>
            <w:hideMark/>
          </w:tcPr>
          <w:p w14:paraId="3D2608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332" w:type="pct"/>
            <w:tcBorders>
              <w:top w:val="nil"/>
              <w:left w:val="nil"/>
              <w:bottom w:val="single" w:sz="8" w:space="0" w:color="auto"/>
              <w:right w:val="single" w:sz="8" w:space="0" w:color="auto"/>
            </w:tcBorders>
            <w:shd w:val="clear" w:color="000000" w:fill="F2DCDB"/>
            <w:vAlign w:val="center"/>
            <w:hideMark/>
          </w:tcPr>
          <w:p w14:paraId="771A7D7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47,80</w:t>
            </w:r>
          </w:p>
        </w:tc>
        <w:tc>
          <w:tcPr>
            <w:tcW w:w="327" w:type="pct"/>
            <w:tcBorders>
              <w:top w:val="nil"/>
              <w:left w:val="nil"/>
              <w:bottom w:val="single" w:sz="8" w:space="0" w:color="auto"/>
              <w:right w:val="single" w:sz="8" w:space="0" w:color="auto"/>
            </w:tcBorders>
            <w:shd w:val="clear" w:color="000000" w:fill="F2DCDB"/>
            <w:vAlign w:val="center"/>
            <w:hideMark/>
          </w:tcPr>
          <w:p w14:paraId="4E4B4C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295" w:type="pct"/>
            <w:tcBorders>
              <w:top w:val="nil"/>
              <w:left w:val="nil"/>
              <w:bottom w:val="single" w:sz="8" w:space="0" w:color="auto"/>
              <w:right w:val="single" w:sz="8" w:space="0" w:color="auto"/>
            </w:tcBorders>
            <w:shd w:val="clear" w:color="auto" w:fill="auto"/>
            <w:vAlign w:val="center"/>
            <w:hideMark/>
          </w:tcPr>
          <w:p w14:paraId="39CADB4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44,20</w:t>
            </w:r>
          </w:p>
        </w:tc>
        <w:tc>
          <w:tcPr>
            <w:tcW w:w="294" w:type="pct"/>
            <w:tcBorders>
              <w:top w:val="nil"/>
              <w:left w:val="nil"/>
              <w:bottom w:val="single" w:sz="8" w:space="0" w:color="auto"/>
              <w:right w:val="single" w:sz="8" w:space="0" w:color="auto"/>
            </w:tcBorders>
            <w:shd w:val="clear" w:color="auto" w:fill="auto"/>
            <w:vAlign w:val="center"/>
            <w:hideMark/>
          </w:tcPr>
          <w:p w14:paraId="364B019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37,80</w:t>
            </w:r>
          </w:p>
        </w:tc>
        <w:tc>
          <w:tcPr>
            <w:tcW w:w="295" w:type="pct"/>
            <w:tcBorders>
              <w:top w:val="nil"/>
              <w:left w:val="nil"/>
              <w:bottom w:val="single" w:sz="8" w:space="0" w:color="auto"/>
              <w:right w:val="single" w:sz="8" w:space="0" w:color="auto"/>
            </w:tcBorders>
            <w:shd w:val="clear" w:color="000000" w:fill="F2DCDB"/>
            <w:vAlign w:val="center"/>
            <w:hideMark/>
          </w:tcPr>
          <w:p w14:paraId="7689E7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4" w:type="pct"/>
            <w:tcBorders>
              <w:top w:val="nil"/>
              <w:left w:val="nil"/>
              <w:bottom w:val="single" w:sz="8" w:space="0" w:color="auto"/>
              <w:right w:val="single" w:sz="8" w:space="0" w:color="auto"/>
            </w:tcBorders>
            <w:shd w:val="clear" w:color="000000" w:fill="F2DCDB"/>
            <w:vAlign w:val="center"/>
            <w:hideMark/>
          </w:tcPr>
          <w:p w14:paraId="2384442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404" w:type="pct"/>
            <w:tcBorders>
              <w:top w:val="nil"/>
              <w:left w:val="nil"/>
              <w:bottom w:val="single" w:sz="8" w:space="0" w:color="auto"/>
              <w:right w:val="single" w:sz="8" w:space="0" w:color="auto"/>
            </w:tcBorders>
            <w:shd w:val="clear" w:color="auto" w:fill="auto"/>
            <w:vAlign w:val="center"/>
            <w:hideMark/>
          </w:tcPr>
          <w:p w14:paraId="2436FD1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5146896F"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00E078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296" w:type="pct"/>
            <w:tcBorders>
              <w:top w:val="nil"/>
              <w:left w:val="nil"/>
              <w:bottom w:val="single" w:sz="8" w:space="0" w:color="auto"/>
              <w:right w:val="single" w:sz="8" w:space="0" w:color="auto"/>
            </w:tcBorders>
            <w:shd w:val="clear" w:color="auto" w:fill="auto"/>
            <w:vAlign w:val="center"/>
            <w:hideMark/>
          </w:tcPr>
          <w:p w14:paraId="75432DD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2D42779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000000" w:fill="F2DCDB"/>
            <w:vAlign w:val="center"/>
            <w:hideMark/>
          </w:tcPr>
          <w:p w14:paraId="69F361B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8F916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000000" w:fill="F2DCDB"/>
            <w:vAlign w:val="center"/>
            <w:hideMark/>
          </w:tcPr>
          <w:p w14:paraId="46DD54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40329A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auto" w:fill="auto"/>
            <w:vAlign w:val="center"/>
            <w:hideMark/>
          </w:tcPr>
          <w:p w14:paraId="7860DA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50,50</w:t>
            </w:r>
          </w:p>
        </w:tc>
        <w:tc>
          <w:tcPr>
            <w:tcW w:w="293" w:type="pct"/>
            <w:tcBorders>
              <w:top w:val="nil"/>
              <w:left w:val="nil"/>
              <w:bottom w:val="single" w:sz="8" w:space="0" w:color="auto"/>
              <w:right w:val="single" w:sz="8" w:space="0" w:color="auto"/>
            </w:tcBorders>
            <w:shd w:val="clear" w:color="auto" w:fill="auto"/>
            <w:vAlign w:val="center"/>
            <w:hideMark/>
          </w:tcPr>
          <w:p w14:paraId="36A0F3F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36,00</w:t>
            </w:r>
          </w:p>
        </w:tc>
        <w:tc>
          <w:tcPr>
            <w:tcW w:w="332" w:type="pct"/>
            <w:tcBorders>
              <w:top w:val="nil"/>
              <w:left w:val="nil"/>
              <w:bottom w:val="single" w:sz="8" w:space="0" w:color="auto"/>
              <w:right w:val="single" w:sz="8" w:space="0" w:color="auto"/>
            </w:tcBorders>
            <w:shd w:val="clear" w:color="000000" w:fill="F2DCDB"/>
            <w:vAlign w:val="center"/>
            <w:hideMark/>
          </w:tcPr>
          <w:p w14:paraId="57BCC9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50,50</w:t>
            </w:r>
          </w:p>
        </w:tc>
        <w:tc>
          <w:tcPr>
            <w:tcW w:w="327" w:type="pct"/>
            <w:tcBorders>
              <w:top w:val="nil"/>
              <w:left w:val="nil"/>
              <w:bottom w:val="single" w:sz="8" w:space="0" w:color="auto"/>
              <w:right w:val="single" w:sz="8" w:space="0" w:color="auto"/>
            </w:tcBorders>
            <w:shd w:val="clear" w:color="000000" w:fill="F2DCDB"/>
            <w:vAlign w:val="center"/>
            <w:hideMark/>
          </w:tcPr>
          <w:p w14:paraId="0087AA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36,00</w:t>
            </w:r>
          </w:p>
        </w:tc>
        <w:tc>
          <w:tcPr>
            <w:tcW w:w="295" w:type="pct"/>
            <w:tcBorders>
              <w:top w:val="nil"/>
              <w:left w:val="nil"/>
              <w:bottom w:val="single" w:sz="8" w:space="0" w:color="auto"/>
              <w:right w:val="single" w:sz="8" w:space="0" w:color="auto"/>
            </w:tcBorders>
            <w:shd w:val="clear" w:color="auto" w:fill="auto"/>
            <w:vAlign w:val="center"/>
            <w:hideMark/>
          </w:tcPr>
          <w:p w14:paraId="6F990C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45,80</w:t>
            </w:r>
          </w:p>
        </w:tc>
        <w:tc>
          <w:tcPr>
            <w:tcW w:w="294" w:type="pct"/>
            <w:tcBorders>
              <w:top w:val="nil"/>
              <w:left w:val="nil"/>
              <w:bottom w:val="single" w:sz="8" w:space="0" w:color="auto"/>
              <w:right w:val="single" w:sz="8" w:space="0" w:color="auto"/>
            </w:tcBorders>
            <w:shd w:val="clear" w:color="auto" w:fill="auto"/>
            <w:vAlign w:val="center"/>
            <w:hideMark/>
          </w:tcPr>
          <w:p w14:paraId="5D9340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38,90</w:t>
            </w:r>
          </w:p>
        </w:tc>
        <w:tc>
          <w:tcPr>
            <w:tcW w:w="295" w:type="pct"/>
            <w:tcBorders>
              <w:top w:val="nil"/>
              <w:left w:val="nil"/>
              <w:bottom w:val="single" w:sz="8" w:space="0" w:color="auto"/>
              <w:right w:val="single" w:sz="8" w:space="0" w:color="auto"/>
            </w:tcBorders>
            <w:shd w:val="clear" w:color="000000" w:fill="F2DCDB"/>
            <w:vAlign w:val="center"/>
            <w:hideMark/>
          </w:tcPr>
          <w:p w14:paraId="751FC73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65,86</w:t>
            </w:r>
          </w:p>
        </w:tc>
        <w:tc>
          <w:tcPr>
            <w:tcW w:w="294" w:type="pct"/>
            <w:tcBorders>
              <w:top w:val="nil"/>
              <w:left w:val="nil"/>
              <w:bottom w:val="single" w:sz="8" w:space="0" w:color="auto"/>
              <w:right w:val="single" w:sz="8" w:space="0" w:color="auto"/>
            </w:tcBorders>
            <w:shd w:val="clear" w:color="000000" w:fill="F2DCDB"/>
            <w:vAlign w:val="center"/>
            <w:hideMark/>
          </w:tcPr>
          <w:p w14:paraId="5F2AAE6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43,77</w:t>
            </w:r>
          </w:p>
        </w:tc>
        <w:tc>
          <w:tcPr>
            <w:tcW w:w="404" w:type="pct"/>
            <w:tcBorders>
              <w:top w:val="nil"/>
              <w:left w:val="nil"/>
              <w:bottom w:val="single" w:sz="8" w:space="0" w:color="auto"/>
              <w:right w:val="single" w:sz="8" w:space="0" w:color="auto"/>
            </w:tcBorders>
            <w:shd w:val="clear" w:color="auto" w:fill="auto"/>
            <w:vAlign w:val="center"/>
            <w:hideMark/>
          </w:tcPr>
          <w:p w14:paraId="0372417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r>
      <w:tr w:rsidR="00AF0DA2" w:rsidRPr="00AF0DA2" w14:paraId="09C81E8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A1356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296" w:type="pct"/>
            <w:tcBorders>
              <w:top w:val="nil"/>
              <w:left w:val="nil"/>
              <w:bottom w:val="single" w:sz="8" w:space="0" w:color="auto"/>
              <w:right w:val="single" w:sz="8" w:space="0" w:color="auto"/>
            </w:tcBorders>
            <w:shd w:val="clear" w:color="auto" w:fill="auto"/>
            <w:vAlign w:val="center"/>
            <w:hideMark/>
          </w:tcPr>
          <w:p w14:paraId="72E2557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6FF55E0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000000" w:fill="F2DCDB"/>
            <w:vAlign w:val="center"/>
            <w:hideMark/>
          </w:tcPr>
          <w:p w14:paraId="3324AA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20B485F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000000" w:fill="F2DCDB"/>
            <w:vAlign w:val="center"/>
            <w:hideMark/>
          </w:tcPr>
          <w:p w14:paraId="48851E4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5E6EB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auto" w:fill="auto"/>
            <w:vAlign w:val="center"/>
            <w:hideMark/>
          </w:tcPr>
          <w:p w14:paraId="76D21FB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3" w:type="pct"/>
            <w:tcBorders>
              <w:top w:val="nil"/>
              <w:left w:val="nil"/>
              <w:bottom w:val="single" w:sz="8" w:space="0" w:color="auto"/>
              <w:right w:val="single" w:sz="8" w:space="0" w:color="auto"/>
            </w:tcBorders>
            <w:shd w:val="clear" w:color="auto" w:fill="auto"/>
            <w:vAlign w:val="center"/>
            <w:hideMark/>
          </w:tcPr>
          <w:p w14:paraId="76186D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37,00</w:t>
            </w:r>
          </w:p>
        </w:tc>
        <w:tc>
          <w:tcPr>
            <w:tcW w:w="332" w:type="pct"/>
            <w:tcBorders>
              <w:top w:val="nil"/>
              <w:left w:val="nil"/>
              <w:bottom w:val="single" w:sz="8" w:space="0" w:color="auto"/>
              <w:right w:val="single" w:sz="8" w:space="0" w:color="auto"/>
            </w:tcBorders>
            <w:shd w:val="clear" w:color="000000" w:fill="F2DCDB"/>
            <w:vAlign w:val="center"/>
            <w:hideMark/>
          </w:tcPr>
          <w:p w14:paraId="221E57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327" w:type="pct"/>
            <w:tcBorders>
              <w:top w:val="nil"/>
              <w:left w:val="nil"/>
              <w:bottom w:val="single" w:sz="8" w:space="0" w:color="auto"/>
              <w:right w:val="single" w:sz="8" w:space="0" w:color="auto"/>
            </w:tcBorders>
            <w:shd w:val="clear" w:color="000000" w:fill="F2DCDB"/>
            <w:vAlign w:val="center"/>
            <w:hideMark/>
          </w:tcPr>
          <w:p w14:paraId="010B3B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37,00</w:t>
            </w:r>
          </w:p>
        </w:tc>
        <w:tc>
          <w:tcPr>
            <w:tcW w:w="295" w:type="pct"/>
            <w:tcBorders>
              <w:top w:val="nil"/>
              <w:left w:val="nil"/>
              <w:bottom w:val="single" w:sz="8" w:space="0" w:color="auto"/>
              <w:right w:val="single" w:sz="8" w:space="0" w:color="auto"/>
            </w:tcBorders>
            <w:shd w:val="clear" w:color="auto" w:fill="auto"/>
            <w:vAlign w:val="center"/>
            <w:hideMark/>
          </w:tcPr>
          <w:p w14:paraId="2702AC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47,40</w:t>
            </w:r>
          </w:p>
        </w:tc>
        <w:tc>
          <w:tcPr>
            <w:tcW w:w="294" w:type="pct"/>
            <w:tcBorders>
              <w:top w:val="nil"/>
              <w:left w:val="nil"/>
              <w:bottom w:val="single" w:sz="8" w:space="0" w:color="auto"/>
              <w:right w:val="single" w:sz="8" w:space="0" w:color="auto"/>
            </w:tcBorders>
            <w:shd w:val="clear" w:color="auto" w:fill="auto"/>
            <w:vAlign w:val="center"/>
            <w:hideMark/>
          </w:tcPr>
          <w:p w14:paraId="2C9BA47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40,00</w:t>
            </w:r>
          </w:p>
        </w:tc>
        <w:tc>
          <w:tcPr>
            <w:tcW w:w="295" w:type="pct"/>
            <w:tcBorders>
              <w:top w:val="nil"/>
              <w:left w:val="nil"/>
              <w:bottom w:val="single" w:sz="8" w:space="0" w:color="auto"/>
              <w:right w:val="single" w:sz="8" w:space="0" w:color="auto"/>
            </w:tcBorders>
            <w:shd w:val="clear" w:color="000000" w:fill="F2DCDB"/>
            <w:vAlign w:val="center"/>
            <w:hideMark/>
          </w:tcPr>
          <w:p w14:paraId="6A0204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66,71</w:t>
            </w:r>
          </w:p>
        </w:tc>
        <w:tc>
          <w:tcPr>
            <w:tcW w:w="294" w:type="pct"/>
            <w:tcBorders>
              <w:top w:val="nil"/>
              <w:left w:val="nil"/>
              <w:bottom w:val="single" w:sz="8" w:space="0" w:color="auto"/>
              <w:right w:val="single" w:sz="8" w:space="0" w:color="auto"/>
            </w:tcBorders>
            <w:shd w:val="clear" w:color="000000" w:fill="F2DCDB"/>
            <w:vAlign w:val="center"/>
            <w:hideMark/>
          </w:tcPr>
          <w:p w14:paraId="6A763D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44,54</w:t>
            </w:r>
          </w:p>
        </w:tc>
        <w:tc>
          <w:tcPr>
            <w:tcW w:w="404" w:type="pct"/>
            <w:tcBorders>
              <w:top w:val="nil"/>
              <w:left w:val="nil"/>
              <w:bottom w:val="single" w:sz="8" w:space="0" w:color="auto"/>
              <w:right w:val="single" w:sz="8" w:space="0" w:color="auto"/>
            </w:tcBorders>
            <w:shd w:val="clear" w:color="auto" w:fill="auto"/>
            <w:vAlign w:val="center"/>
            <w:hideMark/>
          </w:tcPr>
          <w:p w14:paraId="5517B6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r>
      <w:tr w:rsidR="00AF0DA2" w:rsidRPr="00AF0DA2" w14:paraId="6D92DE2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D4821C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296" w:type="pct"/>
            <w:tcBorders>
              <w:top w:val="nil"/>
              <w:left w:val="nil"/>
              <w:bottom w:val="single" w:sz="8" w:space="0" w:color="auto"/>
              <w:right w:val="single" w:sz="8" w:space="0" w:color="auto"/>
            </w:tcBorders>
            <w:shd w:val="clear" w:color="auto" w:fill="auto"/>
            <w:vAlign w:val="center"/>
            <w:hideMark/>
          </w:tcPr>
          <w:p w14:paraId="33445E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60F00F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000000" w:fill="F2DCDB"/>
            <w:vAlign w:val="center"/>
            <w:hideMark/>
          </w:tcPr>
          <w:p w14:paraId="74924B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2B5DAF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000000" w:fill="F2DCDB"/>
            <w:vAlign w:val="center"/>
            <w:hideMark/>
          </w:tcPr>
          <w:p w14:paraId="442AD4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A3378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auto" w:fill="auto"/>
            <w:vAlign w:val="center"/>
            <w:hideMark/>
          </w:tcPr>
          <w:p w14:paraId="6397E6D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55,60</w:t>
            </w:r>
          </w:p>
        </w:tc>
        <w:tc>
          <w:tcPr>
            <w:tcW w:w="293" w:type="pct"/>
            <w:tcBorders>
              <w:top w:val="nil"/>
              <w:left w:val="nil"/>
              <w:bottom w:val="single" w:sz="8" w:space="0" w:color="auto"/>
              <w:right w:val="single" w:sz="8" w:space="0" w:color="auto"/>
            </w:tcBorders>
            <w:shd w:val="clear" w:color="auto" w:fill="auto"/>
            <w:vAlign w:val="center"/>
            <w:hideMark/>
          </w:tcPr>
          <w:p w14:paraId="557EBE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39,00</w:t>
            </w:r>
          </w:p>
        </w:tc>
        <w:tc>
          <w:tcPr>
            <w:tcW w:w="332" w:type="pct"/>
            <w:tcBorders>
              <w:top w:val="nil"/>
              <w:left w:val="nil"/>
              <w:bottom w:val="single" w:sz="8" w:space="0" w:color="auto"/>
              <w:right w:val="single" w:sz="8" w:space="0" w:color="auto"/>
            </w:tcBorders>
            <w:shd w:val="clear" w:color="000000" w:fill="F2DCDB"/>
            <w:vAlign w:val="center"/>
            <w:hideMark/>
          </w:tcPr>
          <w:p w14:paraId="7A4D3E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55,60</w:t>
            </w:r>
          </w:p>
        </w:tc>
        <w:tc>
          <w:tcPr>
            <w:tcW w:w="327" w:type="pct"/>
            <w:tcBorders>
              <w:top w:val="nil"/>
              <w:left w:val="nil"/>
              <w:bottom w:val="single" w:sz="8" w:space="0" w:color="auto"/>
              <w:right w:val="single" w:sz="8" w:space="0" w:color="auto"/>
            </w:tcBorders>
            <w:shd w:val="clear" w:color="000000" w:fill="F2DCDB"/>
            <w:vAlign w:val="center"/>
            <w:hideMark/>
          </w:tcPr>
          <w:p w14:paraId="0063AF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39,00</w:t>
            </w:r>
          </w:p>
        </w:tc>
        <w:tc>
          <w:tcPr>
            <w:tcW w:w="295" w:type="pct"/>
            <w:tcBorders>
              <w:top w:val="nil"/>
              <w:left w:val="nil"/>
              <w:bottom w:val="single" w:sz="8" w:space="0" w:color="auto"/>
              <w:right w:val="single" w:sz="8" w:space="0" w:color="auto"/>
            </w:tcBorders>
            <w:shd w:val="clear" w:color="auto" w:fill="auto"/>
            <w:vAlign w:val="center"/>
            <w:hideMark/>
          </w:tcPr>
          <w:p w14:paraId="0B51D8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49,10</w:t>
            </w:r>
          </w:p>
        </w:tc>
        <w:tc>
          <w:tcPr>
            <w:tcW w:w="294" w:type="pct"/>
            <w:tcBorders>
              <w:top w:val="nil"/>
              <w:left w:val="nil"/>
              <w:bottom w:val="single" w:sz="8" w:space="0" w:color="auto"/>
              <w:right w:val="single" w:sz="8" w:space="0" w:color="auto"/>
            </w:tcBorders>
            <w:shd w:val="clear" w:color="auto" w:fill="auto"/>
            <w:vAlign w:val="center"/>
            <w:hideMark/>
          </w:tcPr>
          <w:p w14:paraId="5DDD87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41,10</w:t>
            </w:r>
          </w:p>
        </w:tc>
        <w:tc>
          <w:tcPr>
            <w:tcW w:w="295" w:type="pct"/>
            <w:tcBorders>
              <w:top w:val="nil"/>
              <w:left w:val="nil"/>
              <w:bottom w:val="single" w:sz="8" w:space="0" w:color="auto"/>
              <w:right w:val="single" w:sz="8" w:space="0" w:color="auto"/>
            </w:tcBorders>
            <w:shd w:val="clear" w:color="000000" w:fill="F2DCDB"/>
            <w:vAlign w:val="center"/>
            <w:hideMark/>
          </w:tcPr>
          <w:p w14:paraId="16A3A74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67,57</w:t>
            </w:r>
          </w:p>
        </w:tc>
        <w:tc>
          <w:tcPr>
            <w:tcW w:w="294" w:type="pct"/>
            <w:tcBorders>
              <w:top w:val="nil"/>
              <w:left w:val="nil"/>
              <w:bottom w:val="single" w:sz="8" w:space="0" w:color="auto"/>
              <w:right w:val="single" w:sz="8" w:space="0" w:color="auto"/>
            </w:tcBorders>
            <w:shd w:val="clear" w:color="000000" w:fill="F2DCDB"/>
            <w:vAlign w:val="center"/>
            <w:hideMark/>
          </w:tcPr>
          <w:p w14:paraId="1F5560C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45,31</w:t>
            </w:r>
          </w:p>
        </w:tc>
        <w:tc>
          <w:tcPr>
            <w:tcW w:w="404" w:type="pct"/>
            <w:tcBorders>
              <w:top w:val="nil"/>
              <w:left w:val="nil"/>
              <w:bottom w:val="single" w:sz="8" w:space="0" w:color="auto"/>
              <w:right w:val="single" w:sz="8" w:space="0" w:color="auto"/>
            </w:tcBorders>
            <w:shd w:val="clear" w:color="auto" w:fill="auto"/>
            <w:vAlign w:val="center"/>
            <w:hideMark/>
          </w:tcPr>
          <w:p w14:paraId="296D9F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68D8D42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6623E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296" w:type="pct"/>
            <w:tcBorders>
              <w:top w:val="nil"/>
              <w:left w:val="nil"/>
              <w:bottom w:val="single" w:sz="8" w:space="0" w:color="auto"/>
              <w:right w:val="single" w:sz="8" w:space="0" w:color="auto"/>
            </w:tcBorders>
            <w:shd w:val="clear" w:color="auto" w:fill="auto"/>
            <w:vAlign w:val="center"/>
            <w:hideMark/>
          </w:tcPr>
          <w:p w14:paraId="7209C8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7C5A2BC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000000" w:fill="F2DCDB"/>
            <w:vAlign w:val="center"/>
            <w:hideMark/>
          </w:tcPr>
          <w:p w14:paraId="2A4E3DA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169FC0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000000" w:fill="F2DCDB"/>
            <w:vAlign w:val="center"/>
            <w:hideMark/>
          </w:tcPr>
          <w:p w14:paraId="09A410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760B48A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auto" w:fill="auto"/>
            <w:vAlign w:val="center"/>
            <w:hideMark/>
          </w:tcPr>
          <w:p w14:paraId="29EF35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58,10</w:t>
            </w:r>
          </w:p>
        </w:tc>
        <w:tc>
          <w:tcPr>
            <w:tcW w:w="293" w:type="pct"/>
            <w:tcBorders>
              <w:top w:val="nil"/>
              <w:left w:val="nil"/>
              <w:bottom w:val="single" w:sz="8" w:space="0" w:color="auto"/>
              <w:right w:val="single" w:sz="8" w:space="0" w:color="auto"/>
            </w:tcBorders>
            <w:shd w:val="clear" w:color="auto" w:fill="auto"/>
            <w:vAlign w:val="center"/>
            <w:hideMark/>
          </w:tcPr>
          <w:p w14:paraId="58DA47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39,40</w:t>
            </w:r>
          </w:p>
        </w:tc>
        <w:tc>
          <w:tcPr>
            <w:tcW w:w="332" w:type="pct"/>
            <w:tcBorders>
              <w:top w:val="nil"/>
              <w:left w:val="nil"/>
              <w:bottom w:val="single" w:sz="8" w:space="0" w:color="auto"/>
              <w:right w:val="single" w:sz="8" w:space="0" w:color="auto"/>
            </w:tcBorders>
            <w:shd w:val="clear" w:color="000000" w:fill="F2DCDB"/>
            <w:vAlign w:val="center"/>
            <w:hideMark/>
          </w:tcPr>
          <w:p w14:paraId="48FD25A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58,10</w:t>
            </w:r>
          </w:p>
        </w:tc>
        <w:tc>
          <w:tcPr>
            <w:tcW w:w="327" w:type="pct"/>
            <w:tcBorders>
              <w:top w:val="nil"/>
              <w:left w:val="nil"/>
              <w:bottom w:val="single" w:sz="8" w:space="0" w:color="auto"/>
              <w:right w:val="single" w:sz="8" w:space="0" w:color="auto"/>
            </w:tcBorders>
            <w:shd w:val="clear" w:color="000000" w:fill="F2DCDB"/>
            <w:vAlign w:val="center"/>
            <w:hideMark/>
          </w:tcPr>
          <w:p w14:paraId="329AFF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39,40</w:t>
            </w:r>
          </w:p>
        </w:tc>
        <w:tc>
          <w:tcPr>
            <w:tcW w:w="295" w:type="pct"/>
            <w:tcBorders>
              <w:top w:val="nil"/>
              <w:left w:val="nil"/>
              <w:bottom w:val="single" w:sz="8" w:space="0" w:color="auto"/>
              <w:right w:val="single" w:sz="8" w:space="0" w:color="auto"/>
            </w:tcBorders>
            <w:shd w:val="clear" w:color="auto" w:fill="auto"/>
            <w:vAlign w:val="center"/>
            <w:hideMark/>
          </w:tcPr>
          <w:p w14:paraId="7F3CCE1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50,60</w:t>
            </w:r>
          </w:p>
        </w:tc>
        <w:tc>
          <w:tcPr>
            <w:tcW w:w="294" w:type="pct"/>
            <w:tcBorders>
              <w:top w:val="nil"/>
              <w:left w:val="nil"/>
              <w:bottom w:val="single" w:sz="8" w:space="0" w:color="auto"/>
              <w:right w:val="single" w:sz="8" w:space="0" w:color="auto"/>
            </w:tcBorders>
            <w:shd w:val="clear" w:color="auto" w:fill="auto"/>
            <w:vAlign w:val="center"/>
            <w:hideMark/>
          </w:tcPr>
          <w:p w14:paraId="5ABC54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42,10</w:t>
            </w:r>
          </w:p>
        </w:tc>
        <w:tc>
          <w:tcPr>
            <w:tcW w:w="295" w:type="pct"/>
            <w:tcBorders>
              <w:top w:val="nil"/>
              <w:left w:val="nil"/>
              <w:bottom w:val="single" w:sz="8" w:space="0" w:color="auto"/>
              <w:right w:val="single" w:sz="8" w:space="0" w:color="auto"/>
            </w:tcBorders>
            <w:shd w:val="clear" w:color="000000" w:fill="F2DCDB"/>
            <w:vAlign w:val="center"/>
            <w:hideMark/>
          </w:tcPr>
          <w:p w14:paraId="060299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68,43</w:t>
            </w:r>
          </w:p>
        </w:tc>
        <w:tc>
          <w:tcPr>
            <w:tcW w:w="294" w:type="pct"/>
            <w:tcBorders>
              <w:top w:val="nil"/>
              <w:left w:val="nil"/>
              <w:bottom w:val="single" w:sz="8" w:space="0" w:color="auto"/>
              <w:right w:val="single" w:sz="8" w:space="0" w:color="auto"/>
            </w:tcBorders>
            <w:shd w:val="clear" w:color="000000" w:fill="F2DCDB"/>
            <w:vAlign w:val="center"/>
            <w:hideMark/>
          </w:tcPr>
          <w:p w14:paraId="2CBD21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46,09</w:t>
            </w:r>
          </w:p>
        </w:tc>
        <w:tc>
          <w:tcPr>
            <w:tcW w:w="404" w:type="pct"/>
            <w:tcBorders>
              <w:top w:val="nil"/>
              <w:left w:val="nil"/>
              <w:bottom w:val="single" w:sz="8" w:space="0" w:color="auto"/>
              <w:right w:val="single" w:sz="8" w:space="0" w:color="auto"/>
            </w:tcBorders>
            <w:shd w:val="clear" w:color="auto" w:fill="auto"/>
            <w:vAlign w:val="center"/>
            <w:hideMark/>
          </w:tcPr>
          <w:p w14:paraId="6EA91D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02776C4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15096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296" w:type="pct"/>
            <w:tcBorders>
              <w:top w:val="nil"/>
              <w:left w:val="nil"/>
              <w:bottom w:val="single" w:sz="8" w:space="0" w:color="auto"/>
              <w:right w:val="single" w:sz="8" w:space="0" w:color="auto"/>
            </w:tcBorders>
            <w:shd w:val="clear" w:color="auto" w:fill="auto"/>
            <w:vAlign w:val="center"/>
            <w:hideMark/>
          </w:tcPr>
          <w:p w14:paraId="6B9EB97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2" w:type="pct"/>
            <w:tcBorders>
              <w:top w:val="nil"/>
              <w:left w:val="nil"/>
              <w:bottom w:val="single" w:sz="8" w:space="0" w:color="auto"/>
              <w:right w:val="single" w:sz="8" w:space="0" w:color="auto"/>
            </w:tcBorders>
            <w:shd w:val="clear" w:color="auto" w:fill="auto"/>
            <w:vAlign w:val="center"/>
            <w:hideMark/>
          </w:tcPr>
          <w:p w14:paraId="433D87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000000" w:fill="F2DCDB"/>
            <w:vAlign w:val="center"/>
            <w:hideMark/>
          </w:tcPr>
          <w:p w14:paraId="2A7CB8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3" w:type="pct"/>
            <w:tcBorders>
              <w:top w:val="nil"/>
              <w:left w:val="nil"/>
              <w:bottom w:val="single" w:sz="8" w:space="0" w:color="auto"/>
              <w:right w:val="single" w:sz="8" w:space="0" w:color="auto"/>
            </w:tcBorders>
            <w:shd w:val="clear" w:color="000000" w:fill="F2DCDB"/>
            <w:vAlign w:val="center"/>
            <w:hideMark/>
          </w:tcPr>
          <w:p w14:paraId="0DBAB4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000000" w:fill="F2DCDB"/>
            <w:vAlign w:val="center"/>
            <w:hideMark/>
          </w:tcPr>
          <w:p w14:paraId="4EA14ED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3" w:type="pct"/>
            <w:tcBorders>
              <w:top w:val="nil"/>
              <w:left w:val="nil"/>
              <w:bottom w:val="single" w:sz="8" w:space="0" w:color="auto"/>
              <w:right w:val="single" w:sz="8" w:space="0" w:color="auto"/>
            </w:tcBorders>
            <w:shd w:val="clear" w:color="000000" w:fill="F2DCDB"/>
            <w:vAlign w:val="center"/>
            <w:hideMark/>
          </w:tcPr>
          <w:p w14:paraId="1D598C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auto" w:fill="auto"/>
            <w:vAlign w:val="center"/>
            <w:hideMark/>
          </w:tcPr>
          <w:p w14:paraId="0F7A9A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60,60</w:t>
            </w:r>
          </w:p>
        </w:tc>
        <w:tc>
          <w:tcPr>
            <w:tcW w:w="293" w:type="pct"/>
            <w:tcBorders>
              <w:top w:val="nil"/>
              <w:left w:val="nil"/>
              <w:bottom w:val="single" w:sz="8" w:space="0" w:color="auto"/>
              <w:right w:val="single" w:sz="8" w:space="0" w:color="auto"/>
            </w:tcBorders>
            <w:shd w:val="clear" w:color="auto" w:fill="auto"/>
            <w:vAlign w:val="center"/>
            <w:hideMark/>
          </w:tcPr>
          <w:p w14:paraId="6D93F1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40,70</w:t>
            </w:r>
          </w:p>
        </w:tc>
        <w:tc>
          <w:tcPr>
            <w:tcW w:w="332" w:type="pct"/>
            <w:tcBorders>
              <w:top w:val="nil"/>
              <w:left w:val="nil"/>
              <w:bottom w:val="single" w:sz="8" w:space="0" w:color="auto"/>
              <w:right w:val="single" w:sz="8" w:space="0" w:color="auto"/>
            </w:tcBorders>
            <w:shd w:val="clear" w:color="000000" w:fill="F2DCDB"/>
            <w:vAlign w:val="center"/>
            <w:hideMark/>
          </w:tcPr>
          <w:p w14:paraId="5FABF2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60,60</w:t>
            </w:r>
          </w:p>
        </w:tc>
        <w:tc>
          <w:tcPr>
            <w:tcW w:w="327" w:type="pct"/>
            <w:tcBorders>
              <w:top w:val="nil"/>
              <w:left w:val="nil"/>
              <w:bottom w:val="single" w:sz="8" w:space="0" w:color="auto"/>
              <w:right w:val="single" w:sz="8" w:space="0" w:color="auto"/>
            </w:tcBorders>
            <w:shd w:val="clear" w:color="000000" w:fill="F2DCDB"/>
            <w:vAlign w:val="center"/>
            <w:hideMark/>
          </w:tcPr>
          <w:p w14:paraId="6278C7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40,70</w:t>
            </w:r>
          </w:p>
        </w:tc>
        <w:tc>
          <w:tcPr>
            <w:tcW w:w="295" w:type="pct"/>
            <w:tcBorders>
              <w:top w:val="nil"/>
              <w:left w:val="nil"/>
              <w:bottom w:val="single" w:sz="8" w:space="0" w:color="auto"/>
              <w:right w:val="single" w:sz="8" w:space="0" w:color="auto"/>
            </w:tcBorders>
            <w:shd w:val="clear" w:color="auto" w:fill="auto"/>
            <w:vAlign w:val="center"/>
            <w:hideMark/>
          </w:tcPr>
          <w:p w14:paraId="4E78529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52,20</w:t>
            </w:r>
          </w:p>
        </w:tc>
        <w:tc>
          <w:tcPr>
            <w:tcW w:w="294" w:type="pct"/>
            <w:tcBorders>
              <w:top w:val="nil"/>
              <w:left w:val="nil"/>
              <w:bottom w:val="single" w:sz="8" w:space="0" w:color="auto"/>
              <w:right w:val="single" w:sz="8" w:space="0" w:color="auto"/>
            </w:tcBorders>
            <w:shd w:val="clear" w:color="auto" w:fill="auto"/>
            <w:vAlign w:val="center"/>
            <w:hideMark/>
          </w:tcPr>
          <w:p w14:paraId="7904B4F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43,20</w:t>
            </w:r>
          </w:p>
        </w:tc>
        <w:tc>
          <w:tcPr>
            <w:tcW w:w="295" w:type="pct"/>
            <w:tcBorders>
              <w:top w:val="nil"/>
              <w:left w:val="nil"/>
              <w:bottom w:val="single" w:sz="8" w:space="0" w:color="auto"/>
              <w:right w:val="single" w:sz="8" w:space="0" w:color="auto"/>
            </w:tcBorders>
            <w:shd w:val="clear" w:color="000000" w:fill="F2DCDB"/>
            <w:vAlign w:val="center"/>
            <w:hideMark/>
          </w:tcPr>
          <w:p w14:paraId="449FEA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69,29</w:t>
            </w:r>
          </w:p>
        </w:tc>
        <w:tc>
          <w:tcPr>
            <w:tcW w:w="294" w:type="pct"/>
            <w:tcBorders>
              <w:top w:val="nil"/>
              <w:left w:val="nil"/>
              <w:bottom w:val="single" w:sz="8" w:space="0" w:color="auto"/>
              <w:right w:val="single" w:sz="8" w:space="0" w:color="auto"/>
            </w:tcBorders>
            <w:shd w:val="clear" w:color="000000" w:fill="F2DCDB"/>
            <w:vAlign w:val="center"/>
            <w:hideMark/>
          </w:tcPr>
          <w:p w14:paraId="45EF8C5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46,86</w:t>
            </w:r>
          </w:p>
        </w:tc>
        <w:tc>
          <w:tcPr>
            <w:tcW w:w="404" w:type="pct"/>
            <w:tcBorders>
              <w:top w:val="nil"/>
              <w:left w:val="nil"/>
              <w:bottom w:val="single" w:sz="8" w:space="0" w:color="auto"/>
              <w:right w:val="single" w:sz="8" w:space="0" w:color="auto"/>
            </w:tcBorders>
            <w:shd w:val="clear" w:color="auto" w:fill="auto"/>
            <w:vAlign w:val="center"/>
            <w:hideMark/>
          </w:tcPr>
          <w:p w14:paraId="11E7BE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492969B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A81FF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296" w:type="pct"/>
            <w:tcBorders>
              <w:top w:val="nil"/>
              <w:left w:val="nil"/>
              <w:bottom w:val="single" w:sz="8" w:space="0" w:color="auto"/>
              <w:right w:val="single" w:sz="8" w:space="0" w:color="auto"/>
            </w:tcBorders>
            <w:shd w:val="clear" w:color="auto" w:fill="auto"/>
            <w:vAlign w:val="center"/>
            <w:hideMark/>
          </w:tcPr>
          <w:p w14:paraId="2829B5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2" w:type="pct"/>
            <w:tcBorders>
              <w:top w:val="nil"/>
              <w:left w:val="nil"/>
              <w:bottom w:val="single" w:sz="8" w:space="0" w:color="auto"/>
              <w:right w:val="single" w:sz="8" w:space="0" w:color="auto"/>
            </w:tcBorders>
            <w:shd w:val="clear" w:color="auto" w:fill="auto"/>
            <w:vAlign w:val="center"/>
            <w:hideMark/>
          </w:tcPr>
          <w:p w14:paraId="6320427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000000" w:fill="F2DCDB"/>
            <w:vAlign w:val="center"/>
            <w:hideMark/>
          </w:tcPr>
          <w:p w14:paraId="67A3F06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3" w:type="pct"/>
            <w:tcBorders>
              <w:top w:val="nil"/>
              <w:left w:val="nil"/>
              <w:bottom w:val="single" w:sz="8" w:space="0" w:color="auto"/>
              <w:right w:val="single" w:sz="8" w:space="0" w:color="auto"/>
            </w:tcBorders>
            <w:shd w:val="clear" w:color="000000" w:fill="F2DCDB"/>
            <w:vAlign w:val="center"/>
            <w:hideMark/>
          </w:tcPr>
          <w:p w14:paraId="174B943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000000" w:fill="F2DCDB"/>
            <w:vAlign w:val="center"/>
            <w:hideMark/>
          </w:tcPr>
          <w:p w14:paraId="4980C25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3" w:type="pct"/>
            <w:tcBorders>
              <w:top w:val="nil"/>
              <w:left w:val="nil"/>
              <w:bottom w:val="single" w:sz="8" w:space="0" w:color="auto"/>
              <w:right w:val="single" w:sz="8" w:space="0" w:color="auto"/>
            </w:tcBorders>
            <w:shd w:val="clear" w:color="000000" w:fill="F2DCDB"/>
            <w:vAlign w:val="center"/>
            <w:hideMark/>
          </w:tcPr>
          <w:p w14:paraId="6BAB5ED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auto" w:fill="auto"/>
            <w:vAlign w:val="center"/>
            <w:hideMark/>
          </w:tcPr>
          <w:p w14:paraId="286227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63,20</w:t>
            </w:r>
          </w:p>
        </w:tc>
        <w:tc>
          <w:tcPr>
            <w:tcW w:w="293" w:type="pct"/>
            <w:tcBorders>
              <w:top w:val="nil"/>
              <w:left w:val="nil"/>
              <w:bottom w:val="single" w:sz="8" w:space="0" w:color="auto"/>
              <w:right w:val="single" w:sz="8" w:space="0" w:color="auto"/>
            </w:tcBorders>
            <w:shd w:val="clear" w:color="auto" w:fill="auto"/>
            <w:vAlign w:val="center"/>
            <w:hideMark/>
          </w:tcPr>
          <w:p w14:paraId="58938C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332" w:type="pct"/>
            <w:tcBorders>
              <w:top w:val="nil"/>
              <w:left w:val="nil"/>
              <w:bottom w:val="single" w:sz="8" w:space="0" w:color="auto"/>
              <w:right w:val="single" w:sz="8" w:space="0" w:color="auto"/>
            </w:tcBorders>
            <w:shd w:val="clear" w:color="000000" w:fill="F2DCDB"/>
            <w:vAlign w:val="center"/>
            <w:hideMark/>
          </w:tcPr>
          <w:p w14:paraId="2F918D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63,20</w:t>
            </w:r>
          </w:p>
        </w:tc>
        <w:tc>
          <w:tcPr>
            <w:tcW w:w="327" w:type="pct"/>
            <w:tcBorders>
              <w:top w:val="nil"/>
              <w:left w:val="nil"/>
              <w:bottom w:val="single" w:sz="8" w:space="0" w:color="auto"/>
              <w:right w:val="single" w:sz="8" w:space="0" w:color="auto"/>
            </w:tcBorders>
            <w:shd w:val="clear" w:color="000000" w:fill="F2DCDB"/>
            <w:vAlign w:val="center"/>
            <w:hideMark/>
          </w:tcPr>
          <w:p w14:paraId="7DFAC6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5" w:type="pct"/>
            <w:tcBorders>
              <w:top w:val="nil"/>
              <w:left w:val="nil"/>
              <w:bottom w:val="single" w:sz="8" w:space="0" w:color="auto"/>
              <w:right w:val="single" w:sz="8" w:space="0" w:color="auto"/>
            </w:tcBorders>
            <w:shd w:val="clear" w:color="auto" w:fill="auto"/>
            <w:vAlign w:val="center"/>
            <w:hideMark/>
          </w:tcPr>
          <w:p w14:paraId="18AE1B7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53,80</w:t>
            </w:r>
          </w:p>
        </w:tc>
        <w:tc>
          <w:tcPr>
            <w:tcW w:w="294" w:type="pct"/>
            <w:tcBorders>
              <w:top w:val="nil"/>
              <w:left w:val="nil"/>
              <w:bottom w:val="single" w:sz="8" w:space="0" w:color="auto"/>
              <w:right w:val="single" w:sz="8" w:space="0" w:color="auto"/>
            </w:tcBorders>
            <w:shd w:val="clear" w:color="auto" w:fill="auto"/>
            <w:vAlign w:val="center"/>
            <w:hideMark/>
          </w:tcPr>
          <w:p w14:paraId="6A603B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44,20</w:t>
            </w:r>
          </w:p>
        </w:tc>
        <w:tc>
          <w:tcPr>
            <w:tcW w:w="295" w:type="pct"/>
            <w:tcBorders>
              <w:top w:val="nil"/>
              <w:left w:val="nil"/>
              <w:bottom w:val="single" w:sz="8" w:space="0" w:color="auto"/>
              <w:right w:val="single" w:sz="8" w:space="0" w:color="auto"/>
            </w:tcBorders>
            <w:shd w:val="clear" w:color="000000" w:fill="F2DCDB"/>
            <w:vAlign w:val="center"/>
            <w:hideMark/>
          </w:tcPr>
          <w:p w14:paraId="08D8BD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70,14</w:t>
            </w:r>
          </w:p>
        </w:tc>
        <w:tc>
          <w:tcPr>
            <w:tcW w:w="294" w:type="pct"/>
            <w:tcBorders>
              <w:top w:val="nil"/>
              <w:left w:val="nil"/>
              <w:bottom w:val="single" w:sz="8" w:space="0" w:color="auto"/>
              <w:right w:val="single" w:sz="8" w:space="0" w:color="auto"/>
            </w:tcBorders>
            <w:shd w:val="clear" w:color="000000" w:fill="F2DCDB"/>
            <w:vAlign w:val="center"/>
            <w:hideMark/>
          </w:tcPr>
          <w:p w14:paraId="7DD984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47,63</w:t>
            </w:r>
          </w:p>
        </w:tc>
        <w:tc>
          <w:tcPr>
            <w:tcW w:w="404" w:type="pct"/>
            <w:tcBorders>
              <w:top w:val="nil"/>
              <w:left w:val="nil"/>
              <w:bottom w:val="single" w:sz="8" w:space="0" w:color="auto"/>
              <w:right w:val="single" w:sz="8" w:space="0" w:color="auto"/>
            </w:tcBorders>
            <w:shd w:val="clear" w:color="auto" w:fill="auto"/>
            <w:vAlign w:val="center"/>
            <w:hideMark/>
          </w:tcPr>
          <w:p w14:paraId="1CAD8D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r>
      <w:tr w:rsidR="00AF0DA2" w:rsidRPr="00AF0DA2" w14:paraId="67041C2D"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4C9CE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96" w:type="pct"/>
            <w:tcBorders>
              <w:top w:val="nil"/>
              <w:left w:val="nil"/>
              <w:bottom w:val="single" w:sz="8" w:space="0" w:color="auto"/>
              <w:right w:val="single" w:sz="8" w:space="0" w:color="auto"/>
            </w:tcBorders>
            <w:shd w:val="clear" w:color="auto" w:fill="auto"/>
            <w:vAlign w:val="center"/>
            <w:hideMark/>
          </w:tcPr>
          <w:p w14:paraId="5D0D6E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2" w:type="pct"/>
            <w:tcBorders>
              <w:top w:val="nil"/>
              <w:left w:val="nil"/>
              <w:bottom w:val="single" w:sz="8" w:space="0" w:color="auto"/>
              <w:right w:val="single" w:sz="8" w:space="0" w:color="auto"/>
            </w:tcBorders>
            <w:shd w:val="clear" w:color="auto" w:fill="auto"/>
            <w:vAlign w:val="center"/>
            <w:hideMark/>
          </w:tcPr>
          <w:p w14:paraId="67623F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000000" w:fill="F2DCDB"/>
            <w:vAlign w:val="center"/>
            <w:hideMark/>
          </w:tcPr>
          <w:p w14:paraId="3F1E214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3" w:type="pct"/>
            <w:tcBorders>
              <w:top w:val="nil"/>
              <w:left w:val="nil"/>
              <w:bottom w:val="single" w:sz="8" w:space="0" w:color="auto"/>
              <w:right w:val="single" w:sz="8" w:space="0" w:color="auto"/>
            </w:tcBorders>
            <w:shd w:val="clear" w:color="000000" w:fill="F2DCDB"/>
            <w:vAlign w:val="center"/>
            <w:hideMark/>
          </w:tcPr>
          <w:p w14:paraId="01EF4D4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000000" w:fill="F2DCDB"/>
            <w:vAlign w:val="center"/>
            <w:hideMark/>
          </w:tcPr>
          <w:p w14:paraId="547558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3" w:type="pct"/>
            <w:tcBorders>
              <w:top w:val="nil"/>
              <w:left w:val="nil"/>
              <w:bottom w:val="single" w:sz="8" w:space="0" w:color="auto"/>
              <w:right w:val="single" w:sz="8" w:space="0" w:color="auto"/>
            </w:tcBorders>
            <w:shd w:val="clear" w:color="000000" w:fill="F2DCDB"/>
            <w:vAlign w:val="center"/>
            <w:hideMark/>
          </w:tcPr>
          <w:p w14:paraId="34DB30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auto" w:fill="auto"/>
            <w:vAlign w:val="center"/>
            <w:hideMark/>
          </w:tcPr>
          <w:p w14:paraId="57D5BD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65,70</w:t>
            </w:r>
          </w:p>
        </w:tc>
        <w:tc>
          <w:tcPr>
            <w:tcW w:w="293" w:type="pct"/>
            <w:tcBorders>
              <w:top w:val="nil"/>
              <w:left w:val="nil"/>
              <w:bottom w:val="single" w:sz="8" w:space="0" w:color="auto"/>
              <w:right w:val="single" w:sz="8" w:space="0" w:color="auto"/>
            </w:tcBorders>
            <w:shd w:val="clear" w:color="auto" w:fill="auto"/>
            <w:vAlign w:val="center"/>
            <w:hideMark/>
          </w:tcPr>
          <w:p w14:paraId="3DC419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332" w:type="pct"/>
            <w:tcBorders>
              <w:top w:val="nil"/>
              <w:left w:val="nil"/>
              <w:bottom w:val="single" w:sz="8" w:space="0" w:color="auto"/>
              <w:right w:val="single" w:sz="8" w:space="0" w:color="auto"/>
            </w:tcBorders>
            <w:shd w:val="clear" w:color="000000" w:fill="F2DCDB"/>
            <w:vAlign w:val="center"/>
            <w:hideMark/>
          </w:tcPr>
          <w:p w14:paraId="2700530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65,70</w:t>
            </w:r>
          </w:p>
        </w:tc>
        <w:tc>
          <w:tcPr>
            <w:tcW w:w="327" w:type="pct"/>
            <w:tcBorders>
              <w:top w:val="nil"/>
              <w:left w:val="nil"/>
              <w:bottom w:val="single" w:sz="8" w:space="0" w:color="auto"/>
              <w:right w:val="single" w:sz="8" w:space="0" w:color="auto"/>
            </w:tcBorders>
            <w:shd w:val="clear" w:color="000000" w:fill="F2DCDB"/>
            <w:vAlign w:val="center"/>
            <w:hideMark/>
          </w:tcPr>
          <w:p w14:paraId="527DB2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295" w:type="pct"/>
            <w:tcBorders>
              <w:top w:val="nil"/>
              <w:left w:val="nil"/>
              <w:bottom w:val="single" w:sz="8" w:space="0" w:color="auto"/>
              <w:right w:val="single" w:sz="8" w:space="0" w:color="auto"/>
            </w:tcBorders>
            <w:shd w:val="clear" w:color="auto" w:fill="auto"/>
            <w:vAlign w:val="center"/>
            <w:hideMark/>
          </w:tcPr>
          <w:p w14:paraId="3B43D6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4" w:type="pct"/>
            <w:tcBorders>
              <w:top w:val="nil"/>
              <w:left w:val="nil"/>
              <w:bottom w:val="single" w:sz="8" w:space="0" w:color="auto"/>
              <w:right w:val="single" w:sz="8" w:space="0" w:color="auto"/>
            </w:tcBorders>
            <w:shd w:val="clear" w:color="auto" w:fill="auto"/>
            <w:vAlign w:val="center"/>
            <w:hideMark/>
          </w:tcPr>
          <w:p w14:paraId="3488BC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45,20</w:t>
            </w:r>
          </w:p>
        </w:tc>
        <w:tc>
          <w:tcPr>
            <w:tcW w:w="295" w:type="pct"/>
            <w:tcBorders>
              <w:top w:val="nil"/>
              <w:left w:val="nil"/>
              <w:bottom w:val="single" w:sz="8" w:space="0" w:color="auto"/>
              <w:right w:val="single" w:sz="8" w:space="0" w:color="auto"/>
            </w:tcBorders>
            <w:shd w:val="clear" w:color="000000" w:fill="F2DCDB"/>
            <w:vAlign w:val="center"/>
            <w:hideMark/>
          </w:tcPr>
          <w:p w14:paraId="7CC399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71,00</w:t>
            </w:r>
          </w:p>
        </w:tc>
        <w:tc>
          <w:tcPr>
            <w:tcW w:w="294" w:type="pct"/>
            <w:tcBorders>
              <w:top w:val="nil"/>
              <w:left w:val="nil"/>
              <w:bottom w:val="single" w:sz="8" w:space="0" w:color="auto"/>
              <w:right w:val="single" w:sz="8" w:space="0" w:color="auto"/>
            </w:tcBorders>
            <w:shd w:val="clear" w:color="000000" w:fill="F2DCDB"/>
            <w:vAlign w:val="center"/>
            <w:hideMark/>
          </w:tcPr>
          <w:p w14:paraId="76E763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404" w:type="pct"/>
            <w:tcBorders>
              <w:top w:val="nil"/>
              <w:left w:val="nil"/>
              <w:bottom w:val="single" w:sz="8" w:space="0" w:color="auto"/>
              <w:right w:val="single" w:sz="8" w:space="0" w:color="auto"/>
            </w:tcBorders>
            <w:shd w:val="clear" w:color="auto" w:fill="auto"/>
            <w:vAlign w:val="center"/>
            <w:hideMark/>
          </w:tcPr>
          <w:p w14:paraId="25F299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r>
      <w:tr w:rsidR="00AF0DA2" w:rsidRPr="00AF0DA2" w14:paraId="235C6DE0"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3B9D3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6" w:type="pct"/>
            <w:tcBorders>
              <w:top w:val="nil"/>
              <w:left w:val="nil"/>
              <w:bottom w:val="single" w:sz="8" w:space="0" w:color="auto"/>
              <w:right w:val="single" w:sz="8" w:space="0" w:color="auto"/>
            </w:tcBorders>
            <w:shd w:val="clear" w:color="auto" w:fill="auto"/>
            <w:vAlign w:val="center"/>
            <w:hideMark/>
          </w:tcPr>
          <w:p w14:paraId="2AE43D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2" w:type="pct"/>
            <w:tcBorders>
              <w:top w:val="nil"/>
              <w:left w:val="nil"/>
              <w:bottom w:val="single" w:sz="8" w:space="0" w:color="auto"/>
              <w:right w:val="single" w:sz="8" w:space="0" w:color="auto"/>
            </w:tcBorders>
            <w:shd w:val="clear" w:color="auto" w:fill="auto"/>
            <w:vAlign w:val="center"/>
            <w:hideMark/>
          </w:tcPr>
          <w:p w14:paraId="111356C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000000" w:fill="F2DCDB"/>
            <w:vAlign w:val="center"/>
            <w:hideMark/>
          </w:tcPr>
          <w:p w14:paraId="2DF5E8E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3" w:type="pct"/>
            <w:tcBorders>
              <w:top w:val="nil"/>
              <w:left w:val="nil"/>
              <w:bottom w:val="single" w:sz="8" w:space="0" w:color="auto"/>
              <w:right w:val="single" w:sz="8" w:space="0" w:color="auto"/>
            </w:tcBorders>
            <w:shd w:val="clear" w:color="000000" w:fill="F2DCDB"/>
            <w:vAlign w:val="center"/>
            <w:hideMark/>
          </w:tcPr>
          <w:p w14:paraId="4DF434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000000" w:fill="F2DCDB"/>
            <w:vAlign w:val="center"/>
            <w:hideMark/>
          </w:tcPr>
          <w:p w14:paraId="2C87D7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3" w:type="pct"/>
            <w:tcBorders>
              <w:top w:val="nil"/>
              <w:left w:val="nil"/>
              <w:bottom w:val="single" w:sz="8" w:space="0" w:color="auto"/>
              <w:right w:val="single" w:sz="8" w:space="0" w:color="auto"/>
            </w:tcBorders>
            <w:shd w:val="clear" w:color="000000" w:fill="F2DCDB"/>
            <w:vAlign w:val="center"/>
            <w:hideMark/>
          </w:tcPr>
          <w:p w14:paraId="726F8FA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auto" w:fill="auto"/>
            <w:vAlign w:val="center"/>
            <w:hideMark/>
          </w:tcPr>
          <w:p w14:paraId="3CE7810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68,00</w:t>
            </w:r>
          </w:p>
        </w:tc>
        <w:tc>
          <w:tcPr>
            <w:tcW w:w="293" w:type="pct"/>
            <w:tcBorders>
              <w:top w:val="nil"/>
              <w:left w:val="nil"/>
              <w:bottom w:val="single" w:sz="8" w:space="0" w:color="auto"/>
              <w:right w:val="single" w:sz="8" w:space="0" w:color="auto"/>
            </w:tcBorders>
            <w:shd w:val="clear" w:color="auto" w:fill="auto"/>
            <w:vAlign w:val="center"/>
            <w:hideMark/>
          </w:tcPr>
          <w:p w14:paraId="184E487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332" w:type="pct"/>
            <w:tcBorders>
              <w:top w:val="nil"/>
              <w:left w:val="nil"/>
              <w:bottom w:val="single" w:sz="8" w:space="0" w:color="auto"/>
              <w:right w:val="single" w:sz="8" w:space="0" w:color="auto"/>
            </w:tcBorders>
            <w:shd w:val="clear" w:color="000000" w:fill="F2DCDB"/>
            <w:vAlign w:val="center"/>
            <w:hideMark/>
          </w:tcPr>
          <w:p w14:paraId="0E3E72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68,00</w:t>
            </w:r>
          </w:p>
        </w:tc>
        <w:tc>
          <w:tcPr>
            <w:tcW w:w="327" w:type="pct"/>
            <w:tcBorders>
              <w:top w:val="nil"/>
              <w:left w:val="nil"/>
              <w:bottom w:val="single" w:sz="8" w:space="0" w:color="auto"/>
              <w:right w:val="single" w:sz="8" w:space="0" w:color="auto"/>
            </w:tcBorders>
            <w:shd w:val="clear" w:color="000000" w:fill="F2DCDB"/>
            <w:vAlign w:val="center"/>
            <w:hideMark/>
          </w:tcPr>
          <w:p w14:paraId="0CBEEC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5" w:type="pct"/>
            <w:tcBorders>
              <w:top w:val="nil"/>
              <w:left w:val="nil"/>
              <w:bottom w:val="single" w:sz="8" w:space="0" w:color="auto"/>
              <w:right w:val="single" w:sz="8" w:space="0" w:color="auto"/>
            </w:tcBorders>
            <w:shd w:val="clear" w:color="auto" w:fill="auto"/>
            <w:vAlign w:val="center"/>
            <w:hideMark/>
          </w:tcPr>
          <w:p w14:paraId="138904A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56,90</w:t>
            </w:r>
          </w:p>
        </w:tc>
        <w:tc>
          <w:tcPr>
            <w:tcW w:w="294" w:type="pct"/>
            <w:tcBorders>
              <w:top w:val="nil"/>
              <w:left w:val="nil"/>
              <w:bottom w:val="single" w:sz="8" w:space="0" w:color="auto"/>
              <w:right w:val="single" w:sz="8" w:space="0" w:color="auto"/>
            </w:tcBorders>
            <w:shd w:val="clear" w:color="auto" w:fill="auto"/>
            <w:vAlign w:val="center"/>
            <w:hideMark/>
          </w:tcPr>
          <w:p w14:paraId="0A835F0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5" w:type="pct"/>
            <w:tcBorders>
              <w:top w:val="nil"/>
              <w:left w:val="nil"/>
              <w:bottom w:val="single" w:sz="8" w:space="0" w:color="auto"/>
              <w:right w:val="single" w:sz="8" w:space="0" w:color="auto"/>
            </w:tcBorders>
            <w:shd w:val="clear" w:color="000000" w:fill="F2DCDB"/>
            <w:vAlign w:val="center"/>
            <w:hideMark/>
          </w:tcPr>
          <w:p w14:paraId="6CE1F89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71,86</w:t>
            </w:r>
          </w:p>
        </w:tc>
        <w:tc>
          <w:tcPr>
            <w:tcW w:w="294" w:type="pct"/>
            <w:tcBorders>
              <w:top w:val="nil"/>
              <w:left w:val="nil"/>
              <w:bottom w:val="single" w:sz="8" w:space="0" w:color="auto"/>
              <w:right w:val="single" w:sz="8" w:space="0" w:color="auto"/>
            </w:tcBorders>
            <w:shd w:val="clear" w:color="000000" w:fill="F2DCDB"/>
            <w:vAlign w:val="center"/>
            <w:hideMark/>
          </w:tcPr>
          <w:p w14:paraId="3409CF2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49,17</w:t>
            </w:r>
          </w:p>
        </w:tc>
        <w:tc>
          <w:tcPr>
            <w:tcW w:w="404" w:type="pct"/>
            <w:tcBorders>
              <w:top w:val="nil"/>
              <w:left w:val="nil"/>
              <w:bottom w:val="single" w:sz="8" w:space="0" w:color="auto"/>
              <w:right w:val="single" w:sz="8" w:space="0" w:color="auto"/>
            </w:tcBorders>
            <w:shd w:val="clear" w:color="auto" w:fill="auto"/>
            <w:vAlign w:val="center"/>
            <w:hideMark/>
          </w:tcPr>
          <w:p w14:paraId="775C19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619CF9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BEFE1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96" w:type="pct"/>
            <w:tcBorders>
              <w:top w:val="nil"/>
              <w:left w:val="nil"/>
              <w:bottom w:val="single" w:sz="8" w:space="0" w:color="auto"/>
              <w:right w:val="single" w:sz="8" w:space="0" w:color="auto"/>
            </w:tcBorders>
            <w:shd w:val="clear" w:color="auto" w:fill="auto"/>
            <w:vAlign w:val="center"/>
            <w:hideMark/>
          </w:tcPr>
          <w:p w14:paraId="2CB43F2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2" w:type="pct"/>
            <w:tcBorders>
              <w:top w:val="nil"/>
              <w:left w:val="nil"/>
              <w:bottom w:val="single" w:sz="8" w:space="0" w:color="auto"/>
              <w:right w:val="single" w:sz="8" w:space="0" w:color="auto"/>
            </w:tcBorders>
            <w:shd w:val="clear" w:color="auto" w:fill="auto"/>
            <w:vAlign w:val="center"/>
            <w:hideMark/>
          </w:tcPr>
          <w:p w14:paraId="19E731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000000" w:fill="F2DCDB"/>
            <w:vAlign w:val="center"/>
            <w:hideMark/>
          </w:tcPr>
          <w:p w14:paraId="555D2B6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3" w:type="pct"/>
            <w:tcBorders>
              <w:top w:val="nil"/>
              <w:left w:val="nil"/>
              <w:bottom w:val="single" w:sz="8" w:space="0" w:color="auto"/>
              <w:right w:val="single" w:sz="8" w:space="0" w:color="auto"/>
            </w:tcBorders>
            <w:shd w:val="clear" w:color="000000" w:fill="F2DCDB"/>
            <w:vAlign w:val="center"/>
            <w:hideMark/>
          </w:tcPr>
          <w:p w14:paraId="7256E2D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000000" w:fill="F2DCDB"/>
            <w:vAlign w:val="center"/>
            <w:hideMark/>
          </w:tcPr>
          <w:p w14:paraId="0A4A06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3" w:type="pct"/>
            <w:tcBorders>
              <w:top w:val="nil"/>
              <w:left w:val="nil"/>
              <w:bottom w:val="single" w:sz="8" w:space="0" w:color="auto"/>
              <w:right w:val="single" w:sz="8" w:space="0" w:color="auto"/>
            </w:tcBorders>
            <w:shd w:val="clear" w:color="000000" w:fill="F2DCDB"/>
            <w:vAlign w:val="center"/>
            <w:hideMark/>
          </w:tcPr>
          <w:p w14:paraId="54F9DA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auto" w:fill="auto"/>
            <w:vAlign w:val="center"/>
            <w:hideMark/>
          </w:tcPr>
          <w:p w14:paraId="104886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70,40</w:t>
            </w:r>
          </w:p>
        </w:tc>
        <w:tc>
          <w:tcPr>
            <w:tcW w:w="293" w:type="pct"/>
            <w:tcBorders>
              <w:top w:val="nil"/>
              <w:left w:val="nil"/>
              <w:bottom w:val="single" w:sz="8" w:space="0" w:color="auto"/>
              <w:right w:val="single" w:sz="8" w:space="0" w:color="auto"/>
            </w:tcBorders>
            <w:shd w:val="clear" w:color="auto" w:fill="auto"/>
            <w:vAlign w:val="center"/>
            <w:hideMark/>
          </w:tcPr>
          <w:p w14:paraId="494ABB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w:t>
            </w:r>
          </w:p>
        </w:tc>
        <w:tc>
          <w:tcPr>
            <w:tcW w:w="332" w:type="pct"/>
            <w:tcBorders>
              <w:top w:val="nil"/>
              <w:left w:val="nil"/>
              <w:bottom w:val="single" w:sz="8" w:space="0" w:color="auto"/>
              <w:right w:val="single" w:sz="8" w:space="0" w:color="auto"/>
            </w:tcBorders>
            <w:shd w:val="clear" w:color="000000" w:fill="F2DCDB"/>
            <w:vAlign w:val="center"/>
            <w:hideMark/>
          </w:tcPr>
          <w:p w14:paraId="531341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70,40</w:t>
            </w:r>
          </w:p>
        </w:tc>
        <w:tc>
          <w:tcPr>
            <w:tcW w:w="327" w:type="pct"/>
            <w:tcBorders>
              <w:top w:val="nil"/>
              <w:left w:val="nil"/>
              <w:bottom w:val="single" w:sz="8" w:space="0" w:color="auto"/>
              <w:right w:val="single" w:sz="8" w:space="0" w:color="auto"/>
            </w:tcBorders>
            <w:shd w:val="clear" w:color="000000" w:fill="F2DCDB"/>
            <w:vAlign w:val="center"/>
            <w:hideMark/>
          </w:tcPr>
          <w:p w14:paraId="24BAFA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w:t>
            </w:r>
          </w:p>
        </w:tc>
        <w:tc>
          <w:tcPr>
            <w:tcW w:w="295" w:type="pct"/>
            <w:tcBorders>
              <w:top w:val="nil"/>
              <w:left w:val="nil"/>
              <w:bottom w:val="single" w:sz="8" w:space="0" w:color="auto"/>
              <w:right w:val="single" w:sz="8" w:space="0" w:color="auto"/>
            </w:tcBorders>
            <w:shd w:val="clear" w:color="auto" w:fill="auto"/>
            <w:vAlign w:val="center"/>
            <w:hideMark/>
          </w:tcPr>
          <w:p w14:paraId="34217C2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58,40</w:t>
            </w:r>
          </w:p>
        </w:tc>
        <w:tc>
          <w:tcPr>
            <w:tcW w:w="294" w:type="pct"/>
            <w:tcBorders>
              <w:top w:val="nil"/>
              <w:left w:val="nil"/>
              <w:bottom w:val="single" w:sz="8" w:space="0" w:color="auto"/>
              <w:right w:val="single" w:sz="8" w:space="0" w:color="auto"/>
            </w:tcBorders>
            <w:shd w:val="clear" w:color="auto" w:fill="auto"/>
            <w:vAlign w:val="center"/>
            <w:hideMark/>
          </w:tcPr>
          <w:p w14:paraId="03A564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5" w:type="pct"/>
            <w:tcBorders>
              <w:top w:val="nil"/>
              <w:left w:val="nil"/>
              <w:bottom w:val="single" w:sz="8" w:space="0" w:color="auto"/>
              <w:right w:val="single" w:sz="8" w:space="0" w:color="auto"/>
            </w:tcBorders>
            <w:shd w:val="clear" w:color="000000" w:fill="F2DCDB"/>
            <w:vAlign w:val="center"/>
            <w:hideMark/>
          </w:tcPr>
          <w:p w14:paraId="7B18C48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72,71</w:t>
            </w:r>
          </w:p>
        </w:tc>
        <w:tc>
          <w:tcPr>
            <w:tcW w:w="294" w:type="pct"/>
            <w:tcBorders>
              <w:top w:val="nil"/>
              <w:left w:val="nil"/>
              <w:bottom w:val="single" w:sz="8" w:space="0" w:color="auto"/>
              <w:right w:val="single" w:sz="8" w:space="0" w:color="auto"/>
            </w:tcBorders>
            <w:shd w:val="clear" w:color="000000" w:fill="F2DCDB"/>
            <w:vAlign w:val="center"/>
            <w:hideMark/>
          </w:tcPr>
          <w:p w14:paraId="0037F71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49,94</w:t>
            </w:r>
          </w:p>
        </w:tc>
        <w:tc>
          <w:tcPr>
            <w:tcW w:w="404" w:type="pct"/>
            <w:tcBorders>
              <w:top w:val="nil"/>
              <w:left w:val="nil"/>
              <w:bottom w:val="single" w:sz="8" w:space="0" w:color="auto"/>
              <w:right w:val="single" w:sz="8" w:space="0" w:color="auto"/>
            </w:tcBorders>
            <w:shd w:val="clear" w:color="auto" w:fill="auto"/>
            <w:vAlign w:val="center"/>
            <w:hideMark/>
          </w:tcPr>
          <w:p w14:paraId="7E0DE51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r>
      <w:tr w:rsidR="00AF0DA2" w:rsidRPr="00AF0DA2" w14:paraId="6FAE3882"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73D92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296" w:type="pct"/>
            <w:tcBorders>
              <w:top w:val="nil"/>
              <w:left w:val="nil"/>
              <w:bottom w:val="single" w:sz="8" w:space="0" w:color="auto"/>
              <w:right w:val="single" w:sz="8" w:space="0" w:color="auto"/>
            </w:tcBorders>
            <w:shd w:val="clear" w:color="auto" w:fill="auto"/>
            <w:vAlign w:val="center"/>
            <w:hideMark/>
          </w:tcPr>
          <w:p w14:paraId="703845B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2" w:type="pct"/>
            <w:tcBorders>
              <w:top w:val="nil"/>
              <w:left w:val="nil"/>
              <w:bottom w:val="single" w:sz="8" w:space="0" w:color="auto"/>
              <w:right w:val="single" w:sz="8" w:space="0" w:color="auto"/>
            </w:tcBorders>
            <w:shd w:val="clear" w:color="auto" w:fill="auto"/>
            <w:vAlign w:val="center"/>
            <w:hideMark/>
          </w:tcPr>
          <w:p w14:paraId="39D722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000000" w:fill="F2DCDB"/>
            <w:vAlign w:val="center"/>
            <w:hideMark/>
          </w:tcPr>
          <w:p w14:paraId="0D58F1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3" w:type="pct"/>
            <w:tcBorders>
              <w:top w:val="nil"/>
              <w:left w:val="nil"/>
              <w:bottom w:val="single" w:sz="8" w:space="0" w:color="auto"/>
              <w:right w:val="single" w:sz="8" w:space="0" w:color="auto"/>
            </w:tcBorders>
            <w:shd w:val="clear" w:color="000000" w:fill="F2DCDB"/>
            <w:vAlign w:val="center"/>
            <w:hideMark/>
          </w:tcPr>
          <w:p w14:paraId="2830DD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000000" w:fill="F2DCDB"/>
            <w:vAlign w:val="center"/>
            <w:hideMark/>
          </w:tcPr>
          <w:p w14:paraId="759FC1A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3" w:type="pct"/>
            <w:tcBorders>
              <w:top w:val="nil"/>
              <w:left w:val="nil"/>
              <w:bottom w:val="single" w:sz="8" w:space="0" w:color="auto"/>
              <w:right w:val="single" w:sz="8" w:space="0" w:color="auto"/>
            </w:tcBorders>
            <w:shd w:val="clear" w:color="000000" w:fill="F2DCDB"/>
            <w:vAlign w:val="center"/>
            <w:hideMark/>
          </w:tcPr>
          <w:p w14:paraId="0CD52A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auto" w:fill="auto"/>
            <w:vAlign w:val="center"/>
            <w:hideMark/>
          </w:tcPr>
          <w:p w14:paraId="68C248B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72,80</w:t>
            </w:r>
          </w:p>
        </w:tc>
        <w:tc>
          <w:tcPr>
            <w:tcW w:w="293" w:type="pct"/>
            <w:tcBorders>
              <w:top w:val="nil"/>
              <w:left w:val="nil"/>
              <w:bottom w:val="single" w:sz="8" w:space="0" w:color="auto"/>
              <w:right w:val="single" w:sz="8" w:space="0" w:color="auto"/>
            </w:tcBorders>
            <w:shd w:val="clear" w:color="auto" w:fill="auto"/>
            <w:vAlign w:val="center"/>
            <w:hideMark/>
          </w:tcPr>
          <w:p w14:paraId="006B82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332" w:type="pct"/>
            <w:tcBorders>
              <w:top w:val="nil"/>
              <w:left w:val="nil"/>
              <w:bottom w:val="single" w:sz="8" w:space="0" w:color="auto"/>
              <w:right w:val="single" w:sz="8" w:space="0" w:color="auto"/>
            </w:tcBorders>
            <w:shd w:val="clear" w:color="000000" w:fill="F2DCDB"/>
            <w:vAlign w:val="center"/>
            <w:hideMark/>
          </w:tcPr>
          <w:p w14:paraId="3780C8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72,80</w:t>
            </w:r>
          </w:p>
        </w:tc>
        <w:tc>
          <w:tcPr>
            <w:tcW w:w="327" w:type="pct"/>
            <w:tcBorders>
              <w:top w:val="nil"/>
              <w:left w:val="nil"/>
              <w:bottom w:val="single" w:sz="8" w:space="0" w:color="auto"/>
              <w:right w:val="single" w:sz="8" w:space="0" w:color="auto"/>
            </w:tcBorders>
            <w:shd w:val="clear" w:color="000000" w:fill="F2DCDB"/>
            <w:vAlign w:val="center"/>
            <w:hideMark/>
          </w:tcPr>
          <w:p w14:paraId="628CD3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5" w:type="pct"/>
            <w:tcBorders>
              <w:top w:val="nil"/>
              <w:left w:val="nil"/>
              <w:bottom w:val="single" w:sz="8" w:space="0" w:color="auto"/>
              <w:right w:val="single" w:sz="8" w:space="0" w:color="auto"/>
            </w:tcBorders>
            <w:shd w:val="clear" w:color="auto" w:fill="auto"/>
            <w:vAlign w:val="center"/>
            <w:hideMark/>
          </w:tcPr>
          <w:p w14:paraId="4F8C30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59,90</w:t>
            </w:r>
          </w:p>
        </w:tc>
        <w:tc>
          <w:tcPr>
            <w:tcW w:w="294" w:type="pct"/>
            <w:tcBorders>
              <w:top w:val="nil"/>
              <w:left w:val="nil"/>
              <w:bottom w:val="single" w:sz="8" w:space="0" w:color="auto"/>
              <w:right w:val="single" w:sz="8" w:space="0" w:color="auto"/>
            </w:tcBorders>
            <w:shd w:val="clear" w:color="auto" w:fill="auto"/>
            <w:vAlign w:val="center"/>
            <w:hideMark/>
          </w:tcPr>
          <w:p w14:paraId="503F52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48,20</w:t>
            </w:r>
          </w:p>
        </w:tc>
        <w:tc>
          <w:tcPr>
            <w:tcW w:w="295" w:type="pct"/>
            <w:tcBorders>
              <w:top w:val="nil"/>
              <w:left w:val="nil"/>
              <w:bottom w:val="single" w:sz="8" w:space="0" w:color="auto"/>
              <w:right w:val="single" w:sz="8" w:space="0" w:color="auto"/>
            </w:tcBorders>
            <w:shd w:val="clear" w:color="000000" w:fill="F2DCDB"/>
            <w:vAlign w:val="center"/>
            <w:hideMark/>
          </w:tcPr>
          <w:p w14:paraId="2847A37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73,57</w:t>
            </w:r>
          </w:p>
        </w:tc>
        <w:tc>
          <w:tcPr>
            <w:tcW w:w="294" w:type="pct"/>
            <w:tcBorders>
              <w:top w:val="nil"/>
              <w:left w:val="nil"/>
              <w:bottom w:val="single" w:sz="8" w:space="0" w:color="auto"/>
              <w:right w:val="single" w:sz="8" w:space="0" w:color="auto"/>
            </w:tcBorders>
            <w:shd w:val="clear" w:color="000000" w:fill="F2DCDB"/>
            <w:vAlign w:val="center"/>
            <w:hideMark/>
          </w:tcPr>
          <w:p w14:paraId="5F55B7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50,71</w:t>
            </w:r>
          </w:p>
        </w:tc>
        <w:tc>
          <w:tcPr>
            <w:tcW w:w="404" w:type="pct"/>
            <w:tcBorders>
              <w:top w:val="nil"/>
              <w:left w:val="nil"/>
              <w:bottom w:val="single" w:sz="8" w:space="0" w:color="auto"/>
              <w:right w:val="single" w:sz="8" w:space="0" w:color="auto"/>
            </w:tcBorders>
            <w:shd w:val="clear" w:color="auto" w:fill="auto"/>
            <w:vAlign w:val="center"/>
            <w:hideMark/>
          </w:tcPr>
          <w:p w14:paraId="766DDC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r>
      <w:tr w:rsidR="00AF0DA2" w:rsidRPr="00AF0DA2" w14:paraId="6FF350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9BAB7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296" w:type="pct"/>
            <w:tcBorders>
              <w:top w:val="nil"/>
              <w:left w:val="nil"/>
              <w:bottom w:val="single" w:sz="8" w:space="0" w:color="auto"/>
              <w:right w:val="single" w:sz="8" w:space="0" w:color="auto"/>
            </w:tcBorders>
            <w:shd w:val="clear" w:color="auto" w:fill="auto"/>
            <w:vAlign w:val="center"/>
            <w:hideMark/>
          </w:tcPr>
          <w:p w14:paraId="5B1525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2" w:type="pct"/>
            <w:tcBorders>
              <w:top w:val="nil"/>
              <w:left w:val="nil"/>
              <w:bottom w:val="single" w:sz="8" w:space="0" w:color="auto"/>
              <w:right w:val="single" w:sz="8" w:space="0" w:color="auto"/>
            </w:tcBorders>
            <w:shd w:val="clear" w:color="auto" w:fill="auto"/>
            <w:vAlign w:val="center"/>
            <w:hideMark/>
          </w:tcPr>
          <w:p w14:paraId="55461D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000000" w:fill="F2DCDB"/>
            <w:vAlign w:val="center"/>
            <w:hideMark/>
          </w:tcPr>
          <w:p w14:paraId="7DDBEA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000000" w:fill="F2DCDB"/>
            <w:vAlign w:val="center"/>
            <w:hideMark/>
          </w:tcPr>
          <w:p w14:paraId="78BC2AF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000000" w:fill="F2DCDB"/>
            <w:vAlign w:val="center"/>
            <w:hideMark/>
          </w:tcPr>
          <w:p w14:paraId="65C90C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000000" w:fill="F2DCDB"/>
            <w:vAlign w:val="center"/>
            <w:hideMark/>
          </w:tcPr>
          <w:p w14:paraId="6CED16E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auto" w:fill="auto"/>
            <w:vAlign w:val="center"/>
            <w:hideMark/>
          </w:tcPr>
          <w:p w14:paraId="5E941C5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75,20</w:t>
            </w:r>
          </w:p>
        </w:tc>
        <w:tc>
          <w:tcPr>
            <w:tcW w:w="293" w:type="pct"/>
            <w:tcBorders>
              <w:top w:val="nil"/>
              <w:left w:val="nil"/>
              <w:bottom w:val="single" w:sz="8" w:space="0" w:color="auto"/>
              <w:right w:val="single" w:sz="8" w:space="0" w:color="auto"/>
            </w:tcBorders>
            <w:shd w:val="clear" w:color="auto" w:fill="auto"/>
            <w:vAlign w:val="center"/>
            <w:hideMark/>
          </w:tcPr>
          <w:p w14:paraId="73111F9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47,00</w:t>
            </w:r>
          </w:p>
        </w:tc>
        <w:tc>
          <w:tcPr>
            <w:tcW w:w="332" w:type="pct"/>
            <w:tcBorders>
              <w:top w:val="nil"/>
              <w:left w:val="nil"/>
              <w:bottom w:val="single" w:sz="8" w:space="0" w:color="auto"/>
              <w:right w:val="single" w:sz="8" w:space="0" w:color="auto"/>
            </w:tcBorders>
            <w:shd w:val="clear" w:color="000000" w:fill="F2DCDB"/>
            <w:vAlign w:val="center"/>
            <w:hideMark/>
          </w:tcPr>
          <w:p w14:paraId="72F584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75,20</w:t>
            </w:r>
          </w:p>
        </w:tc>
        <w:tc>
          <w:tcPr>
            <w:tcW w:w="327" w:type="pct"/>
            <w:tcBorders>
              <w:top w:val="nil"/>
              <w:left w:val="nil"/>
              <w:bottom w:val="single" w:sz="8" w:space="0" w:color="auto"/>
              <w:right w:val="single" w:sz="8" w:space="0" w:color="auto"/>
            </w:tcBorders>
            <w:shd w:val="clear" w:color="000000" w:fill="F2DCDB"/>
            <w:vAlign w:val="center"/>
            <w:hideMark/>
          </w:tcPr>
          <w:p w14:paraId="4FE42A6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47,00</w:t>
            </w:r>
          </w:p>
        </w:tc>
        <w:tc>
          <w:tcPr>
            <w:tcW w:w="295" w:type="pct"/>
            <w:tcBorders>
              <w:top w:val="nil"/>
              <w:left w:val="nil"/>
              <w:bottom w:val="single" w:sz="8" w:space="0" w:color="auto"/>
              <w:right w:val="single" w:sz="8" w:space="0" w:color="auto"/>
            </w:tcBorders>
            <w:shd w:val="clear" w:color="auto" w:fill="auto"/>
            <w:vAlign w:val="center"/>
            <w:hideMark/>
          </w:tcPr>
          <w:p w14:paraId="7F3C39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61,40</w:t>
            </w:r>
          </w:p>
        </w:tc>
        <w:tc>
          <w:tcPr>
            <w:tcW w:w="294" w:type="pct"/>
            <w:tcBorders>
              <w:top w:val="nil"/>
              <w:left w:val="nil"/>
              <w:bottom w:val="single" w:sz="8" w:space="0" w:color="auto"/>
              <w:right w:val="single" w:sz="8" w:space="0" w:color="auto"/>
            </w:tcBorders>
            <w:shd w:val="clear" w:color="auto" w:fill="auto"/>
            <w:vAlign w:val="center"/>
            <w:hideMark/>
          </w:tcPr>
          <w:p w14:paraId="446708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49,20</w:t>
            </w:r>
          </w:p>
        </w:tc>
        <w:tc>
          <w:tcPr>
            <w:tcW w:w="295" w:type="pct"/>
            <w:tcBorders>
              <w:top w:val="nil"/>
              <w:left w:val="nil"/>
              <w:bottom w:val="single" w:sz="8" w:space="0" w:color="auto"/>
              <w:right w:val="single" w:sz="8" w:space="0" w:color="auto"/>
            </w:tcBorders>
            <w:shd w:val="clear" w:color="000000" w:fill="F2DCDB"/>
            <w:vAlign w:val="center"/>
            <w:hideMark/>
          </w:tcPr>
          <w:p w14:paraId="3FC240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74,43</w:t>
            </w:r>
          </w:p>
        </w:tc>
        <w:tc>
          <w:tcPr>
            <w:tcW w:w="294" w:type="pct"/>
            <w:tcBorders>
              <w:top w:val="nil"/>
              <w:left w:val="nil"/>
              <w:bottom w:val="single" w:sz="8" w:space="0" w:color="auto"/>
              <w:right w:val="single" w:sz="8" w:space="0" w:color="auto"/>
            </w:tcBorders>
            <w:shd w:val="clear" w:color="000000" w:fill="F2DCDB"/>
            <w:vAlign w:val="center"/>
            <w:hideMark/>
          </w:tcPr>
          <w:p w14:paraId="1A251A0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51,49</w:t>
            </w:r>
          </w:p>
        </w:tc>
        <w:tc>
          <w:tcPr>
            <w:tcW w:w="404" w:type="pct"/>
            <w:tcBorders>
              <w:top w:val="nil"/>
              <w:left w:val="nil"/>
              <w:bottom w:val="single" w:sz="8" w:space="0" w:color="auto"/>
              <w:right w:val="single" w:sz="8" w:space="0" w:color="auto"/>
            </w:tcBorders>
            <w:shd w:val="clear" w:color="auto" w:fill="auto"/>
            <w:vAlign w:val="center"/>
            <w:hideMark/>
          </w:tcPr>
          <w:p w14:paraId="1C6529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7FDE8D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46256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296" w:type="pct"/>
            <w:tcBorders>
              <w:top w:val="nil"/>
              <w:left w:val="nil"/>
              <w:bottom w:val="single" w:sz="8" w:space="0" w:color="auto"/>
              <w:right w:val="single" w:sz="8" w:space="0" w:color="auto"/>
            </w:tcBorders>
            <w:shd w:val="clear" w:color="auto" w:fill="auto"/>
            <w:vAlign w:val="center"/>
            <w:hideMark/>
          </w:tcPr>
          <w:p w14:paraId="2BA79B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2" w:type="pct"/>
            <w:tcBorders>
              <w:top w:val="nil"/>
              <w:left w:val="nil"/>
              <w:bottom w:val="single" w:sz="8" w:space="0" w:color="auto"/>
              <w:right w:val="single" w:sz="8" w:space="0" w:color="auto"/>
            </w:tcBorders>
            <w:shd w:val="clear" w:color="auto" w:fill="auto"/>
            <w:vAlign w:val="center"/>
            <w:hideMark/>
          </w:tcPr>
          <w:p w14:paraId="57FDF41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000000" w:fill="F2DCDB"/>
            <w:vAlign w:val="center"/>
            <w:hideMark/>
          </w:tcPr>
          <w:p w14:paraId="448956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3" w:type="pct"/>
            <w:tcBorders>
              <w:top w:val="nil"/>
              <w:left w:val="nil"/>
              <w:bottom w:val="single" w:sz="8" w:space="0" w:color="auto"/>
              <w:right w:val="single" w:sz="8" w:space="0" w:color="auto"/>
            </w:tcBorders>
            <w:shd w:val="clear" w:color="000000" w:fill="F2DCDB"/>
            <w:vAlign w:val="center"/>
            <w:hideMark/>
          </w:tcPr>
          <w:p w14:paraId="63CBC8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000000" w:fill="F2DCDB"/>
            <w:vAlign w:val="center"/>
            <w:hideMark/>
          </w:tcPr>
          <w:p w14:paraId="1BE91A4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3" w:type="pct"/>
            <w:tcBorders>
              <w:top w:val="nil"/>
              <w:left w:val="nil"/>
              <w:bottom w:val="single" w:sz="8" w:space="0" w:color="auto"/>
              <w:right w:val="single" w:sz="8" w:space="0" w:color="auto"/>
            </w:tcBorders>
            <w:shd w:val="clear" w:color="000000" w:fill="F2DCDB"/>
            <w:vAlign w:val="center"/>
            <w:hideMark/>
          </w:tcPr>
          <w:p w14:paraId="58A1BC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auto" w:fill="auto"/>
            <w:vAlign w:val="center"/>
            <w:hideMark/>
          </w:tcPr>
          <w:p w14:paraId="4FD8E31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77,70</w:t>
            </w:r>
          </w:p>
        </w:tc>
        <w:tc>
          <w:tcPr>
            <w:tcW w:w="293" w:type="pct"/>
            <w:tcBorders>
              <w:top w:val="nil"/>
              <w:left w:val="nil"/>
              <w:bottom w:val="single" w:sz="8" w:space="0" w:color="auto"/>
              <w:right w:val="single" w:sz="8" w:space="0" w:color="auto"/>
            </w:tcBorders>
            <w:shd w:val="clear" w:color="auto" w:fill="auto"/>
            <w:vAlign w:val="center"/>
            <w:hideMark/>
          </w:tcPr>
          <w:p w14:paraId="4E8C451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332" w:type="pct"/>
            <w:tcBorders>
              <w:top w:val="nil"/>
              <w:left w:val="nil"/>
              <w:bottom w:val="single" w:sz="8" w:space="0" w:color="auto"/>
              <w:right w:val="single" w:sz="8" w:space="0" w:color="auto"/>
            </w:tcBorders>
            <w:shd w:val="clear" w:color="000000" w:fill="F2DCDB"/>
            <w:vAlign w:val="center"/>
            <w:hideMark/>
          </w:tcPr>
          <w:p w14:paraId="764360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77,70</w:t>
            </w:r>
          </w:p>
        </w:tc>
        <w:tc>
          <w:tcPr>
            <w:tcW w:w="327" w:type="pct"/>
            <w:tcBorders>
              <w:top w:val="nil"/>
              <w:left w:val="nil"/>
              <w:bottom w:val="single" w:sz="8" w:space="0" w:color="auto"/>
              <w:right w:val="single" w:sz="8" w:space="0" w:color="auto"/>
            </w:tcBorders>
            <w:shd w:val="clear" w:color="000000" w:fill="F2DCDB"/>
            <w:vAlign w:val="center"/>
            <w:hideMark/>
          </w:tcPr>
          <w:p w14:paraId="11D993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295" w:type="pct"/>
            <w:tcBorders>
              <w:top w:val="nil"/>
              <w:left w:val="nil"/>
              <w:bottom w:val="single" w:sz="8" w:space="0" w:color="auto"/>
              <w:right w:val="single" w:sz="8" w:space="0" w:color="auto"/>
            </w:tcBorders>
            <w:shd w:val="clear" w:color="auto" w:fill="auto"/>
            <w:vAlign w:val="center"/>
            <w:hideMark/>
          </w:tcPr>
          <w:p w14:paraId="62EED67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62,90</w:t>
            </w:r>
          </w:p>
        </w:tc>
        <w:tc>
          <w:tcPr>
            <w:tcW w:w="294" w:type="pct"/>
            <w:tcBorders>
              <w:top w:val="nil"/>
              <w:left w:val="nil"/>
              <w:bottom w:val="single" w:sz="8" w:space="0" w:color="auto"/>
              <w:right w:val="single" w:sz="8" w:space="0" w:color="auto"/>
            </w:tcBorders>
            <w:shd w:val="clear" w:color="auto" w:fill="auto"/>
            <w:vAlign w:val="center"/>
            <w:hideMark/>
          </w:tcPr>
          <w:p w14:paraId="7FA6A6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50,10</w:t>
            </w:r>
          </w:p>
        </w:tc>
        <w:tc>
          <w:tcPr>
            <w:tcW w:w="295" w:type="pct"/>
            <w:tcBorders>
              <w:top w:val="nil"/>
              <w:left w:val="nil"/>
              <w:bottom w:val="single" w:sz="8" w:space="0" w:color="auto"/>
              <w:right w:val="single" w:sz="8" w:space="0" w:color="auto"/>
            </w:tcBorders>
            <w:shd w:val="clear" w:color="000000" w:fill="F2DCDB"/>
            <w:vAlign w:val="center"/>
            <w:hideMark/>
          </w:tcPr>
          <w:p w14:paraId="37445A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75,29</w:t>
            </w:r>
          </w:p>
        </w:tc>
        <w:tc>
          <w:tcPr>
            <w:tcW w:w="294" w:type="pct"/>
            <w:tcBorders>
              <w:top w:val="nil"/>
              <w:left w:val="nil"/>
              <w:bottom w:val="single" w:sz="8" w:space="0" w:color="auto"/>
              <w:right w:val="single" w:sz="8" w:space="0" w:color="auto"/>
            </w:tcBorders>
            <w:shd w:val="clear" w:color="000000" w:fill="F2DCDB"/>
            <w:vAlign w:val="center"/>
            <w:hideMark/>
          </w:tcPr>
          <w:p w14:paraId="545214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52,26</w:t>
            </w:r>
          </w:p>
        </w:tc>
        <w:tc>
          <w:tcPr>
            <w:tcW w:w="404" w:type="pct"/>
            <w:tcBorders>
              <w:top w:val="nil"/>
              <w:left w:val="nil"/>
              <w:bottom w:val="single" w:sz="8" w:space="0" w:color="auto"/>
              <w:right w:val="single" w:sz="8" w:space="0" w:color="auto"/>
            </w:tcBorders>
            <w:shd w:val="clear" w:color="auto" w:fill="auto"/>
            <w:vAlign w:val="center"/>
            <w:hideMark/>
          </w:tcPr>
          <w:p w14:paraId="6BEF57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15004BC0"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2D9E0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296" w:type="pct"/>
            <w:tcBorders>
              <w:top w:val="nil"/>
              <w:left w:val="nil"/>
              <w:bottom w:val="single" w:sz="8" w:space="0" w:color="auto"/>
              <w:right w:val="single" w:sz="8" w:space="0" w:color="auto"/>
            </w:tcBorders>
            <w:shd w:val="clear" w:color="auto" w:fill="auto"/>
            <w:vAlign w:val="center"/>
            <w:hideMark/>
          </w:tcPr>
          <w:p w14:paraId="3B88BC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2" w:type="pct"/>
            <w:tcBorders>
              <w:top w:val="nil"/>
              <w:left w:val="nil"/>
              <w:bottom w:val="single" w:sz="8" w:space="0" w:color="auto"/>
              <w:right w:val="single" w:sz="8" w:space="0" w:color="auto"/>
            </w:tcBorders>
            <w:shd w:val="clear" w:color="auto" w:fill="auto"/>
            <w:vAlign w:val="center"/>
            <w:hideMark/>
          </w:tcPr>
          <w:p w14:paraId="07A4BF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000000" w:fill="F2DCDB"/>
            <w:vAlign w:val="center"/>
            <w:hideMark/>
          </w:tcPr>
          <w:p w14:paraId="564084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3" w:type="pct"/>
            <w:tcBorders>
              <w:top w:val="nil"/>
              <w:left w:val="nil"/>
              <w:bottom w:val="single" w:sz="8" w:space="0" w:color="auto"/>
              <w:right w:val="single" w:sz="8" w:space="0" w:color="auto"/>
            </w:tcBorders>
            <w:shd w:val="clear" w:color="000000" w:fill="F2DCDB"/>
            <w:vAlign w:val="center"/>
            <w:hideMark/>
          </w:tcPr>
          <w:p w14:paraId="043539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000000" w:fill="F2DCDB"/>
            <w:vAlign w:val="center"/>
            <w:hideMark/>
          </w:tcPr>
          <w:p w14:paraId="08EB8D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3" w:type="pct"/>
            <w:tcBorders>
              <w:top w:val="nil"/>
              <w:left w:val="nil"/>
              <w:bottom w:val="single" w:sz="8" w:space="0" w:color="auto"/>
              <w:right w:val="single" w:sz="8" w:space="0" w:color="auto"/>
            </w:tcBorders>
            <w:shd w:val="clear" w:color="000000" w:fill="F2DCDB"/>
            <w:vAlign w:val="center"/>
            <w:hideMark/>
          </w:tcPr>
          <w:p w14:paraId="4FA476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auto" w:fill="auto"/>
            <w:vAlign w:val="center"/>
            <w:hideMark/>
          </w:tcPr>
          <w:p w14:paraId="7368F4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w:t>
            </w:r>
          </w:p>
        </w:tc>
        <w:tc>
          <w:tcPr>
            <w:tcW w:w="293" w:type="pct"/>
            <w:tcBorders>
              <w:top w:val="nil"/>
              <w:left w:val="nil"/>
              <w:bottom w:val="single" w:sz="8" w:space="0" w:color="auto"/>
              <w:right w:val="single" w:sz="8" w:space="0" w:color="auto"/>
            </w:tcBorders>
            <w:shd w:val="clear" w:color="auto" w:fill="auto"/>
            <w:vAlign w:val="center"/>
            <w:hideMark/>
          </w:tcPr>
          <w:p w14:paraId="1C8555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332" w:type="pct"/>
            <w:tcBorders>
              <w:top w:val="nil"/>
              <w:left w:val="nil"/>
              <w:bottom w:val="single" w:sz="8" w:space="0" w:color="auto"/>
              <w:right w:val="single" w:sz="8" w:space="0" w:color="auto"/>
            </w:tcBorders>
            <w:shd w:val="clear" w:color="000000" w:fill="F2DCDB"/>
            <w:vAlign w:val="center"/>
            <w:hideMark/>
          </w:tcPr>
          <w:p w14:paraId="421FFD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w:t>
            </w:r>
          </w:p>
        </w:tc>
        <w:tc>
          <w:tcPr>
            <w:tcW w:w="327" w:type="pct"/>
            <w:tcBorders>
              <w:top w:val="nil"/>
              <w:left w:val="nil"/>
              <w:bottom w:val="single" w:sz="8" w:space="0" w:color="auto"/>
              <w:right w:val="single" w:sz="8" w:space="0" w:color="auto"/>
            </w:tcBorders>
            <w:shd w:val="clear" w:color="000000" w:fill="F2DCDB"/>
            <w:vAlign w:val="center"/>
            <w:hideMark/>
          </w:tcPr>
          <w:p w14:paraId="6056870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5" w:type="pct"/>
            <w:tcBorders>
              <w:top w:val="nil"/>
              <w:left w:val="nil"/>
              <w:bottom w:val="single" w:sz="8" w:space="0" w:color="auto"/>
              <w:right w:val="single" w:sz="8" w:space="0" w:color="auto"/>
            </w:tcBorders>
            <w:shd w:val="clear" w:color="auto" w:fill="auto"/>
            <w:vAlign w:val="center"/>
            <w:hideMark/>
          </w:tcPr>
          <w:p w14:paraId="72867D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64,40</w:t>
            </w:r>
          </w:p>
        </w:tc>
        <w:tc>
          <w:tcPr>
            <w:tcW w:w="294" w:type="pct"/>
            <w:tcBorders>
              <w:top w:val="nil"/>
              <w:left w:val="nil"/>
              <w:bottom w:val="single" w:sz="8" w:space="0" w:color="auto"/>
              <w:right w:val="single" w:sz="8" w:space="0" w:color="auto"/>
            </w:tcBorders>
            <w:shd w:val="clear" w:color="auto" w:fill="auto"/>
            <w:vAlign w:val="center"/>
            <w:hideMark/>
          </w:tcPr>
          <w:p w14:paraId="2C7F96B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51,10</w:t>
            </w:r>
          </w:p>
        </w:tc>
        <w:tc>
          <w:tcPr>
            <w:tcW w:w="295" w:type="pct"/>
            <w:tcBorders>
              <w:top w:val="nil"/>
              <w:left w:val="nil"/>
              <w:bottom w:val="single" w:sz="8" w:space="0" w:color="auto"/>
              <w:right w:val="single" w:sz="8" w:space="0" w:color="auto"/>
            </w:tcBorders>
            <w:shd w:val="clear" w:color="000000" w:fill="F2DCDB"/>
            <w:vAlign w:val="center"/>
            <w:hideMark/>
          </w:tcPr>
          <w:p w14:paraId="35C64A4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76,14</w:t>
            </w:r>
          </w:p>
        </w:tc>
        <w:tc>
          <w:tcPr>
            <w:tcW w:w="294" w:type="pct"/>
            <w:tcBorders>
              <w:top w:val="nil"/>
              <w:left w:val="nil"/>
              <w:bottom w:val="single" w:sz="8" w:space="0" w:color="auto"/>
              <w:right w:val="single" w:sz="8" w:space="0" w:color="auto"/>
            </w:tcBorders>
            <w:shd w:val="clear" w:color="000000" w:fill="F2DCDB"/>
            <w:vAlign w:val="center"/>
            <w:hideMark/>
          </w:tcPr>
          <w:p w14:paraId="131CE8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53,03</w:t>
            </w:r>
          </w:p>
        </w:tc>
        <w:tc>
          <w:tcPr>
            <w:tcW w:w="404" w:type="pct"/>
            <w:tcBorders>
              <w:top w:val="nil"/>
              <w:left w:val="nil"/>
              <w:bottom w:val="single" w:sz="8" w:space="0" w:color="auto"/>
              <w:right w:val="single" w:sz="8" w:space="0" w:color="auto"/>
            </w:tcBorders>
            <w:shd w:val="clear" w:color="auto" w:fill="auto"/>
            <w:vAlign w:val="center"/>
            <w:hideMark/>
          </w:tcPr>
          <w:p w14:paraId="5705CFC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321500B2"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766CB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296" w:type="pct"/>
            <w:tcBorders>
              <w:top w:val="nil"/>
              <w:left w:val="nil"/>
              <w:bottom w:val="single" w:sz="8" w:space="0" w:color="auto"/>
              <w:right w:val="single" w:sz="8" w:space="0" w:color="auto"/>
            </w:tcBorders>
            <w:shd w:val="clear" w:color="auto" w:fill="auto"/>
            <w:vAlign w:val="center"/>
            <w:hideMark/>
          </w:tcPr>
          <w:p w14:paraId="4D9639A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2" w:type="pct"/>
            <w:tcBorders>
              <w:top w:val="nil"/>
              <w:left w:val="nil"/>
              <w:bottom w:val="single" w:sz="8" w:space="0" w:color="auto"/>
              <w:right w:val="single" w:sz="8" w:space="0" w:color="auto"/>
            </w:tcBorders>
            <w:shd w:val="clear" w:color="auto" w:fill="auto"/>
            <w:vAlign w:val="center"/>
            <w:hideMark/>
          </w:tcPr>
          <w:p w14:paraId="172DE8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000000" w:fill="F2DCDB"/>
            <w:vAlign w:val="center"/>
            <w:hideMark/>
          </w:tcPr>
          <w:p w14:paraId="573A58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3" w:type="pct"/>
            <w:tcBorders>
              <w:top w:val="nil"/>
              <w:left w:val="nil"/>
              <w:bottom w:val="single" w:sz="8" w:space="0" w:color="auto"/>
              <w:right w:val="single" w:sz="8" w:space="0" w:color="auto"/>
            </w:tcBorders>
            <w:shd w:val="clear" w:color="000000" w:fill="F2DCDB"/>
            <w:vAlign w:val="center"/>
            <w:hideMark/>
          </w:tcPr>
          <w:p w14:paraId="74676A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000000" w:fill="F2DCDB"/>
            <w:vAlign w:val="center"/>
            <w:hideMark/>
          </w:tcPr>
          <w:p w14:paraId="3E6E02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3" w:type="pct"/>
            <w:tcBorders>
              <w:top w:val="nil"/>
              <w:left w:val="nil"/>
              <w:bottom w:val="single" w:sz="8" w:space="0" w:color="auto"/>
              <w:right w:val="single" w:sz="8" w:space="0" w:color="auto"/>
            </w:tcBorders>
            <w:shd w:val="clear" w:color="000000" w:fill="F2DCDB"/>
            <w:vAlign w:val="center"/>
            <w:hideMark/>
          </w:tcPr>
          <w:p w14:paraId="1D6C4D9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auto" w:fill="auto"/>
            <w:vAlign w:val="center"/>
            <w:hideMark/>
          </w:tcPr>
          <w:p w14:paraId="5EE9DC3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82,10</w:t>
            </w:r>
          </w:p>
        </w:tc>
        <w:tc>
          <w:tcPr>
            <w:tcW w:w="293" w:type="pct"/>
            <w:tcBorders>
              <w:top w:val="nil"/>
              <w:left w:val="nil"/>
              <w:bottom w:val="single" w:sz="8" w:space="0" w:color="auto"/>
              <w:right w:val="single" w:sz="8" w:space="0" w:color="auto"/>
            </w:tcBorders>
            <w:shd w:val="clear" w:color="auto" w:fill="auto"/>
            <w:vAlign w:val="center"/>
            <w:hideMark/>
          </w:tcPr>
          <w:p w14:paraId="4CB230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332" w:type="pct"/>
            <w:tcBorders>
              <w:top w:val="nil"/>
              <w:left w:val="nil"/>
              <w:bottom w:val="single" w:sz="8" w:space="0" w:color="auto"/>
              <w:right w:val="single" w:sz="8" w:space="0" w:color="auto"/>
            </w:tcBorders>
            <w:shd w:val="clear" w:color="000000" w:fill="F2DCDB"/>
            <w:vAlign w:val="center"/>
            <w:hideMark/>
          </w:tcPr>
          <w:p w14:paraId="6B0BD31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82,10</w:t>
            </w:r>
          </w:p>
        </w:tc>
        <w:tc>
          <w:tcPr>
            <w:tcW w:w="327" w:type="pct"/>
            <w:tcBorders>
              <w:top w:val="nil"/>
              <w:left w:val="nil"/>
              <w:bottom w:val="single" w:sz="8" w:space="0" w:color="auto"/>
              <w:right w:val="single" w:sz="8" w:space="0" w:color="auto"/>
            </w:tcBorders>
            <w:shd w:val="clear" w:color="000000" w:fill="F2DCDB"/>
            <w:vAlign w:val="center"/>
            <w:hideMark/>
          </w:tcPr>
          <w:p w14:paraId="3FAE98F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295" w:type="pct"/>
            <w:tcBorders>
              <w:top w:val="nil"/>
              <w:left w:val="nil"/>
              <w:bottom w:val="single" w:sz="8" w:space="0" w:color="auto"/>
              <w:right w:val="single" w:sz="8" w:space="0" w:color="auto"/>
            </w:tcBorders>
            <w:shd w:val="clear" w:color="auto" w:fill="auto"/>
            <w:vAlign w:val="center"/>
            <w:hideMark/>
          </w:tcPr>
          <w:p w14:paraId="282DF8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65,80</w:t>
            </w:r>
          </w:p>
        </w:tc>
        <w:tc>
          <w:tcPr>
            <w:tcW w:w="294" w:type="pct"/>
            <w:tcBorders>
              <w:top w:val="nil"/>
              <w:left w:val="nil"/>
              <w:bottom w:val="single" w:sz="8" w:space="0" w:color="auto"/>
              <w:right w:val="single" w:sz="8" w:space="0" w:color="auto"/>
            </w:tcBorders>
            <w:shd w:val="clear" w:color="auto" w:fill="auto"/>
            <w:vAlign w:val="center"/>
            <w:hideMark/>
          </w:tcPr>
          <w:p w14:paraId="06B03F2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52,00</w:t>
            </w:r>
          </w:p>
        </w:tc>
        <w:tc>
          <w:tcPr>
            <w:tcW w:w="295" w:type="pct"/>
            <w:tcBorders>
              <w:top w:val="nil"/>
              <w:left w:val="nil"/>
              <w:bottom w:val="single" w:sz="8" w:space="0" w:color="auto"/>
              <w:right w:val="single" w:sz="8" w:space="0" w:color="auto"/>
            </w:tcBorders>
            <w:shd w:val="clear" w:color="000000" w:fill="F2DCDB"/>
            <w:vAlign w:val="center"/>
            <w:hideMark/>
          </w:tcPr>
          <w:p w14:paraId="327375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77,00</w:t>
            </w:r>
          </w:p>
        </w:tc>
        <w:tc>
          <w:tcPr>
            <w:tcW w:w="294" w:type="pct"/>
            <w:tcBorders>
              <w:top w:val="nil"/>
              <w:left w:val="nil"/>
              <w:bottom w:val="single" w:sz="8" w:space="0" w:color="auto"/>
              <w:right w:val="single" w:sz="8" w:space="0" w:color="auto"/>
            </w:tcBorders>
            <w:shd w:val="clear" w:color="000000" w:fill="F2DCDB"/>
            <w:vAlign w:val="center"/>
            <w:hideMark/>
          </w:tcPr>
          <w:p w14:paraId="128234F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53,80</w:t>
            </w:r>
          </w:p>
        </w:tc>
        <w:tc>
          <w:tcPr>
            <w:tcW w:w="404" w:type="pct"/>
            <w:tcBorders>
              <w:top w:val="nil"/>
              <w:left w:val="nil"/>
              <w:bottom w:val="single" w:sz="8" w:space="0" w:color="auto"/>
              <w:right w:val="single" w:sz="8" w:space="0" w:color="auto"/>
            </w:tcBorders>
            <w:shd w:val="clear" w:color="auto" w:fill="auto"/>
            <w:vAlign w:val="center"/>
            <w:hideMark/>
          </w:tcPr>
          <w:p w14:paraId="2835C6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r>
      <w:tr w:rsidR="00AF0DA2" w:rsidRPr="00AF0DA2" w14:paraId="134D763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AC878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296" w:type="pct"/>
            <w:tcBorders>
              <w:top w:val="nil"/>
              <w:left w:val="nil"/>
              <w:bottom w:val="single" w:sz="8" w:space="0" w:color="auto"/>
              <w:right w:val="single" w:sz="8" w:space="0" w:color="auto"/>
            </w:tcBorders>
            <w:shd w:val="clear" w:color="auto" w:fill="auto"/>
            <w:vAlign w:val="center"/>
            <w:hideMark/>
          </w:tcPr>
          <w:p w14:paraId="27C62C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2" w:type="pct"/>
            <w:tcBorders>
              <w:top w:val="nil"/>
              <w:left w:val="nil"/>
              <w:bottom w:val="single" w:sz="8" w:space="0" w:color="auto"/>
              <w:right w:val="single" w:sz="8" w:space="0" w:color="auto"/>
            </w:tcBorders>
            <w:shd w:val="clear" w:color="auto" w:fill="auto"/>
            <w:vAlign w:val="center"/>
            <w:hideMark/>
          </w:tcPr>
          <w:p w14:paraId="78A9757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180D5E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3" w:type="pct"/>
            <w:tcBorders>
              <w:top w:val="nil"/>
              <w:left w:val="nil"/>
              <w:bottom w:val="single" w:sz="8" w:space="0" w:color="auto"/>
              <w:right w:val="single" w:sz="8" w:space="0" w:color="auto"/>
            </w:tcBorders>
            <w:shd w:val="clear" w:color="000000" w:fill="F2DCDB"/>
            <w:vAlign w:val="center"/>
            <w:hideMark/>
          </w:tcPr>
          <w:p w14:paraId="53EB8A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0E2E59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3" w:type="pct"/>
            <w:tcBorders>
              <w:top w:val="nil"/>
              <w:left w:val="nil"/>
              <w:bottom w:val="single" w:sz="8" w:space="0" w:color="auto"/>
              <w:right w:val="single" w:sz="8" w:space="0" w:color="auto"/>
            </w:tcBorders>
            <w:shd w:val="clear" w:color="000000" w:fill="F2DCDB"/>
            <w:vAlign w:val="center"/>
            <w:hideMark/>
          </w:tcPr>
          <w:p w14:paraId="232F31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auto" w:fill="auto"/>
            <w:vAlign w:val="center"/>
            <w:hideMark/>
          </w:tcPr>
          <w:p w14:paraId="649A01B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auto" w:fill="auto"/>
            <w:vAlign w:val="center"/>
            <w:hideMark/>
          </w:tcPr>
          <w:p w14:paraId="033FEB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51,20</w:t>
            </w:r>
          </w:p>
        </w:tc>
        <w:tc>
          <w:tcPr>
            <w:tcW w:w="332" w:type="pct"/>
            <w:tcBorders>
              <w:top w:val="nil"/>
              <w:left w:val="nil"/>
              <w:bottom w:val="single" w:sz="8" w:space="0" w:color="auto"/>
              <w:right w:val="single" w:sz="8" w:space="0" w:color="auto"/>
            </w:tcBorders>
            <w:shd w:val="clear" w:color="000000" w:fill="F2DCDB"/>
            <w:vAlign w:val="center"/>
            <w:hideMark/>
          </w:tcPr>
          <w:p w14:paraId="46498F0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327" w:type="pct"/>
            <w:tcBorders>
              <w:top w:val="nil"/>
              <w:left w:val="nil"/>
              <w:bottom w:val="single" w:sz="8" w:space="0" w:color="auto"/>
              <w:right w:val="single" w:sz="8" w:space="0" w:color="auto"/>
            </w:tcBorders>
            <w:shd w:val="clear" w:color="000000" w:fill="F2DCDB"/>
            <w:vAlign w:val="center"/>
            <w:hideMark/>
          </w:tcPr>
          <w:p w14:paraId="0F01BD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51,20</w:t>
            </w:r>
          </w:p>
        </w:tc>
        <w:tc>
          <w:tcPr>
            <w:tcW w:w="295" w:type="pct"/>
            <w:tcBorders>
              <w:top w:val="nil"/>
              <w:left w:val="nil"/>
              <w:bottom w:val="single" w:sz="8" w:space="0" w:color="auto"/>
              <w:right w:val="single" w:sz="8" w:space="0" w:color="auto"/>
            </w:tcBorders>
            <w:shd w:val="clear" w:color="auto" w:fill="auto"/>
            <w:vAlign w:val="center"/>
            <w:hideMark/>
          </w:tcPr>
          <w:p w14:paraId="50DFA2D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4" w:type="pct"/>
            <w:tcBorders>
              <w:top w:val="nil"/>
              <w:left w:val="nil"/>
              <w:bottom w:val="single" w:sz="8" w:space="0" w:color="auto"/>
              <w:right w:val="single" w:sz="8" w:space="0" w:color="auto"/>
            </w:tcBorders>
            <w:shd w:val="clear" w:color="auto" w:fill="auto"/>
            <w:vAlign w:val="center"/>
            <w:hideMark/>
          </w:tcPr>
          <w:p w14:paraId="2E76A3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52,90</w:t>
            </w:r>
          </w:p>
        </w:tc>
        <w:tc>
          <w:tcPr>
            <w:tcW w:w="295" w:type="pct"/>
            <w:tcBorders>
              <w:top w:val="nil"/>
              <w:left w:val="nil"/>
              <w:bottom w:val="single" w:sz="8" w:space="0" w:color="auto"/>
              <w:right w:val="single" w:sz="8" w:space="0" w:color="auto"/>
            </w:tcBorders>
            <w:shd w:val="clear" w:color="000000" w:fill="F2DCDB"/>
            <w:vAlign w:val="center"/>
            <w:hideMark/>
          </w:tcPr>
          <w:p w14:paraId="187091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77,86</w:t>
            </w:r>
          </w:p>
        </w:tc>
        <w:tc>
          <w:tcPr>
            <w:tcW w:w="294" w:type="pct"/>
            <w:tcBorders>
              <w:top w:val="nil"/>
              <w:left w:val="nil"/>
              <w:bottom w:val="single" w:sz="8" w:space="0" w:color="auto"/>
              <w:right w:val="single" w:sz="8" w:space="0" w:color="auto"/>
            </w:tcBorders>
            <w:shd w:val="clear" w:color="000000" w:fill="F2DCDB"/>
            <w:vAlign w:val="center"/>
            <w:hideMark/>
          </w:tcPr>
          <w:p w14:paraId="31864F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54,57</w:t>
            </w:r>
          </w:p>
        </w:tc>
        <w:tc>
          <w:tcPr>
            <w:tcW w:w="404" w:type="pct"/>
            <w:tcBorders>
              <w:top w:val="nil"/>
              <w:left w:val="nil"/>
              <w:bottom w:val="single" w:sz="8" w:space="0" w:color="auto"/>
              <w:right w:val="single" w:sz="8" w:space="0" w:color="auto"/>
            </w:tcBorders>
            <w:shd w:val="clear" w:color="auto" w:fill="auto"/>
            <w:vAlign w:val="center"/>
            <w:hideMark/>
          </w:tcPr>
          <w:p w14:paraId="08A093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r>
      <w:tr w:rsidR="00AF0DA2" w:rsidRPr="00AF0DA2" w14:paraId="4E8930A7"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DBBE7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296" w:type="pct"/>
            <w:tcBorders>
              <w:top w:val="nil"/>
              <w:left w:val="nil"/>
              <w:bottom w:val="single" w:sz="8" w:space="0" w:color="auto"/>
              <w:right w:val="single" w:sz="8" w:space="0" w:color="auto"/>
            </w:tcBorders>
            <w:shd w:val="clear" w:color="auto" w:fill="auto"/>
            <w:vAlign w:val="center"/>
            <w:hideMark/>
          </w:tcPr>
          <w:p w14:paraId="4CA65D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2" w:type="pct"/>
            <w:tcBorders>
              <w:top w:val="nil"/>
              <w:left w:val="nil"/>
              <w:bottom w:val="single" w:sz="8" w:space="0" w:color="auto"/>
              <w:right w:val="single" w:sz="8" w:space="0" w:color="auto"/>
            </w:tcBorders>
            <w:shd w:val="clear" w:color="auto" w:fill="auto"/>
            <w:vAlign w:val="center"/>
            <w:hideMark/>
          </w:tcPr>
          <w:p w14:paraId="256A5F7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000000" w:fill="F2DCDB"/>
            <w:vAlign w:val="center"/>
            <w:hideMark/>
          </w:tcPr>
          <w:p w14:paraId="7CDD1C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3" w:type="pct"/>
            <w:tcBorders>
              <w:top w:val="nil"/>
              <w:left w:val="nil"/>
              <w:bottom w:val="single" w:sz="8" w:space="0" w:color="auto"/>
              <w:right w:val="single" w:sz="8" w:space="0" w:color="auto"/>
            </w:tcBorders>
            <w:shd w:val="clear" w:color="000000" w:fill="F2DCDB"/>
            <w:vAlign w:val="center"/>
            <w:hideMark/>
          </w:tcPr>
          <w:p w14:paraId="49A3731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000000" w:fill="F2DCDB"/>
            <w:vAlign w:val="center"/>
            <w:hideMark/>
          </w:tcPr>
          <w:p w14:paraId="1E8244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3" w:type="pct"/>
            <w:tcBorders>
              <w:top w:val="nil"/>
              <w:left w:val="nil"/>
              <w:bottom w:val="single" w:sz="8" w:space="0" w:color="auto"/>
              <w:right w:val="single" w:sz="8" w:space="0" w:color="auto"/>
            </w:tcBorders>
            <w:shd w:val="clear" w:color="000000" w:fill="F2DCDB"/>
            <w:vAlign w:val="center"/>
            <w:hideMark/>
          </w:tcPr>
          <w:p w14:paraId="0680DC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auto" w:fill="auto"/>
            <w:vAlign w:val="center"/>
            <w:hideMark/>
          </w:tcPr>
          <w:p w14:paraId="188613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87,10</w:t>
            </w:r>
          </w:p>
        </w:tc>
        <w:tc>
          <w:tcPr>
            <w:tcW w:w="293" w:type="pct"/>
            <w:tcBorders>
              <w:top w:val="nil"/>
              <w:left w:val="nil"/>
              <w:bottom w:val="single" w:sz="8" w:space="0" w:color="auto"/>
              <w:right w:val="single" w:sz="8" w:space="0" w:color="auto"/>
            </w:tcBorders>
            <w:shd w:val="clear" w:color="auto" w:fill="auto"/>
            <w:vAlign w:val="center"/>
            <w:hideMark/>
          </w:tcPr>
          <w:p w14:paraId="6A985B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52,30</w:t>
            </w:r>
          </w:p>
        </w:tc>
        <w:tc>
          <w:tcPr>
            <w:tcW w:w="332" w:type="pct"/>
            <w:tcBorders>
              <w:top w:val="nil"/>
              <w:left w:val="nil"/>
              <w:bottom w:val="single" w:sz="8" w:space="0" w:color="auto"/>
              <w:right w:val="single" w:sz="8" w:space="0" w:color="auto"/>
            </w:tcBorders>
            <w:shd w:val="clear" w:color="000000" w:fill="F2DCDB"/>
            <w:vAlign w:val="center"/>
            <w:hideMark/>
          </w:tcPr>
          <w:p w14:paraId="71FC77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87,10</w:t>
            </w:r>
          </w:p>
        </w:tc>
        <w:tc>
          <w:tcPr>
            <w:tcW w:w="327" w:type="pct"/>
            <w:tcBorders>
              <w:top w:val="nil"/>
              <w:left w:val="nil"/>
              <w:bottom w:val="single" w:sz="8" w:space="0" w:color="auto"/>
              <w:right w:val="single" w:sz="8" w:space="0" w:color="auto"/>
            </w:tcBorders>
            <w:shd w:val="clear" w:color="000000" w:fill="F2DCDB"/>
            <w:vAlign w:val="center"/>
            <w:hideMark/>
          </w:tcPr>
          <w:p w14:paraId="7D7B96B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52,30</w:t>
            </w:r>
          </w:p>
        </w:tc>
        <w:tc>
          <w:tcPr>
            <w:tcW w:w="295" w:type="pct"/>
            <w:tcBorders>
              <w:top w:val="nil"/>
              <w:left w:val="nil"/>
              <w:bottom w:val="single" w:sz="8" w:space="0" w:color="auto"/>
              <w:right w:val="single" w:sz="8" w:space="0" w:color="auto"/>
            </w:tcBorders>
            <w:shd w:val="clear" w:color="auto" w:fill="auto"/>
            <w:vAlign w:val="center"/>
            <w:hideMark/>
          </w:tcPr>
          <w:p w14:paraId="09515D8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68,70</w:t>
            </w:r>
          </w:p>
        </w:tc>
        <w:tc>
          <w:tcPr>
            <w:tcW w:w="294" w:type="pct"/>
            <w:tcBorders>
              <w:top w:val="nil"/>
              <w:left w:val="nil"/>
              <w:bottom w:val="single" w:sz="8" w:space="0" w:color="auto"/>
              <w:right w:val="single" w:sz="8" w:space="0" w:color="auto"/>
            </w:tcBorders>
            <w:shd w:val="clear" w:color="auto" w:fill="auto"/>
            <w:vAlign w:val="center"/>
            <w:hideMark/>
          </w:tcPr>
          <w:p w14:paraId="117D80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53,90</w:t>
            </w:r>
          </w:p>
        </w:tc>
        <w:tc>
          <w:tcPr>
            <w:tcW w:w="295" w:type="pct"/>
            <w:tcBorders>
              <w:top w:val="nil"/>
              <w:left w:val="nil"/>
              <w:bottom w:val="single" w:sz="8" w:space="0" w:color="auto"/>
              <w:right w:val="single" w:sz="8" w:space="0" w:color="auto"/>
            </w:tcBorders>
            <w:shd w:val="clear" w:color="000000" w:fill="F2DCDB"/>
            <w:vAlign w:val="center"/>
            <w:hideMark/>
          </w:tcPr>
          <w:p w14:paraId="16C999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78,71</w:t>
            </w:r>
          </w:p>
        </w:tc>
        <w:tc>
          <w:tcPr>
            <w:tcW w:w="294" w:type="pct"/>
            <w:tcBorders>
              <w:top w:val="nil"/>
              <w:left w:val="nil"/>
              <w:bottom w:val="single" w:sz="8" w:space="0" w:color="auto"/>
              <w:right w:val="single" w:sz="8" w:space="0" w:color="auto"/>
            </w:tcBorders>
            <w:shd w:val="clear" w:color="000000" w:fill="F2DCDB"/>
            <w:vAlign w:val="center"/>
            <w:hideMark/>
          </w:tcPr>
          <w:p w14:paraId="4F04B4E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55,34</w:t>
            </w:r>
          </w:p>
        </w:tc>
        <w:tc>
          <w:tcPr>
            <w:tcW w:w="404" w:type="pct"/>
            <w:tcBorders>
              <w:top w:val="nil"/>
              <w:left w:val="nil"/>
              <w:bottom w:val="single" w:sz="8" w:space="0" w:color="auto"/>
              <w:right w:val="single" w:sz="8" w:space="0" w:color="auto"/>
            </w:tcBorders>
            <w:shd w:val="clear" w:color="auto" w:fill="auto"/>
            <w:vAlign w:val="center"/>
            <w:hideMark/>
          </w:tcPr>
          <w:p w14:paraId="029CA5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7012FE2E"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01C43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296" w:type="pct"/>
            <w:tcBorders>
              <w:top w:val="nil"/>
              <w:left w:val="nil"/>
              <w:bottom w:val="single" w:sz="8" w:space="0" w:color="auto"/>
              <w:right w:val="single" w:sz="8" w:space="0" w:color="auto"/>
            </w:tcBorders>
            <w:shd w:val="clear" w:color="auto" w:fill="auto"/>
            <w:vAlign w:val="center"/>
            <w:hideMark/>
          </w:tcPr>
          <w:p w14:paraId="574CAA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2" w:type="pct"/>
            <w:tcBorders>
              <w:top w:val="nil"/>
              <w:left w:val="nil"/>
              <w:bottom w:val="single" w:sz="8" w:space="0" w:color="auto"/>
              <w:right w:val="single" w:sz="8" w:space="0" w:color="auto"/>
            </w:tcBorders>
            <w:shd w:val="clear" w:color="auto" w:fill="auto"/>
            <w:vAlign w:val="center"/>
            <w:hideMark/>
          </w:tcPr>
          <w:p w14:paraId="3340FE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000000" w:fill="F2DCDB"/>
            <w:vAlign w:val="center"/>
            <w:hideMark/>
          </w:tcPr>
          <w:p w14:paraId="5F73F51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3" w:type="pct"/>
            <w:tcBorders>
              <w:top w:val="nil"/>
              <w:left w:val="nil"/>
              <w:bottom w:val="single" w:sz="8" w:space="0" w:color="auto"/>
              <w:right w:val="single" w:sz="8" w:space="0" w:color="auto"/>
            </w:tcBorders>
            <w:shd w:val="clear" w:color="000000" w:fill="F2DCDB"/>
            <w:vAlign w:val="center"/>
            <w:hideMark/>
          </w:tcPr>
          <w:p w14:paraId="7E8D83E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000000" w:fill="F2DCDB"/>
            <w:vAlign w:val="center"/>
            <w:hideMark/>
          </w:tcPr>
          <w:p w14:paraId="160B64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3" w:type="pct"/>
            <w:tcBorders>
              <w:top w:val="nil"/>
              <w:left w:val="nil"/>
              <w:bottom w:val="single" w:sz="8" w:space="0" w:color="auto"/>
              <w:right w:val="single" w:sz="8" w:space="0" w:color="auto"/>
            </w:tcBorders>
            <w:shd w:val="clear" w:color="000000" w:fill="F2DCDB"/>
            <w:vAlign w:val="center"/>
            <w:hideMark/>
          </w:tcPr>
          <w:p w14:paraId="4E100CC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auto" w:fill="auto"/>
            <w:vAlign w:val="center"/>
            <w:hideMark/>
          </w:tcPr>
          <w:p w14:paraId="58C84C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89,30</w:t>
            </w:r>
          </w:p>
        </w:tc>
        <w:tc>
          <w:tcPr>
            <w:tcW w:w="293" w:type="pct"/>
            <w:tcBorders>
              <w:top w:val="nil"/>
              <w:left w:val="nil"/>
              <w:bottom w:val="single" w:sz="8" w:space="0" w:color="auto"/>
              <w:right w:val="single" w:sz="8" w:space="0" w:color="auto"/>
            </w:tcBorders>
            <w:shd w:val="clear" w:color="auto" w:fill="auto"/>
            <w:vAlign w:val="center"/>
            <w:hideMark/>
          </w:tcPr>
          <w:p w14:paraId="173CC16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53,30</w:t>
            </w:r>
          </w:p>
        </w:tc>
        <w:tc>
          <w:tcPr>
            <w:tcW w:w="332" w:type="pct"/>
            <w:tcBorders>
              <w:top w:val="nil"/>
              <w:left w:val="nil"/>
              <w:bottom w:val="single" w:sz="8" w:space="0" w:color="auto"/>
              <w:right w:val="single" w:sz="8" w:space="0" w:color="auto"/>
            </w:tcBorders>
            <w:shd w:val="clear" w:color="000000" w:fill="F2DCDB"/>
            <w:vAlign w:val="center"/>
            <w:hideMark/>
          </w:tcPr>
          <w:p w14:paraId="10D425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89,30</w:t>
            </w:r>
          </w:p>
        </w:tc>
        <w:tc>
          <w:tcPr>
            <w:tcW w:w="327" w:type="pct"/>
            <w:tcBorders>
              <w:top w:val="nil"/>
              <w:left w:val="nil"/>
              <w:bottom w:val="single" w:sz="8" w:space="0" w:color="auto"/>
              <w:right w:val="single" w:sz="8" w:space="0" w:color="auto"/>
            </w:tcBorders>
            <w:shd w:val="clear" w:color="000000" w:fill="F2DCDB"/>
            <w:vAlign w:val="center"/>
            <w:hideMark/>
          </w:tcPr>
          <w:p w14:paraId="35B313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53,30</w:t>
            </w:r>
          </w:p>
        </w:tc>
        <w:tc>
          <w:tcPr>
            <w:tcW w:w="295" w:type="pct"/>
            <w:tcBorders>
              <w:top w:val="nil"/>
              <w:left w:val="nil"/>
              <w:bottom w:val="single" w:sz="8" w:space="0" w:color="auto"/>
              <w:right w:val="single" w:sz="8" w:space="0" w:color="auto"/>
            </w:tcBorders>
            <w:shd w:val="clear" w:color="auto" w:fill="auto"/>
            <w:vAlign w:val="center"/>
            <w:hideMark/>
          </w:tcPr>
          <w:p w14:paraId="31F699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4" w:type="pct"/>
            <w:tcBorders>
              <w:top w:val="nil"/>
              <w:left w:val="nil"/>
              <w:bottom w:val="single" w:sz="8" w:space="0" w:color="auto"/>
              <w:right w:val="single" w:sz="8" w:space="0" w:color="auto"/>
            </w:tcBorders>
            <w:shd w:val="clear" w:color="auto" w:fill="auto"/>
            <w:vAlign w:val="center"/>
            <w:hideMark/>
          </w:tcPr>
          <w:p w14:paraId="5C5A6B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54,80</w:t>
            </w:r>
          </w:p>
        </w:tc>
        <w:tc>
          <w:tcPr>
            <w:tcW w:w="295" w:type="pct"/>
            <w:tcBorders>
              <w:top w:val="nil"/>
              <w:left w:val="nil"/>
              <w:bottom w:val="single" w:sz="8" w:space="0" w:color="auto"/>
              <w:right w:val="single" w:sz="8" w:space="0" w:color="auto"/>
            </w:tcBorders>
            <w:shd w:val="clear" w:color="000000" w:fill="F2DCDB"/>
            <w:vAlign w:val="center"/>
            <w:hideMark/>
          </w:tcPr>
          <w:p w14:paraId="13EA51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79,57</w:t>
            </w:r>
          </w:p>
        </w:tc>
        <w:tc>
          <w:tcPr>
            <w:tcW w:w="294" w:type="pct"/>
            <w:tcBorders>
              <w:top w:val="nil"/>
              <w:left w:val="nil"/>
              <w:bottom w:val="single" w:sz="8" w:space="0" w:color="auto"/>
              <w:right w:val="single" w:sz="8" w:space="0" w:color="auto"/>
            </w:tcBorders>
            <w:shd w:val="clear" w:color="000000" w:fill="F2DCDB"/>
            <w:vAlign w:val="center"/>
            <w:hideMark/>
          </w:tcPr>
          <w:p w14:paraId="1F378BD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56,11</w:t>
            </w:r>
          </w:p>
        </w:tc>
        <w:tc>
          <w:tcPr>
            <w:tcW w:w="404" w:type="pct"/>
            <w:tcBorders>
              <w:top w:val="nil"/>
              <w:left w:val="nil"/>
              <w:bottom w:val="single" w:sz="8" w:space="0" w:color="auto"/>
              <w:right w:val="single" w:sz="8" w:space="0" w:color="auto"/>
            </w:tcBorders>
            <w:shd w:val="clear" w:color="auto" w:fill="auto"/>
            <w:vAlign w:val="center"/>
            <w:hideMark/>
          </w:tcPr>
          <w:p w14:paraId="30FCDF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r>
      <w:tr w:rsidR="00AF0DA2" w:rsidRPr="00AF0DA2" w14:paraId="290FF60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3AE18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296" w:type="pct"/>
            <w:tcBorders>
              <w:top w:val="nil"/>
              <w:left w:val="nil"/>
              <w:bottom w:val="single" w:sz="8" w:space="0" w:color="auto"/>
              <w:right w:val="single" w:sz="8" w:space="0" w:color="auto"/>
            </w:tcBorders>
            <w:shd w:val="clear" w:color="auto" w:fill="auto"/>
            <w:vAlign w:val="center"/>
            <w:hideMark/>
          </w:tcPr>
          <w:p w14:paraId="68EB24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2" w:type="pct"/>
            <w:tcBorders>
              <w:top w:val="nil"/>
              <w:left w:val="nil"/>
              <w:bottom w:val="single" w:sz="8" w:space="0" w:color="auto"/>
              <w:right w:val="single" w:sz="8" w:space="0" w:color="auto"/>
            </w:tcBorders>
            <w:shd w:val="clear" w:color="auto" w:fill="auto"/>
            <w:vAlign w:val="center"/>
            <w:hideMark/>
          </w:tcPr>
          <w:p w14:paraId="1FE8D59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000000" w:fill="F2DCDB"/>
            <w:vAlign w:val="center"/>
            <w:hideMark/>
          </w:tcPr>
          <w:p w14:paraId="425780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3" w:type="pct"/>
            <w:tcBorders>
              <w:top w:val="nil"/>
              <w:left w:val="nil"/>
              <w:bottom w:val="single" w:sz="8" w:space="0" w:color="auto"/>
              <w:right w:val="single" w:sz="8" w:space="0" w:color="auto"/>
            </w:tcBorders>
            <w:shd w:val="clear" w:color="000000" w:fill="F2DCDB"/>
            <w:vAlign w:val="center"/>
            <w:hideMark/>
          </w:tcPr>
          <w:p w14:paraId="31D9B1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000000" w:fill="F2DCDB"/>
            <w:vAlign w:val="center"/>
            <w:hideMark/>
          </w:tcPr>
          <w:p w14:paraId="077EF9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3" w:type="pct"/>
            <w:tcBorders>
              <w:top w:val="nil"/>
              <w:left w:val="nil"/>
              <w:bottom w:val="single" w:sz="8" w:space="0" w:color="auto"/>
              <w:right w:val="single" w:sz="8" w:space="0" w:color="auto"/>
            </w:tcBorders>
            <w:shd w:val="clear" w:color="000000" w:fill="F2DCDB"/>
            <w:vAlign w:val="center"/>
            <w:hideMark/>
          </w:tcPr>
          <w:p w14:paraId="2D3FF2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auto" w:fill="auto"/>
            <w:vAlign w:val="center"/>
            <w:hideMark/>
          </w:tcPr>
          <w:p w14:paraId="095810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91,60</w:t>
            </w:r>
          </w:p>
        </w:tc>
        <w:tc>
          <w:tcPr>
            <w:tcW w:w="293" w:type="pct"/>
            <w:tcBorders>
              <w:top w:val="nil"/>
              <w:left w:val="nil"/>
              <w:bottom w:val="single" w:sz="8" w:space="0" w:color="auto"/>
              <w:right w:val="single" w:sz="8" w:space="0" w:color="auto"/>
            </w:tcBorders>
            <w:shd w:val="clear" w:color="auto" w:fill="auto"/>
            <w:vAlign w:val="center"/>
            <w:hideMark/>
          </w:tcPr>
          <w:p w14:paraId="1281798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332" w:type="pct"/>
            <w:tcBorders>
              <w:top w:val="nil"/>
              <w:left w:val="nil"/>
              <w:bottom w:val="single" w:sz="8" w:space="0" w:color="auto"/>
              <w:right w:val="single" w:sz="8" w:space="0" w:color="auto"/>
            </w:tcBorders>
            <w:shd w:val="clear" w:color="000000" w:fill="F2DCDB"/>
            <w:vAlign w:val="center"/>
            <w:hideMark/>
          </w:tcPr>
          <w:p w14:paraId="0C1FEF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91,60</w:t>
            </w:r>
          </w:p>
        </w:tc>
        <w:tc>
          <w:tcPr>
            <w:tcW w:w="327" w:type="pct"/>
            <w:tcBorders>
              <w:top w:val="nil"/>
              <w:left w:val="nil"/>
              <w:bottom w:val="single" w:sz="8" w:space="0" w:color="auto"/>
              <w:right w:val="single" w:sz="8" w:space="0" w:color="auto"/>
            </w:tcBorders>
            <w:shd w:val="clear" w:color="000000" w:fill="F2DCDB"/>
            <w:vAlign w:val="center"/>
            <w:hideMark/>
          </w:tcPr>
          <w:p w14:paraId="403422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5" w:type="pct"/>
            <w:tcBorders>
              <w:top w:val="nil"/>
              <w:left w:val="nil"/>
              <w:bottom w:val="single" w:sz="8" w:space="0" w:color="auto"/>
              <w:right w:val="single" w:sz="8" w:space="0" w:color="auto"/>
            </w:tcBorders>
            <w:shd w:val="clear" w:color="auto" w:fill="auto"/>
            <w:vAlign w:val="center"/>
            <w:hideMark/>
          </w:tcPr>
          <w:p w14:paraId="2B148FC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71,60</w:t>
            </w:r>
          </w:p>
        </w:tc>
        <w:tc>
          <w:tcPr>
            <w:tcW w:w="294" w:type="pct"/>
            <w:tcBorders>
              <w:top w:val="nil"/>
              <w:left w:val="nil"/>
              <w:bottom w:val="single" w:sz="8" w:space="0" w:color="auto"/>
              <w:right w:val="single" w:sz="8" w:space="0" w:color="auto"/>
            </w:tcBorders>
            <w:shd w:val="clear" w:color="auto" w:fill="auto"/>
            <w:vAlign w:val="center"/>
            <w:hideMark/>
          </w:tcPr>
          <w:p w14:paraId="4EDDB5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55,70</w:t>
            </w:r>
          </w:p>
        </w:tc>
        <w:tc>
          <w:tcPr>
            <w:tcW w:w="295" w:type="pct"/>
            <w:tcBorders>
              <w:top w:val="nil"/>
              <w:left w:val="nil"/>
              <w:bottom w:val="single" w:sz="8" w:space="0" w:color="auto"/>
              <w:right w:val="single" w:sz="8" w:space="0" w:color="auto"/>
            </w:tcBorders>
            <w:shd w:val="clear" w:color="000000" w:fill="F2DCDB"/>
            <w:vAlign w:val="center"/>
            <w:hideMark/>
          </w:tcPr>
          <w:p w14:paraId="2A8E2C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80,43</w:t>
            </w:r>
          </w:p>
        </w:tc>
        <w:tc>
          <w:tcPr>
            <w:tcW w:w="294" w:type="pct"/>
            <w:tcBorders>
              <w:top w:val="nil"/>
              <w:left w:val="nil"/>
              <w:bottom w:val="single" w:sz="8" w:space="0" w:color="auto"/>
              <w:right w:val="single" w:sz="8" w:space="0" w:color="auto"/>
            </w:tcBorders>
            <w:shd w:val="clear" w:color="000000" w:fill="F2DCDB"/>
            <w:vAlign w:val="center"/>
            <w:hideMark/>
          </w:tcPr>
          <w:p w14:paraId="2B4714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56,89</w:t>
            </w:r>
          </w:p>
        </w:tc>
        <w:tc>
          <w:tcPr>
            <w:tcW w:w="404" w:type="pct"/>
            <w:tcBorders>
              <w:top w:val="nil"/>
              <w:left w:val="nil"/>
              <w:bottom w:val="single" w:sz="8" w:space="0" w:color="auto"/>
              <w:right w:val="single" w:sz="8" w:space="0" w:color="auto"/>
            </w:tcBorders>
            <w:shd w:val="clear" w:color="auto" w:fill="auto"/>
            <w:vAlign w:val="center"/>
            <w:hideMark/>
          </w:tcPr>
          <w:p w14:paraId="60DD68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0602EE9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45DB2B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w:t>
            </w:r>
          </w:p>
        </w:tc>
        <w:tc>
          <w:tcPr>
            <w:tcW w:w="296" w:type="pct"/>
            <w:tcBorders>
              <w:top w:val="nil"/>
              <w:left w:val="nil"/>
              <w:bottom w:val="single" w:sz="8" w:space="0" w:color="auto"/>
              <w:right w:val="single" w:sz="8" w:space="0" w:color="auto"/>
            </w:tcBorders>
            <w:shd w:val="clear" w:color="auto" w:fill="auto"/>
            <w:vAlign w:val="center"/>
            <w:hideMark/>
          </w:tcPr>
          <w:p w14:paraId="799E30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2" w:type="pct"/>
            <w:tcBorders>
              <w:top w:val="nil"/>
              <w:left w:val="nil"/>
              <w:bottom w:val="single" w:sz="8" w:space="0" w:color="auto"/>
              <w:right w:val="single" w:sz="8" w:space="0" w:color="auto"/>
            </w:tcBorders>
            <w:shd w:val="clear" w:color="auto" w:fill="auto"/>
            <w:vAlign w:val="center"/>
            <w:hideMark/>
          </w:tcPr>
          <w:p w14:paraId="44BE7C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5AB617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3" w:type="pct"/>
            <w:tcBorders>
              <w:top w:val="nil"/>
              <w:left w:val="nil"/>
              <w:bottom w:val="single" w:sz="8" w:space="0" w:color="auto"/>
              <w:right w:val="single" w:sz="8" w:space="0" w:color="auto"/>
            </w:tcBorders>
            <w:shd w:val="clear" w:color="000000" w:fill="F2DCDB"/>
            <w:vAlign w:val="center"/>
            <w:hideMark/>
          </w:tcPr>
          <w:p w14:paraId="16ACFB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052F93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3" w:type="pct"/>
            <w:tcBorders>
              <w:top w:val="nil"/>
              <w:left w:val="nil"/>
              <w:bottom w:val="single" w:sz="8" w:space="0" w:color="auto"/>
              <w:right w:val="single" w:sz="8" w:space="0" w:color="auto"/>
            </w:tcBorders>
            <w:shd w:val="clear" w:color="000000" w:fill="F2DCDB"/>
            <w:vAlign w:val="center"/>
            <w:hideMark/>
          </w:tcPr>
          <w:p w14:paraId="0D3A79C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auto" w:fill="auto"/>
            <w:vAlign w:val="center"/>
            <w:hideMark/>
          </w:tcPr>
          <w:p w14:paraId="175DBC4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93,90</w:t>
            </w:r>
          </w:p>
        </w:tc>
        <w:tc>
          <w:tcPr>
            <w:tcW w:w="293" w:type="pct"/>
            <w:tcBorders>
              <w:top w:val="nil"/>
              <w:left w:val="nil"/>
              <w:bottom w:val="single" w:sz="8" w:space="0" w:color="auto"/>
              <w:right w:val="single" w:sz="8" w:space="0" w:color="auto"/>
            </w:tcBorders>
            <w:shd w:val="clear" w:color="auto" w:fill="auto"/>
            <w:vAlign w:val="center"/>
            <w:hideMark/>
          </w:tcPr>
          <w:p w14:paraId="020DB1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332" w:type="pct"/>
            <w:tcBorders>
              <w:top w:val="nil"/>
              <w:left w:val="nil"/>
              <w:bottom w:val="single" w:sz="8" w:space="0" w:color="auto"/>
              <w:right w:val="single" w:sz="8" w:space="0" w:color="auto"/>
            </w:tcBorders>
            <w:shd w:val="clear" w:color="000000" w:fill="F2DCDB"/>
            <w:vAlign w:val="center"/>
            <w:hideMark/>
          </w:tcPr>
          <w:p w14:paraId="6271EC7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93,90</w:t>
            </w:r>
          </w:p>
        </w:tc>
        <w:tc>
          <w:tcPr>
            <w:tcW w:w="327" w:type="pct"/>
            <w:tcBorders>
              <w:top w:val="nil"/>
              <w:left w:val="nil"/>
              <w:bottom w:val="single" w:sz="8" w:space="0" w:color="auto"/>
              <w:right w:val="single" w:sz="8" w:space="0" w:color="auto"/>
            </w:tcBorders>
            <w:shd w:val="clear" w:color="000000" w:fill="F2DCDB"/>
            <w:vAlign w:val="center"/>
            <w:hideMark/>
          </w:tcPr>
          <w:p w14:paraId="478A260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5" w:type="pct"/>
            <w:tcBorders>
              <w:top w:val="nil"/>
              <w:left w:val="nil"/>
              <w:bottom w:val="single" w:sz="8" w:space="0" w:color="auto"/>
              <w:right w:val="single" w:sz="8" w:space="0" w:color="auto"/>
            </w:tcBorders>
            <w:shd w:val="clear" w:color="auto" w:fill="auto"/>
            <w:vAlign w:val="center"/>
            <w:hideMark/>
          </w:tcPr>
          <w:p w14:paraId="19E1578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73,00</w:t>
            </w:r>
          </w:p>
        </w:tc>
        <w:tc>
          <w:tcPr>
            <w:tcW w:w="294" w:type="pct"/>
            <w:tcBorders>
              <w:top w:val="nil"/>
              <w:left w:val="nil"/>
              <w:bottom w:val="single" w:sz="8" w:space="0" w:color="auto"/>
              <w:right w:val="single" w:sz="8" w:space="0" w:color="auto"/>
            </w:tcBorders>
            <w:shd w:val="clear" w:color="auto" w:fill="auto"/>
            <w:vAlign w:val="center"/>
            <w:hideMark/>
          </w:tcPr>
          <w:p w14:paraId="74E865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56,60</w:t>
            </w:r>
          </w:p>
        </w:tc>
        <w:tc>
          <w:tcPr>
            <w:tcW w:w="295" w:type="pct"/>
            <w:tcBorders>
              <w:top w:val="nil"/>
              <w:left w:val="nil"/>
              <w:bottom w:val="single" w:sz="8" w:space="0" w:color="auto"/>
              <w:right w:val="single" w:sz="8" w:space="0" w:color="auto"/>
            </w:tcBorders>
            <w:shd w:val="clear" w:color="000000" w:fill="F2DCDB"/>
            <w:vAlign w:val="center"/>
            <w:hideMark/>
          </w:tcPr>
          <w:p w14:paraId="128B09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81,29</w:t>
            </w:r>
          </w:p>
        </w:tc>
        <w:tc>
          <w:tcPr>
            <w:tcW w:w="294" w:type="pct"/>
            <w:tcBorders>
              <w:top w:val="nil"/>
              <w:left w:val="nil"/>
              <w:bottom w:val="single" w:sz="8" w:space="0" w:color="auto"/>
              <w:right w:val="single" w:sz="8" w:space="0" w:color="auto"/>
            </w:tcBorders>
            <w:shd w:val="clear" w:color="000000" w:fill="F2DCDB"/>
            <w:vAlign w:val="center"/>
            <w:hideMark/>
          </w:tcPr>
          <w:p w14:paraId="7AF026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57,66</w:t>
            </w:r>
          </w:p>
        </w:tc>
        <w:tc>
          <w:tcPr>
            <w:tcW w:w="404" w:type="pct"/>
            <w:tcBorders>
              <w:top w:val="nil"/>
              <w:left w:val="nil"/>
              <w:bottom w:val="single" w:sz="8" w:space="0" w:color="auto"/>
              <w:right w:val="single" w:sz="8" w:space="0" w:color="auto"/>
            </w:tcBorders>
            <w:shd w:val="clear" w:color="auto" w:fill="auto"/>
            <w:vAlign w:val="center"/>
            <w:hideMark/>
          </w:tcPr>
          <w:p w14:paraId="69FF66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w:t>
            </w:r>
          </w:p>
        </w:tc>
      </w:tr>
      <w:tr w:rsidR="00AF0DA2" w:rsidRPr="00AF0DA2" w14:paraId="3A8BA4BD"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987A6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c>
          <w:tcPr>
            <w:tcW w:w="296" w:type="pct"/>
            <w:tcBorders>
              <w:top w:val="nil"/>
              <w:left w:val="nil"/>
              <w:bottom w:val="single" w:sz="8" w:space="0" w:color="auto"/>
              <w:right w:val="single" w:sz="8" w:space="0" w:color="auto"/>
            </w:tcBorders>
            <w:shd w:val="clear" w:color="auto" w:fill="auto"/>
            <w:vAlign w:val="center"/>
            <w:hideMark/>
          </w:tcPr>
          <w:p w14:paraId="240ECE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2" w:type="pct"/>
            <w:tcBorders>
              <w:top w:val="nil"/>
              <w:left w:val="nil"/>
              <w:bottom w:val="single" w:sz="8" w:space="0" w:color="auto"/>
              <w:right w:val="single" w:sz="8" w:space="0" w:color="auto"/>
            </w:tcBorders>
            <w:shd w:val="clear" w:color="auto" w:fill="auto"/>
            <w:vAlign w:val="center"/>
            <w:hideMark/>
          </w:tcPr>
          <w:p w14:paraId="670ADC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000000" w:fill="F2DCDB"/>
            <w:vAlign w:val="center"/>
            <w:hideMark/>
          </w:tcPr>
          <w:p w14:paraId="26C426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3" w:type="pct"/>
            <w:tcBorders>
              <w:top w:val="nil"/>
              <w:left w:val="nil"/>
              <w:bottom w:val="single" w:sz="8" w:space="0" w:color="auto"/>
              <w:right w:val="single" w:sz="8" w:space="0" w:color="auto"/>
            </w:tcBorders>
            <w:shd w:val="clear" w:color="000000" w:fill="F2DCDB"/>
            <w:vAlign w:val="center"/>
            <w:hideMark/>
          </w:tcPr>
          <w:p w14:paraId="4E07661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000000" w:fill="F2DCDB"/>
            <w:vAlign w:val="center"/>
            <w:hideMark/>
          </w:tcPr>
          <w:p w14:paraId="0CE4075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3" w:type="pct"/>
            <w:tcBorders>
              <w:top w:val="nil"/>
              <w:left w:val="nil"/>
              <w:bottom w:val="single" w:sz="8" w:space="0" w:color="auto"/>
              <w:right w:val="single" w:sz="8" w:space="0" w:color="auto"/>
            </w:tcBorders>
            <w:shd w:val="clear" w:color="000000" w:fill="F2DCDB"/>
            <w:vAlign w:val="center"/>
            <w:hideMark/>
          </w:tcPr>
          <w:p w14:paraId="22F9D0D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auto" w:fill="auto"/>
            <w:vAlign w:val="center"/>
            <w:hideMark/>
          </w:tcPr>
          <w:p w14:paraId="64CECD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96,30</w:t>
            </w:r>
          </w:p>
        </w:tc>
        <w:tc>
          <w:tcPr>
            <w:tcW w:w="293" w:type="pct"/>
            <w:tcBorders>
              <w:top w:val="nil"/>
              <w:left w:val="nil"/>
              <w:bottom w:val="single" w:sz="8" w:space="0" w:color="auto"/>
              <w:right w:val="single" w:sz="8" w:space="0" w:color="auto"/>
            </w:tcBorders>
            <w:shd w:val="clear" w:color="auto" w:fill="auto"/>
            <w:vAlign w:val="center"/>
            <w:hideMark/>
          </w:tcPr>
          <w:p w14:paraId="6C9D8E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56,20</w:t>
            </w:r>
          </w:p>
        </w:tc>
        <w:tc>
          <w:tcPr>
            <w:tcW w:w="332" w:type="pct"/>
            <w:tcBorders>
              <w:top w:val="nil"/>
              <w:left w:val="nil"/>
              <w:bottom w:val="single" w:sz="8" w:space="0" w:color="auto"/>
              <w:right w:val="single" w:sz="8" w:space="0" w:color="auto"/>
            </w:tcBorders>
            <w:shd w:val="clear" w:color="000000" w:fill="F2DCDB"/>
            <w:vAlign w:val="center"/>
            <w:hideMark/>
          </w:tcPr>
          <w:p w14:paraId="736999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96,30</w:t>
            </w:r>
          </w:p>
        </w:tc>
        <w:tc>
          <w:tcPr>
            <w:tcW w:w="327" w:type="pct"/>
            <w:tcBorders>
              <w:top w:val="nil"/>
              <w:left w:val="nil"/>
              <w:bottom w:val="single" w:sz="8" w:space="0" w:color="auto"/>
              <w:right w:val="single" w:sz="8" w:space="0" w:color="auto"/>
            </w:tcBorders>
            <w:shd w:val="clear" w:color="000000" w:fill="F2DCDB"/>
            <w:vAlign w:val="center"/>
            <w:hideMark/>
          </w:tcPr>
          <w:p w14:paraId="352F1ED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56,20</w:t>
            </w:r>
          </w:p>
        </w:tc>
        <w:tc>
          <w:tcPr>
            <w:tcW w:w="295" w:type="pct"/>
            <w:tcBorders>
              <w:top w:val="nil"/>
              <w:left w:val="nil"/>
              <w:bottom w:val="single" w:sz="8" w:space="0" w:color="auto"/>
              <w:right w:val="single" w:sz="8" w:space="0" w:color="auto"/>
            </w:tcBorders>
            <w:shd w:val="clear" w:color="auto" w:fill="auto"/>
            <w:vAlign w:val="center"/>
            <w:hideMark/>
          </w:tcPr>
          <w:p w14:paraId="6BBF2C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74,50</w:t>
            </w:r>
          </w:p>
        </w:tc>
        <w:tc>
          <w:tcPr>
            <w:tcW w:w="294" w:type="pct"/>
            <w:tcBorders>
              <w:top w:val="nil"/>
              <w:left w:val="nil"/>
              <w:bottom w:val="single" w:sz="8" w:space="0" w:color="auto"/>
              <w:right w:val="single" w:sz="8" w:space="0" w:color="auto"/>
            </w:tcBorders>
            <w:shd w:val="clear" w:color="auto" w:fill="auto"/>
            <w:vAlign w:val="center"/>
            <w:hideMark/>
          </w:tcPr>
          <w:p w14:paraId="201136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57,40</w:t>
            </w:r>
          </w:p>
        </w:tc>
        <w:tc>
          <w:tcPr>
            <w:tcW w:w="295" w:type="pct"/>
            <w:tcBorders>
              <w:top w:val="nil"/>
              <w:left w:val="nil"/>
              <w:bottom w:val="single" w:sz="8" w:space="0" w:color="auto"/>
              <w:right w:val="single" w:sz="8" w:space="0" w:color="auto"/>
            </w:tcBorders>
            <w:shd w:val="clear" w:color="000000" w:fill="F2DCDB"/>
            <w:vAlign w:val="center"/>
            <w:hideMark/>
          </w:tcPr>
          <w:p w14:paraId="4F5D9B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82,14</w:t>
            </w:r>
          </w:p>
        </w:tc>
        <w:tc>
          <w:tcPr>
            <w:tcW w:w="294" w:type="pct"/>
            <w:tcBorders>
              <w:top w:val="nil"/>
              <w:left w:val="nil"/>
              <w:bottom w:val="single" w:sz="8" w:space="0" w:color="auto"/>
              <w:right w:val="single" w:sz="8" w:space="0" w:color="auto"/>
            </w:tcBorders>
            <w:shd w:val="clear" w:color="000000" w:fill="F2DCDB"/>
            <w:vAlign w:val="center"/>
            <w:hideMark/>
          </w:tcPr>
          <w:p w14:paraId="5525D0D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58,43</w:t>
            </w:r>
          </w:p>
        </w:tc>
        <w:tc>
          <w:tcPr>
            <w:tcW w:w="404" w:type="pct"/>
            <w:tcBorders>
              <w:top w:val="nil"/>
              <w:left w:val="nil"/>
              <w:bottom w:val="single" w:sz="8" w:space="0" w:color="auto"/>
              <w:right w:val="single" w:sz="8" w:space="0" w:color="auto"/>
            </w:tcBorders>
            <w:shd w:val="clear" w:color="auto" w:fill="auto"/>
            <w:vAlign w:val="center"/>
            <w:hideMark/>
          </w:tcPr>
          <w:p w14:paraId="26CA50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r>
      <w:tr w:rsidR="00AF0DA2" w:rsidRPr="00AF0DA2" w14:paraId="186E2CA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A3BCA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296" w:type="pct"/>
            <w:tcBorders>
              <w:top w:val="nil"/>
              <w:left w:val="nil"/>
              <w:bottom w:val="single" w:sz="8" w:space="0" w:color="auto"/>
              <w:right w:val="single" w:sz="8" w:space="0" w:color="auto"/>
            </w:tcBorders>
            <w:shd w:val="clear" w:color="auto" w:fill="auto"/>
            <w:vAlign w:val="center"/>
            <w:hideMark/>
          </w:tcPr>
          <w:p w14:paraId="02DBAE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2" w:type="pct"/>
            <w:tcBorders>
              <w:top w:val="nil"/>
              <w:left w:val="nil"/>
              <w:bottom w:val="single" w:sz="8" w:space="0" w:color="auto"/>
              <w:right w:val="single" w:sz="8" w:space="0" w:color="auto"/>
            </w:tcBorders>
            <w:shd w:val="clear" w:color="auto" w:fill="auto"/>
            <w:vAlign w:val="center"/>
            <w:hideMark/>
          </w:tcPr>
          <w:p w14:paraId="40C572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000000" w:fill="F2DCDB"/>
            <w:vAlign w:val="center"/>
            <w:hideMark/>
          </w:tcPr>
          <w:p w14:paraId="71C699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3" w:type="pct"/>
            <w:tcBorders>
              <w:top w:val="nil"/>
              <w:left w:val="nil"/>
              <w:bottom w:val="single" w:sz="8" w:space="0" w:color="auto"/>
              <w:right w:val="single" w:sz="8" w:space="0" w:color="auto"/>
            </w:tcBorders>
            <w:shd w:val="clear" w:color="000000" w:fill="F2DCDB"/>
            <w:vAlign w:val="center"/>
            <w:hideMark/>
          </w:tcPr>
          <w:p w14:paraId="6B0278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000000" w:fill="F2DCDB"/>
            <w:vAlign w:val="center"/>
            <w:hideMark/>
          </w:tcPr>
          <w:p w14:paraId="58D12F3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3" w:type="pct"/>
            <w:tcBorders>
              <w:top w:val="nil"/>
              <w:left w:val="nil"/>
              <w:bottom w:val="single" w:sz="8" w:space="0" w:color="auto"/>
              <w:right w:val="single" w:sz="8" w:space="0" w:color="auto"/>
            </w:tcBorders>
            <w:shd w:val="clear" w:color="000000" w:fill="F2DCDB"/>
            <w:vAlign w:val="center"/>
            <w:hideMark/>
          </w:tcPr>
          <w:p w14:paraId="6C0DA6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auto" w:fill="auto"/>
            <w:vAlign w:val="center"/>
            <w:hideMark/>
          </w:tcPr>
          <w:p w14:paraId="62A637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98,50</w:t>
            </w:r>
          </w:p>
        </w:tc>
        <w:tc>
          <w:tcPr>
            <w:tcW w:w="293" w:type="pct"/>
            <w:tcBorders>
              <w:top w:val="nil"/>
              <w:left w:val="nil"/>
              <w:bottom w:val="single" w:sz="8" w:space="0" w:color="auto"/>
              <w:right w:val="single" w:sz="8" w:space="0" w:color="auto"/>
            </w:tcBorders>
            <w:shd w:val="clear" w:color="auto" w:fill="auto"/>
            <w:vAlign w:val="center"/>
            <w:hideMark/>
          </w:tcPr>
          <w:p w14:paraId="1DA63A2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57,20</w:t>
            </w:r>
          </w:p>
        </w:tc>
        <w:tc>
          <w:tcPr>
            <w:tcW w:w="332" w:type="pct"/>
            <w:tcBorders>
              <w:top w:val="nil"/>
              <w:left w:val="nil"/>
              <w:bottom w:val="single" w:sz="8" w:space="0" w:color="auto"/>
              <w:right w:val="single" w:sz="8" w:space="0" w:color="auto"/>
            </w:tcBorders>
            <w:shd w:val="clear" w:color="000000" w:fill="F2DCDB"/>
            <w:vAlign w:val="center"/>
            <w:hideMark/>
          </w:tcPr>
          <w:p w14:paraId="0D11EE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98,50</w:t>
            </w:r>
          </w:p>
        </w:tc>
        <w:tc>
          <w:tcPr>
            <w:tcW w:w="327" w:type="pct"/>
            <w:tcBorders>
              <w:top w:val="nil"/>
              <w:left w:val="nil"/>
              <w:bottom w:val="single" w:sz="8" w:space="0" w:color="auto"/>
              <w:right w:val="single" w:sz="8" w:space="0" w:color="auto"/>
            </w:tcBorders>
            <w:shd w:val="clear" w:color="000000" w:fill="F2DCDB"/>
            <w:vAlign w:val="center"/>
            <w:hideMark/>
          </w:tcPr>
          <w:p w14:paraId="0402A88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57,20</w:t>
            </w:r>
          </w:p>
        </w:tc>
        <w:tc>
          <w:tcPr>
            <w:tcW w:w="295" w:type="pct"/>
            <w:tcBorders>
              <w:top w:val="nil"/>
              <w:left w:val="nil"/>
              <w:bottom w:val="single" w:sz="8" w:space="0" w:color="auto"/>
              <w:right w:val="single" w:sz="8" w:space="0" w:color="auto"/>
            </w:tcBorders>
            <w:shd w:val="clear" w:color="auto" w:fill="auto"/>
            <w:vAlign w:val="center"/>
            <w:hideMark/>
          </w:tcPr>
          <w:p w14:paraId="75091C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75,90</w:t>
            </w:r>
          </w:p>
        </w:tc>
        <w:tc>
          <w:tcPr>
            <w:tcW w:w="294" w:type="pct"/>
            <w:tcBorders>
              <w:top w:val="nil"/>
              <w:left w:val="nil"/>
              <w:bottom w:val="single" w:sz="8" w:space="0" w:color="auto"/>
              <w:right w:val="single" w:sz="8" w:space="0" w:color="auto"/>
            </w:tcBorders>
            <w:shd w:val="clear" w:color="auto" w:fill="auto"/>
            <w:vAlign w:val="center"/>
            <w:hideMark/>
          </w:tcPr>
          <w:p w14:paraId="7984836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58,30</w:t>
            </w:r>
          </w:p>
        </w:tc>
        <w:tc>
          <w:tcPr>
            <w:tcW w:w="295" w:type="pct"/>
            <w:tcBorders>
              <w:top w:val="nil"/>
              <w:left w:val="nil"/>
              <w:bottom w:val="single" w:sz="8" w:space="0" w:color="auto"/>
              <w:right w:val="single" w:sz="8" w:space="0" w:color="auto"/>
            </w:tcBorders>
            <w:shd w:val="clear" w:color="000000" w:fill="F2DCDB"/>
            <w:vAlign w:val="center"/>
            <w:hideMark/>
          </w:tcPr>
          <w:p w14:paraId="6BB2821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83,00</w:t>
            </w:r>
          </w:p>
        </w:tc>
        <w:tc>
          <w:tcPr>
            <w:tcW w:w="294" w:type="pct"/>
            <w:tcBorders>
              <w:top w:val="nil"/>
              <w:left w:val="nil"/>
              <w:bottom w:val="single" w:sz="8" w:space="0" w:color="auto"/>
              <w:right w:val="single" w:sz="8" w:space="0" w:color="auto"/>
            </w:tcBorders>
            <w:shd w:val="clear" w:color="000000" w:fill="F2DCDB"/>
            <w:vAlign w:val="center"/>
            <w:hideMark/>
          </w:tcPr>
          <w:p w14:paraId="3A35FE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404" w:type="pct"/>
            <w:tcBorders>
              <w:top w:val="nil"/>
              <w:left w:val="nil"/>
              <w:bottom w:val="single" w:sz="8" w:space="0" w:color="auto"/>
              <w:right w:val="single" w:sz="8" w:space="0" w:color="auto"/>
            </w:tcBorders>
            <w:shd w:val="clear" w:color="auto" w:fill="auto"/>
            <w:vAlign w:val="center"/>
            <w:hideMark/>
          </w:tcPr>
          <w:p w14:paraId="446CAE7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r>
      <w:tr w:rsidR="00AF0DA2" w:rsidRPr="00AF0DA2" w14:paraId="4E07455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5B2D9B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296" w:type="pct"/>
            <w:tcBorders>
              <w:top w:val="nil"/>
              <w:left w:val="nil"/>
              <w:bottom w:val="single" w:sz="8" w:space="0" w:color="auto"/>
              <w:right w:val="single" w:sz="8" w:space="0" w:color="auto"/>
            </w:tcBorders>
            <w:shd w:val="clear" w:color="auto" w:fill="auto"/>
            <w:vAlign w:val="center"/>
            <w:hideMark/>
          </w:tcPr>
          <w:p w14:paraId="4956B7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2" w:type="pct"/>
            <w:tcBorders>
              <w:top w:val="nil"/>
              <w:left w:val="nil"/>
              <w:bottom w:val="single" w:sz="8" w:space="0" w:color="auto"/>
              <w:right w:val="single" w:sz="8" w:space="0" w:color="auto"/>
            </w:tcBorders>
            <w:shd w:val="clear" w:color="auto" w:fill="auto"/>
            <w:vAlign w:val="center"/>
            <w:hideMark/>
          </w:tcPr>
          <w:p w14:paraId="1ECDF6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000000" w:fill="F2DCDB"/>
            <w:vAlign w:val="center"/>
            <w:hideMark/>
          </w:tcPr>
          <w:p w14:paraId="5E79FD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3" w:type="pct"/>
            <w:tcBorders>
              <w:top w:val="nil"/>
              <w:left w:val="nil"/>
              <w:bottom w:val="single" w:sz="8" w:space="0" w:color="auto"/>
              <w:right w:val="single" w:sz="8" w:space="0" w:color="auto"/>
            </w:tcBorders>
            <w:shd w:val="clear" w:color="000000" w:fill="F2DCDB"/>
            <w:vAlign w:val="center"/>
            <w:hideMark/>
          </w:tcPr>
          <w:p w14:paraId="0909D6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000000" w:fill="F2DCDB"/>
            <w:vAlign w:val="center"/>
            <w:hideMark/>
          </w:tcPr>
          <w:p w14:paraId="596FDA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3" w:type="pct"/>
            <w:tcBorders>
              <w:top w:val="nil"/>
              <w:left w:val="nil"/>
              <w:bottom w:val="single" w:sz="8" w:space="0" w:color="auto"/>
              <w:right w:val="single" w:sz="8" w:space="0" w:color="auto"/>
            </w:tcBorders>
            <w:shd w:val="clear" w:color="000000" w:fill="F2DCDB"/>
            <w:vAlign w:val="center"/>
            <w:hideMark/>
          </w:tcPr>
          <w:p w14:paraId="331E9B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auto" w:fill="auto"/>
            <w:vAlign w:val="center"/>
            <w:hideMark/>
          </w:tcPr>
          <w:p w14:paraId="383E45A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w:t>
            </w:r>
          </w:p>
        </w:tc>
        <w:tc>
          <w:tcPr>
            <w:tcW w:w="293" w:type="pct"/>
            <w:tcBorders>
              <w:top w:val="nil"/>
              <w:left w:val="nil"/>
              <w:bottom w:val="single" w:sz="8" w:space="0" w:color="auto"/>
              <w:right w:val="single" w:sz="8" w:space="0" w:color="auto"/>
            </w:tcBorders>
            <w:shd w:val="clear" w:color="auto" w:fill="auto"/>
            <w:vAlign w:val="center"/>
            <w:hideMark/>
          </w:tcPr>
          <w:p w14:paraId="4803A87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58,00</w:t>
            </w:r>
          </w:p>
        </w:tc>
        <w:tc>
          <w:tcPr>
            <w:tcW w:w="332" w:type="pct"/>
            <w:tcBorders>
              <w:top w:val="nil"/>
              <w:left w:val="nil"/>
              <w:bottom w:val="single" w:sz="8" w:space="0" w:color="auto"/>
              <w:right w:val="single" w:sz="8" w:space="0" w:color="auto"/>
            </w:tcBorders>
            <w:shd w:val="clear" w:color="000000" w:fill="F2DCDB"/>
            <w:vAlign w:val="center"/>
            <w:hideMark/>
          </w:tcPr>
          <w:p w14:paraId="4F635E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w:t>
            </w:r>
          </w:p>
        </w:tc>
        <w:tc>
          <w:tcPr>
            <w:tcW w:w="327" w:type="pct"/>
            <w:tcBorders>
              <w:top w:val="nil"/>
              <w:left w:val="nil"/>
              <w:bottom w:val="single" w:sz="8" w:space="0" w:color="auto"/>
              <w:right w:val="single" w:sz="8" w:space="0" w:color="auto"/>
            </w:tcBorders>
            <w:shd w:val="clear" w:color="000000" w:fill="F2DCDB"/>
            <w:vAlign w:val="center"/>
            <w:hideMark/>
          </w:tcPr>
          <w:p w14:paraId="321D3E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58,00</w:t>
            </w:r>
          </w:p>
        </w:tc>
        <w:tc>
          <w:tcPr>
            <w:tcW w:w="295" w:type="pct"/>
            <w:tcBorders>
              <w:top w:val="nil"/>
              <w:left w:val="nil"/>
              <w:bottom w:val="single" w:sz="8" w:space="0" w:color="auto"/>
              <w:right w:val="single" w:sz="8" w:space="0" w:color="auto"/>
            </w:tcBorders>
            <w:shd w:val="clear" w:color="auto" w:fill="auto"/>
            <w:vAlign w:val="center"/>
            <w:hideMark/>
          </w:tcPr>
          <w:p w14:paraId="270492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77,30</w:t>
            </w:r>
          </w:p>
        </w:tc>
        <w:tc>
          <w:tcPr>
            <w:tcW w:w="294" w:type="pct"/>
            <w:tcBorders>
              <w:top w:val="nil"/>
              <w:left w:val="nil"/>
              <w:bottom w:val="single" w:sz="8" w:space="0" w:color="auto"/>
              <w:right w:val="single" w:sz="8" w:space="0" w:color="auto"/>
            </w:tcBorders>
            <w:shd w:val="clear" w:color="auto" w:fill="auto"/>
            <w:vAlign w:val="center"/>
            <w:hideMark/>
          </w:tcPr>
          <w:p w14:paraId="756D32E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295" w:type="pct"/>
            <w:tcBorders>
              <w:top w:val="nil"/>
              <w:left w:val="nil"/>
              <w:bottom w:val="single" w:sz="8" w:space="0" w:color="auto"/>
              <w:right w:val="single" w:sz="8" w:space="0" w:color="auto"/>
            </w:tcBorders>
            <w:shd w:val="clear" w:color="000000" w:fill="F2DCDB"/>
            <w:vAlign w:val="center"/>
            <w:hideMark/>
          </w:tcPr>
          <w:p w14:paraId="79473B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83,86</w:t>
            </w:r>
          </w:p>
        </w:tc>
        <w:tc>
          <w:tcPr>
            <w:tcW w:w="294" w:type="pct"/>
            <w:tcBorders>
              <w:top w:val="nil"/>
              <w:left w:val="nil"/>
              <w:bottom w:val="single" w:sz="8" w:space="0" w:color="auto"/>
              <w:right w:val="single" w:sz="8" w:space="0" w:color="auto"/>
            </w:tcBorders>
            <w:shd w:val="clear" w:color="000000" w:fill="F2DCDB"/>
            <w:vAlign w:val="center"/>
            <w:hideMark/>
          </w:tcPr>
          <w:p w14:paraId="3CD137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59,97</w:t>
            </w:r>
          </w:p>
        </w:tc>
        <w:tc>
          <w:tcPr>
            <w:tcW w:w="404" w:type="pct"/>
            <w:tcBorders>
              <w:top w:val="nil"/>
              <w:left w:val="nil"/>
              <w:bottom w:val="single" w:sz="8" w:space="0" w:color="auto"/>
              <w:right w:val="single" w:sz="8" w:space="0" w:color="auto"/>
            </w:tcBorders>
            <w:shd w:val="clear" w:color="auto" w:fill="auto"/>
            <w:vAlign w:val="center"/>
            <w:hideMark/>
          </w:tcPr>
          <w:p w14:paraId="413CA1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r>
      <w:tr w:rsidR="00AF0DA2" w:rsidRPr="00AF0DA2" w14:paraId="79B3AE8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7FC5C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-15,0</w:t>
            </w:r>
          </w:p>
        </w:tc>
        <w:tc>
          <w:tcPr>
            <w:tcW w:w="296" w:type="pct"/>
            <w:tcBorders>
              <w:top w:val="nil"/>
              <w:left w:val="nil"/>
              <w:bottom w:val="single" w:sz="8" w:space="0" w:color="auto"/>
              <w:right w:val="single" w:sz="8" w:space="0" w:color="auto"/>
            </w:tcBorders>
            <w:shd w:val="clear" w:color="auto" w:fill="auto"/>
            <w:vAlign w:val="center"/>
            <w:hideMark/>
          </w:tcPr>
          <w:p w14:paraId="776218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094D49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000000" w:fill="F2DCDB"/>
            <w:vAlign w:val="center"/>
            <w:hideMark/>
          </w:tcPr>
          <w:p w14:paraId="75010A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43EE45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000000" w:fill="F2DCDB"/>
            <w:vAlign w:val="center"/>
            <w:hideMark/>
          </w:tcPr>
          <w:p w14:paraId="26F095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69BECC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auto" w:fill="auto"/>
            <w:vAlign w:val="center"/>
            <w:hideMark/>
          </w:tcPr>
          <w:p w14:paraId="56D797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103,10</w:t>
            </w:r>
          </w:p>
        </w:tc>
        <w:tc>
          <w:tcPr>
            <w:tcW w:w="293" w:type="pct"/>
            <w:tcBorders>
              <w:top w:val="nil"/>
              <w:left w:val="nil"/>
              <w:bottom w:val="single" w:sz="8" w:space="0" w:color="auto"/>
              <w:right w:val="single" w:sz="8" w:space="0" w:color="auto"/>
            </w:tcBorders>
            <w:shd w:val="clear" w:color="auto" w:fill="auto"/>
            <w:vAlign w:val="center"/>
            <w:hideMark/>
          </w:tcPr>
          <w:p w14:paraId="27E1201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332" w:type="pct"/>
            <w:tcBorders>
              <w:top w:val="nil"/>
              <w:left w:val="nil"/>
              <w:bottom w:val="single" w:sz="8" w:space="0" w:color="auto"/>
              <w:right w:val="single" w:sz="8" w:space="0" w:color="auto"/>
            </w:tcBorders>
            <w:shd w:val="clear" w:color="000000" w:fill="F2DCDB"/>
            <w:vAlign w:val="center"/>
            <w:hideMark/>
          </w:tcPr>
          <w:p w14:paraId="029988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103,10</w:t>
            </w:r>
          </w:p>
        </w:tc>
        <w:tc>
          <w:tcPr>
            <w:tcW w:w="327" w:type="pct"/>
            <w:tcBorders>
              <w:top w:val="nil"/>
              <w:left w:val="nil"/>
              <w:bottom w:val="single" w:sz="8" w:space="0" w:color="auto"/>
              <w:right w:val="single" w:sz="8" w:space="0" w:color="auto"/>
            </w:tcBorders>
            <w:shd w:val="clear" w:color="000000" w:fill="F2DCDB"/>
            <w:vAlign w:val="center"/>
            <w:hideMark/>
          </w:tcPr>
          <w:p w14:paraId="5707DEB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295" w:type="pct"/>
            <w:tcBorders>
              <w:top w:val="nil"/>
              <w:left w:val="nil"/>
              <w:bottom w:val="single" w:sz="8" w:space="0" w:color="auto"/>
              <w:right w:val="single" w:sz="8" w:space="0" w:color="auto"/>
            </w:tcBorders>
            <w:shd w:val="clear" w:color="auto" w:fill="auto"/>
            <w:vAlign w:val="center"/>
            <w:hideMark/>
          </w:tcPr>
          <w:p w14:paraId="63F7B09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78,70</w:t>
            </w:r>
          </w:p>
        </w:tc>
        <w:tc>
          <w:tcPr>
            <w:tcW w:w="294" w:type="pct"/>
            <w:tcBorders>
              <w:top w:val="nil"/>
              <w:left w:val="nil"/>
              <w:bottom w:val="single" w:sz="8" w:space="0" w:color="auto"/>
              <w:right w:val="single" w:sz="8" w:space="0" w:color="auto"/>
            </w:tcBorders>
            <w:shd w:val="clear" w:color="auto" w:fill="auto"/>
            <w:vAlign w:val="center"/>
            <w:hideMark/>
          </w:tcPr>
          <w:p w14:paraId="303EF5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60,10</w:t>
            </w:r>
          </w:p>
        </w:tc>
        <w:tc>
          <w:tcPr>
            <w:tcW w:w="295" w:type="pct"/>
            <w:tcBorders>
              <w:top w:val="nil"/>
              <w:left w:val="nil"/>
              <w:bottom w:val="single" w:sz="8" w:space="0" w:color="auto"/>
              <w:right w:val="single" w:sz="8" w:space="0" w:color="auto"/>
            </w:tcBorders>
            <w:shd w:val="clear" w:color="000000" w:fill="F2DCDB"/>
            <w:vAlign w:val="center"/>
            <w:hideMark/>
          </w:tcPr>
          <w:p w14:paraId="7A5E70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84,71</w:t>
            </w:r>
          </w:p>
        </w:tc>
        <w:tc>
          <w:tcPr>
            <w:tcW w:w="294" w:type="pct"/>
            <w:tcBorders>
              <w:top w:val="nil"/>
              <w:left w:val="nil"/>
              <w:bottom w:val="single" w:sz="8" w:space="0" w:color="auto"/>
              <w:right w:val="single" w:sz="8" w:space="0" w:color="auto"/>
            </w:tcBorders>
            <w:shd w:val="clear" w:color="000000" w:fill="F2DCDB"/>
            <w:vAlign w:val="center"/>
            <w:hideMark/>
          </w:tcPr>
          <w:p w14:paraId="141634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60,74</w:t>
            </w:r>
          </w:p>
        </w:tc>
        <w:tc>
          <w:tcPr>
            <w:tcW w:w="404" w:type="pct"/>
            <w:tcBorders>
              <w:top w:val="nil"/>
              <w:left w:val="nil"/>
              <w:bottom w:val="single" w:sz="8" w:space="0" w:color="auto"/>
              <w:right w:val="single" w:sz="8" w:space="0" w:color="auto"/>
            </w:tcBorders>
            <w:shd w:val="clear" w:color="auto" w:fill="auto"/>
            <w:vAlign w:val="center"/>
            <w:hideMark/>
          </w:tcPr>
          <w:p w14:paraId="32D6E8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r>
      <w:tr w:rsidR="00AF0DA2" w:rsidRPr="00AF0DA2" w14:paraId="36BC42F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7D3A91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c>
          <w:tcPr>
            <w:tcW w:w="296" w:type="pct"/>
            <w:tcBorders>
              <w:top w:val="nil"/>
              <w:left w:val="nil"/>
              <w:bottom w:val="single" w:sz="8" w:space="0" w:color="auto"/>
              <w:right w:val="single" w:sz="8" w:space="0" w:color="auto"/>
            </w:tcBorders>
            <w:shd w:val="clear" w:color="auto" w:fill="auto"/>
            <w:vAlign w:val="center"/>
            <w:hideMark/>
          </w:tcPr>
          <w:p w14:paraId="4AE192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4AB715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000000" w:fill="F2DCDB"/>
            <w:vAlign w:val="center"/>
            <w:hideMark/>
          </w:tcPr>
          <w:p w14:paraId="6CB535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ECB64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000000" w:fill="F2DCDB"/>
            <w:vAlign w:val="center"/>
            <w:hideMark/>
          </w:tcPr>
          <w:p w14:paraId="5BEBC5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F0CF3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auto" w:fill="auto"/>
            <w:vAlign w:val="center"/>
            <w:hideMark/>
          </w:tcPr>
          <w:p w14:paraId="2EF185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105,50</w:t>
            </w:r>
          </w:p>
        </w:tc>
        <w:tc>
          <w:tcPr>
            <w:tcW w:w="293" w:type="pct"/>
            <w:tcBorders>
              <w:top w:val="nil"/>
              <w:left w:val="nil"/>
              <w:bottom w:val="single" w:sz="8" w:space="0" w:color="auto"/>
              <w:right w:val="single" w:sz="8" w:space="0" w:color="auto"/>
            </w:tcBorders>
            <w:shd w:val="clear" w:color="auto" w:fill="auto"/>
            <w:vAlign w:val="center"/>
            <w:hideMark/>
          </w:tcPr>
          <w:p w14:paraId="029454D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60,00</w:t>
            </w:r>
          </w:p>
        </w:tc>
        <w:tc>
          <w:tcPr>
            <w:tcW w:w="332" w:type="pct"/>
            <w:tcBorders>
              <w:top w:val="nil"/>
              <w:left w:val="nil"/>
              <w:bottom w:val="single" w:sz="8" w:space="0" w:color="auto"/>
              <w:right w:val="single" w:sz="8" w:space="0" w:color="auto"/>
            </w:tcBorders>
            <w:shd w:val="clear" w:color="000000" w:fill="F2DCDB"/>
            <w:vAlign w:val="center"/>
            <w:hideMark/>
          </w:tcPr>
          <w:p w14:paraId="0F884CF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105,50</w:t>
            </w:r>
          </w:p>
        </w:tc>
        <w:tc>
          <w:tcPr>
            <w:tcW w:w="327" w:type="pct"/>
            <w:tcBorders>
              <w:top w:val="nil"/>
              <w:left w:val="nil"/>
              <w:bottom w:val="single" w:sz="8" w:space="0" w:color="auto"/>
              <w:right w:val="single" w:sz="8" w:space="0" w:color="auto"/>
            </w:tcBorders>
            <w:shd w:val="clear" w:color="000000" w:fill="F2DCDB"/>
            <w:vAlign w:val="center"/>
            <w:hideMark/>
          </w:tcPr>
          <w:p w14:paraId="7AFE9A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60,00</w:t>
            </w:r>
          </w:p>
        </w:tc>
        <w:tc>
          <w:tcPr>
            <w:tcW w:w="295" w:type="pct"/>
            <w:tcBorders>
              <w:top w:val="nil"/>
              <w:left w:val="nil"/>
              <w:bottom w:val="single" w:sz="8" w:space="0" w:color="auto"/>
              <w:right w:val="single" w:sz="8" w:space="0" w:color="auto"/>
            </w:tcBorders>
            <w:shd w:val="clear" w:color="auto" w:fill="auto"/>
            <w:vAlign w:val="center"/>
            <w:hideMark/>
          </w:tcPr>
          <w:p w14:paraId="147F8BC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80,10</w:t>
            </w:r>
          </w:p>
        </w:tc>
        <w:tc>
          <w:tcPr>
            <w:tcW w:w="294" w:type="pct"/>
            <w:tcBorders>
              <w:top w:val="nil"/>
              <w:left w:val="nil"/>
              <w:bottom w:val="single" w:sz="8" w:space="0" w:color="auto"/>
              <w:right w:val="single" w:sz="8" w:space="0" w:color="auto"/>
            </w:tcBorders>
            <w:shd w:val="clear" w:color="auto" w:fill="auto"/>
            <w:vAlign w:val="center"/>
            <w:hideMark/>
          </w:tcPr>
          <w:p w14:paraId="7C2211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60,90</w:t>
            </w:r>
          </w:p>
        </w:tc>
        <w:tc>
          <w:tcPr>
            <w:tcW w:w="295" w:type="pct"/>
            <w:tcBorders>
              <w:top w:val="nil"/>
              <w:left w:val="nil"/>
              <w:bottom w:val="single" w:sz="8" w:space="0" w:color="auto"/>
              <w:right w:val="single" w:sz="8" w:space="0" w:color="auto"/>
            </w:tcBorders>
            <w:shd w:val="clear" w:color="000000" w:fill="F2DCDB"/>
            <w:vAlign w:val="center"/>
            <w:hideMark/>
          </w:tcPr>
          <w:p w14:paraId="41F536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85,57</w:t>
            </w:r>
          </w:p>
        </w:tc>
        <w:tc>
          <w:tcPr>
            <w:tcW w:w="294" w:type="pct"/>
            <w:tcBorders>
              <w:top w:val="nil"/>
              <w:left w:val="nil"/>
              <w:bottom w:val="single" w:sz="8" w:space="0" w:color="auto"/>
              <w:right w:val="single" w:sz="8" w:space="0" w:color="auto"/>
            </w:tcBorders>
            <w:shd w:val="clear" w:color="000000" w:fill="F2DCDB"/>
            <w:vAlign w:val="center"/>
            <w:hideMark/>
          </w:tcPr>
          <w:p w14:paraId="772692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61,51</w:t>
            </w:r>
          </w:p>
        </w:tc>
        <w:tc>
          <w:tcPr>
            <w:tcW w:w="404" w:type="pct"/>
            <w:tcBorders>
              <w:top w:val="nil"/>
              <w:left w:val="nil"/>
              <w:bottom w:val="single" w:sz="8" w:space="0" w:color="auto"/>
              <w:right w:val="single" w:sz="8" w:space="0" w:color="auto"/>
            </w:tcBorders>
            <w:shd w:val="clear" w:color="auto" w:fill="auto"/>
            <w:vAlign w:val="center"/>
            <w:hideMark/>
          </w:tcPr>
          <w:p w14:paraId="1DD95C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r>
      <w:tr w:rsidR="00AF0DA2" w:rsidRPr="00AF0DA2" w14:paraId="74E1F5C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F6248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w:t>
            </w:r>
          </w:p>
        </w:tc>
        <w:tc>
          <w:tcPr>
            <w:tcW w:w="296" w:type="pct"/>
            <w:tcBorders>
              <w:top w:val="nil"/>
              <w:left w:val="nil"/>
              <w:bottom w:val="single" w:sz="8" w:space="0" w:color="auto"/>
              <w:right w:val="single" w:sz="8" w:space="0" w:color="auto"/>
            </w:tcBorders>
            <w:shd w:val="clear" w:color="auto" w:fill="auto"/>
            <w:vAlign w:val="center"/>
            <w:hideMark/>
          </w:tcPr>
          <w:p w14:paraId="28782B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25234A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000000" w:fill="F2DCDB"/>
            <w:vAlign w:val="center"/>
            <w:hideMark/>
          </w:tcPr>
          <w:p w14:paraId="55E4421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0C7E8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000000" w:fill="F2DCDB"/>
            <w:vAlign w:val="center"/>
            <w:hideMark/>
          </w:tcPr>
          <w:p w14:paraId="002ADFC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7D6B50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auto" w:fill="auto"/>
            <w:vAlign w:val="center"/>
            <w:hideMark/>
          </w:tcPr>
          <w:p w14:paraId="52EB6C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107,80</w:t>
            </w:r>
          </w:p>
        </w:tc>
        <w:tc>
          <w:tcPr>
            <w:tcW w:w="293" w:type="pct"/>
            <w:tcBorders>
              <w:top w:val="nil"/>
              <w:left w:val="nil"/>
              <w:bottom w:val="single" w:sz="8" w:space="0" w:color="auto"/>
              <w:right w:val="single" w:sz="8" w:space="0" w:color="auto"/>
            </w:tcBorders>
            <w:shd w:val="clear" w:color="auto" w:fill="auto"/>
            <w:vAlign w:val="center"/>
            <w:hideMark/>
          </w:tcPr>
          <w:p w14:paraId="2CB67FE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61,00</w:t>
            </w:r>
          </w:p>
        </w:tc>
        <w:tc>
          <w:tcPr>
            <w:tcW w:w="332" w:type="pct"/>
            <w:tcBorders>
              <w:top w:val="nil"/>
              <w:left w:val="nil"/>
              <w:bottom w:val="single" w:sz="8" w:space="0" w:color="auto"/>
              <w:right w:val="single" w:sz="8" w:space="0" w:color="auto"/>
            </w:tcBorders>
            <w:shd w:val="clear" w:color="000000" w:fill="F2DCDB"/>
            <w:vAlign w:val="center"/>
            <w:hideMark/>
          </w:tcPr>
          <w:p w14:paraId="7055FD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107,80</w:t>
            </w:r>
          </w:p>
        </w:tc>
        <w:tc>
          <w:tcPr>
            <w:tcW w:w="327" w:type="pct"/>
            <w:tcBorders>
              <w:top w:val="nil"/>
              <w:left w:val="nil"/>
              <w:bottom w:val="single" w:sz="8" w:space="0" w:color="auto"/>
              <w:right w:val="single" w:sz="8" w:space="0" w:color="auto"/>
            </w:tcBorders>
            <w:shd w:val="clear" w:color="000000" w:fill="F2DCDB"/>
            <w:vAlign w:val="center"/>
            <w:hideMark/>
          </w:tcPr>
          <w:p w14:paraId="2DEE4B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61,00</w:t>
            </w:r>
          </w:p>
        </w:tc>
        <w:tc>
          <w:tcPr>
            <w:tcW w:w="295" w:type="pct"/>
            <w:tcBorders>
              <w:top w:val="nil"/>
              <w:left w:val="nil"/>
              <w:bottom w:val="single" w:sz="8" w:space="0" w:color="auto"/>
              <w:right w:val="single" w:sz="8" w:space="0" w:color="auto"/>
            </w:tcBorders>
            <w:shd w:val="clear" w:color="auto" w:fill="auto"/>
            <w:vAlign w:val="center"/>
            <w:hideMark/>
          </w:tcPr>
          <w:p w14:paraId="29D5DF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81,50</w:t>
            </w:r>
          </w:p>
        </w:tc>
        <w:tc>
          <w:tcPr>
            <w:tcW w:w="294" w:type="pct"/>
            <w:tcBorders>
              <w:top w:val="nil"/>
              <w:left w:val="nil"/>
              <w:bottom w:val="single" w:sz="8" w:space="0" w:color="auto"/>
              <w:right w:val="single" w:sz="8" w:space="0" w:color="auto"/>
            </w:tcBorders>
            <w:shd w:val="clear" w:color="auto" w:fill="auto"/>
            <w:vAlign w:val="center"/>
            <w:hideMark/>
          </w:tcPr>
          <w:p w14:paraId="0CDAEC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61,80</w:t>
            </w:r>
          </w:p>
        </w:tc>
        <w:tc>
          <w:tcPr>
            <w:tcW w:w="295" w:type="pct"/>
            <w:tcBorders>
              <w:top w:val="nil"/>
              <w:left w:val="nil"/>
              <w:bottom w:val="single" w:sz="8" w:space="0" w:color="auto"/>
              <w:right w:val="single" w:sz="8" w:space="0" w:color="auto"/>
            </w:tcBorders>
            <w:shd w:val="clear" w:color="000000" w:fill="F2DCDB"/>
            <w:vAlign w:val="center"/>
            <w:hideMark/>
          </w:tcPr>
          <w:p w14:paraId="45B7C6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86,43</w:t>
            </w:r>
          </w:p>
        </w:tc>
        <w:tc>
          <w:tcPr>
            <w:tcW w:w="294" w:type="pct"/>
            <w:tcBorders>
              <w:top w:val="nil"/>
              <w:left w:val="nil"/>
              <w:bottom w:val="single" w:sz="8" w:space="0" w:color="auto"/>
              <w:right w:val="single" w:sz="8" w:space="0" w:color="auto"/>
            </w:tcBorders>
            <w:shd w:val="clear" w:color="000000" w:fill="F2DCDB"/>
            <w:vAlign w:val="center"/>
            <w:hideMark/>
          </w:tcPr>
          <w:p w14:paraId="364DBC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62,29</w:t>
            </w:r>
          </w:p>
        </w:tc>
        <w:tc>
          <w:tcPr>
            <w:tcW w:w="404" w:type="pct"/>
            <w:tcBorders>
              <w:top w:val="nil"/>
              <w:left w:val="nil"/>
              <w:bottom w:val="single" w:sz="8" w:space="0" w:color="auto"/>
              <w:right w:val="single" w:sz="8" w:space="0" w:color="auto"/>
            </w:tcBorders>
            <w:shd w:val="clear" w:color="auto" w:fill="auto"/>
            <w:vAlign w:val="center"/>
            <w:hideMark/>
          </w:tcPr>
          <w:p w14:paraId="5F41A8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w:t>
            </w:r>
          </w:p>
        </w:tc>
      </w:tr>
      <w:tr w:rsidR="00AF0DA2" w:rsidRPr="00AF0DA2" w14:paraId="329ED39B"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B9F87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c>
          <w:tcPr>
            <w:tcW w:w="296" w:type="pct"/>
            <w:tcBorders>
              <w:top w:val="nil"/>
              <w:left w:val="nil"/>
              <w:bottom w:val="single" w:sz="8" w:space="0" w:color="auto"/>
              <w:right w:val="single" w:sz="8" w:space="0" w:color="auto"/>
            </w:tcBorders>
            <w:shd w:val="clear" w:color="auto" w:fill="auto"/>
            <w:vAlign w:val="center"/>
            <w:hideMark/>
          </w:tcPr>
          <w:p w14:paraId="522E497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54C547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000000" w:fill="F2DCDB"/>
            <w:vAlign w:val="center"/>
            <w:hideMark/>
          </w:tcPr>
          <w:p w14:paraId="2F4867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7AD332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000000" w:fill="F2DCDB"/>
            <w:vAlign w:val="center"/>
            <w:hideMark/>
          </w:tcPr>
          <w:p w14:paraId="1A8F33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2BD967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auto" w:fill="auto"/>
            <w:vAlign w:val="center"/>
            <w:hideMark/>
          </w:tcPr>
          <w:p w14:paraId="3E4306D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110,00</w:t>
            </w:r>
          </w:p>
        </w:tc>
        <w:tc>
          <w:tcPr>
            <w:tcW w:w="293" w:type="pct"/>
            <w:tcBorders>
              <w:top w:val="nil"/>
              <w:left w:val="nil"/>
              <w:bottom w:val="single" w:sz="8" w:space="0" w:color="auto"/>
              <w:right w:val="single" w:sz="8" w:space="0" w:color="auto"/>
            </w:tcBorders>
            <w:shd w:val="clear" w:color="auto" w:fill="auto"/>
            <w:vAlign w:val="center"/>
            <w:hideMark/>
          </w:tcPr>
          <w:p w14:paraId="2C6925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62,00</w:t>
            </w:r>
          </w:p>
        </w:tc>
        <w:tc>
          <w:tcPr>
            <w:tcW w:w="332" w:type="pct"/>
            <w:tcBorders>
              <w:top w:val="nil"/>
              <w:left w:val="nil"/>
              <w:bottom w:val="single" w:sz="8" w:space="0" w:color="auto"/>
              <w:right w:val="single" w:sz="8" w:space="0" w:color="auto"/>
            </w:tcBorders>
            <w:shd w:val="clear" w:color="000000" w:fill="F2DCDB"/>
            <w:vAlign w:val="center"/>
            <w:hideMark/>
          </w:tcPr>
          <w:p w14:paraId="58CC574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110,00</w:t>
            </w:r>
          </w:p>
        </w:tc>
        <w:tc>
          <w:tcPr>
            <w:tcW w:w="327" w:type="pct"/>
            <w:tcBorders>
              <w:top w:val="nil"/>
              <w:left w:val="nil"/>
              <w:bottom w:val="single" w:sz="8" w:space="0" w:color="auto"/>
              <w:right w:val="single" w:sz="8" w:space="0" w:color="auto"/>
            </w:tcBorders>
            <w:shd w:val="clear" w:color="000000" w:fill="F2DCDB"/>
            <w:vAlign w:val="center"/>
            <w:hideMark/>
          </w:tcPr>
          <w:p w14:paraId="323D12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62,00</w:t>
            </w:r>
          </w:p>
        </w:tc>
        <w:tc>
          <w:tcPr>
            <w:tcW w:w="295" w:type="pct"/>
            <w:tcBorders>
              <w:top w:val="nil"/>
              <w:left w:val="nil"/>
              <w:bottom w:val="single" w:sz="8" w:space="0" w:color="auto"/>
              <w:right w:val="single" w:sz="8" w:space="0" w:color="auto"/>
            </w:tcBorders>
            <w:shd w:val="clear" w:color="auto" w:fill="auto"/>
            <w:vAlign w:val="center"/>
            <w:hideMark/>
          </w:tcPr>
          <w:p w14:paraId="6BFB1B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82,80</w:t>
            </w:r>
          </w:p>
        </w:tc>
        <w:tc>
          <w:tcPr>
            <w:tcW w:w="294" w:type="pct"/>
            <w:tcBorders>
              <w:top w:val="nil"/>
              <w:left w:val="nil"/>
              <w:bottom w:val="single" w:sz="8" w:space="0" w:color="auto"/>
              <w:right w:val="single" w:sz="8" w:space="0" w:color="auto"/>
            </w:tcBorders>
            <w:shd w:val="clear" w:color="auto" w:fill="auto"/>
            <w:vAlign w:val="center"/>
            <w:hideMark/>
          </w:tcPr>
          <w:p w14:paraId="1B4C93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62,60</w:t>
            </w:r>
          </w:p>
        </w:tc>
        <w:tc>
          <w:tcPr>
            <w:tcW w:w="295" w:type="pct"/>
            <w:tcBorders>
              <w:top w:val="nil"/>
              <w:left w:val="nil"/>
              <w:bottom w:val="single" w:sz="8" w:space="0" w:color="auto"/>
              <w:right w:val="single" w:sz="8" w:space="0" w:color="auto"/>
            </w:tcBorders>
            <w:shd w:val="clear" w:color="000000" w:fill="F2DCDB"/>
            <w:vAlign w:val="center"/>
            <w:hideMark/>
          </w:tcPr>
          <w:p w14:paraId="63B1963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87,29</w:t>
            </w:r>
          </w:p>
        </w:tc>
        <w:tc>
          <w:tcPr>
            <w:tcW w:w="294" w:type="pct"/>
            <w:tcBorders>
              <w:top w:val="nil"/>
              <w:left w:val="nil"/>
              <w:bottom w:val="single" w:sz="8" w:space="0" w:color="auto"/>
              <w:right w:val="single" w:sz="8" w:space="0" w:color="auto"/>
            </w:tcBorders>
            <w:shd w:val="clear" w:color="000000" w:fill="F2DCDB"/>
            <w:vAlign w:val="center"/>
            <w:hideMark/>
          </w:tcPr>
          <w:p w14:paraId="2EDC7C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63,06</w:t>
            </w:r>
          </w:p>
        </w:tc>
        <w:tc>
          <w:tcPr>
            <w:tcW w:w="404" w:type="pct"/>
            <w:tcBorders>
              <w:top w:val="nil"/>
              <w:left w:val="nil"/>
              <w:bottom w:val="single" w:sz="8" w:space="0" w:color="auto"/>
              <w:right w:val="single" w:sz="8" w:space="0" w:color="auto"/>
            </w:tcBorders>
            <w:shd w:val="clear" w:color="auto" w:fill="auto"/>
            <w:vAlign w:val="center"/>
            <w:hideMark/>
          </w:tcPr>
          <w:p w14:paraId="5BA3B6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r>
      <w:tr w:rsidR="00AF0DA2" w:rsidRPr="00AF0DA2" w14:paraId="63E1445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228A4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w:t>
            </w:r>
          </w:p>
        </w:tc>
        <w:tc>
          <w:tcPr>
            <w:tcW w:w="296" w:type="pct"/>
            <w:tcBorders>
              <w:top w:val="nil"/>
              <w:left w:val="nil"/>
              <w:bottom w:val="single" w:sz="8" w:space="0" w:color="auto"/>
              <w:right w:val="single" w:sz="8" w:space="0" w:color="auto"/>
            </w:tcBorders>
            <w:shd w:val="clear" w:color="auto" w:fill="auto"/>
            <w:vAlign w:val="center"/>
            <w:hideMark/>
          </w:tcPr>
          <w:p w14:paraId="3C3699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5B6CC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20E155B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FA1A2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76E5ABA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3F600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auto" w:fill="auto"/>
            <w:vAlign w:val="center"/>
            <w:hideMark/>
          </w:tcPr>
          <w:p w14:paraId="6F70A8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112,30</w:t>
            </w:r>
          </w:p>
        </w:tc>
        <w:tc>
          <w:tcPr>
            <w:tcW w:w="293" w:type="pct"/>
            <w:tcBorders>
              <w:top w:val="nil"/>
              <w:left w:val="nil"/>
              <w:bottom w:val="single" w:sz="8" w:space="0" w:color="auto"/>
              <w:right w:val="single" w:sz="8" w:space="0" w:color="auto"/>
            </w:tcBorders>
            <w:shd w:val="clear" w:color="auto" w:fill="auto"/>
            <w:vAlign w:val="center"/>
            <w:hideMark/>
          </w:tcPr>
          <w:p w14:paraId="500558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63,60</w:t>
            </w:r>
          </w:p>
        </w:tc>
        <w:tc>
          <w:tcPr>
            <w:tcW w:w="332" w:type="pct"/>
            <w:tcBorders>
              <w:top w:val="nil"/>
              <w:left w:val="nil"/>
              <w:bottom w:val="single" w:sz="8" w:space="0" w:color="auto"/>
              <w:right w:val="single" w:sz="8" w:space="0" w:color="auto"/>
            </w:tcBorders>
            <w:shd w:val="clear" w:color="000000" w:fill="F2DCDB"/>
            <w:vAlign w:val="center"/>
            <w:hideMark/>
          </w:tcPr>
          <w:p w14:paraId="781E80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112,30</w:t>
            </w:r>
          </w:p>
        </w:tc>
        <w:tc>
          <w:tcPr>
            <w:tcW w:w="327" w:type="pct"/>
            <w:tcBorders>
              <w:top w:val="nil"/>
              <w:left w:val="nil"/>
              <w:bottom w:val="single" w:sz="8" w:space="0" w:color="auto"/>
              <w:right w:val="single" w:sz="8" w:space="0" w:color="auto"/>
            </w:tcBorders>
            <w:shd w:val="clear" w:color="000000" w:fill="F2DCDB"/>
            <w:vAlign w:val="center"/>
            <w:hideMark/>
          </w:tcPr>
          <w:p w14:paraId="45272C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63,60</w:t>
            </w:r>
          </w:p>
        </w:tc>
        <w:tc>
          <w:tcPr>
            <w:tcW w:w="295" w:type="pct"/>
            <w:tcBorders>
              <w:top w:val="nil"/>
              <w:left w:val="nil"/>
              <w:bottom w:val="single" w:sz="8" w:space="0" w:color="auto"/>
              <w:right w:val="single" w:sz="8" w:space="0" w:color="auto"/>
            </w:tcBorders>
            <w:shd w:val="clear" w:color="auto" w:fill="auto"/>
            <w:vAlign w:val="center"/>
            <w:hideMark/>
          </w:tcPr>
          <w:p w14:paraId="0AD8F2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84,20</w:t>
            </w:r>
          </w:p>
        </w:tc>
        <w:tc>
          <w:tcPr>
            <w:tcW w:w="294" w:type="pct"/>
            <w:tcBorders>
              <w:top w:val="nil"/>
              <w:left w:val="nil"/>
              <w:bottom w:val="single" w:sz="8" w:space="0" w:color="auto"/>
              <w:right w:val="single" w:sz="8" w:space="0" w:color="auto"/>
            </w:tcBorders>
            <w:shd w:val="clear" w:color="auto" w:fill="auto"/>
            <w:vAlign w:val="center"/>
            <w:hideMark/>
          </w:tcPr>
          <w:p w14:paraId="3FDC30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63,50</w:t>
            </w:r>
          </w:p>
        </w:tc>
        <w:tc>
          <w:tcPr>
            <w:tcW w:w="295" w:type="pct"/>
            <w:tcBorders>
              <w:top w:val="nil"/>
              <w:left w:val="nil"/>
              <w:bottom w:val="single" w:sz="8" w:space="0" w:color="auto"/>
              <w:right w:val="single" w:sz="8" w:space="0" w:color="auto"/>
            </w:tcBorders>
            <w:shd w:val="clear" w:color="000000" w:fill="F2DCDB"/>
            <w:vAlign w:val="center"/>
            <w:hideMark/>
          </w:tcPr>
          <w:p w14:paraId="7D4179C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88,14</w:t>
            </w:r>
          </w:p>
        </w:tc>
        <w:tc>
          <w:tcPr>
            <w:tcW w:w="294" w:type="pct"/>
            <w:tcBorders>
              <w:top w:val="nil"/>
              <w:left w:val="nil"/>
              <w:bottom w:val="single" w:sz="8" w:space="0" w:color="auto"/>
              <w:right w:val="single" w:sz="8" w:space="0" w:color="auto"/>
            </w:tcBorders>
            <w:shd w:val="clear" w:color="000000" w:fill="F2DCDB"/>
            <w:vAlign w:val="center"/>
            <w:hideMark/>
          </w:tcPr>
          <w:p w14:paraId="53EAC9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63,83</w:t>
            </w:r>
          </w:p>
        </w:tc>
        <w:tc>
          <w:tcPr>
            <w:tcW w:w="404" w:type="pct"/>
            <w:tcBorders>
              <w:top w:val="nil"/>
              <w:left w:val="nil"/>
              <w:bottom w:val="single" w:sz="8" w:space="0" w:color="auto"/>
              <w:right w:val="single" w:sz="8" w:space="0" w:color="auto"/>
            </w:tcBorders>
            <w:shd w:val="clear" w:color="auto" w:fill="auto"/>
            <w:vAlign w:val="center"/>
            <w:hideMark/>
          </w:tcPr>
          <w:p w14:paraId="713A47C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w:t>
            </w:r>
          </w:p>
        </w:tc>
      </w:tr>
      <w:tr w:rsidR="00AF0DA2" w:rsidRPr="00AF0DA2" w14:paraId="1FAF08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40862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296" w:type="pct"/>
            <w:tcBorders>
              <w:top w:val="nil"/>
              <w:left w:val="nil"/>
              <w:bottom w:val="single" w:sz="8" w:space="0" w:color="auto"/>
              <w:right w:val="single" w:sz="8" w:space="0" w:color="auto"/>
            </w:tcBorders>
            <w:shd w:val="clear" w:color="auto" w:fill="auto"/>
            <w:vAlign w:val="center"/>
            <w:hideMark/>
          </w:tcPr>
          <w:p w14:paraId="60C8E2D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5B30E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000000" w:fill="F2DCDB"/>
            <w:vAlign w:val="center"/>
            <w:hideMark/>
          </w:tcPr>
          <w:p w14:paraId="113D27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222BE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000000" w:fill="F2DCDB"/>
            <w:vAlign w:val="center"/>
            <w:hideMark/>
          </w:tcPr>
          <w:p w14:paraId="3A04B77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1FE160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auto" w:fill="auto"/>
            <w:vAlign w:val="center"/>
            <w:hideMark/>
          </w:tcPr>
          <w:p w14:paraId="6BA022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114,40</w:t>
            </w:r>
          </w:p>
        </w:tc>
        <w:tc>
          <w:tcPr>
            <w:tcW w:w="293" w:type="pct"/>
            <w:tcBorders>
              <w:top w:val="nil"/>
              <w:left w:val="nil"/>
              <w:bottom w:val="single" w:sz="8" w:space="0" w:color="auto"/>
              <w:right w:val="single" w:sz="8" w:space="0" w:color="auto"/>
            </w:tcBorders>
            <w:shd w:val="clear" w:color="auto" w:fill="auto"/>
            <w:vAlign w:val="center"/>
            <w:hideMark/>
          </w:tcPr>
          <w:p w14:paraId="795E09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332" w:type="pct"/>
            <w:tcBorders>
              <w:top w:val="nil"/>
              <w:left w:val="nil"/>
              <w:bottom w:val="single" w:sz="8" w:space="0" w:color="auto"/>
              <w:right w:val="single" w:sz="8" w:space="0" w:color="auto"/>
            </w:tcBorders>
            <w:shd w:val="clear" w:color="000000" w:fill="F2DCDB"/>
            <w:vAlign w:val="center"/>
            <w:hideMark/>
          </w:tcPr>
          <w:p w14:paraId="27AAF3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114,40</w:t>
            </w:r>
          </w:p>
        </w:tc>
        <w:tc>
          <w:tcPr>
            <w:tcW w:w="327" w:type="pct"/>
            <w:tcBorders>
              <w:top w:val="nil"/>
              <w:left w:val="nil"/>
              <w:bottom w:val="single" w:sz="8" w:space="0" w:color="auto"/>
              <w:right w:val="single" w:sz="8" w:space="0" w:color="auto"/>
            </w:tcBorders>
            <w:shd w:val="clear" w:color="000000" w:fill="F2DCDB"/>
            <w:vAlign w:val="center"/>
            <w:hideMark/>
          </w:tcPr>
          <w:p w14:paraId="643A79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295" w:type="pct"/>
            <w:tcBorders>
              <w:top w:val="nil"/>
              <w:left w:val="nil"/>
              <w:bottom w:val="single" w:sz="8" w:space="0" w:color="auto"/>
              <w:right w:val="single" w:sz="8" w:space="0" w:color="auto"/>
            </w:tcBorders>
            <w:shd w:val="clear" w:color="auto" w:fill="auto"/>
            <w:vAlign w:val="center"/>
            <w:hideMark/>
          </w:tcPr>
          <w:p w14:paraId="3265961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85,60</w:t>
            </w:r>
          </w:p>
        </w:tc>
        <w:tc>
          <w:tcPr>
            <w:tcW w:w="294" w:type="pct"/>
            <w:tcBorders>
              <w:top w:val="nil"/>
              <w:left w:val="nil"/>
              <w:bottom w:val="single" w:sz="8" w:space="0" w:color="auto"/>
              <w:right w:val="single" w:sz="8" w:space="0" w:color="auto"/>
            </w:tcBorders>
            <w:shd w:val="clear" w:color="auto" w:fill="auto"/>
            <w:vAlign w:val="center"/>
            <w:hideMark/>
          </w:tcPr>
          <w:p w14:paraId="7E3C451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64,30</w:t>
            </w:r>
          </w:p>
        </w:tc>
        <w:tc>
          <w:tcPr>
            <w:tcW w:w="295" w:type="pct"/>
            <w:tcBorders>
              <w:top w:val="nil"/>
              <w:left w:val="nil"/>
              <w:bottom w:val="single" w:sz="8" w:space="0" w:color="auto"/>
              <w:right w:val="single" w:sz="8" w:space="0" w:color="auto"/>
            </w:tcBorders>
            <w:shd w:val="clear" w:color="000000" w:fill="F2DCDB"/>
            <w:vAlign w:val="center"/>
            <w:hideMark/>
          </w:tcPr>
          <w:p w14:paraId="6932DDB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89,00</w:t>
            </w:r>
          </w:p>
        </w:tc>
        <w:tc>
          <w:tcPr>
            <w:tcW w:w="294" w:type="pct"/>
            <w:tcBorders>
              <w:top w:val="nil"/>
              <w:left w:val="nil"/>
              <w:bottom w:val="single" w:sz="8" w:space="0" w:color="auto"/>
              <w:right w:val="single" w:sz="8" w:space="0" w:color="auto"/>
            </w:tcBorders>
            <w:shd w:val="clear" w:color="000000" w:fill="F2DCDB"/>
            <w:vAlign w:val="center"/>
            <w:hideMark/>
          </w:tcPr>
          <w:p w14:paraId="5F7194F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404" w:type="pct"/>
            <w:tcBorders>
              <w:top w:val="nil"/>
              <w:left w:val="nil"/>
              <w:bottom w:val="single" w:sz="8" w:space="0" w:color="auto"/>
              <w:right w:val="single" w:sz="8" w:space="0" w:color="auto"/>
            </w:tcBorders>
            <w:shd w:val="clear" w:color="auto" w:fill="auto"/>
            <w:vAlign w:val="center"/>
            <w:hideMark/>
          </w:tcPr>
          <w:p w14:paraId="236CCAD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r>
      <w:tr w:rsidR="00AF0DA2" w:rsidRPr="00AF0DA2" w14:paraId="39740F1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8E41C4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-21,0</w:t>
            </w:r>
          </w:p>
        </w:tc>
        <w:tc>
          <w:tcPr>
            <w:tcW w:w="296" w:type="pct"/>
            <w:tcBorders>
              <w:top w:val="nil"/>
              <w:left w:val="nil"/>
              <w:bottom w:val="single" w:sz="8" w:space="0" w:color="auto"/>
              <w:right w:val="single" w:sz="8" w:space="0" w:color="auto"/>
            </w:tcBorders>
            <w:shd w:val="clear" w:color="auto" w:fill="auto"/>
            <w:vAlign w:val="center"/>
            <w:hideMark/>
          </w:tcPr>
          <w:p w14:paraId="021D132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075813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000000" w:fill="F2DCDB"/>
            <w:vAlign w:val="center"/>
            <w:hideMark/>
          </w:tcPr>
          <w:p w14:paraId="26EAC2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7391B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000000" w:fill="F2DCDB"/>
            <w:vAlign w:val="center"/>
            <w:hideMark/>
          </w:tcPr>
          <w:p w14:paraId="04E5255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5D528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auto" w:fill="auto"/>
            <w:vAlign w:val="center"/>
            <w:hideMark/>
          </w:tcPr>
          <w:p w14:paraId="3D7731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116,70</w:t>
            </w:r>
          </w:p>
        </w:tc>
        <w:tc>
          <w:tcPr>
            <w:tcW w:w="293" w:type="pct"/>
            <w:tcBorders>
              <w:top w:val="nil"/>
              <w:left w:val="nil"/>
              <w:bottom w:val="single" w:sz="8" w:space="0" w:color="auto"/>
              <w:right w:val="single" w:sz="8" w:space="0" w:color="auto"/>
            </w:tcBorders>
            <w:shd w:val="clear" w:color="auto" w:fill="auto"/>
            <w:vAlign w:val="center"/>
            <w:hideMark/>
          </w:tcPr>
          <w:p w14:paraId="20A5FE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65,60</w:t>
            </w:r>
          </w:p>
        </w:tc>
        <w:tc>
          <w:tcPr>
            <w:tcW w:w="332" w:type="pct"/>
            <w:tcBorders>
              <w:top w:val="nil"/>
              <w:left w:val="nil"/>
              <w:bottom w:val="single" w:sz="8" w:space="0" w:color="auto"/>
              <w:right w:val="single" w:sz="8" w:space="0" w:color="auto"/>
            </w:tcBorders>
            <w:shd w:val="clear" w:color="000000" w:fill="F2DCDB"/>
            <w:vAlign w:val="center"/>
            <w:hideMark/>
          </w:tcPr>
          <w:p w14:paraId="1B1CE58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116,70</w:t>
            </w:r>
          </w:p>
        </w:tc>
        <w:tc>
          <w:tcPr>
            <w:tcW w:w="327" w:type="pct"/>
            <w:tcBorders>
              <w:top w:val="nil"/>
              <w:left w:val="nil"/>
              <w:bottom w:val="single" w:sz="8" w:space="0" w:color="auto"/>
              <w:right w:val="single" w:sz="8" w:space="0" w:color="auto"/>
            </w:tcBorders>
            <w:shd w:val="clear" w:color="000000" w:fill="F2DCDB"/>
            <w:vAlign w:val="center"/>
            <w:hideMark/>
          </w:tcPr>
          <w:p w14:paraId="3E9EED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65,60</w:t>
            </w:r>
          </w:p>
        </w:tc>
        <w:tc>
          <w:tcPr>
            <w:tcW w:w="295" w:type="pct"/>
            <w:tcBorders>
              <w:top w:val="nil"/>
              <w:left w:val="nil"/>
              <w:bottom w:val="single" w:sz="8" w:space="0" w:color="auto"/>
              <w:right w:val="single" w:sz="8" w:space="0" w:color="auto"/>
            </w:tcBorders>
            <w:shd w:val="clear" w:color="auto" w:fill="auto"/>
            <w:vAlign w:val="center"/>
            <w:hideMark/>
          </w:tcPr>
          <w:p w14:paraId="720CDF5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86,90</w:t>
            </w:r>
          </w:p>
        </w:tc>
        <w:tc>
          <w:tcPr>
            <w:tcW w:w="294" w:type="pct"/>
            <w:tcBorders>
              <w:top w:val="nil"/>
              <w:left w:val="nil"/>
              <w:bottom w:val="single" w:sz="8" w:space="0" w:color="auto"/>
              <w:right w:val="single" w:sz="8" w:space="0" w:color="auto"/>
            </w:tcBorders>
            <w:shd w:val="clear" w:color="auto" w:fill="auto"/>
            <w:vAlign w:val="center"/>
            <w:hideMark/>
          </w:tcPr>
          <w:p w14:paraId="72E0FC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65,10</w:t>
            </w:r>
          </w:p>
        </w:tc>
        <w:tc>
          <w:tcPr>
            <w:tcW w:w="295" w:type="pct"/>
            <w:tcBorders>
              <w:top w:val="nil"/>
              <w:left w:val="nil"/>
              <w:bottom w:val="single" w:sz="8" w:space="0" w:color="auto"/>
              <w:right w:val="single" w:sz="8" w:space="0" w:color="auto"/>
            </w:tcBorders>
            <w:shd w:val="clear" w:color="000000" w:fill="F2DCDB"/>
            <w:vAlign w:val="center"/>
            <w:hideMark/>
          </w:tcPr>
          <w:p w14:paraId="3C484E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89,86</w:t>
            </w:r>
          </w:p>
        </w:tc>
        <w:tc>
          <w:tcPr>
            <w:tcW w:w="294" w:type="pct"/>
            <w:tcBorders>
              <w:top w:val="nil"/>
              <w:left w:val="nil"/>
              <w:bottom w:val="single" w:sz="8" w:space="0" w:color="auto"/>
              <w:right w:val="single" w:sz="8" w:space="0" w:color="auto"/>
            </w:tcBorders>
            <w:shd w:val="clear" w:color="000000" w:fill="F2DCDB"/>
            <w:vAlign w:val="center"/>
            <w:hideMark/>
          </w:tcPr>
          <w:p w14:paraId="3D06F5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65,37</w:t>
            </w:r>
          </w:p>
        </w:tc>
        <w:tc>
          <w:tcPr>
            <w:tcW w:w="404" w:type="pct"/>
            <w:tcBorders>
              <w:top w:val="nil"/>
              <w:left w:val="nil"/>
              <w:bottom w:val="single" w:sz="8" w:space="0" w:color="auto"/>
              <w:right w:val="single" w:sz="8" w:space="0" w:color="auto"/>
            </w:tcBorders>
            <w:shd w:val="clear" w:color="auto" w:fill="auto"/>
            <w:vAlign w:val="center"/>
            <w:hideMark/>
          </w:tcPr>
          <w:p w14:paraId="4F16D1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-21,0</w:t>
            </w:r>
          </w:p>
        </w:tc>
      </w:tr>
      <w:tr w:rsidR="00AF0DA2" w:rsidRPr="00AF0DA2" w14:paraId="0BC3289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473886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296" w:type="pct"/>
            <w:tcBorders>
              <w:top w:val="nil"/>
              <w:left w:val="nil"/>
              <w:bottom w:val="single" w:sz="8" w:space="0" w:color="auto"/>
              <w:right w:val="single" w:sz="8" w:space="0" w:color="auto"/>
            </w:tcBorders>
            <w:shd w:val="clear" w:color="auto" w:fill="auto"/>
            <w:vAlign w:val="center"/>
            <w:hideMark/>
          </w:tcPr>
          <w:p w14:paraId="4F4571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61B370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000000" w:fill="F2DCDB"/>
            <w:vAlign w:val="center"/>
            <w:hideMark/>
          </w:tcPr>
          <w:p w14:paraId="4D1C03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46B989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000000" w:fill="F2DCDB"/>
            <w:vAlign w:val="center"/>
            <w:hideMark/>
          </w:tcPr>
          <w:p w14:paraId="56E7A1A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F32A3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auto" w:fill="auto"/>
            <w:vAlign w:val="center"/>
            <w:hideMark/>
          </w:tcPr>
          <w:p w14:paraId="24AC83B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119,00</w:t>
            </w:r>
          </w:p>
        </w:tc>
        <w:tc>
          <w:tcPr>
            <w:tcW w:w="293" w:type="pct"/>
            <w:tcBorders>
              <w:top w:val="nil"/>
              <w:left w:val="nil"/>
              <w:bottom w:val="single" w:sz="8" w:space="0" w:color="auto"/>
              <w:right w:val="single" w:sz="8" w:space="0" w:color="auto"/>
            </w:tcBorders>
            <w:shd w:val="clear" w:color="auto" w:fill="auto"/>
            <w:vAlign w:val="center"/>
            <w:hideMark/>
          </w:tcPr>
          <w:p w14:paraId="094604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66,60</w:t>
            </w:r>
          </w:p>
        </w:tc>
        <w:tc>
          <w:tcPr>
            <w:tcW w:w="332" w:type="pct"/>
            <w:tcBorders>
              <w:top w:val="nil"/>
              <w:left w:val="nil"/>
              <w:bottom w:val="single" w:sz="8" w:space="0" w:color="auto"/>
              <w:right w:val="single" w:sz="8" w:space="0" w:color="auto"/>
            </w:tcBorders>
            <w:shd w:val="clear" w:color="000000" w:fill="F2DCDB"/>
            <w:vAlign w:val="center"/>
            <w:hideMark/>
          </w:tcPr>
          <w:p w14:paraId="5E2D80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119,00</w:t>
            </w:r>
          </w:p>
        </w:tc>
        <w:tc>
          <w:tcPr>
            <w:tcW w:w="327" w:type="pct"/>
            <w:tcBorders>
              <w:top w:val="nil"/>
              <w:left w:val="nil"/>
              <w:bottom w:val="single" w:sz="8" w:space="0" w:color="auto"/>
              <w:right w:val="single" w:sz="8" w:space="0" w:color="auto"/>
            </w:tcBorders>
            <w:shd w:val="clear" w:color="000000" w:fill="F2DCDB"/>
            <w:vAlign w:val="center"/>
            <w:hideMark/>
          </w:tcPr>
          <w:p w14:paraId="12AA04D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66,60</w:t>
            </w:r>
          </w:p>
        </w:tc>
        <w:tc>
          <w:tcPr>
            <w:tcW w:w="295" w:type="pct"/>
            <w:tcBorders>
              <w:top w:val="nil"/>
              <w:left w:val="nil"/>
              <w:bottom w:val="single" w:sz="8" w:space="0" w:color="auto"/>
              <w:right w:val="single" w:sz="8" w:space="0" w:color="auto"/>
            </w:tcBorders>
            <w:shd w:val="clear" w:color="auto" w:fill="auto"/>
            <w:vAlign w:val="center"/>
            <w:hideMark/>
          </w:tcPr>
          <w:p w14:paraId="1F8918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88,30</w:t>
            </w:r>
          </w:p>
        </w:tc>
        <w:tc>
          <w:tcPr>
            <w:tcW w:w="294" w:type="pct"/>
            <w:tcBorders>
              <w:top w:val="nil"/>
              <w:left w:val="nil"/>
              <w:bottom w:val="single" w:sz="8" w:space="0" w:color="auto"/>
              <w:right w:val="single" w:sz="8" w:space="0" w:color="auto"/>
            </w:tcBorders>
            <w:shd w:val="clear" w:color="auto" w:fill="auto"/>
            <w:vAlign w:val="center"/>
            <w:hideMark/>
          </w:tcPr>
          <w:p w14:paraId="6983A9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66,00</w:t>
            </w:r>
          </w:p>
        </w:tc>
        <w:tc>
          <w:tcPr>
            <w:tcW w:w="295" w:type="pct"/>
            <w:tcBorders>
              <w:top w:val="nil"/>
              <w:left w:val="nil"/>
              <w:bottom w:val="single" w:sz="8" w:space="0" w:color="auto"/>
              <w:right w:val="single" w:sz="8" w:space="0" w:color="auto"/>
            </w:tcBorders>
            <w:shd w:val="clear" w:color="000000" w:fill="F2DCDB"/>
            <w:vAlign w:val="center"/>
            <w:hideMark/>
          </w:tcPr>
          <w:p w14:paraId="7B0547C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90,71</w:t>
            </w:r>
          </w:p>
        </w:tc>
        <w:tc>
          <w:tcPr>
            <w:tcW w:w="294" w:type="pct"/>
            <w:tcBorders>
              <w:top w:val="nil"/>
              <w:left w:val="nil"/>
              <w:bottom w:val="single" w:sz="8" w:space="0" w:color="auto"/>
              <w:right w:val="single" w:sz="8" w:space="0" w:color="auto"/>
            </w:tcBorders>
            <w:shd w:val="clear" w:color="000000" w:fill="F2DCDB"/>
            <w:vAlign w:val="center"/>
            <w:hideMark/>
          </w:tcPr>
          <w:p w14:paraId="14A056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66,14</w:t>
            </w:r>
          </w:p>
        </w:tc>
        <w:tc>
          <w:tcPr>
            <w:tcW w:w="404" w:type="pct"/>
            <w:tcBorders>
              <w:top w:val="nil"/>
              <w:left w:val="nil"/>
              <w:bottom w:val="single" w:sz="8" w:space="0" w:color="auto"/>
              <w:right w:val="single" w:sz="8" w:space="0" w:color="auto"/>
            </w:tcBorders>
            <w:shd w:val="clear" w:color="auto" w:fill="auto"/>
            <w:vAlign w:val="center"/>
            <w:hideMark/>
          </w:tcPr>
          <w:p w14:paraId="661D43E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r>
      <w:tr w:rsidR="00AF0DA2" w:rsidRPr="00AF0DA2" w14:paraId="32B01687"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8F93F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296" w:type="pct"/>
            <w:tcBorders>
              <w:top w:val="nil"/>
              <w:left w:val="nil"/>
              <w:bottom w:val="single" w:sz="8" w:space="0" w:color="auto"/>
              <w:right w:val="single" w:sz="8" w:space="0" w:color="auto"/>
            </w:tcBorders>
            <w:shd w:val="clear" w:color="auto" w:fill="auto"/>
            <w:vAlign w:val="center"/>
            <w:hideMark/>
          </w:tcPr>
          <w:p w14:paraId="6CF610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6D478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000000" w:fill="F2DCDB"/>
            <w:vAlign w:val="center"/>
            <w:hideMark/>
          </w:tcPr>
          <w:p w14:paraId="101FDC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15E134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000000" w:fill="F2DCDB"/>
            <w:vAlign w:val="center"/>
            <w:hideMark/>
          </w:tcPr>
          <w:p w14:paraId="01173C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37038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auto" w:fill="auto"/>
            <w:vAlign w:val="center"/>
            <w:hideMark/>
          </w:tcPr>
          <w:p w14:paraId="332D9B6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121,20</w:t>
            </w:r>
          </w:p>
        </w:tc>
        <w:tc>
          <w:tcPr>
            <w:tcW w:w="293" w:type="pct"/>
            <w:tcBorders>
              <w:top w:val="nil"/>
              <w:left w:val="nil"/>
              <w:bottom w:val="single" w:sz="8" w:space="0" w:color="auto"/>
              <w:right w:val="single" w:sz="8" w:space="0" w:color="auto"/>
            </w:tcBorders>
            <w:shd w:val="clear" w:color="auto" w:fill="auto"/>
            <w:vAlign w:val="center"/>
            <w:hideMark/>
          </w:tcPr>
          <w:p w14:paraId="77AF75F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67,00</w:t>
            </w:r>
          </w:p>
        </w:tc>
        <w:tc>
          <w:tcPr>
            <w:tcW w:w="332" w:type="pct"/>
            <w:tcBorders>
              <w:top w:val="nil"/>
              <w:left w:val="nil"/>
              <w:bottom w:val="single" w:sz="8" w:space="0" w:color="auto"/>
              <w:right w:val="single" w:sz="8" w:space="0" w:color="auto"/>
            </w:tcBorders>
            <w:shd w:val="clear" w:color="000000" w:fill="F2DCDB"/>
            <w:vAlign w:val="center"/>
            <w:hideMark/>
          </w:tcPr>
          <w:p w14:paraId="214C68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121,20</w:t>
            </w:r>
          </w:p>
        </w:tc>
        <w:tc>
          <w:tcPr>
            <w:tcW w:w="327" w:type="pct"/>
            <w:tcBorders>
              <w:top w:val="nil"/>
              <w:left w:val="nil"/>
              <w:bottom w:val="single" w:sz="8" w:space="0" w:color="auto"/>
              <w:right w:val="single" w:sz="8" w:space="0" w:color="auto"/>
            </w:tcBorders>
            <w:shd w:val="clear" w:color="000000" w:fill="F2DCDB"/>
            <w:vAlign w:val="center"/>
            <w:hideMark/>
          </w:tcPr>
          <w:p w14:paraId="0B6060C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67,00</w:t>
            </w:r>
          </w:p>
        </w:tc>
        <w:tc>
          <w:tcPr>
            <w:tcW w:w="295" w:type="pct"/>
            <w:tcBorders>
              <w:top w:val="nil"/>
              <w:left w:val="nil"/>
              <w:bottom w:val="single" w:sz="8" w:space="0" w:color="auto"/>
              <w:right w:val="single" w:sz="8" w:space="0" w:color="auto"/>
            </w:tcBorders>
            <w:shd w:val="clear" w:color="auto" w:fill="auto"/>
            <w:vAlign w:val="center"/>
            <w:hideMark/>
          </w:tcPr>
          <w:p w14:paraId="0B6D48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89,60</w:t>
            </w:r>
          </w:p>
        </w:tc>
        <w:tc>
          <w:tcPr>
            <w:tcW w:w="294" w:type="pct"/>
            <w:tcBorders>
              <w:top w:val="nil"/>
              <w:left w:val="nil"/>
              <w:bottom w:val="single" w:sz="8" w:space="0" w:color="auto"/>
              <w:right w:val="single" w:sz="8" w:space="0" w:color="auto"/>
            </w:tcBorders>
            <w:shd w:val="clear" w:color="auto" w:fill="auto"/>
            <w:vAlign w:val="center"/>
            <w:hideMark/>
          </w:tcPr>
          <w:p w14:paraId="7A70DB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66,80</w:t>
            </w:r>
          </w:p>
        </w:tc>
        <w:tc>
          <w:tcPr>
            <w:tcW w:w="295" w:type="pct"/>
            <w:tcBorders>
              <w:top w:val="nil"/>
              <w:left w:val="nil"/>
              <w:bottom w:val="single" w:sz="8" w:space="0" w:color="auto"/>
              <w:right w:val="single" w:sz="8" w:space="0" w:color="auto"/>
            </w:tcBorders>
            <w:shd w:val="clear" w:color="000000" w:fill="F2DCDB"/>
            <w:vAlign w:val="center"/>
            <w:hideMark/>
          </w:tcPr>
          <w:p w14:paraId="56A4AE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91,57</w:t>
            </w:r>
          </w:p>
        </w:tc>
        <w:tc>
          <w:tcPr>
            <w:tcW w:w="294" w:type="pct"/>
            <w:tcBorders>
              <w:top w:val="nil"/>
              <w:left w:val="nil"/>
              <w:bottom w:val="single" w:sz="8" w:space="0" w:color="auto"/>
              <w:right w:val="single" w:sz="8" w:space="0" w:color="auto"/>
            </w:tcBorders>
            <w:shd w:val="clear" w:color="000000" w:fill="F2DCDB"/>
            <w:vAlign w:val="center"/>
            <w:hideMark/>
          </w:tcPr>
          <w:p w14:paraId="06D8BF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66,91</w:t>
            </w:r>
          </w:p>
        </w:tc>
        <w:tc>
          <w:tcPr>
            <w:tcW w:w="404" w:type="pct"/>
            <w:tcBorders>
              <w:top w:val="nil"/>
              <w:left w:val="nil"/>
              <w:bottom w:val="single" w:sz="8" w:space="0" w:color="auto"/>
              <w:right w:val="single" w:sz="8" w:space="0" w:color="auto"/>
            </w:tcBorders>
            <w:shd w:val="clear" w:color="auto" w:fill="auto"/>
            <w:vAlign w:val="center"/>
            <w:hideMark/>
          </w:tcPr>
          <w:p w14:paraId="4448AA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r>
      <w:tr w:rsidR="00AF0DA2" w:rsidRPr="00AF0DA2" w14:paraId="73D096BE"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85D0B2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c>
          <w:tcPr>
            <w:tcW w:w="296" w:type="pct"/>
            <w:tcBorders>
              <w:top w:val="nil"/>
              <w:left w:val="nil"/>
              <w:bottom w:val="single" w:sz="8" w:space="0" w:color="auto"/>
              <w:right w:val="single" w:sz="8" w:space="0" w:color="auto"/>
            </w:tcBorders>
            <w:shd w:val="clear" w:color="auto" w:fill="auto"/>
            <w:vAlign w:val="center"/>
            <w:hideMark/>
          </w:tcPr>
          <w:p w14:paraId="148227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60229F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000000" w:fill="F2DCDB"/>
            <w:vAlign w:val="center"/>
            <w:hideMark/>
          </w:tcPr>
          <w:p w14:paraId="2B50E52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597300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000000" w:fill="F2DCDB"/>
            <w:vAlign w:val="center"/>
            <w:hideMark/>
          </w:tcPr>
          <w:p w14:paraId="2BDB7CD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E5230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auto" w:fill="auto"/>
            <w:vAlign w:val="center"/>
            <w:hideMark/>
          </w:tcPr>
          <w:p w14:paraId="5217E4D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123,60</w:t>
            </w:r>
          </w:p>
        </w:tc>
        <w:tc>
          <w:tcPr>
            <w:tcW w:w="293" w:type="pct"/>
            <w:tcBorders>
              <w:top w:val="nil"/>
              <w:left w:val="nil"/>
              <w:bottom w:val="single" w:sz="8" w:space="0" w:color="auto"/>
              <w:right w:val="single" w:sz="8" w:space="0" w:color="auto"/>
            </w:tcBorders>
            <w:shd w:val="clear" w:color="auto" w:fill="auto"/>
            <w:vAlign w:val="center"/>
            <w:hideMark/>
          </w:tcPr>
          <w:p w14:paraId="79B3DF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67,40</w:t>
            </w:r>
          </w:p>
        </w:tc>
        <w:tc>
          <w:tcPr>
            <w:tcW w:w="332" w:type="pct"/>
            <w:tcBorders>
              <w:top w:val="nil"/>
              <w:left w:val="nil"/>
              <w:bottom w:val="single" w:sz="8" w:space="0" w:color="auto"/>
              <w:right w:val="single" w:sz="8" w:space="0" w:color="auto"/>
            </w:tcBorders>
            <w:shd w:val="clear" w:color="000000" w:fill="F2DCDB"/>
            <w:vAlign w:val="center"/>
            <w:hideMark/>
          </w:tcPr>
          <w:p w14:paraId="048D781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123,60</w:t>
            </w:r>
          </w:p>
        </w:tc>
        <w:tc>
          <w:tcPr>
            <w:tcW w:w="327" w:type="pct"/>
            <w:tcBorders>
              <w:top w:val="nil"/>
              <w:left w:val="nil"/>
              <w:bottom w:val="single" w:sz="8" w:space="0" w:color="auto"/>
              <w:right w:val="single" w:sz="8" w:space="0" w:color="auto"/>
            </w:tcBorders>
            <w:shd w:val="clear" w:color="000000" w:fill="F2DCDB"/>
            <w:vAlign w:val="center"/>
            <w:hideMark/>
          </w:tcPr>
          <w:p w14:paraId="4243BF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67,40</w:t>
            </w:r>
          </w:p>
        </w:tc>
        <w:tc>
          <w:tcPr>
            <w:tcW w:w="295" w:type="pct"/>
            <w:tcBorders>
              <w:top w:val="nil"/>
              <w:left w:val="nil"/>
              <w:bottom w:val="single" w:sz="8" w:space="0" w:color="auto"/>
              <w:right w:val="single" w:sz="8" w:space="0" w:color="auto"/>
            </w:tcBorders>
            <w:shd w:val="clear" w:color="auto" w:fill="auto"/>
            <w:vAlign w:val="center"/>
            <w:hideMark/>
          </w:tcPr>
          <w:p w14:paraId="3C289C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91,00</w:t>
            </w:r>
          </w:p>
        </w:tc>
        <w:tc>
          <w:tcPr>
            <w:tcW w:w="294" w:type="pct"/>
            <w:tcBorders>
              <w:top w:val="nil"/>
              <w:left w:val="nil"/>
              <w:bottom w:val="single" w:sz="8" w:space="0" w:color="auto"/>
              <w:right w:val="single" w:sz="8" w:space="0" w:color="auto"/>
            </w:tcBorders>
            <w:shd w:val="clear" w:color="auto" w:fill="auto"/>
            <w:vAlign w:val="center"/>
            <w:hideMark/>
          </w:tcPr>
          <w:p w14:paraId="7CFD74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67,60</w:t>
            </w:r>
          </w:p>
        </w:tc>
        <w:tc>
          <w:tcPr>
            <w:tcW w:w="295" w:type="pct"/>
            <w:tcBorders>
              <w:top w:val="nil"/>
              <w:left w:val="nil"/>
              <w:bottom w:val="single" w:sz="8" w:space="0" w:color="auto"/>
              <w:right w:val="single" w:sz="8" w:space="0" w:color="auto"/>
            </w:tcBorders>
            <w:shd w:val="clear" w:color="000000" w:fill="F2DCDB"/>
            <w:vAlign w:val="center"/>
            <w:hideMark/>
          </w:tcPr>
          <w:p w14:paraId="226CE9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92,43</w:t>
            </w:r>
          </w:p>
        </w:tc>
        <w:tc>
          <w:tcPr>
            <w:tcW w:w="294" w:type="pct"/>
            <w:tcBorders>
              <w:top w:val="nil"/>
              <w:left w:val="nil"/>
              <w:bottom w:val="single" w:sz="8" w:space="0" w:color="auto"/>
              <w:right w:val="single" w:sz="8" w:space="0" w:color="auto"/>
            </w:tcBorders>
            <w:shd w:val="clear" w:color="000000" w:fill="F2DCDB"/>
            <w:vAlign w:val="center"/>
            <w:hideMark/>
          </w:tcPr>
          <w:p w14:paraId="4751B6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67,69</w:t>
            </w:r>
          </w:p>
        </w:tc>
        <w:tc>
          <w:tcPr>
            <w:tcW w:w="404" w:type="pct"/>
            <w:tcBorders>
              <w:top w:val="nil"/>
              <w:left w:val="nil"/>
              <w:bottom w:val="single" w:sz="8" w:space="0" w:color="auto"/>
              <w:right w:val="single" w:sz="8" w:space="0" w:color="auto"/>
            </w:tcBorders>
            <w:shd w:val="clear" w:color="auto" w:fill="auto"/>
            <w:vAlign w:val="center"/>
            <w:hideMark/>
          </w:tcPr>
          <w:p w14:paraId="24D0A8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r>
      <w:tr w:rsidR="00AF0DA2" w:rsidRPr="00AF0DA2" w14:paraId="31ADCD3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433F3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296" w:type="pct"/>
            <w:tcBorders>
              <w:top w:val="nil"/>
              <w:left w:val="nil"/>
              <w:bottom w:val="single" w:sz="8" w:space="0" w:color="auto"/>
              <w:right w:val="single" w:sz="8" w:space="0" w:color="auto"/>
            </w:tcBorders>
            <w:shd w:val="clear" w:color="auto" w:fill="auto"/>
            <w:vAlign w:val="center"/>
            <w:hideMark/>
          </w:tcPr>
          <w:p w14:paraId="780DA4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E6662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000000" w:fill="F2DCDB"/>
            <w:vAlign w:val="center"/>
            <w:hideMark/>
          </w:tcPr>
          <w:p w14:paraId="78F065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97452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000000" w:fill="F2DCDB"/>
            <w:vAlign w:val="center"/>
            <w:hideMark/>
          </w:tcPr>
          <w:p w14:paraId="3E9FED6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86365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auto" w:fill="auto"/>
            <w:vAlign w:val="center"/>
            <w:hideMark/>
          </w:tcPr>
          <w:p w14:paraId="382D6A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125,00</w:t>
            </w:r>
          </w:p>
        </w:tc>
        <w:tc>
          <w:tcPr>
            <w:tcW w:w="293" w:type="pct"/>
            <w:tcBorders>
              <w:top w:val="nil"/>
              <w:left w:val="nil"/>
              <w:bottom w:val="single" w:sz="8" w:space="0" w:color="auto"/>
              <w:right w:val="single" w:sz="8" w:space="0" w:color="auto"/>
            </w:tcBorders>
            <w:shd w:val="clear" w:color="auto" w:fill="auto"/>
            <w:vAlign w:val="center"/>
            <w:hideMark/>
          </w:tcPr>
          <w:p w14:paraId="415F8E6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68,30</w:t>
            </w:r>
          </w:p>
        </w:tc>
        <w:tc>
          <w:tcPr>
            <w:tcW w:w="332" w:type="pct"/>
            <w:tcBorders>
              <w:top w:val="nil"/>
              <w:left w:val="nil"/>
              <w:bottom w:val="single" w:sz="8" w:space="0" w:color="auto"/>
              <w:right w:val="single" w:sz="8" w:space="0" w:color="auto"/>
            </w:tcBorders>
            <w:shd w:val="clear" w:color="000000" w:fill="F2DCDB"/>
            <w:vAlign w:val="center"/>
            <w:hideMark/>
          </w:tcPr>
          <w:p w14:paraId="09E7EE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125,00</w:t>
            </w:r>
          </w:p>
        </w:tc>
        <w:tc>
          <w:tcPr>
            <w:tcW w:w="327" w:type="pct"/>
            <w:tcBorders>
              <w:top w:val="nil"/>
              <w:left w:val="nil"/>
              <w:bottom w:val="single" w:sz="8" w:space="0" w:color="auto"/>
              <w:right w:val="single" w:sz="8" w:space="0" w:color="auto"/>
            </w:tcBorders>
            <w:shd w:val="clear" w:color="000000" w:fill="F2DCDB"/>
            <w:vAlign w:val="center"/>
            <w:hideMark/>
          </w:tcPr>
          <w:p w14:paraId="21C0E3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68,30</w:t>
            </w:r>
          </w:p>
        </w:tc>
        <w:tc>
          <w:tcPr>
            <w:tcW w:w="295" w:type="pct"/>
            <w:tcBorders>
              <w:top w:val="nil"/>
              <w:left w:val="nil"/>
              <w:bottom w:val="single" w:sz="8" w:space="0" w:color="auto"/>
              <w:right w:val="single" w:sz="8" w:space="0" w:color="auto"/>
            </w:tcBorders>
            <w:shd w:val="clear" w:color="auto" w:fill="auto"/>
            <w:vAlign w:val="center"/>
            <w:hideMark/>
          </w:tcPr>
          <w:p w14:paraId="7FF6957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92,30</w:t>
            </w:r>
          </w:p>
        </w:tc>
        <w:tc>
          <w:tcPr>
            <w:tcW w:w="294" w:type="pct"/>
            <w:tcBorders>
              <w:top w:val="nil"/>
              <w:left w:val="nil"/>
              <w:bottom w:val="single" w:sz="8" w:space="0" w:color="auto"/>
              <w:right w:val="single" w:sz="8" w:space="0" w:color="auto"/>
            </w:tcBorders>
            <w:shd w:val="clear" w:color="auto" w:fill="auto"/>
            <w:vAlign w:val="center"/>
            <w:hideMark/>
          </w:tcPr>
          <w:p w14:paraId="31D086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68,40</w:t>
            </w:r>
          </w:p>
        </w:tc>
        <w:tc>
          <w:tcPr>
            <w:tcW w:w="295" w:type="pct"/>
            <w:tcBorders>
              <w:top w:val="nil"/>
              <w:left w:val="nil"/>
              <w:bottom w:val="single" w:sz="8" w:space="0" w:color="auto"/>
              <w:right w:val="single" w:sz="8" w:space="0" w:color="auto"/>
            </w:tcBorders>
            <w:shd w:val="clear" w:color="000000" w:fill="F2DCDB"/>
            <w:vAlign w:val="center"/>
            <w:hideMark/>
          </w:tcPr>
          <w:p w14:paraId="27CCF2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93,29</w:t>
            </w:r>
          </w:p>
        </w:tc>
        <w:tc>
          <w:tcPr>
            <w:tcW w:w="294" w:type="pct"/>
            <w:tcBorders>
              <w:top w:val="nil"/>
              <w:left w:val="nil"/>
              <w:bottom w:val="single" w:sz="8" w:space="0" w:color="auto"/>
              <w:right w:val="single" w:sz="8" w:space="0" w:color="auto"/>
            </w:tcBorders>
            <w:shd w:val="clear" w:color="000000" w:fill="F2DCDB"/>
            <w:vAlign w:val="center"/>
            <w:hideMark/>
          </w:tcPr>
          <w:p w14:paraId="7C8C420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68,46</w:t>
            </w:r>
          </w:p>
        </w:tc>
        <w:tc>
          <w:tcPr>
            <w:tcW w:w="404" w:type="pct"/>
            <w:tcBorders>
              <w:top w:val="nil"/>
              <w:left w:val="nil"/>
              <w:bottom w:val="single" w:sz="8" w:space="0" w:color="auto"/>
              <w:right w:val="single" w:sz="8" w:space="0" w:color="auto"/>
            </w:tcBorders>
            <w:shd w:val="clear" w:color="auto" w:fill="auto"/>
            <w:vAlign w:val="center"/>
            <w:hideMark/>
          </w:tcPr>
          <w:p w14:paraId="2BCEA5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r>
      <w:tr w:rsidR="00AF0DA2" w:rsidRPr="00AF0DA2" w14:paraId="7D5CB8B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73A6D02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w:t>
            </w:r>
          </w:p>
        </w:tc>
        <w:tc>
          <w:tcPr>
            <w:tcW w:w="296" w:type="pct"/>
            <w:tcBorders>
              <w:top w:val="nil"/>
              <w:left w:val="nil"/>
              <w:bottom w:val="single" w:sz="8" w:space="0" w:color="auto"/>
              <w:right w:val="single" w:sz="8" w:space="0" w:color="auto"/>
            </w:tcBorders>
            <w:shd w:val="clear" w:color="auto" w:fill="auto"/>
            <w:vAlign w:val="center"/>
            <w:hideMark/>
          </w:tcPr>
          <w:p w14:paraId="618B8C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41A0D17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518FBAE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20254D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7E7D678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2BFAE6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auto" w:fill="auto"/>
            <w:vAlign w:val="center"/>
            <w:hideMark/>
          </w:tcPr>
          <w:p w14:paraId="536EE7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127,80</w:t>
            </w:r>
          </w:p>
        </w:tc>
        <w:tc>
          <w:tcPr>
            <w:tcW w:w="293" w:type="pct"/>
            <w:tcBorders>
              <w:top w:val="nil"/>
              <w:left w:val="nil"/>
              <w:bottom w:val="single" w:sz="8" w:space="0" w:color="auto"/>
              <w:right w:val="single" w:sz="8" w:space="0" w:color="auto"/>
            </w:tcBorders>
            <w:shd w:val="clear" w:color="auto" w:fill="auto"/>
            <w:vAlign w:val="center"/>
            <w:hideMark/>
          </w:tcPr>
          <w:p w14:paraId="60B92BA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332" w:type="pct"/>
            <w:tcBorders>
              <w:top w:val="nil"/>
              <w:left w:val="nil"/>
              <w:bottom w:val="single" w:sz="8" w:space="0" w:color="auto"/>
              <w:right w:val="single" w:sz="8" w:space="0" w:color="auto"/>
            </w:tcBorders>
            <w:shd w:val="clear" w:color="000000" w:fill="F2DCDB"/>
            <w:vAlign w:val="center"/>
            <w:hideMark/>
          </w:tcPr>
          <w:p w14:paraId="3ACDBF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127,80</w:t>
            </w:r>
          </w:p>
        </w:tc>
        <w:tc>
          <w:tcPr>
            <w:tcW w:w="327" w:type="pct"/>
            <w:tcBorders>
              <w:top w:val="nil"/>
              <w:left w:val="nil"/>
              <w:bottom w:val="single" w:sz="8" w:space="0" w:color="auto"/>
              <w:right w:val="single" w:sz="8" w:space="0" w:color="auto"/>
            </w:tcBorders>
            <w:shd w:val="clear" w:color="000000" w:fill="F2DCDB"/>
            <w:vAlign w:val="center"/>
            <w:hideMark/>
          </w:tcPr>
          <w:p w14:paraId="024207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295" w:type="pct"/>
            <w:tcBorders>
              <w:top w:val="nil"/>
              <w:left w:val="nil"/>
              <w:bottom w:val="single" w:sz="8" w:space="0" w:color="auto"/>
              <w:right w:val="single" w:sz="8" w:space="0" w:color="auto"/>
            </w:tcBorders>
            <w:shd w:val="clear" w:color="auto" w:fill="auto"/>
            <w:vAlign w:val="center"/>
            <w:hideMark/>
          </w:tcPr>
          <w:p w14:paraId="3A1984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93,70</w:t>
            </w:r>
          </w:p>
        </w:tc>
        <w:tc>
          <w:tcPr>
            <w:tcW w:w="294" w:type="pct"/>
            <w:tcBorders>
              <w:top w:val="nil"/>
              <w:left w:val="nil"/>
              <w:bottom w:val="single" w:sz="8" w:space="0" w:color="auto"/>
              <w:right w:val="single" w:sz="8" w:space="0" w:color="auto"/>
            </w:tcBorders>
            <w:shd w:val="clear" w:color="auto" w:fill="auto"/>
            <w:vAlign w:val="center"/>
            <w:hideMark/>
          </w:tcPr>
          <w:p w14:paraId="00024BC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295" w:type="pct"/>
            <w:tcBorders>
              <w:top w:val="nil"/>
              <w:left w:val="nil"/>
              <w:bottom w:val="single" w:sz="8" w:space="0" w:color="auto"/>
              <w:right w:val="single" w:sz="8" w:space="0" w:color="auto"/>
            </w:tcBorders>
            <w:shd w:val="clear" w:color="000000" w:fill="F2DCDB"/>
            <w:vAlign w:val="center"/>
            <w:hideMark/>
          </w:tcPr>
          <w:p w14:paraId="732173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94,14</w:t>
            </w:r>
          </w:p>
        </w:tc>
        <w:tc>
          <w:tcPr>
            <w:tcW w:w="294" w:type="pct"/>
            <w:tcBorders>
              <w:top w:val="nil"/>
              <w:left w:val="nil"/>
              <w:bottom w:val="single" w:sz="8" w:space="0" w:color="auto"/>
              <w:right w:val="single" w:sz="8" w:space="0" w:color="auto"/>
            </w:tcBorders>
            <w:shd w:val="clear" w:color="000000" w:fill="F2DCDB"/>
            <w:vAlign w:val="center"/>
            <w:hideMark/>
          </w:tcPr>
          <w:p w14:paraId="6568F6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69,23</w:t>
            </w:r>
          </w:p>
        </w:tc>
        <w:tc>
          <w:tcPr>
            <w:tcW w:w="404" w:type="pct"/>
            <w:tcBorders>
              <w:top w:val="nil"/>
              <w:left w:val="nil"/>
              <w:bottom w:val="single" w:sz="8" w:space="0" w:color="auto"/>
              <w:right w:val="single" w:sz="8" w:space="0" w:color="auto"/>
            </w:tcBorders>
            <w:shd w:val="clear" w:color="auto" w:fill="auto"/>
            <w:vAlign w:val="center"/>
            <w:hideMark/>
          </w:tcPr>
          <w:p w14:paraId="06D03A6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w:t>
            </w:r>
          </w:p>
        </w:tc>
      </w:tr>
      <w:tr w:rsidR="00AF0DA2" w:rsidRPr="00AF0DA2" w14:paraId="7F4D13F8"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927FD2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w:t>
            </w:r>
          </w:p>
        </w:tc>
        <w:tc>
          <w:tcPr>
            <w:tcW w:w="296" w:type="pct"/>
            <w:tcBorders>
              <w:top w:val="nil"/>
              <w:left w:val="nil"/>
              <w:bottom w:val="single" w:sz="8" w:space="0" w:color="auto"/>
              <w:right w:val="single" w:sz="8" w:space="0" w:color="auto"/>
            </w:tcBorders>
            <w:shd w:val="clear" w:color="auto" w:fill="auto"/>
            <w:vAlign w:val="center"/>
            <w:hideMark/>
          </w:tcPr>
          <w:p w14:paraId="3E27C0E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620EBF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000000" w:fill="F2DCDB"/>
            <w:vAlign w:val="center"/>
            <w:hideMark/>
          </w:tcPr>
          <w:p w14:paraId="080908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5D8959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000000" w:fill="F2DCDB"/>
            <w:vAlign w:val="center"/>
            <w:hideMark/>
          </w:tcPr>
          <w:p w14:paraId="79315A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5582C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auto" w:fill="auto"/>
            <w:vAlign w:val="center"/>
            <w:hideMark/>
          </w:tcPr>
          <w:p w14:paraId="52B099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130,00</w:t>
            </w:r>
          </w:p>
        </w:tc>
        <w:tc>
          <w:tcPr>
            <w:tcW w:w="293" w:type="pct"/>
            <w:tcBorders>
              <w:top w:val="nil"/>
              <w:left w:val="nil"/>
              <w:bottom w:val="single" w:sz="8" w:space="0" w:color="auto"/>
              <w:right w:val="single" w:sz="8" w:space="0" w:color="auto"/>
            </w:tcBorders>
            <w:shd w:val="clear" w:color="auto" w:fill="auto"/>
            <w:vAlign w:val="center"/>
            <w:hideMark/>
          </w:tcPr>
          <w:p w14:paraId="5C014DB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332" w:type="pct"/>
            <w:tcBorders>
              <w:top w:val="nil"/>
              <w:left w:val="nil"/>
              <w:bottom w:val="single" w:sz="8" w:space="0" w:color="auto"/>
              <w:right w:val="single" w:sz="8" w:space="0" w:color="auto"/>
            </w:tcBorders>
            <w:shd w:val="clear" w:color="000000" w:fill="F2DCDB"/>
            <w:vAlign w:val="center"/>
            <w:hideMark/>
          </w:tcPr>
          <w:p w14:paraId="3910064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130,00</w:t>
            </w:r>
          </w:p>
        </w:tc>
        <w:tc>
          <w:tcPr>
            <w:tcW w:w="327" w:type="pct"/>
            <w:tcBorders>
              <w:top w:val="nil"/>
              <w:left w:val="nil"/>
              <w:bottom w:val="single" w:sz="8" w:space="0" w:color="auto"/>
              <w:right w:val="single" w:sz="8" w:space="0" w:color="auto"/>
            </w:tcBorders>
            <w:shd w:val="clear" w:color="000000" w:fill="F2DCDB"/>
            <w:vAlign w:val="center"/>
            <w:hideMark/>
          </w:tcPr>
          <w:p w14:paraId="36CCC71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295" w:type="pct"/>
            <w:tcBorders>
              <w:top w:val="nil"/>
              <w:left w:val="nil"/>
              <w:bottom w:val="single" w:sz="8" w:space="0" w:color="auto"/>
              <w:right w:val="single" w:sz="8" w:space="0" w:color="auto"/>
            </w:tcBorders>
            <w:shd w:val="clear" w:color="auto" w:fill="auto"/>
            <w:vAlign w:val="center"/>
            <w:hideMark/>
          </w:tcPr>
          <w:p w14:paraId="68FF01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294" w:type="pct"/>
            <w:tcBorders>
              <w:top w:val="nil"/>
              <w:left w:val="nil"/>
              <w:bottom w:val="single" w:sz="8" w:space="0" w:color="auto"/>
              <w:right w:val="single" w:sz="8" w:space="0" w:color="auto"/>
            </w:tcBorders>
            <w:shd w:val="clear" w:color="auto" w:fill="auto"/>
            <w:vAlign w:val="center"/>
            <w:hideMark/>
          </w:tcPr>
          <w:p w14:paraId="19FB528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295" w:type="pct"/>
            <w:tcBorders>
              <w:top w:val="nil"/>
              <w:left w:val="nil"/>
              <w:bottom w:val="single" w:sz="8" w:space="0" w:color="auto"/>
              <w:right w:val="single" w:sz="8" w:space="0" w:color="auto"/>
            </w:tcBorders>
            <w:shd w:val="clear" w:color="000000" w:fill="F2DCDB"/>
            <w:vAlign w:val="center"/>
            <w:hideMark/>
          </w:tcPr>
          <w:p w14:paraId="599A9B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294" w:type="pct"/>
            <w:tcBorders>
              <w:top w:val="nil"/>
              <w:left w:val="nil"/>
              <w:bottom w:val="single" w:sz="8" w:space="0" w:color="auto"/>
              <w:right w:val="single" w:sz="8" w:space="0" w:color="auto"/>
            </w:tcBorders>
            <w:shd w:val="clear" w:color="000000" w:fill="F2DCDB"/>
            <w:vAlign w:val="center"/>
            <w:hideMark/>
          </w:tcPr>
          <w:p w14:paraId="1B45B08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404" w:type="pct"/>
            <w:tcBorders>
              <w:top w:val="nil"/>
              <w:left w:val="nil"/>
              <w:bottom w:val="single" w:sz="8" w:space="0" w:color="auto"/>
              <w:right w:val="single" w:sz="8" w:space="0" w:color="auto"/>
            </w:tcBorders>
            <w:shd w:val="clear" w:color="auto" w:fill="auto"/>
            <w:vAlign w:val="center"/>
            <w:hideMark/>
          </w:tcPr>
          <w:p w14:paraId="5B91B1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w:t>
            </w:r>
          </w:p>
        </w:tc>
      </w:tr>
    </w:tbl>
    <w:p w14:paraId="4B04083B" w14:textId="77777777" w:rsidR="005E3B18" w:rsidRPr="00AF0DA2" w:rsidRDefault="005E3B18" w:rsidP="005E3B18">
      <w:pPr>
        <w:pStyle w:val="af0"/>
        <w:spacing w:line="360" w:lineRule="auto"/>
        <w:ind w:left="0" w:firstLine="567"/>
        <w:jc w:val="both"/>
        <w:rPr>
          <w:color w:val="000000" w:themeColor="text1"/>
          <w:szCs w:val="24"/>
        </w:rPr>
      </w:pPr>
    </w:p>
    <w:p w14:paraId="74BC9214" w14:textId="77777777" w:rsidR="005E3B18" w:rsidRPr="00AF0DA2" w:rsidRDefault="005E3B18" w:rsidP="005E3B18">
      <w:pPr>
        <w:pStyle w:val="af0"/>
        <w:spacing w:line="360" w:lineRule="auto"/>
        <w:ind w:left="0" w:firstLine="567"/>
        <w:jc w:val="both"/>
        <w:rPr>
          <w:color w:val="000000" w:themeColor="text1"/>
          <w:szCs w:val="24"/>
        </w:rPr>
        <w:sectPr w:rsidR="005E3B18" w:rsidRPr="00AF0DA2" w:rsidSect="005E3B18">
          <w:pgSz w:w="16838" w:h="11906" w:orient="landscape"/>
          <w:pgMar w:top="1701" w:right="1134" w:bottom="850" w:left="1134" w:header="708" w:footer="708" w:gutter="0"/>
          <w:cols w:space="708"/>
          <w:docGrid w:linePitch="360"/>
        </w:sectPr>
      </w:pPr>
    </w:p>
    <w:p w14:paraId="013CF085" w14:textId="77777777" w:rsidR="005E3B18" w:rsidRPr="00AF0DA2" w:rsidRDefault="005E3B18" w:rsidP="005E3B18">
      <w:pPr>
        <w:pStyle w:val="af0"/>
        <w:spacing w:line="360" w:lineRule="auto"/>
        <w:ind w:left="0" w:firstLine="567"/>
        <w:jc w:val="both"/>
        <w:rPr>
          <w:color w:val="000000" w:themeColor="text1"/>
          <w:szCs w:val="24"/>
        </w:rPr>
      </w:pPr>
      <w:r w:rsidRPr="00AF0DA2">
        <w:rPr>
          <w:noProof/>
          <w:color w:val="000000" w:themeColor="text1"/>
          <w:szCs w:val="24"/>
          <w:lang w:eastAsia="ru-RU"/>
        </w:rPr>
        <w:lastRenderedPageBreak/>
        <w:drawing>
          <wp:inline distT="0" distB="0" distL="0" distR="0" wp14:anchorId="00E9B9D2" wp14:editId="218A4FAF">
            <wp:extent cx="3829050" cy="25162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6158" cy="2527498"/>
                    </a:xfrm>
                    <a:prstGeom prst="rect">
                      <a:avLst/>
                    </a:prstGeom>
                    <a:noFill/>
                  </pic:spPr>
                </pic:pic>
              </a:graphicData>
            </a:graphic>
          </wp:inline>
        </w:drawing>
      </w:r>
    </w:p>
    <w:p w14:paraId="19E3DD7C" w14:textId="77777777" w:rsidR="005E3B18" w:rsidRPr="00AF0DA2" w:rsidRDefault="005E3B18" w:rsidP="005E3B18">
      <w:pPr>
        <w:pStyle w:val="af0"/>
        <w:spacing w:line="360" w:lineRule="auto"/>
        <w:ind w:left="0" w:firstLine="567"/>
        <w:jc w:val="both"/>
        <w:rPr>
          <w:color w:val="000000" w:themeColor="text1"/>
          <w:szCs w:val="24"/>
        </w:rPr>
      </w:pPr>
      <w:r w:rsidRPr="00AF0DA2">
        <w:rPr>
          <w:noProof/>
          <w:color w:val="000000" w:themeColor="text1"/>
          <w:lang w:eastAsia="ru-RU"/>
        </w:rPr>
        <w:drawing>
          <wp:inline distT="0" distB="0" distL="0" distR="0" wp14:anchorId="521FAE5D" wp14:editId="2470F732">
            <wp:extent cx="3981450" cy="26164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8943" cy="2621329"/>
                    </a:xfrm>
                    <a:prstGeom prst="rect">
                      <a:avLst/>
                    </a:prstGeom>
                    <a:noFill/>
                  </pic:spPr>
                </pic:pic>
              </a:graphicData>
            </a:graphic>
          </wp:inline>
        </w:drawing>
      </w:r>
    </w:p>
    <w:p w14:paraId="55B4963E" w14:textId="77777777" w:rsidR="005E3B18" w:rsidRPr="00AF0DA2" w:rsidRDefault="005E3B18" w:rsidP="005E3B18">
      <w:pPr>
        <w:pStyle w:val="af0"/>
        <w:keepNext/>
        <w:spacing w:line="360" w:lineRule="auto"/>
        <w:ind w:left="0" w:firstLine="567"/>
        <w:jc w:val="both"/>
        <w:rPr>
          <w:color w:val="000000" w:themeColor="text1"/>
        </w:rPr>
      </w:pPr>
      <w:r w:rsidRPr="00AF0DA2">
        <w:rPr>
          <w:noProof/>
          <w:color w:val="000000" w:themeColor="text1"/>
          <w:lang w:eastAsia="ru-RU"/>
        </w:rPr>
        <w:drawing>
          <wp:inline distT="0" distB="0" distL="0" distR="0" wp14:anchorId="1CC80D63" wp14:editId="41B648BC">
            <wp:extent cx="3914775" cy="2584313"/>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25534" cy="2591416"/>
                    </a:xfrm>
                    <a:prstGeom prst="rect">
                      <a:avLst/>
                    </a:prstGeom>
                    <a:noFill/>
                  </pic:spPr>
                </pic:pic>
              </a:graphicData>
            </a:graphic>
          </wp:inline>
        </w:drawing>
      </w:r>
    </w:p>
    <w:p w14:paraId="0BF4B6B6" w14:textId="31363088" w:rsidR="005E3B18" w:rsidRPr="00AF0DA2" w:rsidRDefault="005E3B18" w:rsidP="005E3B18">
      <w:pPr>
        <w:pStyle w:val="af4"/>
        <w:jc w:val="both"/>
        <w:rPr>
          <w:rFonts w:ascii="Times New Roman" w:hAnsi="Times New Roman" w:cs="Times New Roman"/>
          <w:color w:val="000000" w:themeColor="text1"/>
          <w:sz w:val="24"/>
          <w:szCs w:val="24"/>
        </w:rPr>
      </w:pPr>
      <w:bookmarkStart w:id="95" w:name="_Toc504143055"/>
      <w:bookmarkStart w:id="96" w:name="_Toc506216376"/>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Расчетные температурные графики сетевой воды для источников централизованного теплоснабжения</w:t>
      </w:r>
      <w:bookmarkEnd w:id="95"/>
      <w:bookmarkEnd w:id="96"/>
    </w:p>
    <w:p w14:paraId="46120862" w14:textId="77777777" w:rsidR="0012663E" w:rsidRPr="00AF0DA2" w:rsidRDefault="005E3B1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97" w:name="_Toc109049488"/>
      <w:r w:rsidRPr="00AF0DA2">
        <w:rPr>
          <w:rFonts w:eastAsiaTheme="majorEastAsia"/>
          <w:b/>
          <w:bCs/>
          <w:color w:val="000000" w:themeColor="text1"/>
          <w:lang w:eastAsia="en-US"/>
        </w:rPr>
        <w:lastRenderedPageBreak/>
        <w:t>С</w:t>
      </w:r>
      <w:r w:rsidR="0012663E" w:rsidRPr="00AF0DA2">
        <w:rPr>
          <w:rFonts w:eastAsiaTheme="majorEastAsia"/>
          <w:b/>
          <w:bCs/>
          <w:color w:val="000000" w:themeColor="text1"/>
          <w:lang w:eastAsia="en-US"/>
        </w:rPr>
        <w:t>ред</w:t>
      </w:r>
      <w:r w:rsidRPr="00AF0DA2">
        <w:rPr>
          <w:rFonts w:eastAsiaTheme="majorEastAsia"/>
          <w:b/>
          <w:bCs/>
          <w:color w:val="000000" w:themeColor="text1"/>
          <w:lang w:eastAsia="en-US"/>
        </w:rPr>
        <w:t>негодовая загрузка оборудования</w:t>
      </w:r>
      <w:bookmarkEnd w:id="97"/>
    </w:p>
    <w:p w14:paraId="3CD86E25" w14:textId="2E14F421"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Отпуск тепловой энергии и среднегодовая загрузка котельных, обеспечивающих централизованное теплоснабжение в г. Обнинске</w:t>
      </w:r>
      <w:r w:rsidR="007E001E" w:rsidRPr="00AF0DA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представлен</w:t>
      </w:r>
      <w:r w:rsidR="007E001E" w:rsidRPr="00AF0DA2">
        <w:rPr>
          <w:rFonts w:ascii="Times New Roman" w:eastAsia="Calibri" w:hAnsi="Times New Roman" w:cs="Times New Roman"/>
          <w:color w:val="000000" w:themeColor="text1"/>
          <w:sz w:val="24"/>
          <w:szCs w:val="24"/>
        </w:rPr>
        <w:t>ы</w:t>
      </w:r>
      <w:r w:rsidRPr="00AF0DA2">
        <w:rPr>
          <w:rFonts w:ascii="Times New Roman" w:eastAsia="Calibri" w:hAnsi="Times New Roman" w:cs="Times New Roman"/>
          <w:color w:val="000000" w:themeColor="text1"/>
          <w:sz w:val="24"/>
          <w:szCs w:val="24"/>
        </w:rPr>
        <w:t xml:space="preserve"> в таблице</w:t>
      </w:r>
      <w:r w:rsidR="007E001E" w:rsidRPr="00AF0DA2">
        <w:rPr>
          <w:rFonts w:ascii="Times New Roman" w:eastAsia="Calibri" w:hAnsi="Times New Roman" w:cs="Times New Roman"/>
          <w:color w:val="000000" w:themeColor="text1"/>
          <w:sz w:val="24"/>
          <w:szCs w:val="24"/>
        </w:rPr>
        <w:t xml:space="preserve"> 20</w:t>
      </w:r>
      <w:r w:rsidRPr="00AF0DA2">
        <w:rPr>
          <w:rFonts w:ascii="Times New Roman" w:eastAsia="Calibri" w:hAnsi="Times New Roman" w:cs="Times New Roman"/>
          <w:color w:val="000000" w:themeColor="text1"/>
          <w:sz w:val="24"/>
          <w:szCs w:val="24"/>
        </w:rPr>
        <w:t xml:space="preserve">. </w:t>
      </w:r>
    </w:p>
    <w:p w14:paraId="56065369"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Существенных приростов потребления тепловой энергии на котельных за последние годы не наблюдается. Существующие изменения отпуска связаны со среднегодовой температурой наружного воздуха. </w:t>
      </w:r>
    </w:p>
    <w:p w14:paraId="4BBAD868"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Среднегодовая загрузка городской котельной МП «Теплоснабжение» за рассматриваемый период находится на уровне 20,0-21,9%, что является максимумом для данных котельных.</w:t>
      </w:r>
    </w:p>
    <w:p w14:paraId="5A0CF1E2"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Среднегодовая загрузка котельной «Олимп» находится на уровне 13,3-15,7%. </w:t>
      </w:r>
    </w:p>
    <w:p w14:paraId="3DA85EB7"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Загрузка ведомственных котельных не превышает 7,6%. </w:t>
      </w:r>
    </w:p>
    <w:p w14:paraId="7F4676BB" w14:textId="77777777" w:rsidR="00653ECD"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Столь малое значение среднегодовой загрузки источников свидетельствует об излишней установленной тепловой мощности. </w:t>
      </w:r>
    </w:p>
    <w:p w14:paraId="4D45E57C" w14:textId="77777777" w:rsidR="00653ECD" w:rsidRPr="00AF0DA2" w:rsidRDefault="00653ECD" w:rsidP="005E3B18">
      <w:pPr>
        <w:spacing w:after="0" w:line="360" w:lineRule="auto"/>
        <w:ind w:firstLine="567"/>
        <w:contextualSpacing/>
        <w:jc w:val="both"/>
        <w:rPr>
          <w:rFonts w:ascii="Times New Roman" w:eastAsia="Calibri" w:hAnsi="Times New Roman" w:cs="Times New Roman"/>
          <w:color w:val="000000" w:themeColor="text1"/>
          <w:sz w:val="24"/>
          <w:szCs w:val="24"/>
        </w:rPr>
        <w:sectPr w:rsidR="00653ECD" w:rsidRPr="00AF0DA2">
          <w:pgSz w:w="11906" w:h="16838"/>
          <w:pgMar w:top="1134" w:right="850" w:bottom="1134" w:left="1701" w:header="708" w:footer="708" w:gutter="0"/>
          <w:cols w:space="708"/>
          <w:docGrid w:linePitch="360"/>
        </w:sectPr>
      </w:pPr>
    </w:p>
    <w:p w14:paraId="0D81A223" w14:textId="5BE6B3C3" w:rsidR="00653ECD" w:rsidRPr="00503E6D" w:rsidRDefault="00653ECD" w:rsidP="00653ECD">
      <w:pPr>
        <w:pStyle w:val="af4"/>
        <w:keepNext/>
        <w:rPr>
          <w:rFonts w:ascii="Times New Roman" w:hAnsi="Times New Roman" w:cs="Times New Roman"/>
          <w:color w:val="000000" w:themeColor="text1"/>
          <w:sz w:val="24"/>
          <w:szCs w:val="24"/>
        </w:rPr>
      </w:pPr>
      <w:bookmarkStart w:id="98" w:name="_Ref460254996"/>
      <w:bookmarkStart w:id="99" w:name="_Ref358910532"/>
      <w:bookmarkStart w:id="100" w:name="_Toc503543658"/>
      <w:bookmarkStart w:id="101" w:name="_Toc53568102"/>
      <w:r w:rsidRPr="00503E6D">
        <w:rPr>
          <w:rFonts w:ascii="Times New Roman" w:hAnsi="Times New Roman" w:cs="Times New Roman"/>
          <w:color w:val="000000" w:themeColor="text1"/>
          <w:sz w:val="24"/>
          <w:szCs w:val="24"/>
        </w:rPr>
        <w:lastRenderedPageBreak/>
        <w:t xml:space="preserve">Таблица </w:t>
      </w:r>
      <w:r w:rsidRPr="00503E6D">
        <w:rPr>
          <w:rFonts w:ascii="Times New Roman" w:hAnsi="Times New Roman" w:cs="Times New Roman"/>
          <w:color w:val="000000" w:themeColor="text1"/>
          <w:sz w:val="24"/>
          <w:szCs w:val="24"/>
        </w:rPr>
        <w:fldChar w:fldCharType="begin"/>
      </w:r>
      <w:r w:rsidRPr="00503E6D">
        <w:rPr>
          <w:rFonts w:ascii="Times New Roman" w:hAnsi="Times New Roman" w:cs="Times New Roman"/>
          <w:color w:val="000000" w:themeColor="text1"/>
          <w:sz w:val="24"/>
          <w:szCs w:val="24"/>
        </w:rPr>
        <w:instrText xml:space="preserve"> SEQ Таблица \* ARABIC </w:instrText>
      </w:r>
      <w:r w:rsidRPr="00503E6D">
        <w:rPr>
          <w:rFonts w:ascii="Times New Roman" w:hAnsi="Times New Roman" w:cs="Times New Roman"/>
          <w:color w:val="000000" w:themeColor="text1"/>
          <w:sz w:val="24"/>
          <w:szCs w:val="24"/>
        </w:rPr>
        <w:fldChar w:fldCharType="separate"/>
      </w:r>
      <w:r w:rsidR="003037FA" w:rsidRPr="00503E6D">
        <w:rPr>
          <w:rFonts w:ascii="Times New Roman" w:hAnsi="Times New Roman" w:cs="Times New Roman"/>
          <w:noProof/>
          <w:color w:val="000000" w:themeColor="text1"/>
          <w:sz w:val="24"/>
          <w:szCs w:val="24"/>
        </w:rPr>
        <w:t>20</w:t>
      </w:r>
      <w:r w:rsidRPr="00503E6D">
        <w:rPr>
          <w:rFonts w:ascii="Times New Roman" w:hAnsi="Times New Roman" w:cs="Times New Roman"/>
          <w:color w:val="000000" w:themeColor="text1"/>
          <w:sz w:val="24"/>
          <w:szCs w:val="24"/>
        </w:rPr>
        <w:fldChar w:fldCharType="end"/>
      </w:r>
      <w:bookmarkEnd w:id="98"/>
      <w:r w:rsidRPr="00503E6D">
        <w:rPr>
          <w:rFonts w:ascii="Times New Roman" w:hAnsi="Times New Roman" w:cs="Times New Roman"/>
          <w:color w:val="000000" w:themeColor="text1"/>
          <w:sz w:val="24"/>
          <w:szCs w:val="24"/>
        </w:rPr>
        <w:t xml:space="preserve"> – </w:t>
      </w:r>
      <w:bookmarkEnd w:id="99"/>
      <w:r w:rsidRPr="00503E6D">
        <w:rPr>
          <w:rFonts w:ascii="Times New Roman" w:hAnsi="Times New Roman" w:cs="Times New Roman"/>
          <w:color w:val="000000" w:themeColor="text1"/>
          <w:sz w:val="24"/>
          <w:szCs w:val="24"/>
        </w:rPr>
        <w:t>Среднегодовая загрузка оборудования за 201</w:t>
      </w:r>
      <w:r w:rsidR="00595029" w:rsidRPr="00503E6D">
        <w:rPr>
          <w:rFonts w:ascii="Times New Roman" w:hAnsi="Times New Roman" w:cs="Times New Roman"/>
          <w:color w:val="000000" w:themeColor="text1"/>
          <w:sz w:val="24"/>
          <w:szCs w:val="24"/>
        </w:rPr>
        <w:t>6</w:t>
      </w:r>
      <w:r w:rsidRPr="00503E6D">
        <w:rPr>
          <w:rFonts w:ascii="Times New Roman" w:hAnsi="Times New Roman" w:cs="Times New Roman"/>
          <w:color w:val="000000" w:themeColor="text1"/>
          <w:sz w:val="24"/>
          <w:szCs w:val="24"/>
        </w:rPr>
        <w:t>-20</w:t>
      </w:r>
      <w:r w:rsidR="0065010D" w:rsidRPr="00503E6D">
        <w:rPr>
          <w:rFonts w:ascii="Times New Roman" w:hAnsi="Times New Roman" w:cs="Times New Roman"/>
          <w:color w:val="000000" w:themeColor="text1"/>
          <w:sz w:val="24"/>
          <w:szCs w:val="24"/>
        </w:rPr>
        <w:t>2</w:t>
      </w:r>
      <w:r w:rsidR="00595029" w:rsidRPr="00503E6D">
        <w:rPr>
          <w:rFonts w:ascii="Times New Roman" w:hAnsi="Times New Roman" w:cs="Times New Roman"/>
          <w:color w:val="000000" w:themeColor="text1"/>
          <w:sz w:val="24"/>
          <w:szCs w:val="24"/>
        </w:rPr>
        <w:t>1</w:t>
      </w:r>
      <w:r w:rsidRPr="00503E6D">
        <w:rPr>
          <w:rFonts w:ascii="Times New Roman" w:hAnsi="Times New Roman" w:cs="Times New Roman"/>
          <w:color w:val="000000" w:themeColor="text1"/>
          <w:sz w:val="24"/>
          <w:szCs w:val="24"/>
        </w:rPr>
        <w:t xml:space="preserve"> гг.</w:t>
      </w:r>
      <w:bookmarkEnd w:id="100"/>
      <w:bookmarkEnd w:id="101"/>
      <w:r w:rsidRPr="00503E6D">
        <w:rPr>
          <w:rFonts w:ascii="Times New Roman" w:hAnsi="Times New Roman" w:cs="Times New Roman"/>
          <w:color w:val="000000" w:themeColor="text1"/>
          <w:sz w:val="24"/>
          <w:szCs w:val="24"/>
        </w:rPr>
        <w:t xml:space="preserve"> </w:t>
      </w:r>
    </w:p>
    <w:tbl>
      <w:tblPr>
        <w:tblW w:w="14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
        <w:gridCol w:w="1327"/>
        <w:gridCol w:w="1134"/>
        <w:gridCol w:w="1134"/>
        <w:gridCol w:w="1418"/>
        <w:gridCol w:w="1134"/>
        <w:gridCol w:w="850"/>
        <w:gridCol w:w="850"/>
        <w:gridCol w:w="851"/>
        <w:gridCol w:w="850"/>
        <w:gridCol w:w="851"/>
        <w:gridCol w:w="660"/>
        <w:gridCol w:w="660"/>
        <w:gridCol w:w="660"/>
        <w:gridCol w:w="660"/>
        <w:gridCol w:w="660"/>
        <w:gridCol w:w="661"/>
      </w:tblGrid>
      <w:tr w:rsidR="00AF0DA2" w:rsidRPr="00503E6D" w14:paraId="451B24C7" w14:textId="24DD063A" w:rsidTr="00A40A64">
        <w:tc>
          <w:tcPr>
            <w:tcW w:w="482" w:type="dxa"/>
            <w:vMerge w:val="restart"/>
            <w:shd w:val="clear" w:color="auto" w:fill="auto"/>
            <w:vAlign w:val="center"/>
            <w:hideMark/>
          </w:tcPr>
          <w:p w14:paraId="4135D542"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п/п</w:t>
            </w:r>
          </w:p>
        </w:tc>
        <w:tc>
          <w:tcPr>
            <w:tcW w:w="1327" w:type="dxa"/>
            <w:vMerge w:val="restart"/>
            <w:shd w:val="clear" w:color="auto" w:fill="auto"/>
            <w:vAlign w:val="center"/>
            <w:hideMark/>
          </w:tcPr>
          <w:p w14:paraId="494315D3"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Наименование ТСО</w:t>
            </w:r>
          </w:p>
        </w:tc>
        <w:tc>
          <w:tcPr>
            <w:tcW w:w="1134" w:type="dxa"/>
            <w:vMerge w:val="restart"/>
            <w:shd w:val="clear" w:color="auto" w:fill="auto"/>
            <w:vAlign w:val="center"/>
            <w:hideMark/>
          </w:tcPr>
          <w:p w14:paraId="2DA9191E"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Наименование источника</w:t>
            </w:r>
          </w:p>
        </w:tc>
        <w:tc>
          <w:tcPr>
            <w:tcW w:w="1134" w:type="dxa"/>
            <w:vMerge w:val="restart"/>
            <w:shd w:val="clear" w:color="auto" w:fill="auto"/>
            <w:vAlign w:val="center"/>
            <w:hideMark/>
          </w:tcPr>
          <w:p w14:paraId="4B356917"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Располагаемая мощность источника, Гкал/ч</w:t>
            </w:r>
          </w:p>
        </w:tc>
        <w:tc>
          <w:tcPr>
            <w:tcW w:w="1418" w:type="dxa"/>
            <w:vMerge w:val="restart"/>
            <w:shd w:val="clear" w:color="auto" w:fill="auto"/>
            <w:vAlign w:val="center"/>
            <w:hideMark/>
          </w:tcPr>
          <w:p w14:paraId="5B0D8559"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Потребление тепловой мощности на собственные нужды, Гкал/ч</w:t>
            </w:r>
          </w:p>
        </w:tc>
        <w:tc>
          <w:tcPr>
            <w:tcW w:w="1134" w:type="dxa"/>
            <w:vMerge w:val="restart"/>
            <w:shd w:val="clear" w:color="auto" w:fill="auto"/>
            <w:vAlign w:val="center"/>
            <w:hideMark/>
          </w:tcPr>
          <w:p w14:paraId="30C19A0C" w14:textId="77777777"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Располагаемая тепловая мощность "нетто", Гкал/ч</w:t>
            </w:r>
          </w:p>
        </w:tc>
        <w:tc>
          <w:tcPr>
            <w:tcW w:w="4252" w:type="dxa"/>
            <w:gridSpan w:val="5"/>
            <w:shd w:val="clear" w:color="auto" w:fill="auto"/>
            <w:vAlign w:val="center"/>
            <w:hideMark/>
          </w:tcPr>
          <w:p w14:paraId="429178B3" w14:textId="2F456A8D"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Выработка тепловой энергии</w:t>
            </w:r>
          </w:p>
        </w:tc>
        <w:tc>
          <w:tcPr>
            <w:tcW w:w="3961" w:type="dxa"/>
            <w:gridSpan w:val="6"/>
            <w:shd w:val="clear" w:color="auto" w:fill="auto"/>
            <w:vAlign w:val="center"/>
            <w:hideMark/>
          </w:tcPr>
          <w:p w14:paraId="4E44A581" w14:textId="054C8A01" w:rsidR="00A40A64" w:rsidRPr="00503E6D"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Среднегодовая загрузка оборудования</w:t>
            </w:r>
          </w:p>
        </w:tc>
      </w:tr>
      <w:tr w:rsidR="00595029" w:rsidRPr="00503E6D" w14:paraId="5D911F2B" w14:textId="3A8E15D0" w:rsidTr="00A40A64">
        <w:tc>
          <w:tcPr>
            <w:tcW w:w="482" w:type="dxa"/>
            <w:vMerge/>
            <w:vAlign w:val="center"/>
            <w:hideMark/>
          </w:tcPr>
          <w:p w14:paraId="3D5EC620"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327" w:type="dxa"/>
            <w:vMerge/>
            <w:vAlign w:val="center"/>
            <w:hideMark/>
          </w:tcPr>
          <w:p w14:paraId="77E39FAD"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727198D2"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0B009C90"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418" w:type="dxa"/>
            <w:vMerge/>
            <w:vAlign w:val="center"/>
            <w:hideMark/>
          </w:tcPr>
          <w:p w14:paraId="318305EC"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0A86FEC3" w14:textId="77777777" w:rsidR="00595029" w:rsidRPr="00503E6D" w:rsidRDefault="00595029" w:rsidP="00595029">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850" w:type="dxa"/>
            <w:shd w:val="clear" w:color="auto" w:fill="auto"/>
            <w:vAlign w:val="center"/>
            <w:hideMark/>
          </w:tcPr>
          <w:p w14:paraId="77E83203" w14:textId="48952F8B"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2016</w:t>
            </w:r>
          </w:p>
        </w:tc>
        <w:tc>
          <w:tcPr>
            <w:tcW w:w="850" w:type="dxa"/>
            <w:shd w:val="clear" w:color="auto" w:fill="auto"/>
            <w:vAlign w:val="center"/>
            <w:hideMark/>
          </w:tcPr>
          <w:p w14:paraId="21D39F9E" w14:textId="28ED672F"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2018</w:t>
            </w:r>
          </w:p>
        </w:tc>
        <w:tc>
          <w:tcPr>
            <w:tcW w:w="851" w:type="dxa"/>
            <w:shd w:val="clear" w:color="auto" w:fill="auto"/>
            <w:vAlign w:val="center"/>
            <w:hideMark/>
          </w:tcPr>
          <w:p w14:paraId="4E9F340F" w14:textId="205D331D"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2019</w:t>
            </w:r>
          </w:p>
        </w:tc>
        <w:tc>
          <w:tcPr>
            <w:tcW w:w="850" w:type="dxa"/>
            <w:vAlign w:val="center"/>
          </w:tcPr>
          <w:p w14:paraId="2B71EA59" w14:textId="3CEECADB"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2020</w:t>
            </w:r>
          </w:p>
        </w:tc>
        <w:tc>
          <w:tcPr>
            <w:tcW w:w="851" w:type="dxa"/>
            <w:vAlign w:val="center"/>
          </w:tcPr>
          <w:p w14:paraId="0B1A6AEA" w14:textId="243BBD3F"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2021</w:t>
            </w:r>
          </w:p>
        </w:tc>
        <w:tc>
          <w:tcPr>
            <w:tcW w:w="660" w:type="dxa"/>
            <w:shd w:val="clear" w:color="auto" w:fill="auto"/>
            <w:vAlign w:val="center"/>
            <w:hideMark/>
          </w:tcPr>
          <w:p w14:paraId="4C9CFE1D" w14:textId="67EF5E96"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2016</w:t>
            </w:r>
          </w:p>
        </w:tc>
        <w:tc>
          <w:tcPr>
            <w:tcW w:w="660" w:type="dxa"/>
            <w:shd w:val="clear" w:color="auto" w:fill="auto"/>
            <w:vAlign w:val="center"/>
            <w:hideMark/>
          </w:tcPr>
          <w:p w14:paraId="3DCD7022" w14:textId="2E33442F"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2018</w:t>
            </w:r>
          </w:p>
        </w:tc>
        <w:tc>
          <w:tcPr>
            <w:tcW w:w="660" w:type="dxa"/>
            <w:shd w:val="clear" w:color="auto" w:fill="auto"/>
            <w:vAlign w:val="center"/>
            <w:hideMark/>
          </w:tcPr>
          <w:p w14:paraId="0D539AC7" w14:textId="3EF2CEFC"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2019</w:t>
            </w:r>
          </w:p>
        </w:tc>
        <w:tc>
          <w:tcPr>
            <w:tcW w:w="660" w:type="dxa"/>
            <w:shd w:val="clear" w:color="auto" w:fill="auto"/>
            <w:vAlign w:val="center"/>
          </w:tcPr>
          <w:p w14:paraId="5B657046" w14:textId="5FB1B835"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xml:space="preserve">2020 </w:t>
            </w:r>
          </w:p>
        </w:tc>
        <w:tc>
          <w:tcPr>
            <w:tcW w:w="660" w:type="dxa"/>
            <w:vAlign w:val="center"/>
          </w:tcPr>
          <w:p w14:paraId="1D74739B" w14:textId="70EA8D18"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xml:space="preserve">2021 </w:t>
            </w:r>
          </w:p>
        </w:tc>
        <w:tc>
          <w:tcPr>
            <w:tcW w:w="661" w:type="dxa"/>
            <w:vAlign w:val="center"/>
          </w:tcPr>
          <w:p w14:paraId="77E79F21" w14:textId="35A72BF2" w:rsidR="00595029" w:rsidRPr="00503E6D" w:rsidRDefault="00595029" w:rsidP="00595029">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503E6D">
              <w:rPr>
                <w:rFonts w:ascii="Times New Roman" w:eastAsia="Times New Roman" w:hAnsi="Times New Roman" w:cs="Times New Roman"/>
                <w:b/>
                <w:bCs/>
                <w:color w:val="000000" w:themeColor="text1"/>
                <w:sz w:val="20"/>
                <w:szCs w:val="20"/>
                <w:lang w:eastAsia="ru-RU"/>
              </w:rPr>
              <w:t xml:space="preserve">Средняя </w:t>
            </w:r>
          </w:p>
        </w:tc>
      </w:tr>
      <w:tr w:rsidR="00595029" w:rsidRPr="00AF0DA2" w14:paraId="46AD4DFA" w14:textId="0BD0BBA3" w:rsidTr="00A40A64">
        <w:tc>
          <w:tcPr>
            <w:tcW w:w="482" w:type="dxa"/>
            <w:shd w:val="clear" w:color="auto" w:fill="auto"/>
            <w:vAlign w:val="center"/>
            <w:hideMark/>
          </w:tcPr>
          <w:p w14:paraId="2365AA7C" w14:textId="77777777"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w:t>
            </w:r>
          </w:p>
        </w:tc>
        <w:tc>
          <w:tcPr>
            <w:tcW w:w="1327" w:type="dxa"/>
            <w:vMerge w:val="restart"/>
            <w:shd w:val="clear" w:color="auto" w:fill="auto"/>
            <w:vAlign w:val="center"/>
            <w:hideMark/>
          </w:tcPr>
          <w:p w14:paraId="0E4A262D" w14:textId="77777777"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МП "Теплоснабжение"</w:t>
            </w:r>
          </w:p>
        </w:tc>
        <w:tc>
          <w:tcPr>
            <w:tcW w:w="1134" w:type="dxa"/>
            <w:shd w:val="clear" w:color="auto" w:fill="auto"/>
            <w:vAlign w:val="center"/>
            <w:hideMark/>
          </w:tcPr>
          <w:p w14:paraId="4DA738A1" w14:textId="77777777"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 xml:space="preserve">Городская котельная </w:t>
            </w:r>
          </w:p>
        </w:tc>
        <w:tc>
          <w:tcPr>
            <w:tcW w:w="1134" w:type="dxa"/>
            <w:shd w:val="clear" w:color="auto" w:fill="auto"/>
            <w:vAlign w:val="center"/>
            <w:hideMark/>
          </w:tcPr>
          <w:p w14:paraId="23345FBE" w14:textId="2FADD39F" w:rsidR="00595029" w:rsidRPr="00503E6D" w:rsidRDefault="008849EE" w:rsidP="00595029">
            <w:pPr>
              <w:spacing w:after="0" w:line="240" w:lineRule="auto"/>
              <w:ind w:left="-57" w:right="-57"/>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565.3</w:t>
            </w:r>
          </w:p>
        </w:tc>
        <w:tc>
          <w:tcPr>
            <w:tcW w:w="1418" w:type="dxa"/>
            <w:shd w:val="clear" w:color="auto" w:fill="auto"/>
            <w:vAlign w:val="center"/>
            <w:hideMark/>
          </w:tcPr>
          <w:p w14:paraId="2B49BB0A" w14:textId="4F7DDDD4" w:rsidR="00595029" w:rsidRPr="00503E6D" w:rsidRDefault="008849EE"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val="en-US" w:eastAsia="ru-RU"/>
              </w:rPr>
              <w:t>7</w:t>
            </w:r>
            <w:r w:rsidR="00595029" w:rsidRPr="00503E6D">
              <w:rPr>
                <w:rFonts w:ascii="Times New Roman" w:eastAsia="Times New Roman" w:hAnsi="Times New Roman" w:cs="Times New Roman"/>
                <w:color w:val="000000" w:themeColor="text1"/>
                <w:sz w:val="20"/>
                <w:szCs w:val="20"/>
                <w:lang w:eastAsia="ru-RU"/>
              </w:rPr>
              <w:t>,00</w:t>
            </w:r>
          </w:p>
        </w:tc>
        <w:tc>
          <w:tcPr>
            <w:tcW w:w="1134" w:type="dxa"/>
            <w:shd w:val="clear" w:color="auto" w:fill="auto"/>
            <w:vAlign w:val="center"/>
            <w:hideMark/>
          </w:tcPr>
          <w:p w14:paraId="46993F41" w14:textId="526D4EB9" w:rsidR="00595029" w:rsidRPr="00503E6D" w:rsidRDefault="008849EE" w:rsidP="00595029">
            <w:pPr>
              <w:spacing w:after="0" w:line="240" w:lineRule="auto"/>
              <w:ind w:left="-57" w:right="-57"/>
              <w:jc w:val="center"/>
              <w:rPr>
                <w:rFonts w:ascii="Times New Roman" w:eastAsia="Times New Roman" w:hAnsi="Times New Roman" w:cs="Times New Roman"/>
                <w:color w:val="000000" w:themeColor="text1"/>
                <w:sz w:val="20"/>
                <w:szCs w:val="20"/>
                <w:lang w:val="en-US" w:eastAsia="ru-RU"/>
              </w:rPr>
            </w:pPr>
            <w:r w:rsidRPr="00503E6D">
              <w:rPr>
                <w:rFonts w:ascii="Times New Roman" w:eastAsia="Times New Roman" w:hAnsi="Times New Roman" w:cs="Times New Roman"/>
                <w:color w:val="000000" w:themeColor="text1"/>
                <w:sz w:val="20"/>
                <w:szCs w:val="20"/>
                <w:lang w:val="en-US" w:eastAsia="ru-RU"/>
              </w:rPr>
              <w:t>558.3</w:t>
            </w:r>
          </w:p>
        </w:tc>
        <w:tc>
          <w:tcPr>
            <w:tcW w:w="850" w:type="dxa"/>
            <w:shd w:val="clear" w:color="auto" w:fill="auto"/>
            <w:vAlign w:val="center"/>
            <w:hideMark/>
          </w:tcPr>
          <w:p w14:paraId="001C8B8A" w14:textId="1C0FA415"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1040281</w:t>
            </w:r>
          </w:p>
        </w:tc>
        <w:tc>
          <w:tcPr>
            <w:tcW w:w="850" w:type="dxa"/>
            <w:shd w:val="clear" w:color="auto" w:fill="auto"/>
            <w:vAlign w:val="center"/>
            <w:hideMark/>
          </w:tcPr>
          <w:p w14:paraId="6221E853" w14:textId="3A561721"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olor w:val="000000" w:themeColor="text1"/>
                <w:sz w:val="20"/>
                <w:szCs w:val="20"/>
                <w:lang w:eastAsia="ru-RU"/>
              </w:rPr>
              <w:t>1041228</w:t>
            </w:r>
          </w:p>
        </w:tc>
        <w:tc>
          <w:tcPr>
            <w:tcW w:w="851" w:type="dxa"/>
            <w:shd w:val="clear" w:color="auto" w:fill="auto"/>
            <w:vAlign w:val="center"/>
            <w:hideMark/>
          </w:tcPr>
          <w:p w14:paraId="49DAA506" w14:textId="179DE41E"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olor w:val="000000" w:themeColor="text1"/>
                <w:sz w:val="20"/>
                <w:szCs w:val="20"/>
                <w:lang w:eastAsia="ru-RU"/>
              </w:rPr>
              <w:t>923961</w:t>
            </w:r>
          </w:p>
        </w:tc>
        <w:tc>
          <w:tcPr>
            <w:tcW w:w="850" w:type="dxa"/>
            <w:vAlign w:val="center"/>
          </w:tcPr>
          <w:p w14:paraId="20ECCA8D" w14:textId="36997C78"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olor w:val="000000" w:themeColor="text1"/>
                <w:sz w:val="20"/>
                <w:szCs w:val="20"/>
                <w:lang w:eastAsia="ru-RU"/>
              </w:rPr>
              <w:t>900345</w:t>
            </w:r>
          </w:p>
        </w:tc>
        <w:tc>
          <w:tcPr>
            <w:tcW w:w="851" w:type="dxa"/>
            <w:vAlign w:val="center"/>
          </w:tcPr>
          <w:p w14:paraId="60E710D6" w14:textId="616CE0BC" w:rsidR="00595029" w:rsidRPr="00503E6D"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1034383</w:t>
            </w:r>
          </w:p>
        </w:tc>
        <w:tc>
          <w:tcPr>
            <w:tcW w:w="660" w:type="dxa"/>
            <w:shd w:val="clear" w:color="auto" w:fill="auto"/>
            <w:vAlign w:val="center"/>
            <w:hideMark/>
          </w:tcPr>
          <w:p w14:paraId="63F9BC7B" w14:textId="26C5A588"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21,9%</w:t>
            </w:r>
          </w:p>
        </w:tc>
        <w:tc>
          <w:tcPr>
            <w:tcW w:w="660" w:type="dxa"/>
            <w:shd w:val="clear" w:color="auto" w:fill="auto"/>
            <w:vAlign w:val="center"/>
            <w:hideMark/>
          </w:tcPr>
          <w:p w14:paraId="7EC0AAB3" w14:textId="589D2494"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21,4%</w:t>
            </w:r>
          </w:p>
        </w:tc>
        <w:tc>
          <w:tcPr>
            <w:tcW w:w="660" w:type="dxa"/>
            <w:shd w:val="clear" w:color="auto" w:fill="auto"/>
            <w:vAlign w:val="center"/>
            <w:hideMark/>
          </w:tcPr>
          <w:p w14:paraId="40618412" w14:textId="20243538"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19,03%</w:t>
            </w:r>
          </w:p>
        </w:tc>
        <w:tc>
          <w:tcPr>
            <w:tcW w:w="660" w:type="dxa"/>
            <w:shd w:val="clear" w:color="auto" w:fill="auto"/>
            <w:vAlign w:val="center"/>
          </w:tcPr>
          <w:p w14:paraId="781487DE" w14:textId="196058D7"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18,49%</w:t>
            </w:r>
          </w:p>
        </w:tc>
        <w:tc>
          <w:tcPr>
            <w:tcW w:w="660" w:type="dxa"/>
            <w:vAlign w:val="center"/>
          </w:tcPr>
          <w:p w14:paraId="33482E5B" w14:textId="43336E0B" w:rsidR="00595029" w:rsidRPr="00503E6D"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19,04%</w:t>
            </w:r>
          </w:p>
        </w:tc>
        <w:tc>
          <w:tcPr>
            <w:tcW w:w="661" w:type="dxa"/>
            <w:vAlign w:val="center"/>
          </w:tcPr>
          <w:p w14:paraId="61BB1F6C" w14:textId="5ED82091"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20,24%</w:t>
            </w:r>
          </w:p>
        </w:tc>
      </w:tr>
      <w:tr w:rsidR="00595029" w:rsidRPr="00AF0DA2" w14:paraId="252EEFE6" w14:textId="62B16FD0" w:rsidTr="00A40A64">
        <w:tc>
          <w:tcPr>
            <w:tcW w:w="482" w:type="dxa"/>
            <w:shd w:val="clear" w:color="auto" w:fill="auto"/>
            <w:vAlign w:val="center"/>
            <w:hideMark/>
          </w:tcPr>
          <w:p w14:paraId="01955341"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7" w:type="dxa"/>
            <w:vMerge/>
            <w:vAlign w:val="center"/>
            <w:hideMark/>
          </w:tcPr>
          <w:p w14:paraId="58A79983" w14:textId="77777777" w:rsidR="00595029" w:rsidRPr="00AF0DA2" w:rsidRDefault="00595029" w:rsidP="00595029">
            <w:pPr>
              <w:spacing w:after="0" w:line="240" w:lineRule="auto"/>
              <w:ind w:left="-57" w:right="-57"/>
              <w:rPr>
                <w:rFonts w:ascii="Times New Roman" w:eastAsia="Times New Roman" w:hAnsi="Times New Roman" w:cs="Times New Roman"/>
                <w:color w:val="000000" w:themeColor="text1"/>
                <w:sz w:val="20"/>
                <w:szCs w:val="20"/>
                <w:lang w:eastAsia="ru-RU"/>
              </w:rPr>
            </w:pPr>
          </w:p>
        </w:tc>
        <w:tc>
          <w:tcPr>
            <w:tcW w:w="1134" w:type="dxa"/>
            <w:shd w:val="clear" w:color="auto" w:fill="auto"/>
            <w:vAlign w:val="center"/>
            <w:hideMark/>
          </w:tcPr>
          <w:p w14:paraId="30B91993"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134" w:type="dxa"/>
            <w:shd w:val="clear" w:color="auto" w:fill="auto"/>
            <w:vAlign w:val="center"/>
            <w:hideMark/>
          </w:tcPr>
          <w:p w14:paraId="4816D95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1418" w:type="dxa"/>
            <w:shd w:val="clear" w:color="auto" w:fill="auto"/>
            <w:vAlign w:val="center"/>
            <w:hideMark/>
          </w:tcPr>
          <w:p w14:paraId="2F9BEC1E"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0,16</w:t>
            </w:r>
          </w:p>
        </w:tc>
        <w:tc>
          <w:tcPr>
            <w:tcW w:w="1134" w:type="dxa"/>
            <w:shd w:val="clear" w:color="auto" w:fill="auto"/>
            <w:vAlign w:val="center"/>
            <w:hideMark/>
          </w:tcPr>
          <w:p w14:paraId="0BBDFFC3"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7,97</w:t>
            </w:r>
          </w:p>
        </w:tc>
        <w:tc>
          <w:tcPr>
            <w:tcW w:w="850" w:type="dxa"/>
            <w:shd w:val="clear" w:color="auto" w:fill="auto"/>
            <w:vAlign w:val="center"/>
            <w:hideMark/>
          </w:tcPr>
          <w:p w14:paraId="13098C8C" w14:textId="3BA41501"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10925,0</w:t>
            </w:r>
          </w:p>
        </w:tc>
        <w:tc>
          <w:tcPr>
            <w:tcW w:w="850" w:type="dxa"/>
            <w:shd w:val="clear" w:color="auto" w:fill="auto"/>
            <w:vAlign w:val="center"/>
            <w:hideMark/>
          </w:tcPr>
          <w:p w14:paraId="70618CE1" w14:textId="00F7A47D"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9288</w:t>
            </w:r>
          </w:p>
        </w:tc>
        <w:tc>
          <w:tcPr>
            <w:tcW w:w="851" w:type="dxa"/>
            <w:shd w:val="clear" w:color="auto" w:fill="auto"/>
            <w:vAlign w:val="center"/>
            <w:hideMark/>
          </w:tcPr>
          <w:p w14:paraId="69669284" w14:textId="0F7212AC"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9483</w:t>
            </w:r>
          </w:p>
        </w:tc>
        <w:tc>
          <w:tcPr>
            <w:tcW w:w="850" w:type="dxa"/>
            <w:vAlign w:val="center"/>
          </w:tcPr>
          <w:p w14:paraId="5CF92292" w14:textId="73CDC81B"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olor w:val="000000" w:themeColor="text1"/>
                <w:sz w:val="20"/>
                <w:szCs w:val="20"/>
                <w:lang w:eastAsia="ru-RU"/>
              </w:rPr>
              <w:t>8345</w:t>
            </w:r>
          </w:p>
        </w:tc>
        <w:tc>
          <w:tcPr>
            <w:tcW w:w="851" w:type="dxa"/>
            <w:vAlign w:val="center"/>
          </w:tcPr>
          <w:p w14:paraId="45F8E21B" w14:textId="28F679D8"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9397</w:t>
            </w:r>
          </w:p>
        </w:tc>
        <w:tc>
          <w:tcPr>
            <w:tcW w:w="660" w:type="dxa"/>
            <w:shd w:val="clear" w:color="auto" w:fill="auto"/>
            <w:vAlign w:val="center"/>
            <w:hideMark/>
          </w:tcPr>
          <w:p w14:paraId="1F0FB8AF" w14:textId="59F6A82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15,7%</w:t>
            </w:r>
          </w:p>
        </w:tc>
        <w:tc>
          <w:tcPr>
            <w:tcW w:w="660" w:type="dxa"/>
            <w:shd w:val="clear" w:color="auto" w:fill="auto"/>
            <w:vAlign w:val="center"/>
            <w:hideMark/>
          </w:tcPr>
          <w:p w14:paraId="392CC62D" w14:textId="76BD83AA"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13,04%</w:t>
            </w:r>
          </w:p>
        </w:tc>
        <w:tc>
          <w:tcPr>
            <w:tcW w:w="660" w:type="dxa"/>
            <w:shd w:val="clear" w:color="auto" w:fill="auto"/>
            <w:vAlign w:val="center"/>
            <w:hideMark/>
          </w:tcPr>
          <w:p w14:paraId="05BB7375" w14:textId="0DFB1242"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13,32%</w:t>
            </w:r>
          </w:p>
        </w:tc>
        <w:tc>
          <w:tcPr>
            <w:tcW w:w="660" w:type="dxa"/>
            <w:shd w:val="clear" w:color="auto" w:fill="auto"/>
            <w:vAlign w:val="center"/>
          </w:tcPr>
          <w:p w14:paraId="03491172" w14:textId="118CCC4A"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11,63</w:t>
            </w:r>
            <w:r w:rsidRPr="00AF0DA2">
              <w:rPr>
                <w:rFonts w:ascii="Times New Roman" w:eastAsia="Times New Roman" w:hAnsi="Times New Roman" w:cs="Times New Roman"/>
                <w:color w:val="000000" w:themeColor="text1"/>
                <w:sz w:val="20"/>
                <w:szCs w:val="20"/>
                <w:lang w:eastAsia="ru-RU"/>
              </w:rPr>
              <w:t>%</w:t>
            </w:r>
          </w:p>
        </w:tc>
        <w:tc>
          <w:tcPr>
            <w:tcW w:w="660" w:type="dxa"/>
            <w:vAlign w:val="center"/>
          </w:tcPr>
          <w:p w14:paraId="40432576" w14:textId="0946020F" w:rsidR="00595029" w:rsidRPr="00AF0DA2" w:rsidRDefault="000721B2"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13,2</w:t>
            </w:r>
            <w:r w:rsidR="00595029">
              <w:rPr>
                <w:rFonts w:ascii="Times New Roman" w:eastAsia="Times New Roman" w:hAnsi="Times New Roman" w:cs="Times New Roman"/>
                <w:color w:val="000000" w:themeColor="text1"/>
                <w:sz w:val="20"/>
                <w:szCs w:val="20"/>
                <w:lang w:eastAsia="ru-RU"/>
              </w:rPr>
              <w:t>%</w:t>
            </w:r>
          </w:p>
        </w:tc>
        <w:tc>
          <w:tcPr>
            <w:tcW w:w="661" w:type="dxa"/>
            <w:vAlign w:val="center"/>
          </w:tcPr>
          <w:p w14:paraId="4C1B68E3" w14:textId="25B7196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color w:val="000000" w:themeColor="text1"/>
                <w:sz w:val="20"/>
                <w:szCs w:val="20"/>
                <w:lang w:eastAsia="ru-RU"/>
              </w:rPr>
              <w:t>13,51</w:t>
            </w:r>
            <w:r w:rsidRPr="00AF0DA2">
              <w:rPr>
                <w:rFonts w:ascii="Times New Roman" w:eastAsia="Times New Roman" w:hAnsi="Times New Roman" w:cs="Times New Roman"/>
                <w:color w:val="000000" w:themeColor="text1"/>
                <w:sz w:val="20"/>
                <w:szCs w:val="20"/>
                <w:lang w:eastAsia="ru-RU"/>
              </w:rPr>
              <w:t>%</w:t>
            </w:r>
          </w:p>
        </w:tc>
      </w:tr>
      <w:tr w:rsidR="00595029" w:rsidRPr="00AF0DA2" w14:paraId="0751BCDD" w14:textId="52939CA3" w:rsidTr="000B12B6">
        <w:tc>
          <w:tcPr>
            <w:tcW w:w="482" w:type="dxa"/>
            <w:shd w:val="clear" w:color="auto" w:fill="auto"/>
            <w:vAlign w:val="center"/>
            <w:hideMark/>
          </w:tcPr>
          <w:p w14:paraId="14B607DA"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7" w:type="dxa"/>
            <w:shd w:val="clear" w:color="auto" w:fill="auto"/>
            <w:vAlign w:val="center"/>
            <w:hideMark/>
          </w:tcPr>
          <w:p w14:paraId="2657F0A4"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134" w:type="dxa"/>
            <w:shd w:val="clear" w:color="auto" w:fill="auto"/>
            <w:vAlign w:val="center"/>
            <w:hideMark/>
          </w:tcPr>
          <w:p w14:paraId="16B7912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134" w:type="dxa"/>
            <w:shd w:val="clear" w:color="auto" w:fill="auto"/>
            <w:vAlign w:val="center"/>
            <w:hideMark/>
          </w:tcPr>
          <w:p w14:paraId="1B4778C1"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w:t>
            </w:r>
          </w:p>
        </w:tc>
        <w:tc>
          <w:tcPr>
            <w:tcW w:w="1418" w:type="dxa"/>
            <w:shd w:val="clear" w:color="auto" w:fill="auto"/>
            <w:vAlign w:val="center"/>
            <w:hideMark/>
          </w:tcPr>
          <w:p w14:paraId="1FF04ED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134" w:type="dxa"/>
            <w:shd w:val="clear" w:color="auto" w:fill="auto"/>
            <w:vAlign w:val="center"/>
            <w:hideMark/>
          </w:tcPr>
          <w:p w14:paraId="610C856F"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149,00</w:t>
            </w:r>
          </w:p>
        </w:tc>
        <w:tc>
          <w:tcPr>
            <w:tcW w:w="850" w:type="dxa"/>
            <w:shd w:val="clear" w:color="auto" w:fill="auto"/>
            <w:vAlign w:val="center"/>
          </w:tcPr>
          <w:p w14:paraId="3867E78A" w14:textId="4D4301A2"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0" w:type="dxa"/>
            <w:shd w:val="clear" w:color="auto" w:fill="auto"/>
            <w:vAlign w:val="center"/>
          </w:tcPr>
          <w:p w14:paraId="052A6869" w14:textId="72A20913"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shd w:val="clear" w:color="auto" w:fill="auto"/>
            <w:vAlign w:val="center"/>
          </w:tcPr>
          <w:p w14:paraId="46F43E5D" w14:textId="2DC4D166"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0" w:type="dxa"/>
            <w:vAlign w:val="center"/>
          </w:tcPr>
          <w:p w14:paraId="696E754C"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3ED81CFF" w14:textId="5CB0104E"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230954CC" w14:textId="25684FA9"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3806D5E0" w14:textId="483B48E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7947BBF4" w14:textId="43199A2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500267B7" w14:textId="3DB7FCB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20419D60"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03ED00B2" w14:textId="77D8614C"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595029" w:rsidRPr="00AF0DA2" w14:paraId="45948456" w14:textId="36405A39" w:rsidTr="00A40A64">
        <w:tc>
          <w:tcPr>
            <w:tcW w:w="482" w:type="dxa"/>
            <w:shd w:val="clear" w:color="auto" w:fill="auto"/>
            <w:vAlign w:val="center"/>
            <w:hideMark/>
          </w:tcPr>
          <w:p w14:paraId="65C7148B"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327" w:type="dxa"/>
            <w:shd w:val="clear" w:color="auto" w:fill="auto"/>
            <w:vAlign w:val="center"/>
            <w:hideMark/>
          </w:tcPr>
          <w:p w14:paraId="216C036C"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134" w:type="dxa"/>
            <w:shd w:val="clear" w:color="auto" w:fill="auto"/>
            <w:vAlign w:val="center"/>
            <w:hideMark/>
          </w:tcPr>
          <w:p w14:paraId="47CC016D"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134" w:type="dxa"/>
            <w:shd w:val="clear" w:color="auto" w:fill="auto"/>
            <w:vAlign w:val="center"/>
            <w:hideMark/>
          </w:tcPr>
          <w:p w14:paraId="785F9F77"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c>
          <w:tcPr>
            <w:tcW w:w="1418" w:type="dxa"/>
            <w:shd w:val="clear" w:color="auto" w:fill="auto"/>
            <w:vAlign w:val="center"/>
            <w:hideMark/>
          </w:tcPr>
          <w:p w14:paraId="07759584"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1134" w:type="dxa"/>
            <w:shd w:val="clear" w:color="auto" w:fill="auto"/>
            <w:vAlign w:val="center"/>
            <w:hideMark/>
          </w:tcPr>
          <w:p w14:paraId="44F5910A"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79,00</w:t>
            </w:r>
          </w:p>
        </w:tc>
        <w:tc>
          <w:tcPr>
            <w:tcW w:w="850" w:type="dxa"/>
            <w:shd w:val="clear" w:color="auto" w:fill="auto"/>
            <w:vAlign w:val="center"/>
            <w:hideMark/>
          </w:tcPr>
          <w:p w14:paraId="1BCA0D4B" w14:textId="07917C3D"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43315,2</w:t>
            </w:r>
          </w:p>
        </w:tc>
        <w:tc>
          <w:tcPr>
            <w:tcW w:w="850" w:type="dxa"/>
            <w:shd w:val="clear" w:color="auto" w:fill="auto"/>
            <w:vAlign w:val="center"/>
            <w:hideMark/>
          </w:tcPr>
          <w:p w14:paraId="316CB5DD" w14:textId="0F658323"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w:t>
            </w:r>
          </w:p>
        </w:tc>
        <w:tc>
          <w:tcPr>
            <w:tcW w:w="851" w:type="dxa"/>
            <w:shd w:val="clear" w:color="auto" w:fill="auto"/>
            <w:vAlign w:val="center"/>
            <w:hideMark/>
          </w:tcPr>
          <w:p w14:paraId="32899AEE" w14:textId="6251530E"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w:t>
            </w:r>
          </w:p>
        </w:tc>
        <w:tc>
          <w:tcPr>
            <w:tcW w:w="850" w:type="dxa"/>
            <w:vAlign w:val="center"/>
          </w:tcPr>
          <w:p w14:paraId="2E314FA1" w14:textId="64EC222A"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57607D45" w14:textId="4D96D334"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6409666A" w14:textId="6A3659D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660" w:type="dxa"/>
            <w:shd w:val="clear" w:color="auto" w:fill="auto"/>
            <w:vAlign w:val="center"/>
            <w:hideMark/>
          </w:tcPr>
          <w:p w14:paraId="57AAD50F" w14:textId="0CC39354"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660" w:type="dxa"/>
            <w:shd w:val="clear" w:color="auto" w:fill="auto"/>
            <w:vAlign w:val="center"/>
            <w:hideMark/>
          </w:tcPr>
          <w:p w14:paraId="4FBC9782" w14:textId="49289F23"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660" w:type="dxa"/>
            <w:shd w:val="clear" w:color="auto" w:fill="auto"/>
            <w:vAlign w:val="center"/>
          </w:tcPr>
          <w:p w14:paraId="110D481F" w14:textId="366DD975"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63547254"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5DD200F7" w14:textId="1C8634D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6,03%</w:t>
            </w:r>
          </w:p>
        </w:tc>
      </w:tr>
      <w:tr w:rsidR="00595029" w:rsidRPr="00AF0DA2" w14:paraId="20FADE4A" w14:textId="5C7BEFC7" w:rsidTr="00A40A64">
        <w:tc>
          <w:tcPr>
            <w:tcW w:w="482" w:type="dxa"/>
            <w:shd w:val="clear" w:color="auto" w:fill="auto"/>
            <w:vAlign w:val="center"/>
            <w:hideMark/>
          </w:tcPr>
          <w:p w14:paraId="6DA59E1F"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327" w:type="dxa"/>
            <w:shd w:val="clear" w:color="auto" w:fill="auto"/>
            <w:vAlign w:val="center"/>
            <w:hideMark/>
          </w:tcPr>
          <w:p w14:paraId="05B00506" w14:textId="61669BB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134" w:type="dxa"/>
            <w:shd w:val="clear" w:color="auto" w:fill="auto"/>
            <w:vAlign w:val="center"/>
            <w:hideMark/>
          </w:tcPr>
          <w:p w14:paraId="4CBD7119"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134" w:type="dxa"/>
            <w:shd w:val="clear" w:color="auto" w:fill="auto"/>
            <w:vAlign w:val="center"/>
            <w:hideMark/>
          </w:tcPr>
          <w:p w14:paraId="1AA8B595"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95,83</w:t>
            </w:r>
          </w:p>
        </w:tc>
        <w:tc>
          <w:tcPr>
            <w:tcW w:w="1418" w:type="dxa"/>
            <w:shd w:val="clear" w:color="auto" w:fill="auto"/>
            <w:vAlign w:val="center"/>
            <w:hideMark/>
          </w:tcPr>
          <w:p w14:paraId="554AE560"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1134" w:type="dxa"/>
            <w:shd w:val="clear" w:color="auto" w:fill="auto"/>
            <w:vAlign w:val="center"/>
            <w:hideMark/>
          </w:tcPr>
          <w:p w14:paraId="354E8252"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95,33</w:t>
            </w:r>
          </w:p>
        </w:tc>
        <w:tc>
          <w:tcPr>
            <w:tcW w:w="850" w:type="dxa"/>
            <w:shd w:val="clear" w:color="auto" w:fill="auto"/>
            <w:vAlign w:val="center"/>
            <w:hideMark/>
          </w:tcPr>
          <w:p w14:paraId="1FEA5397" w14:textId="3D6D60EE"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50070,6</w:t>
            </w:r>
          </w:p>
        </w:tc>
        <w:tc>
          <w:tcPr>
            <w:tcW w:w="850" w:type="dxa"/>
            <w:shd w:val="clear" w:color="auto" w:fill="auto"/>
            <w:vAlign w:val="center"/>
            <w:hideMark/>
          </w:tcPr>
          <w:p w14:paraId="7B958C7D" w14:textId="48C05EC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w:t>
            </w:r>
          </w:p>
        </w:tc>
        <w:tc>
          <w:tcPr>
            <w:tcW w:w="851" w:type="dxa"/>
            <w:shd w:val="clear" w:color="auto" w:fill="auto"/>
            <w:vAlign w:val="center"/>
            <w:hideMark/>
          </w:tcPr>
          <w:p w14:paraId="333B7FF0" w14:textId="12FDB162"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w:t>
            </w:r>
          </w:p>
        </w:tc>
        <w:tc>
          <w:tcPr>
            <w:tcW w:w="850" w:type="dxa"/>
            <w:vAlign w:val="center"/>
          </w:tcPr>
          <w:p w14:paraId="0D449404" w14:textId="298ABE64"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7FA4557B" w14:textId="34C88FE2"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0CA7DCA7" w14:textId="326C306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660" w:type="dxa"/>
            <w:shd w:val="clear" w:color="auto" w:fill="auto"/>
            <w:vAlign w:val="center"/>
            <w:hideMark/>
          </w:tcPr>
          <w:p w14:paraId="1EC8AA91" w14:textId="1283214C"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shd w:val="clear" w:color="auto" w:fill="auto"/>
            <w:vAlign w:val="center"/>
            <w:hideMark/>
          </w:tcPr>
          <w:p w14:paraId="1344437C" w14:textId="0174B4AA"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shd w:val="clear" w:color="auto" w:fill="auto"/>
            <w:vAlign w:val="center"/>
          </w:tcPr>
          <w:p w14:paraId="3CDDB879" w14:textId="75438218"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1EA05906"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19AA7C4A" w14:textId="164007CE"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w:t>
            </w:r>
          </w:p>
        </w:tc>
      </w:tr>
      <w:tr w:rsidR="00595029" w:rsidRPr="00AF0DA2" w14:paraId="605F15E8" w14:textId="3C6ED1F0" w:rsidTr="00A40A64">
        <w:tc>
          <w:tcPr>
            <w:tcW w:w="482" w:type="dxa"/>
            <w:shd w:val="clear" w:color="auto" w:fill="auto"/>
            <w:vAlign w:val="center"/>
            <w:hideMark/>
          </w:tcPr>
          <w:p w14:paraId="532E78AD"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327" w:type="dxa"/>
            <w:shd w:val="clear" w:color="auto" w:fill="auto"/>
            <w:vAlign w:val="center"/>
            <w:hideMark/>
          </w:tcPr>
          <w:p w14:paraId="38D85CBD"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134" w:type="dxa"/>
            <w:shd w:val="clear" w:color="auto" w:fill="auto"/>
            <w:vAlign w:val="center"/>
            <w:hideMark/>
          </w:tcPr>
          <w:p w14:paraId="5F6A9AF8"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134" w:type="dxa"/>
            <w:shd w:val="clear" w:color="auto" w:fill="auto"/>
            <w:vAlign w:val="center"/>
            <w:hideMark/>
          </w:tcPr>
          <w:p w14:paraId="17C813E8"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1418" w:type="dxa"/>
            <w:shd w:val="clear" w:color="auto" w:fill="auto"/>
            <w:vAlign w:val="center"/>
            <w:hideMark/>
          </w:tcPr>
          <w:p w14:paraId="71B06FC3"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1134" w:type="dxa"/>
            <w:shd w:val="clear" w:color="auto" w:fill="auto"/>
            <w:vAlign w:val="center"/>
            <w:hideMark/>
          </w:tcPr>
          <w:p w14:paraId="18BC8CCB" w14:textId="77777777"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w:t>
            </w:r>
          </w:p>
        </w:tc>
        <w:tc>
          <w:tcPr>
            <w:tcW w:w="850" w:type="dxa"/>
            <w:shd w:val="clear" w:color="auto" w:fill="auto"/>
            <w:vAlign w:val="center"/>
            <w:hideMark/>
          </w:tcPr>
          <w:p w14:paraId="14721274" w14:textId="612C91B1"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17970,0</w:t>
            </w:r>
          </w:p>
        </w:tc>
        <w:tc>
          <w:tcPr>
            <w:tcW w:w="850" w:type="dxa"/>
            <w:shd w:val="clear" w:color="auto" w:fill="auto"/>
            <w:vAlign w:val="center"/>
            <w:hideMark/>
          </w:tcPr>
          <w:p w14:paraId="773AA349" w14:textId="35E6CA81"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w:t>
            </w:r>
          </w:p>
        </w:tc>
        <w:tc>
          <w:tcPr>
            <w:tcW w:w="851" w:type="dxa"/>
            <w:shd w:val="clear" w:color="auto" w:fill="auto"/>
            <w:vAlign w:val="center"/>
            <w:hideMark/>
          </w:tcPr>
          <w:p w14:paraId="1F971BBC" w14:textId="284DD7B4"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w:t>
            </w:r>
          </w:p>
        </w:tc>
        <w:tc>
          <w:tcPr>
            <w:tcW w:w="850" w:type="dxa"/>
            <w:vAlign w:val="center"/>
          </w:tcPr>
          <w:p w14:paraId="61971E8D" w14:textId="4D58CF5C"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169B7EDE" w14:textId="1AEF18CD" w:rsidR="00595029" w:rsidRPr="00AF0DA2" w:rsidRDefault="00595029" w:rsidP="00595029">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030FCAA6" w14:textId="4E4F5E9C"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60" w:type="dxa"/>
            <w:shd w:val="clear" w:color="auto" w:fill="auto"/>
            <w:vAlign w:val="center"/>
            <w:hideMark/>
          </w:tcPr>
          <w:p w14:paraId="0FDE037F" w14:textId="0CDEC750"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w:t>
            </w:r>
          </w:p>
        </w:tc>
        <w:tc>
          <w:tcPr>
            <w:tcW w:w="660" w:type="dxa"/>
            <w:shd w:val="clear" w:color="auto" w:fill="auto"/>
            <w:vAlign w:val="center"/>
            <w:hideMark/>
          </w:tcPr>
          <w:p w14:paraId="5338D3AA" w14:textId="27FAE6BB"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w:t>
            </w:r>
          </w:p>
        </w:tc>
        <w:tc>
          <w:tcPr>
            <w:tcW w:w="660" w:type="dxa"/>
            <w:shd w:val="clear" w:color="auto" w:fill="auto"/>
            <w:vAlign w:val="center"/>
          </w:tcPr>
          <w:p w14:paraId="461CF7E6" w14:textId="5F726873"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4BDCCCDF" w14:textId="77777777"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0278C0BA" w14:textId="68FDACBD" w:rsidR="00595029" w:rsidRPr="00AF0DA2" w:rsidRDefault="00595029" w:rsidP="00595029">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7,53%</w:t>
            </w:r>
          </w:p>
        </w:tc>
      </w:tr>
    </w:tbl>
    <w:p w14:paraId="3AD85FF1" w14:textId="77777777" w:rsidR="00653ECD" w:rsidRPr="00AF0DA2" w:rsidRDefault="00653ECD" w:rsidP="005E3B18">
      <w:pPr>
        <w:spacing w:after="0" w:line="360" w:lineRule="auto"/>
        <w:ind w:firstLine="567"/>
        <w:contextualSpacing/>
        <w:jc w:val="both"/>
        <w:rPr>
          <w:rFonts w:ascii="Times New Roman" w:eastAsia="Calibri" w:hAnsi="Times New Roman" w:cs="Times New Roman"/>
          <w:color w:val="000000" w:themeColor="text1"/>
          <w:sz w:val="24"/>
          <w:szCs w:val="24"/>
        </w:rPr>
        <w:sectPr w:rsidR="00653ECD" w:rsidRPr="00AF0DA2" w:rsidSect="00653ECD">
          <w:pgSz w:w="16838" w:h="11906" w:orient="landscape"/>
          <w:pgMar w:top="1701" w:right="1134" w:bottom="850" w:left="1134" w:header="708" w:footer="708" w:gutter="0"/>
          <w:cols w:space="708"/>
          <w:docGrid w:linePitch="360"/>
        </w:sectPr>
      </w:pPr>
    </w:p>
    <w:p w14:paraId="19E5614B" w14:textId="77777777" w:rsidR="00653ECD" w:rsidRPr="00AF0DA2" w:rsidRDefault="00653ECD" w:rsidP="00836BC3">
      <w:pPr>
        <w:pStyle w:val="s1"/>
        <w:numPr>
          <w:ilvl w:val="2"/>
          <w:numId w:val="2"/>
        </w:numPr>
        <w:spacing w:line="240" w:lineRule="atLeast"/>
        <w:jc w:val="both"/>
        <w:outlineLvl w:val="2"/>
        <w:rPr>
          <w:rFonts w:eastAsiaTheme="majorEastAsia"/>
          <w:b/>
          <w:bCs/>
          <w:color w:val="000000" w:themeColor="text1"/>
          <w:lang w:eastAsia="en-US"/>
        </w:rPr>
      </w:pPr>
      <w:bookmarkStart w:id="102" w:name="_Toc503543619"/>
      <w:bookmarkStart w:id="103" w:name="_Toc109049489"/>
      <w:r w:rsidRPr="00AF0DA2">
        <w:rPr>
          <w:rFonts w:eastAsiaTheme="majorEastAsia"/>
          <w:b/>
          <w:bCs/>
          <w:color w:val="000000" w:themeColor="text1"/>
          <w:lang w:eastAsia="en-US"/>
        </w:rPr>
        <w:lastRenderedPageBreak/>
        <w:t>Среднегодовая загрузка ГТУ-ТЭЦ</w:t>
      </w:r>
      <w:bookmarkEnd w:id="102"/>
      <w:bookmarkEnd w:id="103"/>
    </w:p>
    <w:p w14:paraId="0FD22B54" w14:textId="7CB16CCF"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Производство электрической энергии на ГТУ-ТЭЦ за рассматриваемой период </w:t>
      </w:r>
      <w:r w:rsidR="002251E5" w:rsidRPr="00AF0DA2">
        <w:rPr>
          <w:rFonts w:ascii="Times New Roman" w:eastAsia="Calibri" w:hAnsi="Times New Roman" w:cs="Times New Roman"/>
          <w:color w:val="000000" w:themeColor="text1"/>
          <w:sz w:val="24"/>
          <w:szCs w:val="24"/>
        </w:rPr>
        <w:t>увеличилось с 52,6 млн кВт*ч, до 60,3</w:t>
      </w:r>
      <w:r w:rsidRPr="00AF0DA2">
        <w:rPr>
          <w:rFonts w:ascii="Times New Roman" w:eastAsia="Calibri" w:hAnsi="Times New Roman" w:cs="Times New Roman"/>
          <w:color w:val="000000" w:themeColor="text1"/>
          <w:sz w:val="24"/>
          <w:szCs w:val="24"/>
        </w:rPr>
        <w:t xml:space="preserve"> млн. кВт*ч. Среднегодовая загрузка по электрической энергии </w:t>
      </w:r>
      <w:r w:rsidR="002251E5" w:rsidRPr="00AF0DA2">
        <w:rPr>
          <w:rFonts w:ascii="Times New Roman" w:eastAsia="Calibri" w:hAnsi="Times New Roman" w:cs="Times New Roman"/>
          <w:color w:val="000000" w:themeColor="text1"/>
          <w:sz w:val="24"/>
          <w:szCs w:val="24"/>
        </w:rPr>
        <w:t>увеличилась с 28,9% в 2015 году до 32,6</w:t>
      </w:r>
      <w:r w:rsidRPr="00AF0DA2">
        <w:rPr>
          <w:rFonts w:ascii="Times New Roman" w:eastAsia="Calibri" w:hAnsi="Times New Roman" w:cs="Times New Roman"/>
          <w:color w:val="000000" w:themeColor="text1"/>
          <w:sz w:val="24"/>
          <w:szCs w:val="24"/>
        </w:rPr>
        <w:t xml:space="preserve">% в 2017 году. </w:t>
      </w:r>
    </w:p>
    <w:p w14:paraId="0CD4E805" w14:textId="02F7930A"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Наблюдается тенденция </w:t>
      </w:r>
      <w:r w:rsidR="002251E5" w:rsidRPr="00AF0DA2">
        <w:rPr>
          <w:rFonts w:ascii="Times New Roman" w:eastAsia="Calibri" w:hAnsi="Times New Roman" w:cs="Times New Roman"/>
          <w:color w:val="000000" w:themeColor="text1"/>
          <w:sz w:val="24"/>
          <w:szCs w:val="24"/>
        </w:rPr>
        <w:t>увеличения</w:t>
      </w:r>
      <w:r w:rsidRPr="00AF0DA2">
        <w:rPr>
          <w:rFonts w:ascii="Times New Roman" w:eastAsia="Calibri" w:hAnsi="Times New Roman" w:cs="Times New Roman"/>
          <w:color w:val="000000" w:themeColor="text1"/>
          <w:sz w:val="24"/>
          <w:szCs w:val="24"/>
        </w:rPr>
        <w:t xml:space="preserve"> выработки тепловой энергии. В 201</w:t>
      </w:r>
      <w:r w:rsidR="002251E5" w:rsidRPr="00AF0DA2">
        <w:rPr>
          <w:rFonts w:ascii="Times New Roman" w:eastAsia="Calibri" w:hAnsi="Times New Roman" w:cs="Times New Roman"/>
          <w:color w:val="000000" w:themeColor="text1"/>
          <w:sz w:val="24"/>
          <w:szCs w:val="24"/>
        </w:rPr>
        <w:t>7</w:t>
      </w:r>
      <w:r w:rsidRPr="00AF0DA2">
        <w:rPr>
          <w:rFonts w:ascii="Times New Roman" w:eastAsia="Calibri" w:hAnsi="Times New Roman" w:cs="Times New Roman"/>
          <w:color w:val="000000" w:themeColor="text1"/>
          <w:sz w:val="24"/>
          <w:szCs w:val="24"/>
        </w:rPr>
        <w:t xml:space="preserve"> году из </w:t>
      </w:r>
      <w:r w:rsidR="002251E5" w:rsidRPr="00AF0DA2">
        <w:rPr>
          <w:rFonts w:ascii="Times New Roman" w:eastAsia="Calibri" w:hAnsi="Times New Roman" w:cs="Times New Roman"/>
          <w:color w:val="000000" w:themeColor="text1"/>
          <w:sz w:val="24"/>
          <w:szCs w:val="24"/>
        </w:rPr>
        <w:t>35,49</w:t>
      </w:r>
      <w:r w:rsidRPr="00AF0DA2">
        <w:rPr>
          <w:rFonts w:ascii="Times New Roman" w:eastAsia="Calibri" w:hAnsi="Times New Roman" w:cs="Times New Roman"/>
          <w:color w:val="000000" w:themeColor="text1"/>
          <w:sz w:val="24"/>
          <w:szCs w:val="24"/>
        </w:rPr>
        <w:t xml:space="preserve"> тыс. Гкал вырабатываемо</w:t>
      </w:r>
      <w:r w:rsidR="002251E5" w:rsidRPr="00AF0DA2">
        <w:rPr>
          <w:rFonts w:ascii="Times New Roman" w:eastAsia="Calibri" w:hAnsi="Times New Roman" w:cs="Times New Roman"/>
          <w:color w:val="000000" w:themeColor="text1"/>
          <w:sz w:val="24"/>
          <w:szCs w:val="24"/>
        </w:rPr>
        <w:t>го тепла 100% приходилось на КУ</w:t>
      </w:r>
      <w:r w:rsidRPr="00AF0DA2">
        <w:rPr>
          <w:rFonts w:ascii="Times New Roman" w:eastAsia="Calibri" w:hAnsi="Times New Roman" w:cs="Times New Roman"/>
          <w:color w:val="000000" w:themeColor="text1"/>
          <w:sz w:val="24"/>
          <w:szCs w:val="24"/>
        </w:rPr>
        <w:t xml:space="preserve">. Среднегодовая загрузка котла-утилизатора </w:t>
      </w:r>
      <w:r w:rsidR="002251E5" w:rsidRPr="00AF0DA2">
        <w:rPr>
          <w:rFonts w:ascii="Times New Roman" w:eastAsia="Calibri" w:hAnsi="Times New Roman" w:cs="Times New Roman"/>
          <w:color w:val="000000" w:themeColor="text1"/>
          <w:sz w:val="24"/>
          <w:szCs w:val="24"/>
        </w:rPr>
        <w:t>увеличилась</w:t>
      </w:r>
      <w:r w:rsidRPr="00AF0DA2">
        <w:rPr>
          <w:rFonts w:ascii="Times New Roman" w:eastAsia="Calibri" w:hAnsi="Times New Roman" w:cs="Times New Roman"/>
          <w:color w:val="000000" w:themeColor="text1"/>
          <w:sz w:val="24"/>
          <w:szCs w:val="24"/>
        </w:rPr>
        <w:t xml:space="preserve"> с 15,5% до </w:t>
      </w:r>
      <w:r w:rsidR="009B0E3D" w:rsidRPr="00AF0DA2">
        <w:rPr>
          <w:rFonts w:ascii="Times New Roman" w:eastAsia="Calibri" w:hAnsi="Times New Roman" w:cs="Times New Roman"/>
          <w:color w:val="000000" w:themeColor="text1"/>
          <w:sz w:val="24"/>
          <w:szCs w:val="24"/>
        </w:rPr>
        <w:t>19,5</w:t>
      </w:r>
      <w:r w:rsidR="007E001E" w:rsidRPr="00AF0DA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за рассматриваемый период. </w:t>
      </w:r>
    </w:p>
    <w:p w14:paraId="5ED5CBA0" w14:textId="4FF47510"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Технико-экономические показатели и загрузка ГТУ-ТЭЦ за рассматриваемый период представлены в таблице</w:t>
      </w:r>
      <w:r w:rsidR="007E001E" w:rsidRPr="00AF0DA2">
        <w:rPr>
          <w:rFonts w:ascii="Times New Roman" w:eastAsia="Calibri" w:hAnsi="Times New Roman" w:cs="Times New Roman"/>
          <w:color w:val="000000" w:themeColor="text1"/>
          <w:sz w:val="24"/>
          <w:szCs w:val="24"/>
        </w:rPr>
        <w:t xml:space="preserve"> 21</w:t>
      </w:r>
      <w:r w:rsidRPr="00AF0DA2">
        <w:rPr>
          <w:rFonts w:ascii="Times New Roman" w:eastAsia="Calibri" w:hAnsi="Times New Roman" w:cs="Times New Roman"/>
          <w:color w:val="000000" w:themeColor="text1"/>
          <w:sz w:val="24"/>
          <w:szCs w:val="24"/>
        </w:rPr>
        <w:t xml:space="preserve">. </w:t>
      </w:r>
    </w:p>
    <w:p w14:paraId="4AF1A1B9" w14:textId="5FD888AF" w:rsidR="00653ECD" w:rsidRPr="00AF0DA2" w:rsidRDefault="00653ECD" w:rsidP="00653ECD">
      <w:pPr>
        <w:keepNext/>
        <w:spacing w:before="120" w:after="240" w:line="240" w:lineRule="auto"/>
        <w:rPr>
          <w:rFonts w:ascii="Times New Roman" w:eastAsia="Calibri" w:hAnsi="Times New Roman" w:cs="Times New Roman"/>
          <w:b/>
          <w:color w:val="000000" w:themeColor="text1"/>
          <w:spacing w:val="-12"/>
          <w:sz w:val="24"/>
          <w:szCs w:val="24"/>
        </w:rPr>
      </w:pPr>
      <w:bookmarkStart w:id="104" w:name="_Toc53568103"/>
      <w:bookmarkStart w:id="105" w:name="_Toc503543659"/>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21</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002809CE" w:rsidRPr="00AF0DA2">
        <w:rPr>
          <w:rFonts w:ascii="Times New Roman" w:eastAsia="Calibri" w:hAnsi="Times New Roman" w:cs="Times New Roman"/>
          <w:b/>
          <w:color w:val="000000" w:themeColor="text1"/>
          <w:spacing w:val="-12"/>
          <w:sz w:val="24"/>
          <w:szCs w:val="24"/>
        </w:rPr>
        <w:t xml:space="preserve">Технико-экономические </w:t>
      </w:r>
      <w:r w:rsidR="00DC306A" w:rsidRPr="00AF0DA2">
        <w:rPr>
          <w:rFonts w:ascii="Times New Roman" w:eastAsia="Calibri" w:hAnsi="Times New Roman" w:cs="Times New Roman"/>
          <w:b/>
          <w:color w:val="000000" w:themeColor="text1"/>
          <w:spacing w:val="-12"/>
          <w:sz w:val="24"/>
          <w:szCs w:val="24"/>
        </w:rPr>
        <w:t>показатели и</w:t>
      </w:r>
      <w:r w:rsidR="007E001E" w:rsidRPr="00AF0DA2">
        <w:rPr>
          <w:rFonts w:ascii="Times New Roman" w:eastAsia="Calibri" w:hAnsi="Times New Roman" w:cs="Times New Roman"/>
          <w:b/>
          <w:color w:val="000000" w:themeColor="text1"/>
          <w:spacing w:val="-12"/>
          <w:sz w:val="24"/>
          <w:szCs w:val="24"/>
        </w:rPr>
        <w:t xml:space="preserve"> загрузка </w:t>
      </w:r>
      <w:r w:rsidR="002809CE" w:rsidRPr="00AF0DA2">
        <w:rPr>
          <w:rFonts w:ascii="Times New Roman" w:eastAsia="Calibri" w:hAnsi="Times New Roman" w:cs="Times New Roman"/>
          <w:b/>
          <w:color w:val="000000" w:themeColor="text1"/>
          <w:spacing w:val="-12"/>
          <w:sz w:val="24"/>
          <w:szCs w:val="24"/>
        </w:rPr>
        <w:t>ГТУ</w:t>
      </w:r>
      <w:r w:rsidRPr="00AF0DA2">
        <w:rPr>
          <w:rFonts w:ascii="Times New Roman" w:eastAsia="Calibri" w:hAnsi="Times New Roman" w:cs="Times New Roman"/>
          <w:b/>
          <w:color w:val="000000" w:themeColor="text1"/>
          <w:spacing w:val="-12"/>
          <w:sz w:val="24"/>
          <w:szCs w:val="24"/>
        </w:rPr>
        <w:t>-ТЭЦ за 2015-2018 гг.</w:t>
      </w:r>
      <w:bookmarkEnd w:id="104"/>
    </w:p>
    <w:tbl>
      <w:tblPr>
        <w:tblW w:w="5000" w:type="pct"/>
        <w:tblLook w:val="04A0" w:firstRow="1" w:lastRow="0" w:firstColumn="1" w:lastColumn="0" w:noHBand="0" w:noVBand="1"/>
      </w:tblPr>
      <w:tblGrid>
        <w:gridCol w:w="3101"/>
        <w:gridCol w:w="1116"/>
        <w:gridCol w:w="1282"/>
        <w:gridCol w:w="1282"/>
        <w:gridCol w:w="1282"/>
        <w:gridCol w:w="1282"/>
      </w:tblGrid>
      <w:tr w:rsidR="00AF0DA2" w:rsidRPr="00AF0DA2" w14:paraId="59AB86AB" w14:textId="77777777" w:rsidTr="00653ECD">
        <w:tc>
          <w:tcPr>
            <w:tcW w:w="16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625ED"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5C79C844"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4704CA5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1DD4670B"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7881E43D"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2A1DF0CC"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r>
      <w:tr w:rsidR="00AF0DA2" w:rsidRPr="00AF0DA2" w14:paraId="3786891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45A2FAE"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электрической энергии (в комбинированном цикле)</w:t>
            </w:r>
          </w:p>
        </w:tc>
        <w:tc>
          <w:tcPr>
            <w:tcW w:w="597" w:type="pct"/>
            <w:tcBorders>
              <w:top w:val="nil"/>
              <w:left w:val="nil"/>
              <w:bottom w:val="single" w:sz="4" w:space="0" w:color="auto"/>
              <w:right w:val="single" w:sz="4" w:space="0" w:color="auto"/>
            </w:tcBorders>
            <w:shd w:val="clear" w:color="auto" w:fill="auto"/>
            <w:vAlign w:val="center"/>
            <w:hideMark/>
          </w:tcPr>
          <w:p w14:paraId="32E3ECB8"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6CFD25C2"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64085,0</w:t>
            </w:r>
          </w:p>
        </w:tc>
        <w:tc>
          <w:tcPr>
            <w:tcW w:w="686" w:type="pct"/>
            <w:tcBorders>
              <w:top w:val="nil"/>
              <w:left w:val="nil"/>
              <w:bottom w:val="single" w:sz="4" w:space="0" w:color="auto"/>
              <w:right w:val="single" w:sz="4" w:space="0" w:color="auto"/>
            </w:tcBorders>
            <w:shd w:val="clear" w:color="auto" w:fill="auto"/>
            <w:vAlign w:val="center"/>
            <w:hideMark/>
          </w:tcPr>
          <w:p w14:paraId="469E784A"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52639,1</w:t>
            </w:r>
          </w:p>
        </w:tc>
        <w:tc>
          <w:tcPr>
            <w:tcW w:w="686" w:type="pct"/>
            <w:tcBorders>
              <w:top w:val="nil"/>
              <w:left w:val="nil"/>
              <w:bottom w:val="single" w:sz="4" w:space="0" w:color="auto"/>
              <w:right w:val="single" w:sz="4" w:space="0" w:color="auto"/>
            </w:tcBorders>
            <w:shd w:val="clear" w:color="auto" w:fill="auto"/>
            <w:vAlign w:val="center"/>
            <w:hideMark/>
          </w:tcPr>
          <w:p w14:paraId="48798F9D" w14:textId="4EC145CC" w:rsidR="00653ECD" w:rsidRPr="00AF0DA2" w:rsidRDefault="00784A97"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w:t>
            </w:r>
            <w:r w:rsidR="00C20256" w:rsidRPr="00AF0DA2">
              <w:rPr>
                <w:rFonts w:ascii="Times New Roman" w:eastAsia="Times New Roman" w:hAnsi="Times New Roman" w:cs="Times New Roman"/>
                <w:b/>
                <w:bCs/>
                <w:color w:val="000000" w:themeColor="text1"/>
                <w:sz w:val="20"/>
                <w:szCs w:val="20"/>
                <w:lang w:eastAsia="ru-RU"/>
              </w:rPr>
              <w:t>0</w:t>
            </w:r>
            <w:r w:rsidRPr="00AF0DA2">
              <w:rPr>
                <w:rFonts w:ascii="Times New Roman" w:eastAsia="Times New Roman" w:hAnsi="Times New Roman" w:cs="Times New Roman"/>
                <w:b/>
                <w:bCs/>
                <w:color w:val="000000" w:themeColor="text1"/>
                <w:sz w:val="20"/>
                <w:szCs w:val="20"/>
                <w:lang w:eastAsia="ru-RU"/>
              </w:rPr>
              <w:t>273,0</w:t>
            </w:r>
          </w:p>
        </w:tc>
        <w:tc>
          <w:tcPr>
            <w:tcW w:w="686" w:type="pct"/>
            <w:tcBorders>
              <w:top w:val="nil"/>
              <w:left w:val="nil"/>
              <w:bottom w:val="single" w:sz="4" w:space="0" w:color="auto"/>
              <w:right w:val="single" w:sz="4" w:space="0" w:color="auto"/>
            </w:tcBorders>
            <w:shd w:val="clear" w:color="auto" w:fill="auto"/>
            <w:vAlign w:val="center"/>
            <w:hideMark/>
          </w:tcPr>
          <w:p w14:paraId="7A8766FA"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73000,0</w:t>
            </w:r>
          </w:p>
        </w:tc>
      </w:tr>
      <w:tr w:rsidR="00AF0DA2" w:rsidRPr="00AF0DA2" w14:paraId="34692AE7"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3F4541F1"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 на выработку электрической энергии</w:t>
            </w:r>
          </w:p>
        </w:tc>
        <w:tc>
          <w:tcPr>
            <w:tcW w:w="597" w:type="pct"/>
            <w:tcBorders>
              <w:top w:val="nil"/>
              <w:left w:val="nil"/>
              <w:bottom w:val="single" w:sz="4" w:space="0" w:color="auto"/>
              <w:right w:val="single" w:sz="4" w:space="0" w:color="auto"/>
            </w:tcBorders>
            <w:shd w:val="clear" w:color="auto" w:fill="auto"/>
            <w:vAlign w:val="center"/>
            <w:hideMark/>
          </w:tcPr>
          <w:p w14:paraId="5EFFA28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100BD99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1405,0</w:t>
            </w:r>
          </w:p>
        </w:tc>
        <w:tc>
          <w:tcPr>
            <w:tcW w:w="686" w:type="pct"/>
            <w:tcBorders>
              <w:top w:val="nil"/>
              <w:left w:val="nil"/>
              <w:bottom w:val="single" w:sz="4" w:space="0" w:color="auto"/>
              <w:right w:val="single" w:sz="4" w:space="0" w:color="auto"/>
            </w:tcBorders>
            <w:shd w:val="clear" w:color="auto" w:fill="auto"/>
            <w:vAlign w:val="center"/>
            <w:hideMark/>
          </w:tcPr>
          <w:p w14:paraId="31A610B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1722,8</w:t>
            </w:r>
          </w:p>
        </w:tc>
        <w:tc>
          <w:tcPr>
            <w:tcW w:w="686" w:type="pct"/>
            <w:tcBorders>
              <w:top w:val="nil"/>
              <w:left w:val="nil"/>
              <w:bottom w:val="single" w:sz="4" w:space="0" w:color="auto"/>
              <w:right w:val="single" w:sz="4" w:space="0" w:color="auto"/>
            </w:tcBorders>
            <w:shd w:val="clear" w:color="auto" w:fill="auto"/>
            <w:vAlign w:val="center"/>
            <w:hideMark/>
          </w:tcPr>
          <w:p w14:paraId="4ADC77E0" w14:textId="6BAED1C7"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3050,0</w:t>
            </w:r>
          </w:p>
        </w:tc>
        <w:tc>
          <w:tcPr>
            <w:tcW w:w="686" w:type="pct"/>
            <w:tcBorders>
              <w:top w:val="nil"/>
              <w:left w:val="nil"/>
              <w:bottom w:val="single" w:sz="4" w:space="0" w:color="auto"/>
              <w:right w:val="single" w:sz="4" w:space="0" w:color="auto"/>
            </w:tcBorders>
            <w:shd w:val="clear" w:color="auto" w:fill="auto"/>
            <w:vAlign w:val="center"/>
            <w:hideMark/>
          </w:tcPr>
          <w:p w14:paraId="06EFB11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3470,0</w:t>
            </w:r>
          </w:p>
        </w:tc>
      </w:tr>
      <w:tr w:rsidR="00AF0DA2" w:rsidRPr="00AF0DA2" w14:paraId="3F75AA1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19FA33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 на выработку тепловой энергии</w:t>
            </w:r>
          </w:p>
        </w:tc>
        <w:tc>
          <w:tcPr>
            <w:tcW w:w="597" w:type="pct"/>
            <w:tcBorders>
              <w:top w:val="nil"/>
              <w:left w:val="nil"/>
              <w:bottom w:val="single" w:sz="4" w:space="0" w:color="auto"/>
              <w:right w:val="single" w:sz="4" w:space="0" w:color="auto"/>
            </w:tcBorders>
            <w:shd w:val="clear" w:color="auto" w:fill="auto"/>
            <w:vAlign w:val="center"/>
            <w:hideMark/>
          </w:tcPr>
          <w:p w14:paraId="2444E01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01551F1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537,0</w:t>
            </w:r>
          </w:p>
        </w:tc>
        <w:tc>
          <w:tcPr>
            <w:tcW w:w="686" w:type="pct"/>
            <w:tcBorders>
              <w:top w:val="nil"/>
              <w:left w:val="nil"/>
              <w:bottom w:val="single" w:sz="4" w:space="0" w:color="auto"/>
              <w:right w:val="single" w:sz="4" w:space="0" w:color="auto"/>
            </w:tcBorders>
            <w:shd w:val="clear" w:color="auto" w:fill="auto"/>
            <w:vAlign w:val="center"/>
            <w:hideMark/>
          </w:tcPr>
          <w:p w14:paraId="39971F5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1648,9</w:t>
            </w:r>
          </w:p>
        </w:tc>
        <w:tc>
          <w:tcPr>
            <w:tcW w:w="686" w:type="pct"/>
            <w:tcBorders>
              <w:top w:val="nil"/>
              <w:left w:val="nil"/>
              <w:bottom w:val="single" w:sz="4" w:space="0" w:color="auto"/>
              <w:right w:val="single" w:sz="4" w:space="0" w:color="auto"/>
            </w:tcBorders>
            <w:shd w:val="clear" w:color="auto" w:fill="auto"/>
            <w:vAlign w:val="center"/>
            <w:hideMark/>
          </w:tcPr>
          <w:p w14:paraId="759ACA03" w14:textId="340DEBB4"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1260,0</w:t>
            </w:r>
          </w:p>
        </w:tc>
        <w:tc>
          <w:tcPr>
            <w:tcW w:w="686" w:type="pct"/>
            <w:tcBorders>
              <w:top w:val="nil"/>
              <w:left w:val="nil"/>
              <w:bottom w:val="single" w:sz="4" w:space="0" w:color="auto"/>
              <w:right w:val="single" w:sz="4" w:space="0" w:color="auto"/>
            </w:tcBorders>
            <w:shd w:val="clear" w:color="auto" w:fill="auto"/>
            <w:vAlign w:val="center"/>
            <w:hideMark/>
          </w:tcPr>
          <w:p w14:paraId="4E44C63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1650,0</w:t>
            </w:r>
          </w:p>
        </w:tc>
      </w:tr>
      <w:tr w:rsidR="00AF0DA2" w:rsidRPr="00AF0DA2" w14:paraId="6C8E1D13"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009FF7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электрической энергии с шин</w:t>
            </w:r>
          </w:p>
        </w:tc>
        <w:tc>
          <w:tcPr>
            <w:tcW w:w="597" w:type="pct"/>
            <w:tcBorders>
              <w:top w:val="nil"/>
              <w:left w:val="nil"/>
              <w:bottom w:val="single" w:sz="4" w:space="0" w:color="auto"/>
              <w:right w:val="single" w:sz="4" w:space="0" w:color="auto"/>
            </w:tcBorders>
            <w:shd w:val="clear" w:color="auto" w:fill="auto"/>
            <w:vAlign w:val="center"/>
            <w:hideMark/>
          </w:tcPr>
          <w:p w14:paraId="3A9AD91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6187252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62143,0</w:t>
            </w:r>
          </w:p>
        </w:tc>
        <w:tc>
          <w:tcPr>
            <w:tcW w:w="686" w:type="pct"/>
            <w:tcBorders>
              <w:top w:val="nil"/>
              <w:left w:val="nil"/>
              <w:bottom w:val="single" w:sz="4" w:space="0" w:color="auto"/>
              <w:right w:val="single" w:sz="4" w:space="0" w:color="auto"/>
            </w:tcBorders>
            <w:shd w:val="clear" w:color="auto" w:fill="auto"/>
            <w:vAlign w:val="center"/>
            <w:hideMark/>
          </w:tcPr>
          <w:p w14:paraId="18A9A5F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49267,5</w:t>
            </w:r>
          </w:p>
        </w:tc>
        <w:tc>
          <w:tcPr>
            <w:tcW w:w="686" w:type="pct"/>
            <w:tcBorders>
              <w:top w:val="nil"/>
              <w:left w:val="nil"/>
              <w:bottom w:val="single" w:sz="4" w:space="0" w:color="auto"/>
              <w:right w:val="single" w:sz="4" w:space="0" w:color="auto"/>
            </w:tcBorders>
            <w:shd w:val="clear" w:color="auto" w:fill="auto"/>
            <w:vAlign w:val="center"/>
            <w:hideMark/>
          </w:tcPr>
          <w:p w14:paraId="3F517356" w14:textId="5B407F22"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55590,0</w:t>
            </w:r>
          </w:p>
        </w:tc>
        <w:tc>
          <w:tcPr>
            <w:tcW w:w="686" w:type="pct"/>
            <w:tcBorders>
              <w:top w:val="nil"/>
              <w:left w:val="nil"/>
              <w:bottom w:val="single" w:sz="4" w:space="0" w:color="auto"/>
              <w:right w:val="single" w:sz="4" w:space="0" w:color="auto"/>
            </w:tcBorders>
            <w:shd w:val="clear" w:color="auto" w:fill="auto"/>
            <w:vAlign w:val="center"/>
            <w:hideMark/>
          </w:tcPr>
          <w:p w14:paraId="32C28C5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67880,0</w:t>
            </w:r>
          </w:p>
        </w:tc>
      </w:tr>
      <w:tr w:rsidR="00AF0DA2" w:rsidRPr="00AF0DA2" w14:paraId="306F8E6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2FE425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Изменение к предыдущему периоду</w:t>
            </w:r>
          </w:p>
        </w:tc>
        <w:tc>
          <w:tcPr>
            <w:tcW w:w="597" w:type="pct"/>
            <w:tcBorders>
              <w:top w:val="nil"/>
              <w:left w:val="nil"/>
              <w:bottom w:val="single" w:sz="4" w:space="0" w:color="auto"/>
              <w:right w:val="single" w:sz="4" w:space="0" w:color="auto"/>
            </w:tcBorders>
            <w:shd w:val="clear" w:color="auto" w:fill="auto"/>
            <w:vAlign w:val="center"/>
            <w:hideMark/>
          </w:tcPr>
          <w:p w14:paraId="0F43AE6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286014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59ECD20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w:t>
            </w:r>
          </w:p>
        </w:tc>
        <w:tc>
          <w:tcPr>
            <w:tcW w:w="686" w:type="pct"/>
            <w:tcBorders>
              <w:top w:val="nil"/>
              <w:left w:val="nil"/>
              <w:bottom w:val="single" w:sz="4" w:space="0" w:color="auto"/>
              <w:right w:val="single" w:sz="4" w:space="0" w:color="auto"/>
            </w:tcBorders>
            <w:shd w:val="clear" w:color="auto" w:fill="auto"/>
            <w:vAlign w:val="center"/>
            <w:hideMark/>
          </w:tcPr>
          <w:p w14:paraId="6D42DF7D" w14:textId="016239E4" w:rsidR="00653ECD" w:rsidRPr="00AF0DA2" w:rsidRDefault="00C20256" w:rsidP="002251E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r w:rsidR="002251E5" w:rsidRPr="00AF0DA2">
              <w:rPr>
                <w:rFonts w:ascii="Times New Roman" w:eastAsia="Times New Roman" w:hAnsi="Times New Roman" w:cs="Times New Roman"/>
                <w:color w:val="000000" w:themeColor="text1"/>
                <w:sz w:val="20"/>
                <w:szCs w:val="20"/>
                <w:lang w:eastAsia="ru-RU"/>
              </w:rPr>
              <w:t>6</w:t>
            </w: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984A30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87B343A"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2B5C74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электрическая мощность</w:t>
            </w:r>
          </w:p>
        </w:tc>
        <w:tc>
          <w:tcPr>
            <w:tcW w:w="597" w:type="pct"/>
            <w:tcBorders>
              <w:top w:val="nil"/>
              <w:left w:val="nil"/>
              <w:bottom w:val="single" w:sz="4" w:space="0" w:color="auto"/>
              <w:right w:val="single" w:sz="4" w:space="0" w:color="auto"/>
            </w:tcBorders>
            <w:shd w:val="clear" w:color="auto" w:fill="auto"/>
            <w:vAlign w:val="center"/>
            <w:hideMark/>
          </w:tcPr>
          <w:p w14:paraId="52A9BBF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МВт</w:t>
            </w:r>
          </w:p>
        </w:tc>
        <w:tc>
          <w:tcPr>
            <w:tcW w:w="686" w:type="pct"/>
            <w:tcBorders>
              <w:top w:val="nil"/>
              <w:left w:val="nil"/>
              <w:bottom w:val="single" w:sz="4" w:space="0" w:color="auto"/>
              <w:right w:val="single" w:sz="4" w:space="0" w:color="auto"/>
            </w:tcBorders>
            <w:shd w:val="clear" w:color="auto" w:fill="auto"/>
            <w:vAlign w:val="center"/>
            <w:hideMark/>
          </w:tcPr>
          <w:p w14:paraId="549BD049"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w:t>
            </w:r>
          </w:p>
        </w:tc>
        <w:tc>
          <w:tcPr>
            <w:tcW w:w="686" w:type="pct"/>
            <w:tcBorders>
              <w:top w:val="nil"/>
              <w:left w:val="nil"/>
              <w:bottom w:val="single" w:sz="4" w:space="0" w:color="auto"/>
              <w:right w:val="single" w:sz="4" w:space="0" w:color="auto"/>
            </w:tcBorders>
            <w:shd w:val="clear" w:color="auto" w:fill="auto"/>
            <w:vAlign w:val="center"/>
            <w:hideMark/>
          </w:tcPr>
          <w:p w14:paraId="7892622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686" w:type="pct"/>
            <w:tcBorders>
              <w:top w:val="nil"/>
              <w:left w:val="nil"/>
              <w:bottom w:val="single" w:sz="4" w:space="0" w:color="auto"/>
              <w:right w:val="single" w:sz="4" w:space="0" w:color="auto"/>
            </w:tcBorders>
            <w:shd w:val="clear" w:color="auto" w:fill="auto"/>
            <w:vAlign w:val="center"/>
            <w:hideMark/>
          </w:tcPr>
          <w:p w14:paraId="22CC3FA5" w14:textId="7B997B53"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w:t>
            </w:r>
          </w:p>
        </w:tc>
        <w:tc>
          <w:tcPr>
            <w:tcW w:w="686" w:type="pct"/>
            <w:tcBorders>
              <w:top w:val="nil"/>
              <w:left w:val="nil"/>
              <w:bottom w:val="single" w:sz="4" w:space="0" w:color="auto"/>
              <w:right w:val="single" w:sz="4" w:space="0" w:color="auto"/>
            </w:tcBorders>
            <w:shd w:val="clear" w:color="auto" w:fill="auto"/>
            <w:vAlign w:val="center"/>
            <w:hideMark/>
          </w:tcPr>
          <w:p w14:paraId="10B26FE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w:t>
            </w:r>
          </w:p>
        </w:tc>
      </w:tr>
      <w:tr w:rsidR="00AF0DA2" w:rsidRPr="00AF0DA2" w14:paraId="44A5A2CE"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198F69F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Среднегодовая загрузка </w:t>
            </w:r>
          </w:p>
        </w:tc>
        <w:tc>
          <w:tcPr>
            <w:tcW w:w="597" w:type="pct"/>
            <w:tcBorders>
              <w:top w:val="nil"/>
              <w:left w:val="nil"/>
              <w:bottom w:val="single" w:sz="4" w:space="0" w:color="auto"/>
              <w:right w:val="single" w:sz="4" w:space="0" w:color="auto"/>
            </w:tcBorders>
            <w:shd w:val="clear" w:color="auto" w:fill="auto"/>
            <w:vAlign w:val="center"/>
            <w:hideMark/>
          </w:tcPr>
          <w:p w14:paraId="2DE0FAD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2B045A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35,2%</w:t>
            </w:r>
          </w:p>
        </w:tc>
        <w:tc>
          <w:tcPr>
            <w:tcW w:w="686" w:type="pct"/>
            <w:tcBorders>
              <w:top w:val="nil"/>
              <w:left w:val="nil"/>
              <w:bottom w:val="single" w:sz="4" w:space="0" w:color="auto"/>
              <w:right w:val="single" w:sz="4" w:space="0" w:color="auto"/>
            </w:tcBorders>
            <w:shd w:val="clear" w:color="auto" w:fill="auto"/>
            <w:vAlign w:val="center"/>
            <w:hideMark/>
          </w:tcPr>
          <w:p w14:paraId="60FEC0C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28,9%</w:t>
            </w:r>
          </w:p>
        </w:tc>
        <w:tc>
          <w:tcPr>
            <w:tcW w:w="686" w:type="pct"/>
            <w:tcBorders>
              <w:top w:val="nil"/>
              <w:left w:val="nil"/>
              <w:bottom w:val="single" w:sz="4" w:space="0" w:color="auto"/>
              <w:right w:val="single" w:sz="4" w:space="0" w:color="auto"/>
            </w:tcBorders>
            <w:shd w:val="clear" w:color="auto" w:fill="auto"/>
            <w:vAlign w:val="center"/>
            <w:hideMark/>
          </w:tcPr>
          <w:p w14:paraId="28361392" w14:textId="119A4543" w:rsidR="00653ECD" w:rsidRPr="00AF0DA2" w:rsidRDefault="002251E5"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33,1</w:t>
            </w:r>
            <w:r w:rsidR="00C20256"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D997EE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40,1%</w:t>
            </w:r>
          </w:p>
        </w:tc>
      </w:tr>
      <w:tr w:rsidR="00AF0DA2" w:rsidRPr="00AF0DA2" w14:paraId="61013757"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1639899"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тепловой энергии всего</w:t>
            </w:r>
          </w:p>
        </w:tc>
        <w:tc>
          <w:tcPr>
            <w:tcW w:w="597" w:type="pct"/>
            <w:tcBorders>
              <w:top w:val="nil"/>
              <w:left w:val="nil"/>
              <w:bottom w:val="single" w:sz="4" w:space="0" w:color="auto"/>
              <w:right w:val="single" w:sz="4" w:space="0" w:color="auto"/>
            </w:tcBorders>
            <w:shd w:val="clear" w:color="auto" w:fill="auto"/>
            <w:vAlign w:val="center"/>
            <w:hideMark/>
          </w:tcPr>
          <w:p w14:paraId="04E1DE4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681A1D11"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34127,0</w:t>
            </w:r>
          </w:p>
        </w:tc>
        <w:tc>
          <w:tcPr>
            <w:tcW w:w="686" w:type="pct"/>
            <w:tcBorders>
              <w:top w:val="nil"/>
              <w:left w:val="nil"/>
              <w:bottom w:val="single" w:sz="4" w:space="0" w:color="auto"/>
              <w:right w:val="single" w:sz="4" w:space="0" w:color="auto"/>
            </w:tcBorders>
            <w:shd w:val="clear" w:color="auto" w:fill="auto"/>
            <w:vAlign w:val="center"/>
            <w:hideMark/>
          </w:tcPr>
          <w:p w14:paraId="4CDA00F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32408,0</w:t>
            </w:r>
          </w:p>
        </w:tc>
        <w:tc>
          <w:tcPr>
            <w:tcW w:w="686" w:type="pct"/>
            <w:tcBorders>
              <w:top w:val="nil"/>
              <w:left w:val="nil"/>
              <w:bottom w:val="single" w:sz="4" w:space="0" w:color="auto"/>
              <w:right w:val="single" w:sz="4" w:space="0" w:color="auto"/>
            </w:tcBorders>
            <w:shd w:val="clear" w:color="auto" w:fill="auto"/>
            <w:vAlign w:val="center"/>
            <w:hideMark/>
          </w:tcPr>
          <w:p w14:paraId="62651F16" w14:textId="49B19B45" w:rsidR="00653ECD" w:rsidRPr="00AF0DA2" w:rsidRDefault="00C20256"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35490,0</w:t>
            </w:r>
          </w:p>
        </w:tc>
        <w:tc>
          <w:tcPr>
            <w:tcW w:w="686" w:type="pct"/>
            <w:tcBorders>
              <w:top w:val="nil"/>
              <w:left w:val="nil"/>
              <w:bottom w:val="single" w:sz="4" w:space="0" w:color="auto"/>
              <w:right w:val="single" w:sz="4" w:space="0" w:color="auto"/>
            </w:tcBorders>
            <w:shd w:val="clear" w:color="auto" w:fill="auto"/>
            <w:vAlign w:val="center"/>
            <w:hideMark/>
          </w:tcPr>
          <w:p w14:paraId="5C6670C6"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46820,0</w:t>
            </w:r>
          </w:p>
        </w:tc>
      </w:tr>
      <w:tr w:rsidR="00AF0DA2" w:rsidRPr="00AF0DA2" w14:paraId="466D70D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06B4F58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тепловой энергии на КУ</w:t>
            </w:r>
          </w:p>
        </w:tc>
        <w:tc>
          <w:tcPr>
            <w:tcW w:w="597" w:type="pct"/>
            <w:tcBorders>
              <w:top w:val="nil"/>
              <w:left w:val="nil"/>
              <w:bottom w:val="single" w:sz="4" w:space="0" w:color="auto"/>
              <w:right w:val="single" w:sz="4" w:space="0" w:color="auto"/>
            </w:tcBorders>
            <w:shd w:val="clear" w:color="auto" w:fill="auto"/>
            <w:vAlign w:val="center"/>
            <w:hideMark/>
          </w:tcPr>
          <w:p w14:paraId="673BE54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7FD6C4B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34127,0</w:t>
            </w:r>
          </w:p>
        </w:tc>
        <w:tc>
          <w:tcPr>
            <w:tcW w:w="686" w:type="pct"/>
            <w:tcBorders>
              <w:top w:val="nil"/>
              <w:left w:val="nil"/>
              <w:bottom w:val="single" w:sz="4" w:space="0" w:color="auto"/>
              <w:right w:val="single" w:sz="4" w:space="0" w:color="auto"/>
            </w:tcBorders>
            <w:shd w:val="clear" w:color="auto" w:fill="auto"/>
            <w:vAlign w:val="center"/>
            <w:hideMark/>
          </w:tcPr>
          <w:p w14:paraId="6D45224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23868,0</w:t>
            </w:r>
          </w:p>
        </w:tc>
        <w:tc>
          <w:tcPr>
            <w:tcW w:w="686" w:type="pct"/>
            <w:tcBorders>
              <w:top w:val="nil"/>
              <w:left w:val="nil"/>
              <w:bottom w:val="single" w:sz="4" w:space="0" w:color="auto"/>
              <w:right w:val="single" w:sz="4" w:space="0" w:color="auto"/>
            </w:tcBorders>
            <w:shd w:val="clear" w:color="auto" w:fill="auto"/>
            <w:vAlign w:val="center"/>
            <w:hideMark/>
          </w:tcPr>
          <w:p w14:paraId="1040E56C" w14:textId="0718FC60"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35490,0</w:t>
            </w:r>
          </w:p>
        </w:tc>
        <w:tc>
          <w:tcPr>
            <w:tcW w:w="686" w:type="pct"/>
            <w:tcBorders>
              <w:top w:val="nil"/>
              <w:left w:val="nil"/>
              <w:bottom w:val="single" w:sz="4" w:space="0" w:color="auto"/>
              <w:right w:val="single" w:sz="4" w:space="0" w:color="auto"/>
            </w:tcBorders>
            <w:shd w:val="clear" w:color="auto" w:fill="auto"/>
            <w:vAlign w:val="center"/>
            <w:hideMark/>
          </w:tcPr>
          <w:p w14:paraId="24AE1BC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w:t>
            </w:r>
          </w:p>
        </w:tc>
      </w:tr>
      <w:tr w:rsidR="00AF0DA2" w:rsidRPr="00AF0DA2" w14:paraId="0B9DAC0E"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6F8E10F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тепловой энергии на РВК</w:t>
            </w:r>
          </w:p>
        </w:tc>
        <w:tc>
          <w:tcPr>
            <w:tcW w:w="597" w:type="pct"/>
            <w:tcBorders>
              <w:top w:val="nil"/>
              <w:left w:val="nil"/>
              <w:bottom w:val="single" w:sz="4" w:space="0" w:color="auto"/>
              <w:right w:val="single" w:sz="4" w:space="0" w:color="auto"/>
            </w:tcBorders>
            <w:shd w:val="clear" w:color="auto" w:fill="auto"/>
            <w:vAlign w:val="center"/>
            <w:hideMark/>
          </w:tcPr>
          <w:p w14:paraId="382DA40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49FB7C2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86" w:type="pct"/>
            <w:tcBorders>
              <w:top w:val="nil"/>
              <w:left w:val="nil"/>
              <w:bottom w:val="single" w:sz="4" w:space="0" w:color="auto"/>
              <w:right w:val="single" w:sz="4" w:space="0" w:color="auto"/>
            </w:tcBorders>
            <w:shd w:val="clear" w:color="auto" w:fill="auto"/>
            <w:vAlign w:val="center"/>
            <w:hideMark/>
          </w:tcPr>
          <w:p w14:paraId="4FD6166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8540,0</w:t>
            </w:r>
          </w:p>
        </w:tc>
        <w:tc>
          <w:tcPr>
            <w:tcW w:w="686" w:type="pct"/>
            <w:tcBorders>
              <w:top w:val="nil"/>
              <w:left w:val="nil"/>
              <w:bottom w:val="single" w:sz="4" w:space="0" w:color="auto"/>
              <w:right w:val="single" w:sz="4" w:space="0" w:color="auto"/>
            </w:tcBorders>
            <w:shd w:val="clear" w:color="auto" w:fill="auto"/>
            <w:vAlign w:val="center"/>
            <w:hideMark/>
          </w:tcPr>
          <w:p w14:paraId="6325E5B3" w14:textId="034C37F2"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86" w:type="pct"/>
            <w:tcBorders>
              <w:top w:val="nil"/>
              <w:left w:val="nil"/>
              <w:bottom w:val="single" w:sz="4" w:space="0" w:color="auto"/>
              <w:right w:val="single" w:sz="4" w:space="0" w:color="auto"/>
            </w:tcBorders>
            <w:shd w:val="clear" w:color="auto" w:fill="auto"/>
            <w:vAlign w:val="center"/>
            <w:hideMark/>
          </w:tcPr>
          <w:p w14:paraId="3FE9E9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5925CEB"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3ADE47E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Доля КУ в общей выработке</w:t>
            </w:r>
          </w:p>
        </w:tc>
        <w:tc>
          <w:tcPr>
            <w:tcW w:w="597" w:type="pct"/>
            <w:tcBorders>
              <w:top w:val="nil"/>
              <w:left w:val="nil"/>
              <w:bottom w:val="single" w:sz="4" w:space="0" w:color="auto"/>
              <w:right w:val="single" w:sz="4" w:space="0" w:color="auto"/>
            </w:tcBorders>
            <w:shd w:val="clear" w:color="auto" w:fill="auto"/>
            <w:vAlign w:val="center"/>
            <w:hideMark/>
          </w:tcPr>
          <w:p w14:paraId="7C78AF2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CE41CE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686" w:type="pct"/>
            <w:tcBorders>
              <w:top w:val="nil"/>
              <w:left w:val="nil"/>
              <w:bottom w:val="single" w:sz="4" w:space="0" w:color="auto"/>
              <w:right w:val="single" w:sz="4" w:space="0" w:color="auto"/>
            </w:tcBorders>
            <w:shd w:val="clear" w:color="auto" w:fill="auto"/>
            <w:vAlign w:val="center"/>
            <w:hideMark/>
          </w:tcPr>
          <w:p w14:paraId="1636549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86" w:type="pct"/>
            <w:tcBorders>
              <w:top w:val="nil"/>
              <w:left w:val="nil"/>
              <w:bottom w:val="single" w:sz="4" w:space="0" w:color="auto"/>
              <w:right w:val="single" w:sz="4" w:space="0" w:color="auto"/>
            </w:tcBorders>
            <w:shd w:val="clear" w:color="auto" w:fill="auto"/>
            <w:vAlign w:val="center"/>
            <w:hideMark/>
          </w:tcPr>
          <w:p w14:paraId="3D57E9F1" w14:textId="26FE811D"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686" w:type="pct"/>
            <w:tcBorders>
              <w:top w:val="nil"/>
              <w:left w:val="nil"/>
              <w:bottom w:val="single" w:sz="4" w:space="0" w:color="auto"/>
              <w:right w:val="single" w:sz="4" w:space="0" w:color="auto"/>
            </w:tcBorders>
            <w:shd w:val="clear" w:color="auto" w:fill="auto"/>
            <w:vAlign w:val="center"/>
            <w:hideMark/>
          </w:tcPr>
          <w:p w14:paraId="70B6882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3AE2D0A4"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7B037CE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597" w:type="pct"/>
            <w:tcBorders>
              <w:top w:val="nil"/>
              <w:left w:val="nil"/>
              <w:bottom w:val="single" w:sz="4" w:space="0" w:color="auto"/>
              <w:right w:val="single" w:sz="4" w:space="0" w:color="auto"/>
            </w:tcBorders>
            <w:shd w:val="clear" w:color="auto" w:fill="auto"/>
            <w:vAlign w:val="center"/>
            <w:hideMark/>
          </w:tcPr>
          <w:p w14:paraId="4FDBD2C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3F3312D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2094,0</w:t>
            </w:r>
          </w:p>
        </w:tc>
        <w:tc>
          <w:tcPr>
            <w:tcW w:w="686" w:type="pct"/>
            <w:tcBorders>
              <w:top w:val="nil"/>
              <w:left w:val="nil"/>
              <w:bottom w:val="single" w:sz="4" w:space="0" w:color="auto"/>
              <w:right w:val="single" w:sz="4" w:space="0" w:color="auto"/>
            </w:tcBorders>
            <w:shd w:val="clear" w:color="auto" w:fill="auto"/>
            <w:vAlign w:val="center"/>
            <w:hideMark/>
          </w:tcPr>
          <w:p w14:paraId="25675C9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2324,0</w:t>
            </w:r>
          </w:p>
        </w:tc>
        <w:tc>
          <w:tcPr>
            <w:tcW w:w="686" w:type="pct"/>
            <w:tcBorders>
              <w:top w:val="nil"/>
              <w:left w:val="nil"/>
              <w:bottom w:val="single" w:sz="4" w:space="0" w:color="auto"/>
              <w:right w:val="single" w:sz="4" w:space="0" w:color="auto"/>
            </w:tcBorders>
            <w:shd w:val="clear" w:color="auto" w:fill="auto"/>
            <w:vAlign w:val="center"/>
            <w:hideMark/>
          </w:tcPr>
          <w:p w14:paraId="0957B818" w14:textId="3D6403BE"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3400,0</w:t>
            </w:r>
          </w:p>
        </w:tc>
        <w:tc>
          <w:tcPr>
            <w:tcW w:w="686" w:type="pct"/>
            <w:tcBorders>
              <w:top w:val="nil"/>
              <w:left w:val="nil"/>
              <w:bottom w:val="single" w:sz="4" w:space="0" w:color="auto"/>
              <w:right w:val="single" w:sz="4" w:space="0" w:color="auto"/>
            </w:tcBorders>
            <w:shd w:val="clear" w:color="auto" w:fill="auto"/>
            <w:vAlign w:val="center"/>
            <w:hideMark/>
          </w:tcPr>
          <w:p w14:paraId="053E1CC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w:t>
            </w:r>
          </w:p>
        </w:tc>
      </w:tr>
      <w:tr w:rsidR="00AF0DA2" w:rsidRPr="00AF0DA2" w14:paraId="601ED9E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A6AEEF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с коллекторов</w:t>
            </w:r>
          </w:p>
        </w:tc>
        <w:tc>
          <w:tcPr>
            <w:tcW w:w="597" w:type="pct"/>
            <w:tcBorders>
              <w:top w:val="nil"/>
              <w:left w:val="nil"/>
              <w:bottom w:val="single" w:sz="4" w:space="0" w:color="auto"/>
              <w:right w:val="single" w:sz="4" w:space="0" w:color="auto"/>
            </w:tcBorders>
            <w:shd w:val="clear" w:color="auto" w:fill="auto"/>
            <w:vAlign w:val="center"/>
            <w:hideMark/>
          </w:tcPr>
          <w:p w14:paraId="635DFC8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27ACAFF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32033,0</w:t>
            </w:r>
          </w:p>
        </w:tc>
        <w:tc>
          <w:tcPr>
            <w:tcW w:w="686" w:type="pct"/>
            <w:tcBorders>
              <w:top w:val="nil"/>
              <w:left w:val="nil"/>
              <w:bottom w:val="single" w:sz="4" w:space="0" w:color="auto"/>
              <w:right w:val="single" w:sz="4" w:space="0" w:color="auto"/>
            </w:tcBorders>
            <w:shd w:val="clear" w:color="auto" w:fill="auto"/>
            <w:vAlign w:val="center"/>
            <w:hideMark/>
          </w:tcPr>
          <w:p w14:paraId="26E84F8F"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21544,0</w:t>
            </w:r>
          </w:p>
        </w:tc>
        <w:tc>
          <w:tcPr>
            <w:tcW w:w="686" w:type="pct"/>
            <w:tcBorders>
              <w:top w:val="nil"/>
              <w:left w:val="nil"/>
              <w:bottom w:val="single" w:sz="4" w:space="0" w:color="auto"/>
              <w:right w:val="single" w:sz="4" w:space="0" w:color="auto"/>
            </w:tcBorders>
            <w:shd w:val="clear" w:color="auto" w:fill="auto"/>
            <w:vAlign w:val="center"/>
            <w:hideMark/>
          </w:tcPr>
          <w:p w14:paraId="3940E1D6" w14:textId="5EB03C45"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32090,0</w:t>
            </w:r>
          </w:p>
        </w:tc>
        <w:tc>
          <w:tcPr>
            <w:tcW w:w="686" w:type="pct"/>
            <w:tcBorders>
              <w:top w:val="nil"/>
              <w:left w:val="nil"/>
              <w:bottom w:val="single" w:sz="4" w:space="0" w:color="auto"/>
              <w:right w:val="single" w:sz="4" w:space="0" w:color="auto"/>
            </w:tcBorders>
            <w:shd w:val="clear" w:color="auto" w:fill="auto"/>
            <w:vAlign w:val="center"/>
            <w:hideMark/>
          </w:tcPr>
          <w:p w14:paraId="0924B42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w:t>
            </w:r>
          </w:p>
        </w:tc>
      </w:tr>
      <w:tr w:rsidR="00AF0DA2" w:rsidRPr="00AF0DA2" w14:paraId="6B05BEFF"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1A999E0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мощность КУ</w:t>
            </w:r>
          </w:p>
        </w:tc>
        <w:tc>
          <w:tcPr>
            <w:tcW w:w="597" w:type="pct"/>
            <w:tcBorders>
              <w:top w:val="nil"/>
              <w:left w:val="nil"/>
              <w:bottom w:val="single" w:sz="4" w:space="0" w:color="auto"/>
              <w:right w:val="single" w:sz="4" w:space="0" w:color="auto"/>
            </w:tcBorders>
            <w:shd w:val="clear" w:color="auto" w:fill="auto"/>
            <w:vAlign w:val="center"/>
            <w:hideMark/>
          </w:tcPr>
          <w:p w14:paraId="12502DB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Гкал/ч</w:t>
            </w:r>
          </w:p>
        </w:tc>
        <w:tc>
          <w:tcPr>
            <w:tcW w:w="686" w:type="pct"/>
            <w:tcBorders>
              <w:top w:val="nil"/>
              <w:left w:val="nil"/>
              <w:bottom w:val="single" w:sz="4" w:space="0" w:color="auto"/>
              <w:right w:val="single" w:sz="4" w:space="0" w:color="auto"/>
            </w:tcBorders>
            <w:shd w:val="clear" w:color="auto" w:fill="auto"/>
            <w:vAlign w:val="center"/>
            <w:hideMark/>
          </w:tcPr>
          <w:p w14:paraId="28F7722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w:t>
            </w:r>
          </w:p>
        </w:tc>
        <w:tc>
          <w:tcPr>
            <w:tcW w:w="686" w:type="pct"/>
            <w:tcBorders>
              <w:top w:val="nil"/>
              <w:left w:val="nil"/>
              <w:bottom w:val="single" w:sz="4" w:space="0" w:color="auto"/>
              <w:right w:val="single" w:sz="4" w:space="0" w:color="auto"/>
            </w:tcBorders>
            <w:shd w:val="clear" w:color="auto" w:fill="auto"/>
            <w:vAlign w:val="center"/>
            <w:hideMark/>
          </w:tcPr>
          <w:p w14:paraId="37E3B28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2,72</w:t>
            </w:r>
          </w:p>
        </w:tc>
        <w:tc>
          <w:tcPr>
            <w:tcW w:w="686" w:type="pct"/>
            <w:tcBorders>
              <w:top w:val="nil"/>
              <w:left w:val="nil"/>
              <w:bottom w:val="single" w:sz="4" w:space="0" w:color="auto"/>
              <w:right w:val="single" w:sz="4" w:space="0" w:color="auto"/>
            </w:tcBorders>
            <w:shd w:val="clear" w:color="auto" w:fill="auto"/>
            <w:vAlign w:val="center"/>
            <w:hideMark/>
          </w:tcPr>
          <w:p w14:paraId="35452695" w14:textId="201BB747"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w:t>
            </w:r>
          </w:p>
        </w:tc>
        <w:tc>
          <w:tcPr>
            <w:tcW w:w="686" w:type="pct"/>
            <w:tcBorders>
              <w:top w:val="nil"/>
              <w:left w:val="nil"/>
              <w:bottom w:val="single" w:sz="4" w:space="0" w:color="auto"/>
              <w:right w:val="single" w:sz="4" w:space="0" w:color="auto"/>
            </w:tcBorders>
            <w:shd w:val="clear" w:color="auto" w:fill="auto"/>
            <w:vAlign w:val="center"/>
            <w:hideMark/>
          </w:tcPr>
          <w:p w14:paraId="38E602C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w:t>
            </w:r>
          </w:p>
        </w:tc>
      </w:tr>
      <w:tr w:rsidR="00AF0DA2" w:rsidRPr="00AF0DA2" w14:paraId="0D852B0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567D1EA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мощность РВК</w:t>
            </w:r>
          </w:p>
        </w:tc>
        <w:tc>
          <w:tcPr>
            <w:tcW w:w="597" w:type="pct"/>
            <w:tcBorders>
              <w:top w:val="nil"/>
              <w:left w:val="nil"/>
              <w:bottom w:val="single" w:sz="4" w:space="0" w:color="auto"/>
              <w:right w:val="single" w:sz="4" w:space="0" w:color="auto"/>
            </w:tcBorders>
            <w:shd w:val="clear" w:color="auto" w:fill="auto"/>
            <w:vAlign w:val="center"/>
            <w:hideMark/>
          </w:tcPr>
          <w:p w14:paraId="190D69E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Гкал/ч</w:t>
            </w:r>
          </w:p>
        </w:tc>
        <w:tc>
          <w:tcPr>
            <w:tcW w:w="686" w:type="pct"/>
            <w:tcBorders>
              <w:top w:val="nil"/>
              <w:left w:val="nil"/>
              <w:bottom w:val="single" w:sz="4" w:space="0" w:color="auto"/>
              <w:right w:val="single" w:sz="4" w:space="0" w:color="auto"/>
            </w:tcBorders>
            <w:shd w:val="clear" w:color="auto" w:fill="auto"/>
            <w:vAlign w:val="center"/>
            <w:hideMark/>
          </w:tcPr>
          <w:p w14:paraId="32A45ABF"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86" w:type="pct"/>
            <w:tcBorders>
              <w:top w:val="nil"/>
              <w:left w:val="nil"/>
              <w:bottom w:val="single" w:sz="4" w:space="0" w:color="auto"/>
              <w:right w:val="single" w:sz="4" w:space="0" w:color="auto"/>
            </w:tcBorders>
            <w:shd w:val="clear" w:color="auto" w:fill="auto"/>
            <w:vAlign w:val="center"/>
            <w:hideMark/>
          </w:tcPr>
          <w:p w14:paraId="663A221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0,97</w:t>
            </w:r>
          </w:p>
        </w:tc>
        <w:tc>
          <w:tcPr>
            <w:tcW w:w="686" w:type="pct"/>
            <w:tcBorders>
              <w:top w:val="nil"/>
              <w:left w:val="nil"/>
              <w:bottom w:val="single" w:sz="4" w:space="0" w:color="auto"/>
              <w:right w:val="single" w:sz="4" w:space="0" w:color="auto"/>
            </w:tcBorders>
            <w:shd w:val="clear" w:color="auto" w:fill="auto"/>
            <w:vAlign w:val="center"/>
            <w:hideMark/>
          </w:tcPr>
          <w:p w14:paraId="5F3A7185" w14:textId="2172CF0C"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021D8C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00B7CA8"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8CF4C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загрузка КУ</w:t>
            </w:r>
          </w:p>
        </w:tc>
        <w:tc>
          <w:tcPr>
            <w:tcW w:w="597" w:type="pct"/>
            <w:tcBorders>
              <w:top w:val="nil"/>
              <w:left w:val="nil"/>
              <w:bottom w:val="single" w:sz="4" w:space="0" w:color="auto"/>
              <w:right w:val="single" w:sz="4" w:space="0" w:color="auto"/>
            </w:tcBorders>
            <w:shd w:val="clear" w:color="auto" w:fill="auto"/>
            <w:vAlign w:val="center"/>
            <w:hideMark/>
          </w:tcPr>
          <w:p w14:paraId="53A4AF1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FDECE1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w:t>
            </w:r>
          </w:p>
        </w:tc>
        <w:tc>
          <w:tcPr>
            <w:tcW w:w="686" w:type="pct"/>
            <w:tcBorders>
              <w:top w:val="nil"/>
              <w:left w:val="nil"/>
              <w:bottom w:val="single" w:sz="4" w:space="0" w:color="auto"/>
              <w:right w:val="single" w:sz="4" w:space="0" w:color="auto"/>
            </w:tcBorders>
            <w:shd w:val="clear" w:color="auto" w:fill="auto"/>
            <w:vAlign w:val="center"/>
            <w:hideMark/>
          </w:tcPr>
          <w:p w14:paraId="5194368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w:t>
            </w:r>
          </w:p>
        </w:tc>
        <w:tc>
          <w:tcPr>
            <w:tcW w:w="686" w:type="pct"/>
            <w:tcBorders>
              <w:top w:val="nil"/>
              <w:left w:val="nil"/>
              <w:bottom w:val="single" w:sz="4" w:space="0" w:color="auto"/>
              <w:right w:val="single" w:sz="4" w:space="0" w:color="auto"/>
            </w:tcBorders>
            <w:shd w:val="clear" w:color="auto" w:fill="auto"/>
            <w:vAlign w:val="center"/>
            <w:hideMark/>
          </w:tcPr>
          <w:p w14:paraId="3DFD60B7" w14:textId="0F36B6EA"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686" w:type="pct"/>
            <w:tcBorders>
              <w:top w:val="nil"/>
              <w:left w:val="nil"/>
              <w:bottom w:val="single" w:sz="4" w:space="0" w:color="auto"/>
              <w:right w:val="single" w:sz="4" w:space="0" w:color="auto"/>
            </w:tcBorders>
            <w:shd w:val="clear" w:color="auto" w:fill="auto"/>
            <w:vAlign w:val="center"/>
            <w:hideMark/>
          </w:tcPr>
          <w:p w14:paraId="3C742DB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w:t>
            </w:r>
          </w:p>
        </w:tc>
      </w:tr>
      <w:tr w:rsidR="00AF0DA2" w:rsidRPr="00AF0DA2" w14:paraId="26794C21"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63BA206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загрузка РВК</w:t>
            </w:r>
          </w:p>
        </w:tc>
        <w:tc>
          <w:tcPr>
            <w:tcW w:w="597" w:type="pct"/>
            <w:tcBorders>
              <w:top w:val="nil"/>
              <w:left w:val="nil"/>
              <w:bottom w:val="single" w:sz="4" w:space="0" w:color="auto"/>
              <w:right w:val="single" w:sz="4" w:space="0" w:color="auto"/>
            </w:tcBorders>
            <w:shd w:val="clear" w:color="auto" w:fill="auto"/>
            <w:vAlign w:val="center"/>
            <w:hideMark/>
          </w:tcPr>
          <w:p w14:paraId="767B0F4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A05DF2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86" w:type="pct"/>
            <w:tcBorders>
              <w:top w:val="nil"/>
              <w:left w:val="nil"/>
              <w:bottom w:val="single" w:sz="4" w:space="0" w:color="auto"/>
              <w:right w:val="single" w:sz="4" w:space="0" w:color="auto"/>
            </w:tcBorders>
            <w:shd w:val="clear" w:color="auto" w:fill="auto"/>
            <w:vAlign w:val="center"/>
            <w:hideMark/>
          </w:tcPr>
          <w:p w14:paraId="7E4F86C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w:t>
            </w:r>
          </w:p>
        </w:tc>
        <w:tc>
          <w:tcPr>
            <w:tcW w:w="686" w:type="pct"/>
            <w:tcBorders>
              <w:top w:val="nil"/>
              <w:left w:val="nil"/>
              <w:bottom w:val="single" w:sz="4" w:space="0" w:color="auto"/>
              <w:right w:val="single" w:sz="4" w:space="0" w:color="auto"/>
            </w:tcBorders>
            <w:shd w:val="clear" w:color="auto" w:fill="auto"/>
            <w:vAlign w:val="center"/>
            <w:hideMark/>
          </w:tcPr>
          <w:p w14:paraId="4BF37549" w14:textId="3D86FDD5"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p>
        </w:tc>
        <w:tc>
          <w:tcPr>
            <w:tcW w:w="686" w:type="pct"/>
            <w:tcBorders>
              <w:top w:val="nil"/>
              <w:left w:val="nil"/>
              <w:bottom w:val="single" w:sz="4" w:space="0" w:color="auto"/>
              <w:right w:val="single" w:sz="4" w:space="0" w:color="auto"/>
            </w:tcBorders>
            <w:shd w:val="clear" w:color="auto" w:fill="auto"/>
            <w:vAlign w:val="center"/>
            <w:hideMark/>
          </w:tcPr>
          <w:p w14:paraId="55E7537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bl>
    <w:bookmarkEnd w:id="105"/>
    <w:p w14:paraId="166A504D" w14:textId="31E8DE03" w:rsidR="005E3B18" w:rsidRPr="00AF0DA2" w:rsidRDefault="002251E5" w:rsidP="002809CE">
      <w:pPr>
        <w:pStyle w:val="s1"/>
        <w:keepNext/>
        <w:spacing w:line="240" w:lineRule="atLeast"/>
        <w:jc w:val="both"/>
        <w:rPr>
          <w:rFonts w:eastAsiaTheme="majorEastAsia"/>
          <w:b/>
          <w:bCs/>
          <w:color w:val="000000" w:themeColor="text1"/>
          <w:lang w:eastAsia="en-US"/>
        </w:rPr>
      </w:pPr>
      <w:r w:rsidRPr="00AF0DA2">
        <w:rPr>
          <w:noProof/>
          <w:color w:val="000000" w:themeColor="text1"/>
        </w:rPr>
        <w:lastRenderedPageBreak/>
        <w:drawing>
          <wp:inline distT="0" distB="0" distL="0" distR="0" wp14:anchorId="4D99DFBF" wp14:editId="58541655">
            <wp:extent cx="5915025" cy="28575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7976A4D" w14:textId="24A0CED6" w:rsidR="00653ECD" w:rsidRPr="00AF0DA2" w:rsidRDefault="00653ECD" w:rsidP="00653ECD">
      <w:pPr>
        <w:pStyle w:val="af4"/>
        <w:jc w:val="both"/>
        <w:rPr>
          <w:rFonts w:ascii="Times New Roman" w:hAnsi="Times New Roman" w:cs="Times New Roman"/>
          <w:color w:val="000000" w:themeColor="text1"/>
          <w:sz w:val="24"/>
          <w:szCs w:val="24"/>
        </w:rPr>
      </w:pPr>
      <w:bookmarkStart w:id="106" w:name="_Toc504143056"/>
      <w:bookmarkStart w:id="107" w:name="_Toc506216377"/>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2809CE"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w:t>
      </w:r>
      <w:r w:rsidR="002809CE" w:rsidRPr="00AF0DA2">
        <w:rPr>
          <w:rFonts w:ascii="Times New Roman" w:hAnsi="Times New Roman" w:cs="Times New Roman"/>
          <w:color w:val="000000" w:themeColor="text1"/>
          <w:sz w:val="24"/>
          <w:szCs w:val="24"/>
        </w:rPr>
        <w:t>Балансы выработки тепловой энергии на оборудовании ГТУ-ТЭЦ</w:t>
      </w:r>
      <w:bookmarkEnd w:id="106"/>
      <w:bookmarkEnd w:id="107"/>
    </w:p>
    <w:p w14:paraId="56D5B4A8" w14:textId="661D58CB" w:rsidR="00653ECD" w:rsidRPr="00AF0DA2" w:rsidRDefault="002251E5" w:rsidP="002809CE">
      <w:pPr>
        <w:pStyle w:val="s1"/>
        <w:keepNext/>
        <w:spacing w:line="240" w:lineRule="atLeast"/>
        <w:jc w:val="both"/>
        <w:rPr>
          <w:rFonts w:eastAsiaTheme="majorEastAsia"/>
          <w:b/>
          <w:bCs/>
          <w:color w:val="000000" w:themeColor="text1"/>
          <w:lang w:eastAsia="en-US"/>
        </w:rPr>
      </w:pPr>
      <w:r w:rsidRPr="00AF0DA2">
        <w:rPr>
          <w:noProof/>
          <w:color w:val="000000" w:themeColor="text1"/>
        </w:rPr>
        <w:drawing>
          <wp:inline distT="0" distB="0" distL="0" distR="0" wp14:anchorId="0EE4490D" wp14:editId="2CE9A85A">
            <wp:extent cx="5915025" cy="28575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808312" w14:textId="24FA5409" w:rsidR="00653ECD" w:rsidRPr="00AF0DA2" w:rsidRDefault="002809CE" w:rsidP="002809CE">
      <w:pPr>
        <w:pStyle w:val="af4"/>
        <w:jc w:val="both"/>
        <w:rPr>
          <w:rFonts w:ascii="Times New Roman" w:hAnsi="Times New Roman" w:cs="Times New Roman"/>
          <w:color w:val="000000" w:themeColor="text1"/>
          <w:sz w:val="24"/>
          <w:szCs w:val="24"/>
        </w:rPr>
      </w:pPr>
      <w:bookmarkStart w:id="108" w:name="_Toc504143057"/>
      <w:bookmarkStart w:id="109" w:name="_Toc506216378"/>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Балансы выработки электрической энергии на оборудовании ГТУ-ТЭЦ</w:t>
      </w:r>
      <w:bookmarkEnd w:id="108"/>
      <w:bookmarkEnd w:id="109"/>
    </w:p>
    <w:p w14:paraId="603134E9"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0" w:name="_Toc109049490"/>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пособы учета теп</w:t>
      </w:r>
      <w:r w:rsidRPr="00AF0DA2">
        <w:rPr>
          <w:rFonts w:eastAsiaTheme="majorEastAsia"/>
          <w:b/>
          <w:bCs/>
          <w:color w:val="000000" w:themeColor="text1"/>
          <w:lang w:eastAsia="en-US"/>
        </w:rPr>
        <w:t>ла, отпущенного в тепловые сети</w:t>
      </w:r>
      <w:bookmarkEnd w:id="110"/>
    </w:p>
    <w:p w14:paraId="5AC7B3A6" w14:textId="53568E5D"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Измерительные системы учета тепловой энергии установлены на всех источниках централизованного теплоснабжения, за исключением котельной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w:t>
      </w:r>
    </w:p>
    <w:p w14:paraId="3A43BB73"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ГТУ-ТЭЦ в качестве вторичного прибора установлен </w:t>
      </w:r>
      <w:proofErr w:type="spellStart"/>
      <w:r w:rsidRPr="00AF0DA2">
        <w:rPr>
          <w:rFonts w:ascii="Times New Roman" w:eastAsia="Calibri" w:hAnsi="Times New Roman" w:cs="Times New Roman"/>
          <w:color w:val="000000" w:themeColor="text1"/>
          <w:sz w:val="24"/>
          <w:szCs w:val="24"/>
        </w:rPr>
        <w:t>тепловычислитель</w:t>
      </w:r>
      <w:proofErr w:type="spellEnd"/>
      <w:r w:rsidRPr="00AF0DA2">
        <w:rPr>
          <w:rFonts w:ascii="Times New Roman" w:eastAsia="Calibri" w:hAnsi="Times New Roman" w:cs="Times New Roman"/>
          <w:color w:val="000000" w:themeColor="text1"/>
          <w:sz w:val="24"/>
          <w:szCs w:val="24"/>
        </w:rPr>
        <w:t xml:space="preserve"> типа ИМ-2300. Информация о первичных приборах учета отсутствует. </w:t>
      </w:r>
    </w:p>
    <w:p w14:paraId="537B03F1"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lastRenderedPageBreak/>
        <w:t xml:space="preserve">На котельных МП «Теплоснабжение» установлены </w:t>
      </w:r>
      <w:proofErr w:type="spellStart"/>
      <w:r w:rsidRPr="00AF0DA2">
        <w:rPr>
          <w:rFonts w:ascii="Times New Roman" w:eastAsia="Calibri" w:hAnsi="Times New Roman" w:cs="Times New Roman"/>
          <w:color w:val="000000" w:themeColor="text1"/>
          <w:sz w:val="24"/>
          <w:szCs w:val="24"/>
        </w:rPr>
        <w:t>тепловычислители</w:t>
      </w:r>
      <w:proofErr w:type="spellEnd"/>
      <w:r w:rsidRPr="00AF0DA2">
        <w:rPr>
          <w:rFonts w:ascii="Times New Roman" w:eastAsia="Calibri" w:hAnsi="Times New Roman" w:cs="Times New Roman"/>
          <w:color w:val="000000" w:themeColor="text1"/>
          <w:sz w:val="24"/>
          <w:szCs w:val="24"/>
        </w:rPr>
        <w:t xml:space="preserve"> типа ТМК-Н100.2.1. Информация о первичных приборах учета также отсутствует. </w:t>
      </w:r>
    </w:p>
    <w:p w14:paraId="3153143C"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На котельной НИФХИ установлены:</w:t>
      </w:r>
    </w:p>
    <w:p w14:paraId="5B3C19E9" w14:textId="77777777" w:rsidR="002809CE" w:rsidRPr="00AF0DA2" w:rsidRDefault="002809CE" w:rsidP="00836BC3">
      <w:pPr>
        <w:numPr>
          <w:ilvl w:val="0"/>
          <w:numId w:val="10"/>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основной площадке - </w:t>
      </w:r>
      <w:proofErr w:type="spellStart"/>
      <w:r w:rsidRPr="00AF0DA2">
        <w:rPr>
          <w:rFonts w:ascii="Times New Roman" w:eastAsia="Calibri" w:hAnsi="Times New Roman" w:cs="Times New Roman"/>
          <w:color w:val="000000" w:themeColor="text1"/>
          <w:sz w:val="24"/>
          <w:szCs w:val="24"/>
        </w:rPr>
        <w:t>тепловычеслитель</w:t>
      </w:r>
      <w:proofErr w:type="spellEnd"/>
      <w:r w:rsidRPr="00AF0DA2">
        <w:rPr>
          <w:rFonts w:ascii="Times New Roman" w:eastAsia="Calibri" w:hAnsi="Times New Roman" w:cs="Times New Roman"/>
          <w:color w:val="000000" w:themeColor="text1"/>
          <w:sz w:val="24"/>
          <w:szCs w:val="24"/>
        </w:rPr>
        <w:t xml:space="preserve"> КСД-3-1200. Первичные приборы представлены камерными диафрагмами с сужающим устройством типа ДКС-10-400. </w:t>
      </w:r>
    </w:p>
    <w:p w14:paraId="2BBAF0DD" w14:textId="77777777" w:rsidR="002809CE" w:rsidRPr="00AF0DA2" w:rsidRDefault="002809CE" w:rsidP="00836BC3">
      <w:pPr>
        <w:numPr>
          <w:ilvl w:val="0"/>
          <w:numId w:val="10"/>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площадке №2 (сигнал) - </w:t>
      </w:r>
      <w:proofErr w:type="spellStart"/>
      <w:r w:rsidRPr="00AF0DA2">
        <w:rPr>
          <w:rFonts w:ascii="Times New Roman" w:eastAsia="Calibri" w:hAnsi="Times New Roman" w:cs="Times New Roman"/>
          <w:color w:val="000000" w:themeColor="text1"/>
          <w:sz w:val="24"/>
          <w:szCs w:val="24"/>
        </w:rPr>
        <w:t>тепловычеслитель</w:t>
      </w:r>
      <w:proofErr w:type="spellEnd"/>
      <w:r w:rsidRPr="00AF0DA2">
        <w:rPr>
          <w:rFonts w:ascii="Times New Roman" w:eastAsia="Calibri" w:hAnsi="Times New Roman" w:cs="Times New Roman"/>
          <w:color w:val="000000" w:themeColor="text1"/>
          <w:sz w:val="24"/>
          <w:szCs w:val="24"/>
        </w:rPr>
        <w:t xml:space="preserve"> РМ-1. Первичные приборы представлены камерными диафрагмами с сужающим устройством типа ДКС-10-300. </w:t>
      </w:r>
    </w:p>
    <w:p w14:paraId="3DB7135F"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котельной ВНИИРАЭ в качестве вторичного прибора установлен </w:t>
      </w:r>
      <w:proofErr w:type="spellStart"/>
      <w:r w:rsidRPr="00AF0DA2">
        <w:rPr>
          <w:rFonts w:ascii="Times New Roman" w:eastAsia="Calibri" w:hAnsi="Times New Roman" w:cs="Times New Roman"/>
          <w:color w:val="000000" w:themeColor="text1"/>
          <w:sz w:val="24"/>
          <w:szCs w:val="24"/>
        </w:rPr>
        <w:t>тепловычислитель</w:t>
      </w:r>
      <w:proofErr w:type="spellEnd"/>
      <w:r w:rsidRPr="00AF0DA2">
        <w:rPr>
          <w:rFonts w:ascii="Times New Roman" w:eastAsia="Calibri" w:hAnsi="Times New Roman" w:cs="Times New Roman"/>
          <w:color w:val="000000" w:themeColor="text1"/>
          <w:sz w:val="24"/>
          <w:szCs w:val="24"/>
        </w:rPr>
        <w:t xml:space="preserve"> типа КМ-5-2. Информация о первичных приборах учета отсутствует. </w:t>
      </w:r>
    </w:p>
    <w:p w14:paraId="336EE91F" w14:textId="7D269C5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Перечень первичных и вторичных приборов учета, представлен см. </w:t>
      </w:r>
      <w:r w:rsidRPr="00AF0DA2">
        <w:rPr>
          <w:rFonts w:ascii="Times New Roman" w:eastAsia="Calibri" w:hAnsi="Times New Roman" w:cs="Times New Roman"/>
          <w:color w:val="000000" w:themeColor="text1"/>
          <w:sz w:val="24"/>
          <w:szCs w:val="24"/>
        </w:rPr>
        <w:fldChar w:fldCharType="begin"/>
      </w:r>
      <w:r w:rsidRPr="00AF0DA2">
        <w:rPr>
          <w:rFonts w:ascii="Times New Roman" w:eastAsia="Calibri" w:hAnsi="Times New Roman" w:cs="Times New Roman"/>
          <w:color w:val="000000" w:themeColor="text1"/>
          <w:sz w:val="24"/>
          <w:szCs w:val="24"/>
        </w:rPr>
        <w:instrText xml:space="preserve"> REF _Ref460317557 \h </w:instrText>
      </w:r>
      <w:r w:rsidR="00AF0DA2" w:rsidRPr="00AF0DA2">
        <w:rPr>
          <w:rFonts w:ascii="Times New Roman" w:eastAsia="Calibri" w:hAnsi="Times New Roman" w:cs="Times New Roman"/>
          <w:color w:val="000000" w:themeColor="text1"/>
          <w:sz w:val="24"/>
          <w:szCs w:val="24"/>
        </w:rPr>
        <w:instrText xml:space="preserve"> \* MERGEFORMAT </w:instrText>
      </w:r>
      <w:r w:rsidRPr="00AF0DA2">
        <w:rPr>
          <w:rFonts w:ascii="Times New Roman" w:eastAsia="Calibri" w:hAnsi="Times New Roman" w:cs="Times New Roman"/>
          <w:color w:val="000000" w:themeColor="text1"/>
          <w:sz w:val="24"/>
          <w:szCs w:val="24"/>
        </w:rPr>
      </w:r>
      <w:r w:rsidRPr="00AF0DA2">
        <w:rPr>
          <w:rFonts w:ascii="Times New Roman" w:eastAsia="Calibri" w:hAnsi="Times New Roman" w:cs="Times New Roman"/>
          <w:color w:val="000000" w:themeColor="text1"/>
          <w:sz w:val="24"/>
          <w:szCs w:val="24"/>
        </w:rPr>
        <w:fldChar w:fldCharType="separate"/>
      </w:r>
      <w:r w:rsidR="003037FA" w:rsidRPr="00AF0DA2">
        <w:rPr>
          <w:rFonts w:ascii="Times New Roman" w:eastAsia="Calibri" w:hAnsi="Times New Roman" w:cs="Times New Roman"/>
          <w:b/>
          <w:color w:val="000000" w:themeColor="text1"/>
          <w:spacing w:val="-12"/>
          <w:sz w:val="24"/>
          <w:szCs w:val="24"/>
        </w:rPr>
        <w:t xml:space="preserve">Таблица </w:t>
      </w:r>
      <w:r w:rsidR="003037FA">
        <w:rPr>
          <w:rFonts w:ascii="Times New Roman" w:eastAsia="Calibri" w:hAnsi="Times New Roman" w:cs="Times New Roman"/>
          <w:b/>
          <w:noProof/>
          <w:color w:val="000000" w:themeColor="text1"/>
          <w:spacing w:val="-12"/>
          <w:sz w:val="24"/>
          <w:szCs w:val="24"/>
        </w:rPr>
        <w:t>22</w:t>
      </w:r>
      <w:r w:rsidRPr="00AF0DA2">
        <w:rPr>
          <w:rFonts w:ascii="Times New Roman" w:eastAsia="Calibri" w:hAnsi="Times New Roman" w:cs="Times New Roman"/>
          <w:color w:val="000000" w:themeColor="text1"/>
          <w:sz w:val="24"/>
          <w:szCs w:val="24"/>
        </w:rPr>
        <w:fldChar w:fldCharType="end"/>
      </w:r>
      <w:r w:rsidRPr="00AF0DA2">
        <w:rPr>
          <w:rFonts w:ascii="Times New Roman" w:eastAsia="Calibri" w:hAnsi="Times New Roman" w:cs="Times New Roman"/>
          <w:color w:val="000000" w:themeColor="text1"/>
          <w:sz w:val="24"/>
          <w:szCs w:val="24"/>
        </w:rPr>
        <w:t xml:space="preserve">. </w:t>
      </w:r>
    </w:p>
    <w:p w14:paraId="40F21A49"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Помимо приборов учета тепловой энергии на источниках теплоснабжения, ПУ установлены в точках купли-продажи тепловой энергии. Покупку тепловой энергии МП «Теплоснабжение» от АО «ГНЦ РФ ФЭИ» осуществляет в трех точках поставки: </w:t>
      </w:r>
    </w:p>
    <w:p w14:paraId="22E73C10"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АБК;</w:t>
      </w:r>
    </w:p>
    <w:p w14:paraId="1BF7E79D"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Мирный;</w:t>
      </w:r>
    </w:p>
    <w:p w14:paraId="107D358C"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Очистные. </w:t>
      </w:r>
    </w:p>
    <w:p w14:paraId="2E7C0896"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Информация о приборах учета приведена в таблице. </w:t>
      </w:r>
    </w:p>
    <w:p w14:paraId="67623C54" w14:textId="385062A5" w:rsidR="002809CE" w:rsidRPr="00AF0DA2" w:rsidRDefault="002809CE" w:rsidP="002809CE">
      <w:pPr>
        <w:keepNext/>
        <w:spacing w:before="120" w:after="240" w:line="240" w:lineRule="auto"/>
        <w:rPr>
          <w:rFonts w:ascii="Times New Roman" w:eastAsia="Calibri" w:hAnsi="Times New Roman" w:cs="Times New Roman"/>
          <w:b/>
          <w:color w:val="000000" w:themeColor="text1"/>
          <w:spacing w:val="-12"/>
          <w:sz w:val="24"/>
          <w:szCs w:val="24"/>
        </w:rPr>
      </w:pPr>
      <w:bookmarkStart w:id="111" w:name="_Ref460317557"/>
      <w:bookmarkStart w:id="112" w:name="_Toc503543660"/>
      <w:bookmarkStart w:id="113" w:name="_Toc53568104"/>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22</w:t>
      </w:r>
      <w:r w:rsidRPr="00AF0DA2">
        <w:rPr>
          <w:rFonts w:ascii="Times New Roman" w:eastAsia="Calibri" w:hAnsi="Times New Roman" w:cs="Times New Roman"/>
          <w:b/>
          <w:color w:val="000000" w:themeColor="text1"/>
          <w:spacing w:val="-12"/>
          <w:sz w:val="24"/>
          <w:szCs w:val="24"/>
        </w:rPr>
        <w:fldChar w:fldCharType="end"/>
      </w:r>
      <w:bookmarkEnd w:id="111"/>
      <w:r w:rsidRPr="00AF0DA2">
        <w:rPr>
          <w:rFonts w:ascii="Times New Roman" w:eastAsia="Calibri" w:hAnsi="Times New Roman" w:cs="Times New Roman"/>
          <w:b/>
          <w:color w:val="000000" w:themeColor="text1"/>
          <w:spacing w:val="-12"/>
          <w:sz w:val="24"/>
          <w:szCs w:val="24"/>
        </w:rPr>
        <w:t xml:space="preserve"> – Перечень приборов учета на источниках</w:t>
      </w:r>
      <w:bookmarkEnd w:id="112"/>
      <w:bookmarkEnd w:id="113"/>
      <w:r w:rsidRPr="00AF0DA2">
        <w:rPr>
          <w:rFonts w:ascii="Times New Roman" w:eastAsia="Calibri" w:hAnsi="Times New Roman" w:cs="Times New Roman"/>
          <w:b/>
          <w:color w:val="000000" w:themeColor="text1"/>
          <w:spacing w:val="-12"/>
          <w:sz w:val="24"/>
          <w:szCs w:val="24"/>
        </w:rPr>
        <w:t xml:space="preserve"> </w:t>
      </w:r>
    </w:p>
    <w:tbl>
      <w:tblPr>
        <w:tblW w:w="5000" w:type="pct"/>
        <w:tblLook w:val="04A0" w:firstRow="1" w:lastRow="0" w:firstColumn="1" w:lastColumn="0" w:noHBand="0" w:noVBand="1"/>
      </w:tblPr>
      <w:tblGrid>
        <w:gridCol w:w="593"/>
        <w:gridCol w:w="2424"/>
        <w:gridCol w:w="2030"/>
        <w:gridCol w:w="2365"/>
        <w:gridCol w:w="1933"/>
      </w:tblGrid>
      <w:tr w:rsidR="00AF0DA2" w:rsidRPr="00AF0DA2" w14:paraId="4E623BB2" w14:textId="77777777" w:rsidTr="002809CE">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15A8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EBAC9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49D142"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21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EDC318"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14:paraId="56C2F487" w14:textId="77777777" w:rsidTr="002809CE">
        <w:tc>
          <w:tcPr>
            <w:tcW w:w="368" w:type="pct"/>
            <w:vMerge/>
            <w:tcBorders>
              <w:top w:val="single" w:sz="4" w:space="0" w:color="auto"/>
              <w:left w:val="single" w:sz="4" w:space="0" w:color="auto"/>
              <w:bottom w:val="single" w:sz="4" w:space="0" w:color="auto"/>
              <w:right w:val="single" w:sz="4" w:space="0" w:color="auto"/>
            </w:tcBorders>
            <w:vAlign w:val="center"/>
            <w:hideMark/>
          </w:tcPr>
          <w:p w14:paraId="2998FC8C"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348" w:type="pct"/>
            <w:vMerge/>
            <w:tcBorders>
              <w:top w:val="single" w:sz="4" w:space="0" w:color="auto"/>
              <w:left w:val="single" w:sz="4" w:space="0" w:color="auto"/>
              <w:bottom w:val="single" w:sz="4" w:space="0" w:color="auto"/>
              <w:right w:val="single" w:sz="4" w:space="0" w:color="auto"/>
            </w:tcBorders>
            <w:vAlign w:val="center"/>
            <w:hideMark/>
          </w:tcPr>
          <w:p w14:paraId="6D1D5B60"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137" w:type="pct"/>
            <w:vMerge/>
            <w:tcBorders>
              <w:top w:val="single" w:sz="4" w:space="0" w:color="auto"/>
              <w:left w:val="single" w:sz="4" w:space="0" w:color="auto"/>
              <w:bottom w:val="single" w:sz="4" w:space="0" w:color="auto"/>
              <w:right w:val="single" w:sz="4" w:space="0" w:color="auto"/>
            </w:tcBorders>
            <w:vAlign w:val="center"/>
            <w:hideMark/>
          </w:tcPr>
          <w:p w14:paraId="1A476DE2"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062" w:type="pct"/>
            <w:tcBorders>
              <w:top w:val="nil"/>
              <w:left w:val="single" w:sz="4" w:space="0" w:color="auto"/>
              <w:bottom w:val="single" w:sz="4" w:space="0" w:color="auto"/>
              <w:right w:val="single" w:sz="4" w:space="0" w:color="auto"/>
            </w:tcBorders>
            <w:shd w:val="clear" w:color="auto" w:fill="auto"/>
            <w:vAlign w:val="center"/>
            <w:hideMark/>
          </w:tcPr>
          <w:p w14:paraId="414F4241"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tcBorders>
              <w:top w:val="nil"/>
              <w:left w:val="nil"/>
              <w:bottom w:val="single" w:sz="4" w:space="0" w:color="auto"/>
              <w:right w:val="single" w:sz="4" w:space="0" w:color="auto"/>
            </w:tcBorders>
            <w:shd w:val="clear" w:color="auto" w:fill="auto"/>
            <w:vAlign w:val="center"/>
            <w:hideMark/>
          </w:tcPr>
          <w:p w14:paraId="18AD9893"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14:paraId="756DE765"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02BB09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tcBorders>
              <w:top w:val="nil"/>
              <w:left w:val="nil"/>
              <w:bottom w:val="single" w:sz="4" w:space="0" w:color="auto"/>
              <w:right w:val="single" w:sz="4" w:space="0" w:color="auto"/>
            </w:tcBorders>
            <w:shd w:val="clear" w:color="auto" w:fill="auto"/>
            <w:vAlign w:val="center"/>
            <w:hideMark/>
          </w:tcPr>
          <w:p w14:paraId="7721762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137" w:type="pct"/>
            <w:tcBorders>
              <w:top w:val="nil"/>
              <w:left w:val="nil"/>
              <w:bottom w:val="single" w:sz="4" w:space="0" w:color="auto"/>
              <w:right w:val="single" w:sz="4" w:space="0" w:color="auto"/>
            </w:tcBorders>
            <w:shd w:val="clear" w:color="auto" w:fill="auto"/>
            <w:vAlign w:val="center"/>
            <w:hideMark/>
          </w:tcPr>
          <w:p w14:paraId="59BDA67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062" w:type="pct"/>
            <w:tcBorders>
              <w:top w:val="nil"/>
              <w:left w:val="nil"/>
              <w:bottom w:val="single" w:sz="4" w:space="0" w:color="auto"/>
              <w:right w:val="single" w:sz="4" w:space="0" w:color="auto"/>
            </w:tcBorders>
            <w:shd w:val="clear" w:color="auto" w:fill="auto"/>
            <w:vAlign w:val="center"/>
            <w:hideMark/>
          </w:tcPr>
          <w:p w14:paraId="5BA7A1A8"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1085" w:type="pct"/>
            <w:tcBorders>
              <w:top w:val="nil"/>
              <w:left w:val="nil"/>
              <w:bottom w:val="single" w:sz="4" w:space="0" w:color="auto"/>
              <w:right w:val="single" w:sz="4" w:space="0" w:color="auto"/>
            </w:tcBorders>
            <w:shd w:val="clear" w:color="auto" w:fill="auto"/>
            <w:vAlign w:val="center"/>
            <w:hideMark/>
          </w:tcPr>
          <w:p w14:paraId="48F18AFD"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ИМ-2300</w:t>
            </w:r>
          </w:p>
        </w:tc>
      </w:tr>
      <w:tr w:rsidR="00AF0DA2" w:rsidRPr="00AF0DA2" w14:paraId="79332276"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4530594"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val="restart"/>
            <w:tcBorders>
              <w:top w:val="nil"/>
              <w:left w:val="single" w:sz="4" w:space="0" w:color="auto"/>
              <w:bottom w:val="single" w:sz="4" w:space="0" w:color="auto"/>
              <w:right w:val="single" w:sz="4" w:space="0" w:color="auto"/>
            </w:tcBorders>
            <w:shd w:val="clear" w:color="auto" w:fill="auto"/>
            <w:vAlign w:val="center"/>
            <w:hideMark/>
          </w:tcPr>
          <w:p w14:paraId="5009CA38"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7" w:type="pct"/>
            <w:tcBorders>
              <w:top w:val="nil"/>
              <w:left w:val="nil"/>
              <w:bottom w:val="single" w:sz="4" w:space="0" w:color="auto"/>
              <w:right w:val="single" w:sz="4" w:space="0" w:color="auto"/>
            </w:tcBorders>
            <w:shd w:val="clear" w:color="auto" w:fill="auto"/>
            <w:vAlign w:val="center"/>
            <w:hideMark/>
          </w:tcPr>
          <w:p w14:paraId="229F9CD0" w14:textId="67862B92"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xml:space="preserve">Городская котельная </w:t>
            </w:r>
          </w:p>
        </w:tc>
        <w:tc>
          <w:tcPr>
            <w:tcW w:w="1062" w:type="pct"/>
            <w:tcBorders>
              <w:top w:val="nil"/>
              <w:left w:val="nil"/>
              <w:bottom w:val="single" w:sz="4" w:space="0" w:color="auto"/>
              <w:right w:val="single" w:sz="4" w:space="0" w:color="auto"/>
            </w:tcBorders>
            <w:shd w:val="clear" w:color="auto" w:fill="auto"/>
            <w:vAlign w:val="center"/>
            <w:hideMark/>
          </w:tcPr>
          <w:p w14:paraId="0E448773" w14:textId="77777777" w:rsidR="00F91C23" w:rsidRPr="00AF0DA2" w:rsidRDefault="00F91C23" w:rsidP="00F91C23">
            <w:pPr>
              <w:shd w:val="clear" w:color="auto" w:fill="FFFFFF"/>
              <w:autoSpaceDE w:val="0"/>
              <w:autoSpaceDN w:val="0"/>
              <w:adjustRightInd w:val="0"/>
              <w:rPr>
                <w:rFonts w:ascii="Times New Roman" w:hAnsi="Times New Roman"/>
                <w:color w:val="000000" w:themeColor="text1"/>
              </w:rPr>
            </w:pPr>
            <w:r w:rsidRPr="00AF0DA2">
              <w:rPr>
                <w:rFonts w:ascii="Times New Roman" w:hAnsi="Times New Roman"/>
                <w:color w:val="000000" w:themeColor="text1"/>
              </w:rPr>
              <w:t>Расходомер-</w:t>
            </w:r>
            <w:proofErr w:type="gramStart"/>
            <w:r w:rsidRPr="00AF0DA2">
              <w:rPr>
                <w:rFonts w:ascii="Times New Roman" w:hAnsi="Times New Roman"/>
                <w:color w:val="000000" w:themeColor="text1"/>
              </w:rPr>
              <w:t>счетчик«</w:t>
            </w:r>
            <w:proofErr w:type="gramEnd"/>
            <w:r w:rsidRPr="00AF0DA2">
              <w:rPr>
                <w:rFonts w:ascii="Times New Roman" w:hAnsi="Times New Roman"/>
                <w:color w:val="000000" w:themeColor="text1"/>
              </w:rPr>
              <w:t xml:space="preserve">Гобой-5» Термометр КТПТР-01 100П </w:t>
            </w:r>
          </w:p>
          <w:p w14:paraId="604FA290" w14:textId="760D0710"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Датчик давления ОТ-1</w:t>
            </w:r>
          </w:p>
        </w:tc>
        <w:tc>
          <w:tcPr>
            <w:tcW w:w="1085" w:type="pct"/>
            <w:tcBorders>
              <w:top w:val="nil"/>
              <w:left w:val="nil"/>
              <w:bottom w:val="single" w:sz="4" w:space="0" w:color="auto"/>
              <w:right w:val="single" w:sz="4" w:space="0" w:color="auto"/>
            </w:tcBorders>
            <w:shd w:val="clear" w:color="auto" w:fill="auto"/>
            <w:vAlign w:val="center"/>
            <w:hideMark/>
          </w:tcPr>
          <w:p w14:paraId="3F4EC24A" w14:textId="77777777" w:rsidR="00F91C23" w:rsidRPr="00AF0DA2" w:rsidRDefault="00F91C23" w:rsidP="00F91C23">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xml:space="preserve">ТМК-Н100.2.1 </w:t>
            </w:r>
          </w:p>
          <w:p w14:paraId="5EC2FB64" w14:textId="4B80597D"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ТМК-Н100.2.1</w:t>
            </w:r>
          </w:p>
        </w:tc>
      </w:tr>
      <w:tr w:rsidR="00AF0DA2" w:rsidRPr="00AF0DA2" w14:paraId="6CAACD5B" w14:textId="77777777" w:rsidTr="00F91C23">
        <w:tc>
          <w:tcPr>
            <w:tcW w:w="368" w:type="pct"/>
            <w:tcBorders>
              <w:top w:val="nil"/>
              <w:left w:val="single" w:sz="4" w:space="0" w:color="auto"/>
              <w:bottom w:val="single" w:sz="4" w:space="0" w:color="auto"/>
              <w:right w:val="single" w:sz="4" w:space="0" w:color="auto"/>
            </w:tcBorders>
            <w:shd w:val="clear" w:color="auto" w:fill="auto"/>
            <w:vAlign w:val="center"/>
            <w:hideMark/>
          </w:tcPr>
          <w:p w14:paraId="39BE01BA"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tcBorders>
              <w:top w:val="nil"/>
              <w:left w:val="single" w:sz="4" w:space="0" w:color="auto"/>
              <w:bottom w:val="single" w:sz="4" w:space="0" w:color="auto"/>
              <w:right w:val="single" w:sz="4" w:space="0" w:color="auto"/>
            </w:tcBorders>
            <w:vAlign w:val="center"/>
            <w:hideMark/>
          </w:tcPr>
          <w:p w14:paraId="495515F6" w14:textId="77777777" w:rsidR="00F91C23" w:rsidRPr="00AF0DA2" w:rsidRDefault="00F91C23" w:rsidP="00F91C23">
            <w:pPr>
              <w:spacing w:after="0" w:line="240" w:lineRule="auto"/>
              <w:rPr>
                <w:rFonts w:ascii="Times New Roman" w:eastAsia="Times New Roman" w:hAnsi="Times New Roman" w:cs="Times New Roman"/>
                <w:color w:val="000000" w:themeColor="text1"/>
                <w:sz w:val="20"/>
                <w:szCs w:val="20"/>
                <w:lang w:eastAsia="ru-RU"/>
              </w:rPr>
            </w:pPr>
          </w:p>
        </w:tc>
        <w:tc>
          <w:tcPr>
            <w:tcW w:w="1137" w:type="pct"/>
            <w:tcBorders>
              <w:top w:val="nil"/>
              <w:left w:val="nil"/>
              <w:bottom w:val="single" w:sz="4" w:space="0" w:color="auto"/>
              <w:right w:val="single" w:sz="4" w:space="0" w:color="auto"/>
            </w:tcBorders>
            <w:shd w:val="clear" w:color="auto" w:fill="auto"/>
            <w:vAlign w:val="center"/>
            <w:hideMark/>
          </w:tcPr>
          <w:p w14:paraId="60384C97" w14:textId="1636CA4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"Олимп"</w:t>
            </w:r>
          </w:p>
        </w:tc>
        <w:tc>
          <w:tcPr>
            <w:tcW w:w="1062" w:type="pct"/>
            <w:tcBorders>
              <w:top w:val="nil"/>
              <w:left w:val="nil"/>
              <w:bottom w:val="single" w:sz="4" w:space="0" w:color="auto"/>
              <w:right w:val="single" w:sz="4" w:space="0" w:color="auto"/>
            </w:tcBorders>
            <w:shd w:val="clear" w:color="auto" w:fill="auto"/>
            <w:vAlign w:val="center"/>
            <w:hideMark/>
          </w:tcPr>
          <w:p w14:paraId="6ADF2EF8" w14:textId="063A5FDE"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 xml:space="preserve">Преобразователь расхода электромагнитный МФ-5.21-Б-150 </w:t>
            </w:r>
            <w:proofErr w:type="gramStart"/>
            <w:r w:rsidRPr="00AF0DA2">
              <w:rPr>
                <w:rFonts w:ascii="Times New Roman" w:hAnsi="Times New Roman"/>
                <w:color w:val="000000" w:themeColor="text1"/>
              </w:rPr>
              <w:t>Термопреобразователь  сопротивления</w:t>
            </w:r>
            <w:proofErr w:type="gramEnd"/>
            <w:r w:rsidRPr="00AF0DA2">
              <w:rPr>
                <w:rFonts w:ascii="Times New Roman" w:hAnsi="Times New Roman"/>
                <w:color w:val="000000" w:themeColor="text1"/>
              </w:rPr>
              <w:t xml:space="preserve">  КТС-Б</w:t>
            </w:r>
          </w:p>
        </w:tc>
        <w:tc>
          <w:tcPr>
            <w:tcW w:w="1085" w:type="pct"/>
            <w:tcBorders>
              <w:top w:val="nil"/>
              <w:left w:val="nil"/>
              <w:bottom w:val="single" w:sz="4" w:space="0" w:color="auto"/>
              <w:right w:val="single" w:sz="4" w:space="0" w:color="auto"/>
            </w:tcBorders>
            <w:shd w:val="clear" w:color="auto" w:fill="auto"/>
            <w:vAlign w:val="center"/>
            <w:hideMark/>
          </w:tcPr>
          <w:p w14:paraId="0F19D270" w14:textId="39D2A945" w:rsidR="00F91C23" w:rsidRPr="00AF0DA2" w:rsidRDefault="00F91C23" w:rsidP="00F91C23">
            <w:pPr>
              <w:shd w:val="clear" w:color="auto" w:fill="FFFFFF"/>
              <w:autoSpaceDE w:val="0"/>
              <w:autoSpaceDN w:val="0"/>
              <w:adjustRightInd w:val="0"/>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ТМК-Н 120</w:t>
            </w:r>
          </w:p>
        </w:tc>
      </w:tr>
      <w:tr w:rsidR="00AF0DA2" w:rsidRPr="00AF0DA2" w14:paraId="2DAA901E"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6F94FE8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348" w:type="pct"/>
            <w:tcBorders>
              <w:top w:val="nil"/>
              <w:left w:val="nil"/>
              <w:bottom w:val="single" w:sz="4" w:space="0" w:color="auto"/>
              <w:right w:val="single" w:sz="4" w:space="0" w:color="auto"/>
            </w:tcBorders>
            <w:shd w:val="clear" w:color="auto" w:fill="auto"/>
            <w:vAlign w:val="center"/>
            <w:hideMark/>
          </w:tcPr>
          <w:p w14:paraId="41F4DB8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137" w:type="pct"/>
            <w:tcBorders>
              <w:top w:val="nil"/>
              <w:left w:val="nil"/>
              <w:bottom w:val="single" w:sz="4" w:space="0" w:color="auto"/>
              <w:right w:val="single" w:sz="4" w:space="0" w:color="auto"/>
            </w:tcBorders>
            <w:shd w:val="clear" w:color="auto" w:fill="auto"/>
            <w:vAlign w:val="center"/>
            <w:hideMark/>
          </w:tcPr>
          <w:p w14:paraId="6995BDB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62" w:type="pct"/>
            <w:tcBorders>
              <w:top w:val="nil"/>
              <w:left w:val="nil"/>
              <w:bottom w:val="single" w:sz="4" w:space="0" w:color="auto"/>
              <w:right w:val="single" w:sz="4" w:space="0" w:color="auto"/>
            </w:tcBorders>
            <w:shd w:val="clear" w:color="auto" w:fill="auto"/>
            <w:vAlign w:val="center"/>
            <w:hideMark/>
          </w:tcPr>
          <w:p w14:paraId="309B741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1085" w:type="pct"/>
            <w:tcBorders>
              <w:top w:val="nil"/>
              <w:left w:val="nil"/>
              <w:bottom w:val="single" w:sz="4" w:space="0" w:color="auto"/>
              <w:right w:val="single" w:sz="4" w:space="0" w:color="auto"/>
            </w:tcBorders>
            <w:shd w:val="clear" w:color="auto" w:fill="auto"/>
            <w:vAlign w:val="center"/>
            <w:hideMark/>
          </w:tcPr>
          <w:p w14:paraId="56C0633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r w:rsidR="00AF0DA2" w:rsidRPr="00AF0DA2" w14:paraId="269AD591"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03679AA8"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348" w:type="pct"/>
            <w:tcBorders>
              <w:top w:val="nil"/>
              <w:left w:val="nil"/>
              <w:bottom w:val="single" w:sz="4" w:space="0" w:color="auto"/>
              <w:right w:val="single" w:sz="4" w:space="0" w:color="auto"/>
            </w:tcBorders>
            <w:shd w:val="clear" w:color="auto" w:fill="auto"/>
            <w:vAlign w:val="center"/>
            <w:hideMark/>
          </w:tcPr>
          <w:p w14:paraId="38A4C4A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137" w:type="pct"/>
            <w:tcBorders>
              <w:top w:val="nil"/>
              <w:left w:val="nil"/>
              <w:bottom w:val="single" w:sz="4" w:space="0" w:color="auto"/>
              <w:right w:val="single" w:sz="4" w:space="0" w:color="auto"/>
            </w:tcBorders>
            <w:shd w:val="clear" w:color="auto" w:fill="auto"/>
            <w:vAlign w:val="center"/>
            <w:hideMark/>
          </w:tcPr>
          <w:p w14:paraId="2418CED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062" w:type="pct"/>
            <w:tcBorders>
              <w:top w:val="nil"/>
              <w:left w:val="nil"/>
              <w:bottom w:val="single" w:sz="4" w:space="0" w:color="auto"/>
              <w:right w:val="single" w:sz="4" w:space="0" w:color="auto"/>
            </w:tcBorders>
            <w:shd w:val="clear" w:color="auto" w:fill="auto"/>
            <w:vAlign w:val="center"/>
            <w:hideMark/>
          </w:tcPr>
          <w:p w14:paraId="66C3492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ДКС 10-400</w:t>
            </w:r>
            <w:r w:rsidRPr="00AF0DA2">
              <w:rPr>
                <w:rFonts w:ascii="Times New Roman" w:eastAsia="Times New Roman" w:hAnsi="Times New Roman" w:cs="Times New Roman"/>
                <w:color w:val="000000" w:themeColor="text1"/>
                <w:sz w:val="20"/>
                <w:szCs w:val="20"/>
                <w:lang w:eastAsia="ru-RU"/>
              </w:rPr>
              <w:br/>
              <w:t>ДКС 06-400</w:t>
            </w:r>
            <w:r w:rsidRPr="00AF0DA2">
              <w:rPr>
                <w:rFonts w:ascii="Times New Roman" w:eastAsia="Times New Roman" w:hAnsi="Times New Roman" w:cs="Times New Roman"/>
                <w:color w:val="000000" w:themeColor="text1"/>
                <w:sz w:val="20"/>
                <w:szCs w:val="20"/>
                <w:lang w:eastAsia="ru-RU"/>
              </w:rPr>
              <w:br/>
              <w:t>ДКС 10-300</w:t>
            </w:r>
            <w:r w:rsidRPr="00AF0DA2">
              <w:rPr>
                <w:rFonts w:ascii="Times New Roman" w:eastAsia="Times New Roman" w:hAnsi="Times New Roman" w:cs="Times New Roman"/>
                <w:color w:val="000000" w:themeColor="text1"/>
                <w:sz w:val="20"/>
                <w:szCs w:val="20"/>
                <w:lang w:eastAsia="ru-RU"/>
              </w:rPr>
              <w:br/>
              <w:t>ДКС 06-300</w:t>
            </w:r>
          </w:p>
        </w:tc>
        <w:tc>
          <w:tcPr>
            <w:tcW w:w="1085" w:type="pct"/>
            <w:tcBorders>
              <w:top w:val="nil"/>
              <w:left w:val="nil"/>
              <w:bottom w:val="single" w:sz="4" w:space="0" w:color="auto"/>
              <w:right w:val="single" w:sz="4" w:space="0" w:color="auto"/>
            </w:tcBorders>
            <w:shd w:val="clear" w:color="auto" w:fill="auto"/>
            <w:vAlign w:val="center"/>
            <w:hideMark/>
          </w:tcPr>
          <w:p w14:paraId="6CDAF2A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ДКС-3-1200 с ДМ</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br/>
              <w:t>РМ с ДМЭР</w:t>
            </w:r>
          </w:p>
        </w:tc>
      </w:tr>
      <w:tr w:rsidR="00AF0DA2" w:rsidRPr="00AF0DA2" w14:paraId="33F03BE9"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CFFF5D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6</w:t>
            </w:r>
          </w:p>
        </w:tc>
        <w:tc>
          <w:tcPr>
            <w:tcW w:w="1348" w:type="pct"/>
            <w:tcBorders>
              <w:top w:val="nil"/>
              <w:left w:val="nil"/>
              <w:bottom w:val="single" w:sz="4" w:space="0" w:color="auto"/>
              <w:right w:val="single" w:sz="4" w:space="0" w:color="auto"/>
            </w:tcBorders>
            <w:shd w:val="clear" w:color="auto" w:fill="auto"/>
            <w:vAlign w:val="center"/>
            <w:hideMark/>
          </w:tcPr>
          <w:p w14:paraId="22861A1C" w14:textId="0D62C623" w:rsidR="002809CE" w:rsidRPr="00AF0DA2" w:rsidRDefault="003442D4"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137" w:type="pct"/>
            <w:tcBorders>
              <w:top w:val="nil"/>
              <w:left w:val="nil"/>
              <w:bottom w:val="single" w:sz="4" w:space="0" w:color="auto"/>
              <w:right w:val="single" w:sz="4" w:space="0" w:color="auto"/>
            </w:tcBorders>
            <w:shd w:val="clear" w:color="auto" w:fill="auto"/>
            <w:vAlign w:val="center"/>
            <w:hideMark/>
          </w:tcPr>
          <w:p w14:paraId="0DA46D1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062" w:type="pct"/>
            <w:tcBorders>
              <w:top w:val="nil"/>
              <w:left w:val="nil"/>
              <w:bottom w:val="single" w:sz="4" w:space="0" w:color="auto"/>
              <w:right w:val="single" w:sz="4" w:space="0" w:color="auto"/>
            </w:tcBorders>
            <w:shd w:val="clear" w:color="auto" w:fill="auto"/>
            <w:vAlign w:val="center"/>
            <w:hideMark/>
          </w:tcPr>
          <w:p w14:paraId="77F967FC"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1085" w:type="pct"/>
            <w:tcBorders>
              <w:top w:val="nil"/>
              <w:left w:val="nil"/>
              <w:bottom w:val="single" w:sz="4" w:space="0" w:color="auto"/>
              <w:right w:val="single" w:sz="4" w:space="0" w:color="auto"/>
            </w:tcBorders>
            <w:shd w:val="clear" w:color="auto" w:fill="auto"/>
            <w:vAlign w:val="center"/>
            <w:hideMark/>
          </w:tcPr>
          <w:p w14:paraId="361738F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6CACE100"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223722A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348" w:type="pct"/>
            <w:tcBorders>
              <w:top w:val="nil"/>
              <w:left w:val="nil"/>
              <w:bottom w:val="single" w:sz="4" w:space="0" w:color="auto"/>
              <w:right w:val="single" w:sz="4" w:space="0" w:color="auto"/>
            </w:tcBorders>
            <w:shd w:val="clear" w:color="auto" w:fill="auto"/>
            <w:vAlign w:val="center"/>
            <w:hideMark/>
          </w:tcPr>
          <w:p w14:paraId="38382AD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137" w:type="pct"/>
            <w:tcBorders>
              <w:top w:val="nil"/>
              <w:left w:val="nil"/>
              <w:bottom w:val="single" w:sz="4" w:space="0" w:color="auto"/>
              <w:right w:val="single" w:sz="4" w:space="0" w:color="auto"/>
            </w:tcBorders>
            <w:shd w:val="clear" w:color="auto" w:fill="auto"/>
            <w:vAlign w:val="center"/>
            <w:hideMark/>
          </w:tcPr>
          <w:p w14:paraId="5DCF73D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062" w:type="pct"/>
            <w:tcBorders>
              <w:top w:val="nil"/>
              <w:left w:val="nil"/>
              <w:bottom w:val="single" w:sz="4" w:space="0" w:color="auto"/>
              <w:right w:val="single" w:sz="4" w:space="0" w:color="auto"/>
            </w:tcBorders>
            <w:shd w:val="clear" w:color="auto" w:fill="auto"/>
            <w:vAlign w:val="center"/>
            <w:hideMark/>
          </w:tcPr>
          <w:p w14:paraId="7A9B9F6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1085" w:type="pct"/>
            <w:tcBorders>
              <w:top w:val="nil"/>
              <w:left w:val="nil"/>
              <w:bottom w:val="single" w:sz="4" w:space="0" w:color="auto"/>
              <w:right w:val="single" w:sz="4" w:space="0" w:color="auto"/>
            </w:tcBorders>
            <w:shd w:val="clear" w:color="auto" w:fill="auto"/>
            <w:vAlign w:val="center"/>
            <w:hideMark/>
          </w:tcPr>
          <w:p w14:paraId="3F3EF0E9"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КМ 5-2</w:t>
            </w:r>
          </w:p>
        </w:tc>
      </w:tr>
    </w:tbl>
    <w:p w14:paraId="3F40AC58" w14:textId="5AF1BA07" w:rsidR="002809CE" w:rsidRPr="00AF0DA2" w:rsidRDefault="002809CE" w:rsidP="002809CE">
      <w:pPr>
        <w:keepNext/>
        <w:spacing w:before="120" w:after="240" w:line="240" w:lineRule="auto"/>
        <w:rPr>
          <w:rFonts w:eastAsiaTheme="majorEastAsia"/>
          <w:b/>
          <w:bCs/>
          <w:color w:val="000000" w:themeColor="text1"/>
        </w:rPr>
      </w:pPr>
      <w:bookmarkStart w:id="114" w:name="_Toc503543661"/>
      <w:bookmarkStart w:id="115" w:name="_Toc53568105"/>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23</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Приборы учета в точках покупки тепловой энергии от ТЭЦ ФЭИ</w:t>
      </w:r>
      <w:bookmarkEnd w:id="114"/>
      <w:bookmarkEnd w:id="1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519"/>
        <w:gridCol w:w="2125"/>
        <w:gridCol w:w="1985"/>
        <w:gridCol w:w="2028"/>
      </w:tblGrid>
      <w:tr w:rsidR="00AF0DA2" w:rsidRPr="00AF0DA2" w14:paraId="2FF62EEF" w14:textId="77777777" w:rsidTr="002809CE">
        <w:tc>
          <w:tcPr>
            <w:tcW w:w="368" w:type="pct"/>
            <w:vMerge w:val="restart"/>
            <w:shd w:val="clear" w:color="auto" w:fill="auto"/>
            <w:vAlign w:val="center"/>
            <w:hideMark/>
          </w:tcPr>
          <w:p w14:paraId="2F2082D0"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shd w:val="clear" w:color="auto" w:fill="auto"/>
            <w:vAlign w:val="center"/>
            <w:hideMark/>
          </w:tcPr>
          <w:p w14:paraId="0D472D0C"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shd w:val="clear" w:color="auto" w:fill="auto"/>
            <w:vAlign w:val="center"/>
            <w:hideMark/>
          </w:tcPr>
          <w:p w14:paraId="7E97E3C5"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Точка покупки</w:t>
            </w:r>
          </w:p>
        </w:tc>
        <w:tc>
          <w:tcPr>
            <w:tcW w:w="2147" w:type="pct"/>
            <w:gridSpan w:val="2"/>
            <w:shd w:val="clear" w:color="auto" w:fill="auto"/>
            <w:vAlign w:val="center"/>
            <w:hideMark/>
          </w:tcPr>
          <w:p w14:paraId="240A0889"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14:paraId="5BDFC17E" w14:textId="77777777" w:rsidTr="002809CE">
        <w:tc>
          <w:tcPr>
            <w:tcW w:w="368" w:type="pct"/>
            <w:vMerge/>
            <w:vAlign w:val="center"/>
            <w:hideMark/>
          </w:tcPr>
          <w:p w14:paraId="12736563"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348" w:type="pct"/>
            <w:vMerge/>
            <w:vAlign w:val="center"/>
            <w:hideMark/>
          </w:tcPr>
          <w:p w14:paraId="70054348"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137" w:type="pct"/>
            <w:vMerge/>
            <w:vAlign w:val="center"/>
            <w:hideMark/>
          </w:tcPr>
          <w:p w14:paraId="14F30377"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062" w:type="pct"/>
            <w:shd w:val="clear" w:color="auto" w:fill="auto"/>
            <w:vAlign w:val="center"/>
            <w:hideMark/>
          </w:tcPr>
          <w:p w14:paraId="49D8ABB2"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shd w:val="clear" w:color="auto" w:fill="auto"/>
            <w:vAlign w:val="center"/>
            <w:hideMark/>
          </w:tcPr>
          <w:p w14:paraId="183F9FB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14:paraId="53106D57" w14:textId="77777777" w:rsidTr="002809CE">
        <w:tc>
          <w:tcPr>
            <w:tcW w:w="368" w:type="pct"/>
            <w:shd w:val="clear" w:color="auto" w:fill="auto"/>
            <w:vAlign w:val="center"/>
            <w:hideMark/>
          </w:tcPr>
          <w:p w14:paraId="320EE29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vMerge w:val="restart"/>
            <w:shd w:val="clear" w:color="auto" w:fill="auto"/>
            <w:vAlign w:val="center"/>
            <w:hideMark/>
          </w:tcPr>
          <w:p w14:paraId="00171F8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7" w:type="pct"/>
            <w:shd w:val="clear" w:color="auto" w:fill="auto"/>
            <w:vAlign w:val="center"/>
            <w:hideMark/>
          </w:tcPr>
          <w:p w14:paraId="12208C9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АБК</w:t>
            </w:r>
          </w:p>
        </w:tc>
        <w:tc>
          <w:tcPr>
            <w:tcW w:w="1062" w:type="pct"/>
            <w:shd w:val="clear" w:color="auto" w:fill="auto"/>
            <w:vAlign w:val="center"/>
            <w:hideMark/>
          </w:tcPr>
          <w:p w14:paraId="05BEC9A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1085" w:type="pct"/>
            <w:shd w:val="clear" w:color="auto" w:fill="auto"/>
            <w:vAlign w:val="center"/>
            <w:hideMark/>
          </w:tcPr>
          <w:p w14:paraId="034A439C"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14:paraId="302037B2" w14:textId="77777777" w:rsidTr="002809CE">
        <w:tc>
          <w:tcPr>
            <w:tcW w:w="368" w:type="pct"/>
            <w:shd w:val="clear" w:color="auto" w:fill="auto"/>
            <w:vAlign w:val="center"/>
          </w:tcPr>
          <w:p w14:paraId="383F76B2"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shd w:val="clear" w:color="auto" w:fill="auto"/>
            <w:vAlign w:val="center"/>
          </w:tcPr>
          <w:p w14:paraId="75B96BFE"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14:paraId="6570ED9A"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Мирный</w:t>
            </w:r>
          </w:p>
        </w:tc>
        <w:tc>
          <w:tcPr>
            <w:tcW w:w="1062" w:type="pct"/>
            <w:shd w:val="clear" w:color="auto" w:fill="auto"/>
            <w:vAlign w:val="center"/>
          </w:tcPr>
          <w:p w14:paraId="3858106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1085" w:type="pct"/>
            <w:shd w:val="clear" w:color="auto" w:fill="auto"/>
            <w:vAlign w:val="center"/>
          </w:tcPr>
          <w:p w14:paraId="25790E2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14:paraId="61015AE3" w14:textId="77777777" w:rsidTr="002809CE">
        <w:tc>
          <w:tcPr>
            <w:tcW w:w="368" w:type="pct"/>
            <w:shd w:val="clear" w:color="auto" w:fill="auto"/>
            <w:vAlign w:val="center"/>
          </w:tcPr>
          <w:p w14:paraId="5F057F7A"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shd w:val="clear" w:color="auto" w:fill="auto"/>
            <w:vAlign w:val="center"/>
          </w:tcPr>
          <w:p w14:paraId="70F86706"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14:paraId="04954D1D"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Очистные</w:t>
            </w:r>
          </w:p>
        </w:tc>
        <w:tc>
          <w:tcPr>
            <w:tcW w:w="1062" w:type="pct"/>
            <w:shd w:val="clear" w:color="auto" w:fill="auto"/>
            <w:vAlign w:val="center"/>
          </w:tcPr>
          <w:p w14:paraId="6EBC15C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1085" w:type="pct"/>
            <w:shd w:val="clear" w:color="auto" w:fill="auto"/>
            <w:vAlign w:val="center"/>
          </w:tcPr>
          <w:p w14:paraId="409CF8C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ТМК-Н120.2.1</w:t>
            </w:r>
          </w:p>
        </w:tc>
      </w:tr>
    </w:tbl>
    <w:p w14:paraId="0C0899D3"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6" w:name="_Toc109049491"/>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татистика отказов и восстановлений оборудова</w:t>
      </w:r>
      <w:r w:rsidRPr="00AF0DA2">
        <w:rPr>
          <w:rFonts w:eastAsiaTheme="majorEastAsia"/>
          <w:b/>
          <w:bCs/>
          <w:color w:val="000000" w:themeColor="text1"/>
          <w:lang w:eastAsia="en-US"/>
        </w:rPr>
        <w:t>ния источников тепловой энергии</w:t>
      </w:r>
      <w:bookmarkEnd w:id="116"/>
    </w:p>
    <w:p w14:paraId="4101E195" w14:textId="5E9C7827" w:rsidR="002809CE" w:rsidRPr="00AF0DA2" w:rsidRDefault="005C0574" w:rsidP="00C07009">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Аварии и отказы оборудования по источникам тепловой энергии за 2013-2017 гг. не зафиксированы.</w:t>
      </w:r>
    </w:p>
    <w:p w14:paraId="4785445D" w14:textId="33BA5E3D" w:rsidR="005C0574" w:rsidRPr="00AF0DA2" w:rsidRDefault="005C0574" w:rsidP="00C07009">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Перебои в работе оборудования происходили вследствие отключения электроэнергии и, соответственно, отключения сетевых насосов, срабатывании автоматической защиты котлов.</w:t>
      </w:r>
    </w:p>
    <w:p w14:paraId="0037F83C"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7" w:name="_Toc109049492"/>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редписания надзорных органов по запрещению дальнейшей эксплуата</w:t>
      </w:r>
      <w:r w:rsidR="00614667" w:rsidRPr="00AF0DA2">
        <w:rPr>
          <w:rFonts w:eastAsiaTheme="majorEastAsia"/>
          <w:b/>
          <w:bCs/>
          <w:color w:val="000000" w:themeColor="text1"/>
          <w:lang w:eastAsia="en-US"/>
        </w:rPr>
        <w:t>ции источников тепловой энергии</w:t>
      </w:r>
      <w:bookmarkEnd w:id="117"/>
    </w:p>
    <w:p w14:paraId="7E3AC6DF"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соответствии с информацией, предоставленной теплоснабжающими организациями для разработки схемы теплоснабжения МО ГО «город Обнинск», предписания надзорных органов по запрещению дальнейшей эксплуатации оборудования источников теплоснабжения отсутствуют. </w:t>
      </w:r>
    </w:p>
    <w:p w14:paraId="2FEC583E" w14:textId="77777777" w:rsidR="00614667" w:rsidRPr="00AF0DA2" w:rsidRDefault="00614667" w:rsidP="00614667">
      <w:pPr>
        <w:pStyle w:val="s1"/>
        <w:spacing w:line="240" w:lineRule="atLeast"/>
        <w:jc w:val="both"/>
        <w:rPr>
          <w:rFonts w:eastAsiaTheme="majorEastAsia"/>
          <w:bCs/>
          <w:color w:val="000000" w:themeColor="text1"/>
          <w:lang w:eastAsia="en-US"/>
        </w:rPr>
      </w:pPr>
    </w:p>
    <w:p w14:paraId="190214B9" w14:textId="0220575B" w:rsidR="0012663E" w:rsidRPr="00AF0DA2" w:rsidRDefault="0012663E" w:rsidP="00836BC3">
      <w:pPr>
        <w:pStyle w:val="s1"/>
        <w:pageBreakBefore/>
        <w:numPr>
          <w:ilvl w:val="0"/>
          <w:numId w:val="2"/>
        </w:numPr>
        <w:spacing w:line="240" w:lineRule="atLeast"/>
        <w:ind w:left="357" w:hanging="357"/>
        <w:jc w:val="both"/>
        <w:outlineLvl w:val="0"/>
        <w:rPr>
          <w:rFonts w:eastAsiaTheme="majorEastAsia"/>
          <w:b/>
          <w:bCs/>
          <w:color w:val="000000" w:themeColor="text1"/>
          <w:lang w:eastAsia="en-US"/>
        </w:rPr>
      </w:pPr>
      <w:bookmarkStart w:id="118" w:name="_Toc109049493"/>
      <w:r w:rsidRPr="00AF0DA2">
        <w:rPr>
          <w:rFonts w:eastAsiaTheme="majorEastAsia"/>
          <w:b/>
          <w:bCs/>
          <w:color w:val="000000" w:themeColor="text1"/>
          <w:lang w:eastAsia="en-US"/>
        </w:rPr>
        <w:lastRenderedPageBreak/>
        <w:t>Часть 3</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Тепловые сети, сооружения на них и тепловые пункты</w:t>
      </w:r>
      <w:bookmarkEnd w:id="118"/>
    </w:p>
    <w:p w14:paraId="7FE1BAA5" w14:textId="77777777" w:rsidR="0012663E" w:rsidRPr="00AF0DA2" w:rsidRDefault="00F9779B"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9" w:name="_Toc109049494"/>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w:t>
      </w:r>
      <w:r w:rsidRPr="00AF0DA2">
        <w:rPr>
          <w:rFonts w:eastAsiaTheme="majorEastAsia"/>
          <w:b/>
          <w:bCs/>
          <w:color w:val="000000" w:themeColor="text1"/>
          <w:lang w:eastAsia="en-US"/>
        </w:rPr>
        <w:t>ный объект</w:t>
      </w:r>
      <w:bookmarkEnd w:id="119"/>
    </w:p>
    <w:p w14:paraId="1AB13E1F" w14:textId="44E0CB2F" w:rsidR="00AC2805" w:rsidRDefault="00F9779B" w:rsidP="00AC2805">
      <w:pPr>
        <w:pStyle w:val="af0"/>
        <w:tabs>
          <w:tab w:val="left" w:pos="426"/>
        </w:tabs>
        <w:ind w:left="0"/>
        <w:rPr>
          <w:rFonts w:eastAsia="Calibri"/>
          <w:color w:val="000000" w:themeColor="text1"/>
        </w:rPr>
      </w:pPr>
      <w:r w:rsidRPr="00AF0DA2">
        <w:rPr>
          <w:rFonts w:ascii="Times New Roman" w:eastAsia="Calibri" w:hAnsi="Times New Roman" w:cs="Times New Roman"/>
          <w:color w:val="000000" w:themeColor="text1"/>
          <w:sz w:val="24"/>
          <w:szCs w:val="24"/>
        </w:rPr>
        <w:t>Большая часть тепловых сетей в Обнинске присоединена к котельной МП «Теплоснабжение» (1</w:t>
      </w:r>
      <w:r w:rsidR="007B633B">
        <w:rPr>
          <w:rFonts w:ascii="Times New Roman" w:eastAsia="Calibri" w:hAnsi="Times New Roman" w:cs="Times New Roman"/>
          <w:color w:val="000000" w:themeColor="text1"/>
          <w:sz w:val="24"/>
          <w:szCs w:val="24"/>
        </w:rPr>
        <w:t>18</w:t>
      </w:r>
      <w:r w:rsidRPr="00AF0DA2">
        <w:rPr>
          <w:rFonts w:ascii="Times New Roman" w:eastAsia="Calibri" w:hAnsi="Times New Roman" w:cs="Times New Roman"/>
          <w:color w:val="000000" w:themeColor="text1"/>
          <w:sz w:val="24"/>
          <w:szCs w:val="24"/>
        </w:rPr>
        <w:t>,</w:t>
      </w:r>
      <w:r w:rsidR="007B633B">
        <w:rPr>
          <w:rFonts w:ascii="Times New Roman" w:eastAsia="Calibri" w:hAnsi="Times New Roman" w:cs="Times New Roman"/>
          <w:color w:val="000000" w:themeColor="text1"/>
          <w:sz w:val="24"/>
          <w:szCs w:val="24"/>
        </w:rPr>
        <w:t>24</w:t>
      </w:r>
      <w:r w:rsidRPr="00AF0DA2">
        <w:rPr>
          <w:rFonts w:ascii="Times New Roman" w:eastAsia="Calibri" w:hAnsi="Times New Roman" w:cs="Times New Roman"/>
          <w:color w:val="000000" w:themeColor="text1"/>
          <w:sz w:val="24"/>
          <w:szCs w:val="24"/>
        </w:rPr>
        <w:t xml:space="preserve"> км в двухтрубном исчислении), образуя на «городской территории» вместе с тепловыми сетями ГТУ ТЭЦ №1 и ТЭЦ ФЭИ единую двухтрубную тепловую сеть (18</w:t>
      </w:r>
      <w:r w:rsidR="007B633B">
        <w:rPr>
          <w:rFonts w:ascii="Times New Roman" w:eastAsia="Calibri" w:hAnsi="Times New Roman" w:cs="Times New Roman"/>
          <w:color w:val="000000" w:themeColor="text1"/>
          <w:sz w:val="24"/>
          <w:szCs w:val="24"/>
        </w:rPr>
        <w:t>4</w:t>
      </w:r>
      <w:r w:rsidRPr="00AF0DA2">
        <w:rPr>
          <w:rFonts w:ascii="Times New Roman" w:eastAsia="Calibri" w:hAnsi="Times New Roman" w:cs="Times New Roman"/>
          <w:color w:val="000000" w:themeColor="text1"/>
          <w:sz w:val="24"/>
          <w:szCs w:val="24"/>
        </w:rPr>
        <w:t>,</w:t>
      </w:r>
      <w:r w:rsidR="007B633B">
        <w:rPr>
          <w:rFonts w:ascii="Times New Roman" w:eastAsia="Calibri" w:hAnsi="Times New Roman" w:cs="Times New Roman"/>
          <w:color w:val="000000" w:themeColor="text1"/>
          <w:sz w:val="24"/>
          <w:szCs w:val="24"/>
        </w:rPr>
        <w:t>44</w:t>
      </w:r>
      <w:r w:rsidRPr="00AF0DA2">
        <w:rPr>
          <w:rFonts w:ascii="Times New Roman" w:eastAsia="Calibri" w:hAnsi="Times New Roman" w:cs="Times New Roman"/>
          <w:color w:val="000000" w:themeColor="text1"/>
          <w:sz w:val="24"/>
          <w:szCs w:val="24"/>
        </w:rPr>
        <w:t xml:space="preserve"> км в двухтрубном исчислении), кольцевую с резервирующими перемычками, с зависимым и независимым присоединением потребителей теплоты преимущественно по открытой схеме. Прокладка тепловых сетей осуществлена в основном в непроходных каналах</w:t>
      </w:r>
      <w:r w:rsidR="00FC2293">
        <w:rPr>
          <w:rFonts w:ascii="Times New Roman" w:eastAsia="Calibri" w:hAnsi="Times New Roman" w:cs="Times New Roman"/>
          <w:color w:val="000000" w:themeColor="text1"/>
          <w:sz w:val="24"/>
          <w:szCs w:val="24"/>
        </w:rPr>
        <w:t xml:space="preserve">, </w:t>
      </w:r>
      <w:r w:rsidRPr="00AF0DA2">
        <w:rPr>
          <w:rFonts w:ascii="Times New Roman" w:eastAsia="Calibri" w:hAnsi="Times New Roman" w:cs="Times New Roman"/>
          <w:color w:val="000000" w:themeColor="text1"/>
          <w:sz w:val="24"/>
          <w:szCs w:val="24"/>
        </w:rPr>
        <w:t xml:space="preserve">ЦТП </w:t>
      </w:r>
      <w:r w:rsidR="00CD1B74">
        <w:rPr>
          <w:rFonts w:ascii="Times New Roman" w:eastAsia="Calibri" w:hAnsi="Times New Roman" w:cs="Times New Roman"/>
          <w:color w:val="000000" w:themeColor="text1"/>
          <w:sz w:val="24"/>
          <w:szCs w:val="24"/>
        </w:rPr>
        <w:t>и насосных станций</w:t>
      </w:r>
      <w:r w:rsidRPr="00AF0DA2">
        <w:rPr>
          <w:rFonts w:ascii="Times New Roman" w:eastAsia="Calibri" w:hAnsi="Times New Roman" w:cs="Times New Roman"/>
          <w:color w:val="000000" w:themeColor="text1"/>
          <w:sz w:val="24"/>
          <w:szCs w:val="24"/>
        </w:rPr>
        <w:t xml:space="preserve"> нет.</w:t>
      </w:r>
      <w:r w:rsidR="002B65A2">
        <w:rPr>
          <w:rFonts w:ascii="Times New Roman" w:eastAsia="Calibri" w:hAnsi="Times New Roman" w:cs="Times New Roman"/>
          <w:color w:val="000000" w:themeColor="text1"/>
          <w:sz w:val="24"/>
          <w:szCs w:val="24"/>
        </w:rPr>
        <w:t xml:space="preserve"> </w:t>
      </w:r>
    </w:p>
    <w:p w14:paraId="08F1605F" w14:textId="3CD38C11" w:rsidR="00AC2805" w:rsidRPr="004D39AA" w:rsidRDefault="00AC2805" w:rsidP="00AC2805">
      <w:pPr>
        <w:pStyle w:val="af0"/>
        <w:tabs>
          <w:tab w:val="left" w:pos="426"/>
        </w:tabs>
        <w:spacing w:line="240" w:lineRule="auto"/>
        <w:ind w:left="0"/>
        <w:rPr>
          <w:rFonts w:ascii="Times New Roman" w:hAnsi="Times New Roman" w:cs="Times New Roman"/>
          <w:sz w:val="24"/>
          <w:szCs w:val="24"/>
        </w:rPr>
      </w:pPr>
      <w:r w:rsidRPr="004D39AA">
        <w:rPr>
          <w:rFonts w:ascii="Times New Roman" w:eastAsia="Calibri" w:hAnsi="Times New Roman" w:cs="Times New Roman"/>
          <w:color w:val="000000" w:themeColor="text1"/>
          <w:sz w:val="24"/>
          <w:szCs w:val="24"/>
          <w:shd w:val="clear" w:color="auto" w:fill="FFFFFF"/>
        </w:rPr>
        <w:t>*</w:t>
      </w:r>
      <w:r w:rsidRPr="004D39AA">
        <w:rPr>
          <w:rFonts w:ascii="Times New Roman" w:hAnsi="Times New Roman" w:cs="Times New Roman"/>
          <w:sz w:val="24"/>
          <w:szCs w:val="24"/>
          <w:shd w:val="clear" w:color="auto" w:fill="FFFFFF"/>
        </w:rPr>
        <w:t xml:space="preserve"> В рамках проведенного, гидравлического расчета тепловых сетей и в целях повышения надежности теплоснабжения потребителей  ПАО «Калужская сбытовая компания»  на территории  водогрейной котельной жилого района </w:t>
      </w:r>
      <w:proofErr w:type="spellStart"/>
      <w:r w:rsidRPr="004D39AA">
        <w:rPr>
          <w:rFonts w:ascii="Times New Roman" w:hAnsi="Times New Roman" w:cs="Times New Roman"/>
          <w:sz w:val="24"/>
          <w:szCs w:val="24"/>
          <w:shd w:val="clear" w:color="auto" w:fill="FFFFFF"/>
        </w:rPr>
        <w:t>Заовражье</w:t>
      </w:r>
      <w:proofErr w:type="spellEnd"/>
      <w:r w:rsidRPr="004D39AA">
        <w:rPr>
          <w:rFonts w:ascii="Times New Roman" w:hAnsi="Times New Roman" w:cs="Times New Roman"/>
          <w:sz w:val="24"/>
          <w:szCs w:val="24"/>
          <w:shd w:val="clear" w:color="auto" w:fill="FFFFFF"/>
        </w:rPr>
        <w:t xml:space="preserve"> запланирован монтаж </w:t>
      </w:r>
      <w:r w:rsidRPr="004D39AA">
        <w:rPr>
          <w:rFonts w:ascii="Times New Roman" w:hAnsi="Times New Roman" w:cs="Times New Roman"/>
          <w:sz w:val="24"/>
          <w:szCs w:val="24"/>
        </w:rPr>
        <w:t xml:space="preserve"> </w:t>
      </w:r>
      <w:proofErr w:type="spellStart"/>
      <w:r w:rsidRPr="004D39AA">
        <w:rPr>
          <w:rFonts w:ascii="Times New Roman" w:hAnsi="Times New Roman" w:cs="Times New Roman"/>
          <w:sz w:val="24"/>
          <w:szCs w:val="24"/>
        </w:rPr>
        <w:t>повысительной</w:t>
      </w:r>
      <w:proofErr w:type="spellEnd"/>
      <w:r w:rsidRPr="004D39AA">
        <w:rPr>
          <w:rFonts w:ascii="Times New Roman" w:hAnsi="Times New Roman" w:cs="Times New Roman"/>
          <w:sz w:val="24"/>
          <w:szCs w:val="24"/>
        </w:rPr>
        <w:t xml:space="preserve"> насосной станции производительностью не менее 750 м</w:t>
      </w:r>
      <w:r w:rsidRPr="004D39AA">
        <w:rPr>
          <w:rFonts w:ascii="Times New Roman" w:hAnsi="Times New Roman" w:cs="Times New Roman"/>
          <w:sz w:val="24"/>
          <w:szCs w:val="24"/>
          <w:vertAlign w:val="superscript"/>
        </w:rPr>
        <w:t>3</w:t>
      </w:r>
      <w:r w:rsidRPr="004D39AA">
        <w:rPr>
          <w:rFonts w:ascii="Times New Roman" w:hAnsi="Times New Roman" w:cs="Times New Roman"/>
          <w:sz w:val="24"/>
          <w:szCs w:val="24"/>
        </w:rPr>
        <w:t>/ час (3 рабочих + 1 резервный насос по 254 м</w:t>
      </w:r>
      <w:r w:rsidRPr="004D39AA">
        <w:rPr>
          <w:rFonts w:ascii="Times New Roman" w:hAnsi="Times New Roman" w:cs="Times New Roman"/>
          <w:sz w:val="24"/>
          <w:szCs w:val="24"/>
          <w:vertAlign w:val="superscript"/>
        </w:rPr>
        <w:t>3</w:t>
      </w:r>
      <w:r w:rsidRPr="004D39AA">
        <w:rPr>
          <w:rFonts w:ascii="Times New Roman" w:hAnsi="Times New Roman" w:cs="Times New Roman"/>
          <w:sz w:val="24"/>
          <w:szCs w:val="24"/>
        </w:rPr>
        <w:t>/ час каждый ).</w:t>
      </w:r>
    </w:p>
    <w:p w14:paraId="2F0AE50B" w14:textId="77777777" w:rsidR="00AC2805" w:rsidRPr="004D39AA" w:rsidRDefault="00AC2805" w:rsidP="00AC2805">
      <w:pPr>
        <w:pStyle w:val="af0"/>
        <w:ind w:left="0" w:firstLine="567"/>
        <w:rPr>
          <w:rFonts w:ascii="Times New Roman" w:hAnsi="Times New Roman" w:cs="Times New Roman"/>
          <w:color w:val="000000" w:themeColor="text1"/>
          <w:sz w:val="24"/>
          <w:szCs w:val="24"/>
        </w:rPr>
      </w:pPr>
      <w:r w:rsidRPr="004D39AA">
        <w:rPr>
          <w:rFonts w:ascii="Times New Roman" w:hAnsi="Times New Roman" w:cs="Times New Roman"/>
          <w:color w:val="000000" w:themeColor="text1"/>
          <w:sz w:val="24"/>
          <w:szCs w:val="24"/>
        </w:rPr>
        <w:t xml:space="preserve">*письмо Заместителя генерального директора </w:t>
      </w:r>
      <w:proofErr w:type="gramStart"/>
      <w:r w:rsidRPr="004D39AA">
        <w:rPr>
          <w:rFonts w:ascii="Times New Roman" w:hAnsi="Times New Roman" w:cs="Times New Roman"/>
          <w:color w:val="000000" w:themeColor="text1"/>
          <w:sz w:val="24"/>
          <w:szCs w:val="24"/>
        </w:rPr>
        <w:t>ПАО  «</w:t>
      </w:r>
      <w:proofErr w:type="gramEnd"/>
      <w:r w:rsidRPr="004D39AA">
        <w:rPr>
          <w:rFonts w:ascii="Times New Roman" w:hAnsi="Times New Roman" w:cs="Times New Roman"/>
          <w:color w:val="000000" w:themeColor="text1"/>
          <w:sz w:val="24"/>
          <w:szCs w:val="24"/>
        </w:rPr>
        <w:t>КСК» от22.03.2021г.</w:t>
      </w:r>
    </w:p>
    <w:p w14:paraId="11C24A0D" w14:textId="1129EB18" w:rsidR="00F9779B" w:rsidRPr="00AF0DA2" w:rsidRDefault="00977E51" w:rsidP="00F9779B">
      <w:pPr>
        <w:pStyle w:val="af0"/>
        <w:spacing w:line="360" w:lineRule="auto"/>
        <w:ind w:left="0" w:firstLine="567"/>
        <w:jc w:val="both"/>
        <w:rPr>
          <w:rFonts w:ascii="Times New Roman" w:eastAsia="Calibri" w:hAnsi="Times New Roman" w:cs="Times New Roman"/>
          <w:color w:val="000000" w:themeColor="text1"/>
          <w:sz w:val="24"/>
          <w:szCs w:val="24"/>
        </w:rPr>
      </w:pPr>
      <w:r w:rsidRPr="00503E6D">
        <w:rPr>
          <w:rFonts w:ascii="Times New Roman" w:eastAsia="Calibri" w:hAnsi="Times New Roman" w:cs="Times New Roman"/>
          <w:color w:val="000000" w:themeColor="text1"/>
          <w:sz w:val="24"/>
          <w:szCs w:val="24"/>
        </w:rPr>
        <w:t>В 202</w:t>
      </w:r>
      <w:r w:rsidR="003661E0" w:rsidRPr="00503E6D">
        <w:rPr>
          <w:rFonts w:ascii="Times New Roman" w:eastAsia="Calibri" w:hAnsi="Times New Roman" w:cs="Times New Roman"/>
          <w:color w:val="000000" w:themeColor="text1"/>
          <w:sz w:val="24"/>
          <w:szCs w:val="24"/>
        </w:rPr>
        <w:t>2</w:t>
      </w:r>
      <w:r w:rsidRPr="00503E6D">
        <w:rPr>
          <w:rFonts w:ascii="Times New Roman" w:eastAsia="Calibri" w:hAnsi="Times New Roman" w:cs="Times New Roman"/>
          <w:color w:val="000000" w:themeColor="text1"/>
          <w:sz w:val="24"/>
          <w:szCs w:val="24"/>
        </w:rPr>
        <w:t xml:space="preserve"> г. планиру</w:t>
      </w:r>
      <w:r w:rsidR="00FC2293" w:rsidRPr="00503E6D">
        <w:rPr>
          <w:rFonts w:ascii="Times New Roman" w:eastAsia="Calibri" w:hAnsi="Times New Roman" w:cs="Times New Roman"/>
          <w:color w:val="000000" w:themeColor="text1"/>
          <w:sz w:val="24"/>
          <w:szCs w:val="24"/>
        </w:rPr>
        <w:t>ется строительство</w:t>
      </w:r>
      <w:r w:rsidR="002B65A2" w:rsidRPr="00503E6D">
        <w:rPr>
          <w:rFonts w:ascii="Times New Roman" w:eastAsia="Calibri" w:hAnsi="Times New Roman" w:cs="Times New Roman"/>
          <w:color w:val="000000" w:themeColor="text1"/>
          <w:sz w:val="24"/>
          <w:szCs w:val="24"/>
        </w:rPr>
        <w:t xml:space="preserve"> понизительной насосной станции на магистральной теплосети Ду500</w:t>
      </w:r>
      <w:r w:rsidR="007942A8" w:rsidRPr="00503E6D">
        <w:rPr>
          <w:rFonts w:ascii="Times New Roman" w:eastAsia="Calibri" w:hAnsi="Times New Roman" w:cs="Times New Roman"/>
          <w:color w:val="000000" w:themeColor="text1"/>
          <w:sz w:val="24"/>
          <w:szCs w:val="24"/>
        </w:rPr>
        <w:t>, с уменьшением диаметра теплосети на участке от К-3 до К-2 до Ду400,</w:t>
      </w:r>
      <w:r w:rsidR="002B65A2" w:rsidRPr="00503E6D">
        <w:rPr>
          <w:rFonts w:ascii="Times New Roman" w:eastAsia="Calibri" w:hAnsi="Times New Roman" w:cs="Times New Roman"/>
          <w:color w:val="000000" w:themeColor="text1"/>
          <w:sz w:val="24"/>
          <w:szCs w:val="24"/>
        </w:rPr>
        <w:t xml:space="preserve"> в районе </w:t>
      </w:r>
      <w:r w:rsidR="00811BEE" w:rsidRPr="00503E6D">
        <w:rPr>
          <w:rFonts w:ascii="Times New Roman" w:eastAsia="Calibri" w:hAnsi="Times New Roman" w:cs="Times New Roman"/>
          <w:color w:val="000000" w:themeColor="text1"/>
          <w:sz w:val="24"/>
          <w:szCs w:val="24"/>
        </w:rPr>
        <w:t>здания</w:t>
      </w:r>
      <w:r w:rsidR="002B65A2" w:rsidRPr="00503E6D">
        <w:rPr>
          <w:rFonts w:ascii="Times New Roman" w:eastAsia="Calibri" w:hAnsi="Times New Roman" w:cs="Times New Roman"/>
          <w:color w:val="000000" w:themeColor="text1"/>
          <w:sz w:val="24"/>
          <w:szCs w:val="24"/>
        </w:rPr>
        <w:t xml:space="preserve"> ул.Комсомольская,6, производительностью 3</w:t>
      </w:r>
      <w:r w:rsidR="001C3ADD" w:rsidRPr="00503E6D">
        <w:rPr>
          <w:rFonts w:ascii="Times New Roman" w:eastAsia="Calibri" w:hAnsi="Times New Roman" w:cs="Times New Roman"/>
          <w:color w:val="000000" w:themeColor="text1"/>
          <w:sz w:val="24"/>
          <w:szCs w:val="24"/>
        </w:rPr>
        <w:t>15</w:t>
      </w:r>
      <w:r w:rsidR="002B65A2" w:rsidRPr="00503E6D">
        <w:rPr>
          <w:rFonts w:ascii="Times New Roman" w:eastAsia="Calibri" w:hAnsi="Times New Roman" w:cs="Times New Roman"/>
          <w:color w:val="000000" w:themeColor="text1"/>
          <w:sz w:val="24"/>
          <w:szCs w:val="24"/>
        </w:rPr>
        <w:t xml:space="preserve"> </w:t>
      </w:r>
      <w:proofErr w:type="spellStart"/>
      <w:proofErr w:type="gramStart"/>
      <w:r w:rsidR="002B65A2" w:rsidRPr="00503E6D">
        <w:rPr>
          <w:rFonts w:ascii="Times New Roman" w:eastAsia="Calibri" w:hAnsi="Times New Roman" w:cs="Times New Roman"/>
          <w:color w:val="000000" w:themeColor="text1"/>
          <w:sz w:val="24"/>
          <w:szCs w:val="24"/>
        </w:rPr>
        <w:t>м.куб</w:t>
      </w:r>
      <w:proofErr w:type="spellEnd"/>
      <w:proofErr w:type="gramEnd"/>
      <w:r w:rsidR="002B65A2" w:rsidRPr="00503E6D">
        <w:rPr>
          <w:rFonts w:ascii="Times New Roman" w:eastAsia="Calibri" w:hAnsi="Times New Roman" w:cs="Times New Roman"/>
          <w:color w:val="000000" w:themeColor="text1"/>
          <w:sz w:val="24"/>
          <w:szCs w:val="24"/>
        </w:rPr>
        <w:t>/час</w:t>
      </w:r>
      <w:r w:rsidR="00577407" w:rsidRPr="00503E6D">
        <w:rPr>
          <w:rFonts w:ascii="Times New Roman" w:eastAsia="Calibri" w:hAnsi="Times New Roman" w:cs="Times New Roman"/>
          <w:color w:val="000000" w:themeColor="text1"/>
          <w:sz w:val="24"/>
          <w:szCs w:val="24"/>
        </w:rPr>
        <w:t xml:space="preserve"> для повышения надежности теплоснабжения потребителей Старого города. Строительная часть ПНС предполагает</w:t>
      </w:r>
      <w:r w:rsidR="001C3ADD" w:rsidRPr="00503E6D">
        <w:rPr>
          <w:rFonts w:ascii="Times New Roman" w:eastAsia="Calibri" w:hAnsi="Times New Roman" w:cs="Times New Roman"/>
          <w:color w:val="000000" w:themeColor="text1"/>
          <w:sz w:val="24"/>
          <w:szCs w:val="24"/>
        </w:rPr>
        <w:t xml:space="preserve"> возможность увеличения</w:t>
      </w:r>
      <w:r w:rsidR="00577407" w:rsidRPr="00503E6D">
        <w:rPr>
          <w:rFonts w:ascii="Times New Roman" w:eastAsia="Calibri" w:hAnsi="Times New Roman" w:cs="Times New Roman"/>
          <w:color w:val="000000" w:themeColor="text1"/>
          <w:sz w:val="24"/>
          <w:szCs w:val="24"/>
        </w:rPr>
        <w:t>,</w:t>
      </w:r>
      <w:r w:rsidR="001C3ADD" w:rsidRPr="00503E6D">
        <w:rPr>
          <w:rFonts w:ascii="Times New Roman" w:eastAsia="Calibri" w:hAnsi="Times New Roman" w:cs="Times New Roman"/>
          <w:color w:val="000000" w:themeColor="text1"/>
          <w:sz w:val="24"/>
          <w:szCs w:val="24"/>
        </w:rPr>
        <w:t xml:space="preserve"> при необходимости</w:t>
      </w:r>
      <w:r w:rsidR="00577407" w:rsidRPr="00503E6D">
        <w:rPr>
          <w:rFonts w:ascii="Times New Roman" w:eastAsia="Calibri" w:hAnsi="Times New Roman" w:cs="Times New Roman"/>
          <w:color w:val="000000" w:themeColor="text1"/>
          <w:sz w:val="24"/>
          <w:szCs w:val="24"/>
        </w:rPr>
        <w:t>,</w:t>
      </w:r>
      <w:r w:rsidR="001C3ADD" w:rsidRPr="00503E6D">
        <w:rPr>
          <w:rFonts w:ascii="Times New Roman" w:eastAsia="Calibri" w:hAnsi="Times New Roman" w:cs="Times New Roman"/>
          <w:color w:val="000000" w:themeColor="text1"/>
          <w:sz w:val="24"/>
          <w:szCs w:val="24"/>
        </w:rPr>
        <w:t xml:space="preserve"> ее производительности до 1000 м</w:t>
      </w:r>
      <w:r w:rsidR="001C3ADD" w:rsidRPr="00503E6D">
        <w:rPr>
          <w:rFonts w:ascii="Times New Roman" w:eastAsia="Calibri" w:hAnsi="Times New Roman" w:cs="Times New Roman"/>
          <w:color w:val="000000" w:themeColor="text1"/>
          <w:sz w:val="24"/>
          <w:szCs w:val="24"/>
          <w:vertAlign w:val="superscript"/>
        </w:rPr>
        <w:t>3</w:t>
      </w:r>
      <w:r w:rsidR="001C3ADD" w:rsidRPr="00503E6D">
        <w:rPr>
          <w:rFonts w:ascii="Times New Roman" w:eastAsia="Calibri" w:hAnsi="Times New Roman" w:cs="Times New Roman"/>
          <w:color w:val="000000" w:themeColor="text1"/>
          <w:sz w:val="24"/>
          <w:szCs w:val="24"/>
        </w:rPr>
        <w:t>/час</w:t>
      </w:r>
      <w:r w:rsidR="00577407" w:rsidRPr="00503E6D">
        <w:rPr>
          <w:rFonts w:ascii="Times New Roman" w:eastAsia="Calibri" w:hAnsi="Times New Roman" w:cs="Times New Roman"/>
          <w:color w:val="000000" w:themeColor="text1"/>
          <w:sz w:val="24"/>
          <w:szCs w:val="24"/>
        </w:rPr>
        <w:t xml:space="preserve"> путем установки более производительной насосной группы</w:t>
      </w:r>
      <w:r w:rsidR="001C3ADD" w:rsidRPr="00503E6D">
        <w:rPr>
          <w:rFonts w:ascii="Times New Roman" w:eastAsia="Calibri" w:hAnsi="Times New Roman" w:cs="Times New Roman"/>
          <w:color w:val="000000" w:themeColor="text1"/>
          <w:sz w:val="24"/>
          <w:szCs w:val="24"/>
        </w:rPr>
        <w:t xml:space="preserve">, </w:t>
      </w:r>
    </w:p>
    <w:p w14:paraId="659F7CCF" w14:textId="77777777" w:rsidR="00F9779B" w:rsidRPr="00AF0DA2" w:rsidRDefault="00F9779B" w:rsidP="00F9779B">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Профиль местности неровный.  Максимальная разность отметок составляет 25 метров.  Наибольшая высота зависимых местных систем теплопотребления: три 14-ти этажных дома Гагарина, 4, 10, 16 с высотой по 42 метра (+ 2 м по отношению к геодезической отметке котельной) и 29 12-ти этажных домов.  В наиболее низких местах расположены пос. Мирный (-23 м), Пионерский проезд (-23 м), ИФЗ (-22 м), ул. Комсомольская, 13 (-19 м).</w:t>
      </w:r>
    </w:p>
    <w:p w14:paraId="3283F1DC" w14:textId="0A349BDB" w:rsidR="00F9779B" w:rsidRPr="00AF0DA2" w:rsidRDefault="00F9779B" w:rsidP="00F9779B">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Значительная часть тепловых сетей от ТЭЦ ФЭИ обеспечивает теплоснабжение собственных объектов ФЭИ на территории промплощадки. Теплоснабжение «городской территории» осуществляется по трем вывода, где на границе эксплуатационной ответственности между МП «Теплоснабжение» и </w:t>
      </w:r>
      <w:r w:rsidR="00FC54EB" w:rsidRPr="00AF0DA2">
        <w:rPr>
          <w:rFonts w:ascii="Times New Roman" w:eastAsia="Calibri" w:hAnsi="Times New Roman" w:cs="Times New Roman"/>
          <w:color w:val="000000" w:themeColor="text1"/>
          <w:sz w:val="24"/>
          <w:szCs w:val="24"/>
        </w:rPr>
        <w:t>АО «ГНЦ РФ ФЭИ» (</w:t>
      </w:r>
      <w:r w:rsidRPr="00AF0DA2">
        <w:rPr>
          <w:rFonts w:ascii="Times New Roman" w:eastAsia="Calibri" w:hAnsi="Times New Roman" w:cs="Times New Roman"/>
          <w:color w:val="000000" w:themeColor="text1"/>
          <w:sz w:val="24"/>
          <w:szCs w:val="24"/>
        </w:rPr>
        <w:t>забор промплощадки ТЭЦ ФЭИ) установлены приборы учета тепловой энергии, которые являются точкой покупки МП «Теплоснабжение» тепловой энергии от ТЭЦ</w:t>
      </w:r>
      <w:r w:rsidRPr="004D39AA">
        <w:rPr>
          <w:rFonts w:ascii="Times New Roman" w:eastAsia="Calibri" w:hAnsi="Times New Roman" w:cs="Times New Roman"/>
          <w:color w:val="000000" w:themeColor="text1"/>
          <w:sz w:val="24"/>
          <w:szCs w:val="24"/>
        </w:rPr>
        <w:t>.</w:t>
      </w:r>
      <w:r w:rsidR="00B84434" w:rsidRPr="004D39AA">
        <w:rPr>
          <w:rFonts w:ascii="Times New Roman" w:eastAsia="Calibri" w:hAnsi="Times New Roman" w:cs="Times New Roman"/>
          <w:color w:val="000000" w:themeColor="text1"/>
          <w:sz w:val="24"/>
          <w:szCs w:val="24"/>
        </w:rPr>
        <w:t xml:space="preserve"> </w:t>
      </w:r>
    </w:p>
    <w:p w14:paraId="0AE2448A"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ФГБНУ ВНИИРАЭ имеет двухтрубную тепловую сеть с зависимым присоединением потребителей теплоты преимущественно по открытой схеме. Прокладка </w:t>
      </w:r>
      <w:r w:rsidRPr="00AF0DA2">
        <w:rPr>
          <w:rFonts w:ascii="Times New Roman" w:hAnsi="Times New Roman" w:cs="Times New Roman"/>
          <w:color w:val="000000" w:themeColor="text1"/>
          <w:sz w:val="24"/>
          <w:szCs w:val="24"/>
        </w:rPr>
        <w:lastRenderedPageBreak/>
        <w:t>тепловых сетей осуществлена в основном в коммуникационных тоннелях и непроходных каналах. ЦТП и насосных станций нет.</w:t>
      </w:r>
    </w:p>
    <w:p w14:paraId="256C1DC7"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ГНЦ РФ НИФХИ им. Карпова осуществляет теплоснабжение потребителей посредством двухтрубной тепловой сети с зависимым и независимым подключением по закрытой схеме. ЦТП и насосных станций нет.</w:t>
      </w:r>
    </w:p>
    <w:p w14:paraId="3FBF253F" w14:textId="3BF3CA4D"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АО «ОНПП </w:t>
      </w:r>
      <w:r w:rsidR="00F748D8" w:rsidRPr="00AF0DA2">
        <w:rPr>
          <w:rFonts w:ascii="Times New Roman" w:hAnsi="Times New Roman" w:cs="Times New Roman"/>
          <w:color w:val="000000" w:themeColor="text1"/>
          <w:sz w:val="24"/>
          <w:szCs w:val="24"/>
        </w:rPr>
        <w:t>«Технология» им. А. Г. Ромашина</w:t>
      </w:r>
      <w:r w:rsidRPr="00AF0DA2">
        <w:rPr>
          <w:rFonts w:ascii="Times New Roman" w:hAnsi="Times New Roman" w:cs="Times New Roman"/>
          <w:color w:val="000000" w:themeColor="text1"/>
          <w:sz w:val="24"/>
          <w:szCs w:val="24"/>
        </w:rPr>
        <w:t xml:space="preserve"> осуществляет теплоснабжение потребителей посредством двухтрубной тепловой сети с зависимым подключением по </w:t>
      </w:r>
      <w:r w:rsidR="00E97EA1" w:rsidRPr="00AF0DA2">
        <w:rPr>
          <w:rFonts w:ascii="Times New Roman" w:hAnsi="Times New Roman" w:cs="Times New Roman"/>
          <w:color w:val="000000" w:themeColor="text1"/>
          <w:sz w:val="24"/>
          <w:szCs w:val="24"/>
        </w:rPr>
        <w:t>закрытой</w:t>
      </w:r>
      <w:r w:rsidRPr="00AF0DA2">
        <w:rPr>
          <w:rFonts w:ascii="Times New Roman" w:hAnsi="Times New Roman" w:cs="Times New Roman"/>
          <w:color w:val="000000" w:themeColor="text1"/>
          <w:sz w:val="24"/>
          <w:szCs w:val="24"/>
        </w:rPr>
        <w:t xml:space="preserve"> схеме. ЦТП и насосных станций нет.</w:t>
      </w:r>
    </w:p>
    <w:p w14:paraId="2304C671"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Остальные источники тепловой энергии на территории г. Обнинска осуществляют теплоснабжение только собственных объектов предприятий, на балансе которых они находятся, либо информация о тепловых сетях от этих источников не предоставлена. В данном разделе эти источники рассматриваться не будут.</w:t>
      </w:r>
    </w:p>
    <w:p w14:paraId="093DADC1" w14:textId="77777777" w:rsidR="00F9779B" w:rsidRPr="00AF0DA2" w:rsidRDefault="00F9779B" w:rsidP="00F9779B">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всех источниках тепловой энергии осуществляется качественное центральное регулирование тепловой нагрузки путём изменения температуры сетевой воды. Исключение составляет котельная МП «Теплоснабжение», на которой в периоды стояния определенных температур наружного воздуха применяется качественно-количественное регулирование. Источники работают по температурным графикам 95-70°C, 130-70°C, 150-70°C в отопительный период с применением верхней и нижней срезок и без них. Расчетная температура наружного воздуха -27°C.</w:t>
      </w:r>
    </w:p>
    <w:p w14:paraId="1E3F6A48" w14:textId="77777777" w:rsidR="0012663E" w:rsidRPr="00AF0DA2" w:rsidRDefault="00F9779B"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20" w:name="_Toc109049495"/>
      <w:r w:rsidRPr="00AF0DA2">
        <w:rPr>
          <w:rFonts w:eastAsiaTheme="majorEastAsia"/>
          <w:b/>
          <w:bCs/>
          <w:color w:val="000000" w:themeColor="text1"/>
          <w:lang w:eastAsia="en-US"/>
        </w:rPr>
        <w:t>Э</w:t>
      </w:r>
      <w:r w:rsidR="0012663E" w:rsidRPr="00AF0DA2">
        <w:rPr>
          <w:rFonts w:eastAsiaTheme="majorEastAsia"/>
          <w:b/>
          <w:bCs/>
          <w:color w:val="000000" w:themeColor="text1"/>
          <w:lang w:eastAsia="en-US"/>
        </w:rPr>
        <w:t>лектронные карты (схемы) тепловых сетей в зонах дейст</w:t>
      </w:r>
      <w:r w:rsidRPr="00AF0DA2">
        <w:rPr>
          <w:rFonts w:eastAsiaTheme="majorEastAsia"/>
          <w:b/>
          <w:bCs/>
          <w:color w:val="000000" w:themeColor="text1"/>
          <w:lang w:eastAsia="en-US"/>
        </w:rPr>
        <w:t>вия источников тепловой энергии</w:t>
      </w:r>
      <w:bookmarkEnd w:id="120"/>
    </w:p>
    <w:p w14:paraId="01DD033C" w14:textId="77777777" w:rsidR="00F9779B" w:rsidRPr="00AF0DA2" w:rsidRDefault="00F9779B" w:rsidP="00CD47FD">
      <w:pPr>
        <w:pStyle w:val="af0"/>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Электронные карты (схемы) тепловых сетей в зонах действия источников тепловой энергии представлены на рисунках ниже. </w:t>
      </w:r>
    </w:p>
    <w:p w14:paraId="16D1B552" w14:textId="77777777" w:rsidR="00CD47FD" w:rsidRPr="00AF0DA2" w:rsidRDefault="00CD47FD" w:rsidP="00CD47FD">
      <w:pPr>
        <w:pStyle w:val="af0"/>
        <w:spacing w:line="360" w:lineRule="auto"/>
        <w:ind w:left="0" w:firstLine="851"/>
        <w:jc w:val="both"/>
        <w:rPr>
          <w:rFonts w:ascii="Times New Roman" w:hAnsi="Times New Roman" w:cs="Times New Roman"/>
          <w:color w:val="000000" w:themeColor="text1"/>
          <w:sz w:val="24"/>
          <w:szCs w:val="24"/>
        </w:rPr>
      </w:pPr>
    </w:p>
    <w:p w14:paraId="0625B7D4" w14:textId="77777777" w:rsidR="00F2093A" w:rsidRPr="00AF0DA2" w:rsidRDefault="00CD47FD" w:rsidP="00F2093A">
      <w:pPr>
        <w:pStyle w:val="af0"/>
        <w:keepNext/>
        <w:spacing w:line="360" w:lineRule="auto"/>
        <w:ind w:left="0"/>
        <w:jc w:val="both"/>
        <w:rPr>
          <w:color w:val="000000" w:themeColor="text1"/>
        </w:rPr>
      </w:pPr>
      <w:r w:rsidRPr="00AF0DA2">
        <w:rPr>
          <w:noProof/>
          <w:color w:val="000000" w:themeColor="text1"/>
          <w:lang w:eastAsia="ru-RU"/>
        </w:rPr>
        <w:lastRenderedPageBreak/>
        <w:drawing>
          <wp:inline distT="0" distB="0" distL="0" distR="0" wp14:anchorId="273E67C3" wp14:editId="201F6242">
            <wp:extent cx="5923280" cy="4926965"/>
            <wp:effectExtent l="0" t="0" r="1270" b="6985"/>
            <wp:docPr id="3" name="Рисунок 1" descr="Сети МП Теплоснаб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ти МП Теплоснабже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3280" cy="4926965"/>
                    </a:xfrm>
                    <a:prstGeom prst="rect">
                      <a:avLst/>
                    </a:prstGeom>
                    <a:noFill/>
                    <a:ln>
                      <a:noFill/>
                    </a:ln>
                  </pic:spPr>
                </pic:pic>
              </a:graphicData>
            </a:graphic>
          </wp:inline>
        </w:drawing>
      </w:r>
    </w:p>
    <w:p w14:paraId="7009EA7F" w14:textId="3973715A" w:rsidR="00CD47FD" w:rsidRPr="00AF0DA2" w:rsidRDefault="00F2093A" w:rsidP="00F2093A">
      <w:pPr>
        <w:pStyle w:val="af4"/>
        <w:jc w:val="both"/>
        <w:rPr>
          <w:rFonts w:ascii="Times New Roman" w:hAnsi="Times New Roman" w:cs="Times New Roman"/>
          <w:color w:val="000000" w:themeColor="text1"/>
          <w:sz w:val="24"/>
          <w:szCs w:val="24"/>
        </w:rPr>
      </w:pPr>
      <w:bookmarkStart w:id="121" w:name="_Toc504143058"/>
      <w:bookmarkStart w:id="122" w:name="_Toc506216379"/>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МП «Теплоснабжение»</w:t>
      </w:r>
      <w:bookmarkEnd w:id="121"/>
      <w:bookmarkEnd w:id="122"/>
    </w:p>
    <w:p w14:paraId="477609F7" w14:textId="77777777" w:rsidR="00F2093A" w:rsidRPr="00AF0DA2" w:rsidRDefault="00F2093A" w:rsidP="00F2093A">
      <w:pPr>
        <w:keepNext/>
        <w:rPr>
          <w:color w:val="000000" w:themeColor="text1"/>
        </w:rPr>
      </w:pPr>
      <w:r w:rsidRPr="00AF0DA2">
        <w:rPr>
          <w:noProof/>
          <w:color w:val="000000" w:themeColor="text1"/>
          <w:szCs w:val="24"/>
          <w:lang w:eastAsia="ru-RU"/>
        </w:rPr>
        <w:lastRenderedPageBreak/>
        <w:drawing>
          <wp:inline distT="0" distB="0" distL="0" distR="0" wp14:anchorId="6F093D37" wp14:editId="507E4C82">
            <wp:extent cx="5940425" cy="5750911"/>
            <wp:effectExtent l="0" t="0" r="3175" b="2540"/>
            <wp:docPr id="15" name="Рисунок 2" descr="Сети ТЭЦ ФЭИ в гор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ети ТЭЦ ФЭИ в город"/>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5750911"/>
                    </a:xfrm>
                    <a:prstGeom prst="rect">
                      <a:avLst/>
                    </a:prstGeom>
                    <a:noFill/>
                    <a:ln>
                      <a:noFill/>
                    </a:ln>
                  </pic:spPr>
                </pic:pic>
              </a:graphicData>
            </a:graphic>
          </wp:inline>
        </w:drawing>
      </w:r>
    </w:p>
    <w:p w14:paraId="59B39478" w14:textId="26BAFEF9" w:rsidR="00F2093A" w:rsidRPr="003A305B" w:rsidRDefault="00F2093A" w:rsidP="003A305B">
      <w:pPr>
        <w:pStyle w:val="af4"/>
        <w:jc w:val="both"/>
        <w:rPr>
          <w:rFonts w:ascii="Times New Roman" w:hAnsi="Times New Roman" w:cs="Times New Roman"/>
          <w:color w:val="000000" w:themeColor="text1"/>
          <w:sz w:val="24"/>
          <w:szCs w:val="24"/>
        </w:rPr>
        <w:sectPr w:rsidR="00F2093A" w:rsidRPr="003A305B">
          <w:pgSz w:w="11906" w:h="16838"/>
          <w:pgMar w:top="1134" w:right="850" w:bottom="1134" w:left="1701" w:header="708" w:footer="708" w:gutter="0"/>
          <w:cols w:space="708"/>
          <w:docGrid w:linePitch="360"/>
        </w:sectPr>
      </w:pPr>
      <w:bookmarkStart w:id="123" w:name="_Toc504143059"/>
      <w:bookmarkStart w:id="124" w:name="_Toc506216380"/>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ТЭЦ ФЭИ в город</w:t>
      </w:r>
      <w:bookmarkEnd w:id="123"/>
      <w:bookmarkEnd w:id="124"/>
    </w:p>
    <w:p w14:paraId="21E59183" w14:textId="4626B434" w:rsidR="006626D6" w:rsidRDefault="003A305B">
      <w:pPr>
        <w:rPr>
          <w:b/>
          <w:noProof/>
        </w:rPr>
      </w:pPr>
      <w:r>
        <w:rPr>
          <w:b/>
          <w:noProof/>
        </w:rPr>
        <w:lastRenderedPageBreak/>
        <w:t xml:space="preserve"> </w:t>
      </w:r>
      <w:r w:rsidR="006626D6" w:rsidRPr="00BC3771">
        <w:rPr>
          <w:b/>
          <w:noProof/>
          <w:lang w:eastAsia="ru-RU"/>
        </w:rPr>
        <w:drawing>
          <wp:inline distT="0" distB="0" distL="0" distR="0" wp14:anchorId="7F0C1C96" wp14:editId="49F48F35">
            <wp:extent cx="8322812" cy="4452731"/>
            <wp:effectExtent l="0" t="0" r="254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344867" cy="4464531"/>
                    </a:xfrm>
                    <a:prstGeom prst="rect">
                      <a:avLst/>
                    </a:prstGeom>
                    <a:noFill/>
                    <a:ln>
                      <a:noFill/>
                    </a:ln>
                  </pic:spPr>
                </pic:pic>
              </a:graphicData>
            </a:graphic>
          </wp:inline>
        </w:drawing>
      </w:r>
    </w:p>
    <w:p w14:paraId="25AFD209" w14:textId="77777777" w:rsidR="00935F4E" w:rsidRDefault="00935F4E" w:rsidP="003A305B">
      <w:pPr>
        <w:jc w:val="center"/>
        <w:rPr>
          <w:rFonts w:ascii="Times New Roman" w:hAnsi="Times New Roman" w:cs="Times New Roman"/>
          <w:b/>
          <w:noProof/>
          <w:sz w:val="24"/>
          <w:szCs w:val="24"/>
        </w:rPr>
      </w:pPr>
    </w:p>
    <w:p w14:paraId="4C93ED95" w14:textId="2A6FFFA9" w:rsidR="003A305B" w:rsidRPr="003A305B" w:rsidRDefault="003A305B" w:rsidP="003A305B">
      <w:pPr>
        <w:jc w:val="center"/>
        <w:rPr>
          <w:rFonts w:ascii="Times New Roman" w:hAnsi="Times New Roman" w:cs="Times New Roman"/>
          <w:sz w:val="24"/>
          <w:szCs w:val="24"/>
        </w:rPr>
      </w:pPr>
      <w:r w:rsidRPr="003A305B">
        <w:rPr>
          <w:rFonts w:ascii="Times New Roman" w:hAnsi="Times New Roman" w:cs="Times New Roman"/>
          <w:b/>
          <w:noProof/>
          <w:sz w:val="24"/>
          <w:szCs w:val="24"/>
        </w:rPr>
        <w:t xml:space="preserve">Рисунок 9 - </w:t>
      </w:r>
      <w:bookmarkStart w:id="125" w:name="_Hlk98137930"/>
      <w:r w:rsidRPr="003A305B">
        <w:rPr>
          <w:rFonts w:ascii="Times New Roman" w:eastAsia="Calibri" w:hAnsi="Times New Roman" w:cs="Times New Roman"/>
          <w:b/>
          <w:sz w:val="24"/>
          <w:szCs w:val="24"/>
        </w:rPr>
        <w:t>Схема тепловых сетей ПАО Калужская сбытовая компания</w:t>
      </w:r>
    </w:p>
    <w:bookmarkEnd w:id="125"/>
    <w:p w14:paraId="13E0574F" w14:textId="620E4ADD" w:rsidR="003A305B" w:rsidRPr="003A305B" w:rsidRDefault="003A305B" w:rsidP="003A305B">
      <w:pPr>
        <w:tabs>
          <w:tab w:val="left" w:pos="12321"/>
        </w:tabs>
      </w:pPr>
    </w:p>
    <w:p w14:paraId="3D2DDF2F" w14:textId="21A7BF74" w:rsidR="00F2093A" w:rsidRPr="00AF0DA2" w:rsidRDefault="00F2093A" w:rsidP="006626D6">
      <w:pPr>
        <w:pStyle w:val="af4"/>
        <w:jc w:val="both"/>
        <w:rPr>
          <w:color w:val="000000" w:themeColor="text1"/>
        </w:rPr>
      </w:pPr>
      <w:r w:rsidRPr="00AF0DA2">
        <w:rPr>
          <w:noProof/>
          <w:color w:val="000000" w:themeColor="text1"/>
          <w:lang w:eastAsia="ru-RU"/>
        </w:rPr>
        <w:drawing>
          <wp:inline distT="0" distB="0" distL="0" distR="0" wp14:anchorId="4125D939" wp14:editId="77D4D376">
            <wp:extent cx="7232073" cy="4954476"/>
            <wp:effectExtent l="0" t="0" r="698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248957" cy="4966042"/>
                    </a:xfrm>
                    <a:prstGeom prst="rect">
                      <a:avLst/>
                    </a:prstGeom>
                  </pic:spPr>
                </pic:pic>
              </a:graphicData>
            </a:graphic>
          </wp:inline>
        </w:drawing>
      </w:r>
    </w:p>
    <w:p w14:paraId="23D7D3D6" w14:textId="0FF24411" w:rsidR="00F2093A" w:rsidRPr="00AF0DA2" w:rsidRDefault="00F2093A" w:rsidP="00E22EAE">
      <w:pPr>
        <w:pStyle w:val="af4"/>
        <w:jc w:val="both"/>
        <w:rPr>
          <w:rFonts w:ascii="Times New Roman" w:hAnsi="Times New Roman" w:cs="Times New Roman"/>
          <w:color w:val="000000" w:themeColor="text1"/>
          <w:sz w:val="24"/>
          <w:szCs w:val="24"/>
        </w:rPr>
      </w:pPr>
      <w:bookmarkStart w:id="126" w:name="_Toc504143061"/>
      <w:bookmarkStart w:id="127" w:name="_Toc506216382"/>
      <w:r w:rsidRPr="00AF0DA2">
        <w:rPr>
          <w:rFonts w:ascii="Times New Roman" w:hAnsi="Times New Roman" w:cs="Times New Roman"/>
          <w:color w:val="000000" w:themeColor="text1"/>
          <w:sz w:val="24"/>
          <w:szCs w:val="24"/>
        </w:rPr>
        <w:lastRenderedPageBreak/>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ФГБНУ ВНИИРАЭ</w:t>
      </w:r>
      <w:bookmarkEnd w:id="126"/>
      <w:bookmarkEnd w:id="127"/>
    </w:p>
    <w:p w14:paraId="29E67057"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1F85CC32" wp14:editId="6AF757C1">
            <wp:extent cx="6706497" cy="4954137"/>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1853" t="5118" r="1774" b="9231"/>
                    <a:stretch/>
                  </pic:blipFill>
                  <pic:spPr bwMode="auto">
                    <a:xfrm>
                      <a:off x="0" y="0"/>
                      <a:ext cx="6730157" cy="4971615"/>
                    </a:xfrm>
                    <a:prstGeom prst="rect">
                      <a:avLst/>
                    </a:prstGeom>
                    <a:ln>
                      <a:noFill/>
                    </a:ln>
                    <a:extLst>
                      <a:ext uri="{53640926-AAD7-44D8-BBD7-CCE9431645EC}">
                        <a14:shadowObscured xmlns:a14="http://schemas.microsoft.com/office/drawing/2010/main"/>
                      </a:ext>
                    </a:extLst>
                  </pic:spPr>
                </pic:pic>
              </a:graphicData>
            </a:graphic>
          </wp:inline>
        </w:drawing>
      </w:r>
    </w:p>
    <w:p w14:paraId="08708AE8" w14:textId="3C78370A" w:rsidR="00F2093A" w:rsidRPr="00AF0DA2" w:rsidRDefault="00F2093A" w:rsidP="00E22EAE">
      <w:pPr>
        <w:pStyle w:val="af4"/>
        <w:jc w:val="both"/>
        <w:rPr>
          <w:rFonts w:ascii="Times New Roman" w:hAnsi="Times New Roman" w:cs="Times New Roman"/>
          <w:color w:val="000000" w:themeColor="text1"/>
          <w:sz w:val="24"/>
          <w:szCs w:val="24"/>
        </w:rPr>
      </w:pPr>
      <w:bookmarkStart w:id="128" w:name="_Toc504143062"/>
      <w:bookmarkStart w:id="129" w:name="_Toc50621638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ГНЦ РФ НИФХИ им. Карпова</w:t>
      </w:r>
      <w:bookmarkEnd w:id="128"/>
      <w:bookmarkEnd w:id="129"/>
    </w:p>
    <w:p w14:paraId="608D9CD4"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2DEE6CCB" wp14:editId="7852A50F">
            <wp:extent cx="6958940" cy="497821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997852" cy="5006052"/>
                    </a:xfrm>
                    <a:prstGeom prst="rect">
                      <a:avLst/>
                    </a:prstGeom>
                  </pic:spPr>
                </pic:pic>
              </a:graphicData>
            </a:graphic>
          </wp:inline>
        </w:drawing>
      </w:r>
    </w:p>
    <w:p w14:paraId="33C653D9" w14:textId="3E74D661" w:rsidR="00F2093A" w:rsidRPr="00AF0DA2" w:rsidRDefault="00F2093A" w:rsidP="00E22EAE">
      <w:pPr>
        <w:pStyle w:val="af4"/>
        <w:jc w:val="both"/>
        <w:rPr>
          <w:rFonts w:ascii="Times New Roman" w:hAnsi="Times New Roman" w:cs="Times New Roman"/>
          <w:color w:val="000000" w:themeColor="text1"/>
          <w:sz w:val="24"/>
          <w:szCs w:val="24"/>
        </w:rPr>
      </w:pPr>
      <w:bookmarkStart w:id="130" w:name="_Toc504143063"/>
      <w:bookmarkStart w:id="131" w:name="_Toc506216384"/>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АО «ОНПП «Технология» им. А. Г. Ромашина»</w:t>
      </w:r>
      <w:bookmarkEnd w:id="130"/>
      <w:bookmarkEnd w:id="131"/>
    </w:p>
    <w:p w14:paraId="5A8B75B6" w14:textId="77777777" w:rsidR="00E22EAE" w:rsidRPr="00AF0DA2" w:rsidRDefault="00E22EAE" w:rsidP="00E22EAE">
      <w:pPr>
        <w:rPr>
          <w:color w:val="000000" w:themeColor="text1"/>
        </w:rPr>
        <w:sectPr w:rsidR="00E22EAE" w:rsidRPr="00AF0DA2" w:rsidSect="00F2093A">
          <w:pgSz w:w="16838" w:h="11906" w:orient="landscape"/>
          <w:pgMar w:top="1701" w:right="1134" w:bottom="850" w:left="1134" w:header="708" w:footer="708" w:gutter="0"/>
          <w:cols w:space="708"/>
          <w:docGrid w:linePitch="360"/>
        </w:sectPr>
      </w:pPr>
    </w:p>
    <w:p w14:paraId="332FA4B4" w14:textId="77777777" w:rsidR="0012663E"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32" w:name="_Toc109049496"/>
      <w:r w:rsidRPr="00AF0DA2">
        <w:rPr>
          <w:rFonts w:eastAsiaTheme="majorEastAsia"/>
          <w:b/>
          <w:bCs/>
          <w:color w:val="000000" w:themeColor="text1"/>
          <w:lang w:eastAsia="en-US"/>
        </w:rPr>
        <w:lastRenderedPageBreak/>
        <w:t>П</w:t>
      </w:r>
      <w:r w:rsidR="0012663E" w:rsidRPr="00AF0DA2">
        <w:rPr>
          <w:rFonts w:eastAsiaTheme="majorEastAsia"/>
          <w:b/>
          <w:bCs/>
          <w:color w:val="000000" w:themeColor="text1"/>
          <w:lang w:eastAsia="en-US"/>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w:t>
      </w:r>
      <w:r w:rsidRPr="00AF0DA2">
        <w:rPr>
          <w:rFonts w:eastAsiaTheme="majorEastAsia"/>
          <w:b/>
          <w:bCs/>
          <w:color w:val="000000" w:themeColor="text1"/>
          <w:lang w:eastAsia="en-US"/>
        </w:rPr>
        <w:t xml:space="preserve"> подключенной тепловой нагрузки</w:t>
      </w:r>
      <w:bookmarkEnd w:id="132"/>
    </w:p>
    <w:p w14:paraId="45CE6236" w14:textId="77777777" w:rsidR="00E22EAE" w:rsidRPr="00AF0DA2" w:rsidRDefault="00E22EAE" w:rsidP="00E22EAE">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Распределение протяженности тепловых сетей и их материальная характеристика по источникам тепловой энергии представлено в таблице ниже.</w:t>
      </w:r>
    </w:p>
    <w:p w14:paraId="199A7CC6" w14:textId="196B3587"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33" w:name="_Ref460255972"/>
      <w:bookmarkStart w:id="134" w:name="_Ref357697143"/>
      <w:bookmarkStart w:id="135" w:name="_Toc463361903"/>
      <w:bookmarkStart w:id="136" w:name="_Toc53568106"/>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24</w:t>
      </w:r>
      <w:r w:rsidRPr="00AF0DA2">
        <w:rPr>
          <w:rFonts w:ascii="Times New Roman" w:eastAsia="Calibri" w:hAnsi="Times New Roman" w:cs="Times New Roman"/>
          <w:b/>
          <w:color w:val="000000" w:themeColor="text1"/>
          <w:spacing w:val="-12"/>
          <w:sz w:val="24"/>
          <w:szCs w:val="24"/>
        </w:rPr>
        <w:fldChar w:fldCharType="end"/>
      </w:r>
      <w:bookmarkEnd w:id="133"/>
      <w:r w:rsidRPr="00AF0DA2">
        <w:rPr>
          <w:rFonts w:ascii="Times New Roman" w:eastAsia="Calibri" w:hAnsi="Times New Roman" w:cs="Times New Roman"/>
          <w:b/>
          <w:color w:val="000000" w:themeColor="text1"/>
          <w:spacing w:val="-12"/>
          <w:sz w:val="24"/>
          <w:szCs w:val="24"/>
        </w:rPr>
        <w:t xml:space="preserve"> – </w:t>
      </w:r>
      <w:bookmarkEnd w:id="134"/>
      <w:bookmarkEnd w:id="135"/>
      <w:r w:rsidRPr="00AF0DA2">
        <w:rPr>
          <w:rFonts w:ascii="Times New Roman" w:eastAsia="Calibri" w:hAnsi="Times New Roman" w:cs="Times New Roman"/>
          <w:b/>
          <w:color w:val="000000" w:themeColor="text1"/>
          <w:spacing w:val="-12"/>
          <w:sz w:val="24"/>
          <w:szCs w:val="24"/>
        </w:rPr>
        <w:t>Протяженность и материальная характеристика</w:t>
      </w:r>
      <w:r w:rsidR="008849EE" w:rsidRPr="008849EE">
        <w:rPr>
          <w:rFonts w:ascii="Times New Roman" w:eastAsia="Calibri" w:hAnsi="Times New Roman" w:cs="Times New Roman"/>
          <w:b/>
          <w:color w:val="000000" w:themeColor="text1"/>
          <w:spacing w:val="-12"/>
          <w:sz w:val="24"/>
          <w:szCs w:val="24"/>
        </w:rPr>
        <w:t xml:space="preserve"> </w:t>
      </w:r>
      <w:r w:rsidR="008849EE">
        <w:rPr>
          <w:rFonts w:ascii="Times New Roman" w:eastAsia="Calibri" w:hAnsi="Times New Roman" w:cs="Times New Roman"/>
          <w:b/>
          <w:color w:val="000000" w:themeColor="text1"/>
          <w:spacing w:val="-12"/>
          <w:sz w:val="24"/>
          <w:szCs w:val="24"/>
        </w:rPr>
        <w:t>водяных</w:t>
      </w:r>
      <w:r w:rsidRPr="00AF0DA2">
        <w:rPr>
          <w:rFonts w:ascii="Times New Roman" w:eastAsia="Calibri" w:hAnsi="Times New Roman" w:cs="Times New Roman"/>
          <w:b/>
          <w:color w:val="000000" w:themeColor="text1"/>
          <w:spacing w:val="-12"/>
          <w:sz w:val="24"/>
          <w:szCs w:val="24"/>
        </w:rPr>
        <w:t xml:space="preserve"> тепловых сетей в г. Обнинске</w:t>
      </w:r>
      <w:bookmarkEnd w:id="136"/>
    </w:p>
    <w:tbl>
      <w:tblPr>
        <w:tblW w:w="5000" w:type="pct"/>
        <w:tblLook w:val="04A0" w:firstRow="1" w:lastRow="0" w:firstColumn="1" w:lastColumn="0" w:noHBand="0" w:noVBand="1"/>
      </w:tblPr>
      <w:tblGrid>
        <w:gridCol w:w="2443"/>
        <w:gridCol w:w="1729"/>
        <w:gridCol w:w="1723"/>
        <w:gridCol w:w="1729"/>
        <w:gridCol w:w="1721"/>
      </w:tblGrid>
      <w:tr w:rsidR="00AF0DA2" w:rsidRPr="00AF0DA2" w14:paraId="31227845" w14:textId="77777777" w:rsidTr="005265DB">
        <w:trPr>
          <w:trHeight w:val="509"/>
        </w:trPr>
        <w:tc>
          <w:tcPr>
            <w:tcW w:w="1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B1728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835A2A"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м</w:t>
            </w:r>
          </w:p>
        </w:tc>
        <w:tc>
          <w:tcPr>
            <w:tcW w:w="9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26F524"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м</w:t>
            </w:r>
            <w:r w:rsidRPr="00AF0DA2">
              <w:rPr>
                <w:rFonts w:ascii="Calibri" w:eastAsia="Times New Roman" w:hAnsi="Calibri" w:cs="Times New Roman"/>
                <w:color w:val="000000" w:themeColor="text1"/>
                <w:sz w:val="20"/>
                <w:szCs w:val="20"/>
                <w:lang w:eastAsia="ru-RU"/>
              </w:rPr>
              <w:t>²</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757E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w:t>
            </w:r>
          </w:p>
        </w:tc>
        <w:tc>
          <w:tcPr>
            <w:tcW w:w="9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3C2BC"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w:t>
            </w:r>
          </w:p>
        </w:tc>
      </w:tr>
      <w:tr w:rsidR="00AF0DA2" w:rsidRPr="00AF0DA2" w14:paraId="69409556" w14:textId="77777777" w:rsidTr="005265DB">
        <w:trPr>
          <w:trHeight w:val="509"/>
        </w:trPr>
        <w:tc>
          <w:tcPr>
            <w:tcW w:w="13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6CBDF8"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C090D5"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812EFF"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F4AA9A"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41B819"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r>
      <w:tr w:rsidR="00AF0DA2" w:rsidRPr="00AF0DA2" w14:paraId="7B44DD43"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6DADE0A0"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925" w:type="pct"/>
            <w:tcBorders>
              <w:top w:val="nil"/>
              <w:left w:val="nil"/>
              <w:bottom w:val="single" w:sz="4" w:space="0" w:color="auto"/>
              <w:right w:val="single" w:sz="4" w:space="0" w:color="auto"/>
            </w:tcBorders>
            <w:shd w:val="clear" w:color="auto" w:fill="auto"/>
            <w:vAlign w:val="center"/>
            <w:hideMark/>
          </w:tcPr>
          <w:p w14:paraId="428F58E7" w14:textId="76AC7F00"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118764</w:t>
            </w:r>
          </w:p>
        </w:tc>
        <w:tc>
          <w:tcPr>
            <w:tcW w:w="922" w:type="pct"/>
            <w:tcBorders>
              <w:top w:val="nil"/>
              <w:left w:val="nil"/>
              <w:bottom w:val="single" w:sz="4" w:space="0" w:color="auto"/>
              <w:right w:val="single" w:sz="4" w:space="0" w:color="auto"/>
            </w:tcBorders>
            <w:shd w:val="clear" w:color="auto" w:fill="auto"/>
            <w:vAlign w:val="center"/>
            <w:hideMark/>
          </w:tcPr>
          <w:p w14:paraId="10527CA6" w14:textId="3CE40DE1"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50730</w:t>
            </w:r>
          </w:p>
        </w:tc>
        <w:tc>
          <w:tcPr>
            <w:tcW w:w="925" w:type="pct"/>
            <w:tcBorders>
              <w:top w:val="nil"/>
              <w:left w:val="nil"/>
              <w:bottom w:val="single" w:sz="4" w:space="0" w:color="auto"/>
              <w:right w:val="single" w:sz="4" w:space="0" w:color="auto"/>
            </w:tcBorders>
            <w:shd w:val="clear" w:color="auto" w:fill="auto"/>
            <w:vAlign w:val="center"/>
            <w:hideMark/>
          </w:tcPr>
          <w:p w14:paraId="4784A0E7" w14:textId="40D108C1"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75,80%</w:t>
            </w:r>
          </w:p>
        </w:tc>
        <w:tc>
          <w:tcPr>
            <w:tcW w:w="921" w:type="pct"/>
            <w:tcBorders>
              <w:top w:val="nil"/>
              <w:left w:val="nil"/>
              <w:bottom w:val="single" w:sz="4" w:space="0" w:color="auto"/>
              <w:right w:val="single" w:sz="4" w:space="0" w:color="auto"/>
            </w:tcBorders>
            <w:shd w:val="clear" w:color="auto" w:fill="auto"/>
            <w:vAlign w:val="center"/>
            <w:hideMark/>
          </w:tcPr>
          <w:p w14:paraId="461DAB63" w14:textId="599812D9"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82,08%</w:t>
            </w:r>
          </w:p>
        </w:tc>
      </w:tr>
      <w:tr w:rsidR="00AF0DA2" w:rsidRPr="00AF0DA2" w14:paraId="07DE4F8C"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1BE94D8D"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25" w:type="pct"/>
            <w:tcBorders>
              <w:top w:val="nil"/>
              <w:left w:val="nil"/>
              <w:bottom w:val="single" w:sz="4" w:space="0" w:color="auto"/>
              <w:right w:val="single" w:sz="4" w:space="0" w:color="auto"/>
            </w:tcBorders>
            <w:shd w:val="clear" w:color="auto" w:fill="auto"/>
            <w:vAlign w:val="center"/>
            <w:hideMark/>
          </w:tcPr>
          <w:p w14:paraId="6050D796" w14:textId="21230999"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14790,9</w:t>
            </w:r>
          </w:p>
        </w:tc>
        <w:tc>
          <w:tcPr>
            <w:tcW w:w="922" w:type="pct"/>
            <w:tcBorders>
              <w:top w:val="nil"/>
              <w:left w:val="nil"/>
              <w:bottom w:val="single" w:sz="4" w:space="0" w:color="auto"/>
              <w:right w:val="single" w:sz="4" w:space="0" w:color="auto"/>
            </w:tcBorders>
            <w:shd w:val="clear" w:color="auto" w:fill="auto"/>
            <w:vAlign w:val="center"/>
            <w:hideMark/>
          </w:tcPr>
          <w:p w14:paraId="186B8CA2" w14:textId="455F3C76"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3671</w:t>
            </w:r>
          </w:p>
        </w:tc>
        <w:tc>
          <w:tcPr>
            <w:tcW w:w="925" w:type="pct"/>
            <w:tcBorders>
              <w:top w:val="nil"/>
              <w:left w:val="nil"/>
              <w:bottom w:val="single" w:sz="4" w:space="0" w:color="auto"/>
              <w:right w:val="single" w:sz="4" w:space="0" w:color="auto"/>
            </w:tcBorders>
            <w:shd w:val="clear" w:color="auto" w:fill="auto"/>
            <w:vAlign w:val="center"/>
            <w:hideMark/>
          </w:tcPr>
          <w:p w14:paraId="70FECEFB" w14:textId="0A759EED"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9,44%</w:t>
            </w:r>
          </w:p>
        </w:tc>
        <w:tc>
          <w:tcPr>
            <w:tcW w:w="921" w:type="pct"/>
            <w:tcBorders>
              <w:top w:val="nil"/>
              <w:left w:val="nil"/>
              <w:bottom w:val="single" w:sz="4" w:space="0" w:color="auto"/>
              <w:right w:val="single" w:sz="4" w:space="0" w:color="auto"/>
            </w:tcBorders>
            <w:shd w:val="clear" w:color="auto" w:fill="auto"/>
            <w:vAlign w:val="center"/>
            <w:hideMark/>
          </w:tcPr>
          <w:p w14:paraId="7A5772DC" w14:textId="1384CE6B"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5,94%</w:t>
            </w:r>
          </w:p>
        </w:tc>
      </w:tr>
      <w:tr w:rsidR="00AF0DA2" w:rsidRPr="00AF0DA2" w14:paraId="2DC95A74"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769E5771"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925" w:type="pct"/>
            <w:tcBorders>
              <w:top w:val="nil"/>
              <w:left w:val="nil"/>
              <w:bottom w:val="single" w:sz="4" w:space="0" w:color="auto"/>
              <w:right w:val="single" w:sz="4" w:space="0" w:color="auto"/>
            </w:tcBorders>
            <w:shd w:val="clear" w:color="auto" w:fill="auto"/>
            <w:vAlign w:val="center"/>
            <w:hideMark/>
          </w:tcPr>
          <w:p w14:paraId="338D82FC" w14:textId="6029C6E1"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8148,5</w:t>
            </w:r>
          </w:p>
        </w:tc>
        <w:tc>
          <w:tcPr>
            <w:tcW w:w="922" w:type="pct"/>
            <w:tcBorders>
              <w:top w:val="nil"/>
              <w:left w:val="nil"/>
              <w:bottom w:val="single" w:sz="4" w:space="0" w:color="auto"/>
              <w:right w:val="single" w:sz="4" w:space="0" w:color="auto"/>
            </w:tcBorders>
            <w:shd w:val="clear" w:color="auto" w:fill="auto"/>
            <w:vAlign w:val="center"/>
            <w:hideMark/>
          </w:tcPr>
          <w:p w14:paraId="56E6DDFA" w14:textId="4D99C64B"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3517</w:t>
            </w:r>
          </w:p>
        </w:tc>
        <w:tc>
          <w:tcPr>
            <w:tcW w:w="925" w:type="pct"/>
            <w:tcBorders>
              <w:top w:val="nil"/>
              <w:left w:val="nil"/>
              <w:bottom w:val="single" w:sz="4" w:space="0" w:color="auto"/>
              <w:right w:val="single" w:sz="4" w:space="0" w:color="auto"/>
            </w:tcBorders>
            <w:shd w:val="clear" w:color="auto" w:fill="auto"/>
            <w:vAlign w:val="center"/>
            <w:hideMark/>
          </w:tcPr>
          <w:p w14:paraId="71DEB741" w14:textId="334D83E0"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5,20%</w:t>
            </w:r>
          </w:p>
        </w:tc>
        <w:tc>
          <w:tcPr>
            <w:tcW w:w="921" w:type="pct"/>
            <w:tcBorders>
              <w:top w:val="nil"/>
              <w:left w:val="nil"/>
              <w:bottom w:val="single" w:sz="4" w:space="0" w:color="auto"/>
              <w:right w:val="single" w:sz="4" w:space="0" w:color="auto"/>
            </w:tcBorders>
            <w:shd w:val="clear" w:color="auto" w:fill="auto"/>
            <w:vAlign w:val="center"/>
            <w:hideMark/>
          </w:tcPr>
          <w:p w14:paraId="082926FD" w14:textId="1B2223C7"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5,69%</w:t>
            </w:r>
          </w:p>
        </w:tc>
      </w:tr>
      <w:tr w:rsidR="00AF0DA2" w:rsidRPr="00AF0DA2" w14:paraId="51DC5201"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209FE3DE"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925" w:type="pct"/>
            <w:tcBorders>
              <w:top w:val="nil"/>
              <w:left w:val="nil"/>
              <w:bottom w:val="single" w:sz="4" w:space="0" w:color="auto"/>
              <w:right w:val="single" w:sz="4" w:space="0" w:color="auto"/>
            </w:tcBorders>
            <w:shd w:val="clear" w:color="auto" w:fill="auto"/>
            <w:vAlign w:val="center"/>
            <w:hideMark/>
          </w:tcPr>
          <w:p w14:paraId="30F57951" w14:textId="65BF293C"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2115</w:t>
            </w:r>
          </w:p>
        </w:tc>
        <w:tc>
          <w:tcPr>
            <w:tcW w:w="922" w:type="pct"/>
            <w:tcBorders>
              <w:top w:val="nil"/>
              <w:left w:val="nil"/>
              <w:bottom w:val="single" w:sz="4" w:space="0" w:color="auto"/>
              <w:right w:val="single" w:sz="4" w:space="0" w:color="auto"/>
            </w:tcBorders>
            <w:shd w:val="clear" w:color="auto" w:fill="auto"/>
            <w:vAlign w:val="center"/>
            <w:hideMark/>
          </w:tcPr>
          <w:p w14:paraId="543BDEB5" w14:textId="6BF2F5B7"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567,4</w:t>
            </w:r>
          </w:p>
        </w:tc>
        <w:tc>
          <w:tcPr>
            <w:tcW w:w="925" w:type="pct"/>
            <w:tcBorders>
              <w:top w:val="nil"/>
              <w:left w:val="nil"/>
              <w:bottom w:val="single" w:sz="4" w:space="0" w:color="auto"/>
              <w:right w:val="single" w:sz="4" w:space="0" w:color="auto"/>
            </w:tcBorders>
            <w:shd w:val="clear" w:color="auto" w:fill="auto"/>
            <w:vAlign w:val="center"/>
            <w:hideMark/>
          </w:tcPr>
          <w:p w14:paraId="17DBAE22" w14:textId="5FC49AE5"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1,35%</w:t>
            </w:r>
          </w:p>
        </w:tc>
        <w:tc>
          <w:tcPr>
            <w:tcW w:w="921" w:type="pct"/>
            <w:tcBorders>
              <w:top w:val="nil"/>
              <w:left w:val="nil"/>
              <w:bottom w:val="single" w:sz="4" w:space="0" w:color="auto"/>
              <w:right w:val="single" w:sz="4" w:space="0" w:color="auto"/>
            </w:tcBorders>
            <w:shd w:val="clear" w:color="auto" w:fill="auto"/>
            <w:vAlign w:val="center"/>
            <w:hideMark/>
          </w:tcPr>
          <w:p w14:paraId="61B402CD" w14:textId="3B844C58"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0,92%</w:t>
            </w:r>
          </w:p>
        </w:tc>
      </w:tr>
      <w:tr w:rsidR="00AF0DA2" w:rsidRPr="00AF0DA2" w14:paraId="181087CD"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0C42E0E9"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925" w:type="pct"/>
            <w:tcBorders>
              <w:top w:val="nil"/>
              <w:left w:val="nil"/>
              <w:bottom w:val="single" w:sz="4" w:space="0" w:color="auto"/>
              <w:right w:val="single" w:sz="4" w:space="0" w:color="auto"/>
            </w:tcBorders>
            <w:shd w:val="clear" w:color="auto" w:fill="auto"/>
            <w:vAlign w:val="center"/>
            <w:hideMark/>
          </w:tcPr>
          <w:p w14:paraId="7CBAF760" w14:textId="426E0D81"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5865</w:t>
            </w:r>
          </w:p>
        </w:tc>
        <w:tc>
          <w:tcPr>
            <w:tcW w:w="922" w:type="pct"/>
            <w:tcBorders>
              <w:top w:val="nil"/>
              <w:left w:val="nil"/>
              <w:bottom w:val="single" w:sz="4" w:space="0" w:color="auto"/>
              <w:right w:val="single" w:sz="4" w:space="0" w:color="auto"/>
            </w:tcBorders>
            <w:shd w:val="clear" w:color="auto" w:fill="auto"/>
            <w:vAlign w:val="center"/>
            <w:hideMark/>
          </w:tcPr>
          <w:p w14:paraId="2BB10893" w14:textId="686390DD"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1488,7</w:t>
            </w:r>
          </w:p>
        </w:tc>
        <w:tc>
          <w:tcPr>
            <w:tcW w:w="925" w:type="pct"/>
            <w:tcBorders>
              <w:top w:val="nil"/>
              <w:left w:val="nil"/>
              <w:bottom w:val="single" w:sz="4" w:space="0" w:color="auto"/>
              <w:right w:val="single" w:sz="4" w:space="0" w:color="auto"/>
            </w:tcBorders>
            <w:shd w:val="clear" w:color="auto" w:fill="auto"/>
            <w:vAlign w:val="center"/>
            <w:hideMark/>
          </w:tcPr>
          <w:p w14:paraId="41A2BC0E" w14:textId="3B0CE05E"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3,74%</w:t>
            </w:r>
          </w:p>
        </w:tc>
        <w:tc>
          <w:tcPr>
            <w:tcW w:w="921" w:type="pct"/>
            <w:tcBorders>
              <w:top w:val="nil"/>
              <w:left w:val="nil"/>
              <w:bottom w:val="single" w:sz="4" w:space="0" w:color="auto"/>
              <w:right w:val="single" w:sz="4" w:space="0" w:color="auto"/>
            </w:tcBorders>
            <w:shd w:val="clear" w:color="auto" w:fill="auto"/>
            <w:vAlign w:val="center"/>
            <w:hideMark/>
          </w:tcPr>
          <w:p w14:paraId="1B1537F6" w14:textId="7067A04C"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2,41%</w:t>
            </w:r>
          </w:p>
        </w:tc>
      </w:tr>
      <w:tr w:rsidR="00AF0DA2" w:rsidRPr="00AF0DA2" w14:paraId="47EA87DF"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4D367620"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925" w:type="pct"/>
            <w:tcBorders>
              <w:top w:val="nil"/>
              <w:left w:val="nil"/>
              <w:bottom w:val="single" w:sz="4" w:space="0" w:color="auto"/>
              <w:right w:val="single" w:sz="4" w:space="0" w:color="auto"/>
            </w:tcBorders>
            <w:shd w:val="clear" w:color="auto" w:fill="auto"/>
            <w:vAlign w:val="center"/>
            <w:hideMark/>
          </w:tcPr>
          <w:p w14:paraId="3D5E7B5F" w14:textId="57DDBF7C"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6995</w:t>
            </w:r>
          </w:p>
        </w:tc>
        <w:tc>
          <w:tcPr>
            <w:tcW w:w="922" w:type="pct"/>
            <w:tcBorders>
              <w:top w:val="nil"/>
              <w:left w:val="nil"/>
              <w:bottom w:val="single" w:sz="4" w:space="0" w:color="auto"/>
              <w:right w:val="single" w:sz="4" w:space="0" w:color="auto"/>
            </w:tcBorders>
            <w:shd w:val="clear" w:color="auto" w:fill="auto"/>
            <w:vAlign w:val="center"/>
            <w:hideMark/>
          </w:tcPr>
          <w:p w14:paraId="6CAFCBDE" w14:textId="328767B6"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1832,8</w:t>
            </w:r>
          </w:p>
        </w:tc>
        <w:tc>
          <w:tcPr>
            <w:tcW w:w="925" w:type="pct"/>
            <w:tcBorders>
              <w:top w:val="nil"/>
              <w:left w:val="nil"/>
              <w:bottom w:val="single" w:sz="4" w:space="0" w:color="auto"/>
              <w:right w:val="single" w:sz="4" w:space="0" w:color="auto"/>
            </w:tcBorders>
            <w:shd w:val="clear" w:color="auto" w:fill="auto"/>
            <w:vAlign w:val="center"/>
            <w:hideMark/>
          </w:tcPr>
          <w:p w14:paraId="2F2CF41E" w14:textId="659ABA23"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4,46%</w:t>
            </w:r>
          </w:p>
        </w:tc>
        <w:tc>
          <w:tcPr>
            <w:tcW w:w="921" w:type="pct"/>
            <w:tcBorders>
              <w:top w:val="nil"/>
              <w:left w:val="nil"/>
              <w:bottom w:val="single" w:sz="4" w:space="0" w:color="auto"/>
              <w:right w:val="single" w:sz="4" w:space="0" w:color="auto"/>
            </w:tcBorders>
            <w:shd w:val="clear" w:color="auto" w:fill="auto"/>
            <w:vAlign w:val="center"/>
            <w:hideMark/>
          </w:tcPr>
          <w:p w14:paraId="6A9DEF19" w14:textId="6A715FF8"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2,97%</w:t>
            </w:r>
          </w:p>
        </w:tc>
      </w:tr>
      <w:tr w:rsidR="00280907" w:rsidRPr="00AF0DA2" w14:paraId="203F4BE8" w14:textId="77777777" w:rsidTr="005265DB">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0B6B3E2C" w14:textId="77777777" w:rsidR="00280907" w:rsidRPr="00AF0DA2" w:rsidRDefault="00280907" w:rsidP="00280907">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925" w:type="pct"/>
            <w:tcBorders>
              <w:top w:val="nil"/>
              <w:left w:val="nil"/>
              <w:bottom w:val="single" w:sz="4" w:space="0" w:color="auto"/>
              <w:right w:val="single" w:sz="4" w:space="0" w:color="auto"/>
            </w:tcBorders>
            <w:shd w:val="clear" w:color="auto" w:fill="auto"/>
            <w:vAlign w:val="center"/>
            <w:hideMark/>
          </w:tcPr>
          <w:p w14:paraId="2C3CCE64" w14:textId="37FE3BE6" w:rsidR="00280907" w:rsidRPr="00AF0DA2" w:rsidRDefault="00280907" w:rsidP="00280907">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156678,4</w:t>
            </w:r>
          </w:p>
        </w:tc>
        <w:tc>
          <w:tcPr>
            <w:tcW w:w="922" w:type="pct"/>
            <w:tcBorders>
              <w:top w:val="nil"/>
              <w:left w:val="nil"/>
              <w:bottom w:val="single" w:sz="4" w:space="0" w:color="auto"/>
              <w:right w:val="single" w:sz="4" w:space="0" w:color="auto"/>
            </w:tcBorders>
            <w:shd w:val="clear" w:color="auto" w:fill="auto"/>
            <w:vAlign w:val="center"/>
            <w:hideMark/>
          </w:tcPr>
          <w:p w14:paraId="33C692D8" w14:textId="11D17B08"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61807</w:t>
            </w:r>
          </w:p>
        </w:tc>
        <w:tc>
          <w:tcPr>
            <w:tcW w:w="925" w:type="pct"/>
            <w:tcBorders>
              <w:top w:val="nil"/>
              <w:left w:val="nil"/>
              <w:bottom w:val="single" w:sz="4" w:space="0" w:color="auto"/>
              <w:right w:val="single" w:sz="4" w:space="0" w:color="auto"/>
            </w:tcBorders>
            <w:shd w:val="clear" w:color="auto" w:fill="auto"/>
            <w:vAlign w:val="center"/>
            <w:hideMark/>
          </w:tcPr>
          <w:p w14:paraId="63FC2B01" w14:textId="6A7A97ED"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100,00%</w:t>
            </w:r>
          </w:p>
        </w:tc>
        <w:tc>
          <w:tcPr>
            <w:tcW w:w="921" w:type="pct"/>
            <w:tcBorders>
              <w:top w:val="nil"/>
              <w:left w:val="nil"/>
              <w:bottom w:val="single" w:sz="4" w:space="0" w:color="auto"/>
              <w:right w:val="single" w:sz="4" w:space="0" w:color="auto"/>
            </w:tcBorders>
            <w:shd w:val="clear" w:color="auto" w:fill="auto"/>
            <w:vAlign w:val="center"/>
            <w:hideMark/>
          </w:tcPr>
          <w:p w14:paraId="5C0AAA97" w14:textId="7090C6BC"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100,00%</w:t>
            </w:r>
          </w:p>
        </w:tc>
      </w:tr>
    </w:tbl>
    <w:p w14:paraId="374FD015" w14:textId="77777777" w:rsidR="00E22EAE" w:rsidRPr="00AF0DA2" w:rsidRDefault="00E22EAE" w:rsidP="00E22EAE">
      <w:pPr>
        <w:rPr>
          <w:color w:val="000000" w:themeColor="text1"/>
        </w:rPr>
      </w:pPr>
    </w:p>
    <w:p w14:paraId="0BEE9671" w14:textId="6843227D" w:rsidR="00E22EAE" w:rsidRPr="00AF0DA2" w:rsidRDefault="00E22EAE" w:rsidP="00E22EAE">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долю тепловых сетей от котельной МП «Теплоснабжение» приходится около </w:t>
      </w:r>
      <w:r w:rsidR="00B71AB9" w:rsidRPr="00AF0DA2">
        <w:rPr>
          <w:rFonts w:ascii="Times New Roman" w:eastAsia="Calibri" w:hAnsi="Times New Roman" w:cs="Times New Roman"/>
          <w:color w:val="000000" w:themeColor="text1"/>
          <w:sz w:val="24"/>
          <w:szCs w:val="24"/>
        </w:rPr>
        <w:t>76</w:t>
      </w:r>
      <w:r w:rsidRPr="00AF0DA2">
        <w:rPr>
          <w:rFonts w:ascii="Times New Roman" w:eastAsia="Calibri" w:hAnsi="Times New Roman" w:cs="Times New Roman"/>
          <w:color w:val="000000" w:themeColor="text1"/>
          <w:sz w:val="24"/>
          <w:szCs w:val="24"/>
        </w:rPr>
        <w:t xml:space="preserve">% по их протяженности на территории города и </w:t>
      </w:r>
      <w:r w:rsidR="00954F2E" w:rsidRPr="00AF0DA2">
        <w:rPr>
          <w:rFonts w:ascii="Times New Roman" w:eastAsia="Calibri" w:hAnsi="Times New Roman" w:cs="Times New Roman"/>
          <w:color w:val="000000" w:themeColor="text1"/>
          <w:sz w:val="24"/>
          <w:szCs w:val="24"/>
        </w:rPr>
        <w:t>8</w:t>
      </w:r>
      <w:r w:rsidR="002813B7" w:rsidRPr="00AF0DA2">
        <w:rPr>
          <w:rFonts w:ascii="Times New Roman" w:eastAsia="Calibri" w:hAnsi="Times New Roman" w:cs="Times New Roman"/>
          <w:color w:val="000000" w:themeColor="text1"/>
          <w:sz w:val="24"/>
          <w:szCs w:val="24"/>
        </w:rPr>
        <w:t>2</w:t>
      </w:r>
      <w:r w:rsidRPr="00AF0DA2">
        <w:rPr>
          <w:rFonts w:ascii="Times New Roman" w:eastAsia="Calibri" w:hAnsi="Times New Roman" w:cs="Times New Roman"/>
          <w:color w:val="000000" w:themeColor="text1"/>
          <w:sz w:val="24"/>
          <w:szCs w:val="24"/>
        </w:rPr>
        <w:t>% – по материальной характеристике. Сети от котельной МП «Теплоснабжение» обеспечивают теплоснабжение многоэтажной жилой застройки, административно-бытовой и социальной застройки, а также промышленных предприятий на территории города. На долю остальных источников приходится в основном теплоснабжение собственных производственных площадок, а также бюджетные и прочие потребители.</w:t>
      </w:r>
    </w:p>
    <w:p w14:paraId="5B0E143D" w14:textId="4F4F7042" w:rsidR="00E22EAE" w:rsidRPr="00AF0DA2" w:rsidRDefault="00E22EAE" w:rsidP="00E22EAE">
      <w:pPr>
        <w:pStyle w:val="af0"/>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г. Обнинске на долю тепловых сетей, построенных до 1989 г., приходится около </w:t>
      </w:r>
      <w:r w:rsidR="002F1782" w:rsidRPr="00AF0DA2">
        <w:rPr>
          <w:rFonts w:ascii="Times New Roman" w:eastAsia="Calibri" w:hAnsi="Times New Roman" w:cs="Times New Roman"/>
          <w:color w:val="000000" w:themeColor="text1"/>
          <w:sz w:val="24"/>
          <w:szCs w:val="24"/>
        </w:rPr>
        <w:t>60</w:t>
      </w:r>
      <w:r w:rsidRPr="00AF0DA2">
        <w:rPr>
          <w:rFonts w:ascii="Times New Roman" w:eastAsia="Calibri"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2F1782" w:rsidRPr="00AF0DA2">
        <w:rPr>
          <w:rFonts w:ascii="Times New Roman" w:eastAsia="Calibri" w:hAnsi="Times New Roman" w:cs="Times New Roman"/>
          <w:color w:val="000000" w:themeColor="text1"/>
          <w:sz w:val="24"/>
          <w:szCs w:val="24"/>
        </w:rPr>
        <w:t>67</w:t>
      </w:r>
      <w:r w:rsidRPr="00AF0DA2">
        <w:rPr>
          <w:rFonts w:ascii="Times New Roman" w:eastAsia="Calibri" w:hAnsi="Times New Roman" w:cs="Times New Roman"/>
          <w:color w:val="000000" w:themeColor="text1"/>
          <w:sz w:val="24"/>
          <w:szCs w:val="24"/>
        </w:rPr>
        <w:t>%. Данный факт говорит о значительной изношенности тепловых сетей и необходимости их обновления. Данные о протяженности и материальной характеристике тепловых сетей по источникам тепловой энергии в зависимости от года прокладки представлены в таблице ниже.</w:t>
      </w:r>
    </w:p>
    <w:p w14:paraId="2D3EF4FC" w14:textId="660344D1"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37" w:name="_Toc53568107"/>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25</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Протяженность и материальная характеристика тепловых сетей в г. Обнинске в зависимости от года прокладки</w:t>
      </w:r>
      <w:bookmarkEnd w:id="137"/>
    </w:p>
    <w:tbl>
      <w:tblPr>
        <w:tblW w:w="5000" w:type="pct"/>
        <w:tblInd w:w="108" w:type="dxa"/>
        <w:tblLook w:val="04A0" w:firstRow="1" w:lastRow="0" w:firstColumn="1" w:lastColumn="0" w:noHBand="0" w:noVBand="1"/>
      </w:tblPr>
      <w:tblGrid>
        <w:gridCol w:w="1900"/>
        <w:gridCol w:w="1251"/>
        <w:gridCol w:w="1242"/>
        <w:gridCol w:w="1234"/>
        <w:gridCol w:w="1242"/>
        <w:gridCol w:w="1234"/>
        <w:gridCol w:w="1242"/>
      </w:tblGrid>
      <w:tr w:rsidR="00AF0DA2" w:rsidRPr="00AF0DA2" w14:paraId="7A97BA16" w14:textId="77777777" w:rsidTr="00E22EAE">
        <w:trPr>
          <w:trHeight w:val="454"/>
        </w:trPr>
        <w:tc>
          <w:tcPr>
            <w:tcW w:w="1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49356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3825" w:type="dxa"/>
            <w:gridSpan w:val="3"/>
            <w:tcBorders>
              <w:top w:val="single" w:sz="4" w:space="0" w:color="auto"/>
              <w:left w:val="nil"/>
              <w:bottom w:val="single" w:sz="4" w:space="0" w:color="auto"/>
              <w:right w:val="single" w:sz="4" w:space="0" w:color="auto"/>
            </w:tcBorders>
            <w:shd w:val="clear" w:color="auto" w:fill="auto"/>
            <w:vAlign w:val="center"/>
            <w:hideMark/>
          </w:tcPr>
          <w:p w14:paraId="0A92595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по году прокладки, м</w:t>
            </w:r>
          </w:p>
        </w:tc>
        <w:tc>
          <w:tcPr>
            <w:tcW w:w="3825" w:type="dxa"/>
            <w:gridSpan w:val="3"/>
            <w:tcBorders>
              <w:top w:val="single" w:sz="4" w:space="0" w:color="auto"/>
              <w:left w:val="nil"/>
              <w:bottom w:val="single" w:sz="4" w:space="0" w:color="auto"/>
              <w:right w:val="single" w:sz="4" w:space="0" w:color="auto"/>
            </w:tcBorders>
            <w:shd w:val="clear" w:color="auto" w:fill="auto"/>
            <w:vAlign w:val="center"/>
            <w:hideMark/>
          </w:tcPr>
          <w:p w14:paraId="2B79CC1A"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по году прокладки, м²</w:t>
            </w:r>
          </w:p>
        </w:tc>
      </w:tr>
      <w:tr w:rsidR="00AF0DA2" w:rsidRPr="00AF0DA2" w14:paraId="0E455D0E" w14:textId="77777777" w:rsidTr="00E22EAE">
        <w:trPr>
          <w:trHeight w:val="454"/>
        </w:trPr>
        <w:tc>
          <w:tcPr>
            <w:tcW w:w="19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CAEA7C"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689260B3"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1989</w:t>
            </w:r>
          </w:p>
        </w:tc>
        <w:tc>
          <w:tcPr>
            <w:tcW w:w="1275" w:type="dxa"/>
            <w:tcBorders>
              <w:top w:val="nil"/>
              <w:left w:val="nil"/>
              <w:bottom w:val="single" w:sz="4" w:space="0" w:color="auto"/>
              <w:right w:val="single" w:sz="4" w:space="0" w:color="auto"/>
            </w:tcBorders>
            <w:shd w:val="clear" w:color="auto" w:fill="auto"/>
            <w:vAlign w:val="center"/>
            <w:hideMark/>
          </w:tcPr>
          <w:p w14:paraId="5294A212"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 1989 до 2004</w:t>
            </w:r>
          </w:p>
        </w:tc>
        <w:tc>
          <w:tcPr>
            <w:tcW w:w="1275" w:type="dxa"/>
            <w:tcBorders>
              <w:top w:val="nil"/>
              <w:left w:val="nil"/>
              <w:bottom w:val="single" w:sz="4" w:space="0" w:color="auto"/>
              <w:right w:val="single" w:sz="4" w:space="0" w:color="auto"/>
            </w:tcBorders>
            <w:shd w:val="clear" w:color="auto" w:fill="auto"/>
            <w:vAlign w:val="center"/>
            <w:hideMark/>
          </w:tcPr>
          <w:p w14:paraId="2B1A6DB9"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после 2004</w:t>
            </w:r>
          </w:p>
        </w:tc>
        <w:tc>
          <w:tcPr>
            <w:tcW w:w="1275" w:type="dxa"/>
            <w:tcBorders>
              <w:top w:val="nil"/>
              <w:left w:val="nil"/>
              <w:bottom w:val="single" w:sz="4" w:space="0" w:color="auto"/>
              <w:right w:val="single" w:sz="4" w:space="0" w:color="auto"/>
            </w:tcBorders>
            <w:shd w:val="clear" w:color="auto" w:fill="auto"/>
            <w:vAlign w:val="center"/>
            <w:hideMark/>
          </w:tcPr>
          <w:p w14:paraId="2FF01C3D"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1988</w:t>
            </w:r>
          </w:p>
        </w:tc>
        <w:tc>
          <w:tcPr>
            <w:tcW w:w="1275" w:type="dxa"/>
            <w:tcBorders>
              <w:top w:val="nil"/>
              <w:left w:val="nil"/>
              <w:bottom w:val="single" w:sz="4" w:space="0" w:color="auto"/>
              <w:right w:val="single" w:sz="4" w:space="0" w:color="auto"/>
            </w:tcBorders>
            <w:shd w:val="clear" w:color="auto" w:fill="auto"/>
            <w:vAlign w:val="center"/>
            <w:hideMark/>
          </w:tcPr>
          <w:p w14:paraId="29781552"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 1989 до 2004</w:t>
            </w:r>
          </w:p>
        </w:tc>
        <w:tc>
          <w:tcPr>
            <w:tcW w:w="1275" w:type="dxa"/>
            <w:tcBorders>
              <w:top w:val="nil"/>
              <w:left w:val="nil"/>
              <w:bottom w:val="single" w:sz="4" w:space="0" w:color="auto"/>
              <w:right w:val="single" w:sz="4" w:space="0" w:color="auto"/>
            </w:tcBorders>
            <w:shd w:val="clear" w:color="auto" w:fill="auto"/>
            <w:vAlign w:val="center"/>
            <w:hideMark/>
          </w:tcPr>
          <w:p w14:paraId="7ED6B75D"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после 2004</w:t>
            </w:r>
          </w:p>
        </w:tc>
      </w:tr>
      <w:tr w:rsidR="00AF0DA2" w:rsidRPr="00AF0DA2" w14:paraId="5EB4AD79"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160F95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1275" w:type="dxa"/>
            <w:tcBorders>
              <w:top w:val="nil"/>
              <w:left w:val="nil"/>
              <w:bottom w:val="single" w:sz="4" w:space="0" w:color="auto"/>
              <w:right w:val="single" w:sz="4" w:space="0" w:color="auto"/>
            </w:tcBorders>
            <w:shd w:val="clear" w:color="auto" w:fill="auto"/>
            <w:vAlign w:val="center"/>
            <w:hideMark/>
          </w:tcPr>
          <w:p w14:paraId="6EEF46B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135730,3</w:t>
            </w:r>
          </w:p>
        </w:tc>
        <w:tc>
          <w:tcPr>
            <w:tcW w:w="1275" w:type="dxa"/>
            <w:tcBorders>
              <w:top w:val="nil"/>
              <w:left w:val="nil"/>
              <w:bottom w:val="single" w:sz="4" w:space="0" w:color="auto"/>
              <w:right w:val="single" w:sz="4" w:space="0" w:color="auto"/>
            </w:tcBorders>
            <w:shd w:val="clear" w:color="auto" w:fill="auto"/>
            <w:vAlign w:val="center"/>
            <w:hideMark/>
          </w:tcPr>
          <w:p w14:paraId="6C791E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12484,5</w:t>
            </w:r>
          </w:p>
        </w:tc>
        <w:tc>
          <w:tcPr>
            <w:tcW w:w="1275" w:type="dxa"/>
            <w:tcBorders>
              <w:top w:val="nil"/>
              <w:left w:val="nil"/>
              <w:bottom w:val="single" w:sz="4" w:space="0" w:color="auto"/>
              <w:right w:val="single" w:sz="4" w:space="0" w:color="auto"/>
            </w:tcBorders>
            <w:shd w:val="clear" w:color="auto" w:fill="auto"/>
            <w:vAlign w:val="center"/>
            <w:hideMark/>
          </w:tcPr>
          <w:p w14:paraId="7D9C47E4"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7373,6</w:t>
            </w:r>
          </w:p>
        </w:tc>
        <w:tc>
          <w:tcPr>
            <w:tcW w:w="1275" w:type="dxa"/>
            <w:tcBorders>
              <w:top w:val="nil"/>
              <w:left w:val="nil"/>
              <w:bottom w:val="single" w:sz="4" w:space="0" w:color="auto"/>
              <w:right w:val="single" w:sz="4" w:space="0" w:color="auto"/>
            </w:tcBorders>
            <w:shd w:val="clear" w:color="auto" w:fill="auto"/>
            <w:vAlign w:val="center"/>
            <w:hideMark/>
          </w:tcPr>
          <w:p w14:paraId="6F7EE7F1" w14:textId="25B7D8E5"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30780</w:t>
            </w:r>
          </w:p>
        </w:tc>
        <w:tc>
          <w:tcPr>
            <w:tcW w:w="1275" w:type="dxa"/>
            <w:tcBorders>
              <w:top w:val="nil"/>
              <w:left w:val="nil"/>
              <w:bottom w:val="single" w:sz="4" w:space="0" w:color="auto"/>
              <w:right w:val="single" w:sz="4" w:space="0" w:color="auto"/>
            </w:tcBorders>
            <w:shd w:val="clear" w:color="auto" w:fill="auto"/>
            <w:vAlign w:val="center"/>
            <w:hideMark/>
          </w:tcPr>
          <w:p w14:paraId="7294FAF7" w14:textId="19088A62"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9914</w:t>
            </w:r>
          </w:p>
        </w:tc>
        <w:tc>
          <w:tcPr>
            <w:tcW w:w="1275" w:type="dxa"/>
            <w:tcBorders>
              <w:top w:val="nil"/>
              <w:left w:val="nil"/>
              <w:bottom w:val="single" w:sz="4" w:space="0" w:color="auto"/>
              <w:right w:val="single" w:sz="4" w:space="0" w:color="auto"/>
            </w:tcBorders>
            <w:shd w:val="clear" w:color="auto" w:fill="auto"/>
            <w:vAlign w:val="center"/>
            <w:hideMark/>
          </w:tcPr>
          <w:p w14:paraId="586CBDA8" w14:textId="77B1862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10036</w:t>
            </w:r>
          </w:p>
        </w:tc>
      </w:tr>
      <w:tr w:rsidR="00AF0DA2" w:rsidRPr="00AF0DA2" w14:paraId="0BFBCE25"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46FD3D2"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275" w:type="dxa"/>
            <w:tcBorders>
              <w:top w:val="nil"/>
              <w:left w:val="nil"/>
              <w:bottom w:val="single" w:sz="4" w:space="0" w:color="auto"/>
              <w:right w:val="single" w:sz="4" w:space="0" w:color="auto"/>
            </w:tcBorders>
            <w:shd w:val="clear" w:color="auto" w:fill="auto"/>
            <w:vAlign w:val="center"/>
            <w:hideMark/>
          </w:tcPr>
          <w:p w14:paraId="611E0976"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12523,2</w:t>
            </w:r>
          </w:p>
        </w:tc>
        <w:tc>
          <w:tcPr>
            <w:tcW w:w="1275" w:type="dxa"/>
            <w:tcBorders>
              <w:top w:val="nil"/>
              <w:left w:val="nil"/>
              <w:bottom w:val="single" w:sz="4" w:space="0" w:color="auto"/>
              <w:right w:val="single" w:sz="4" w:space="0" w:color="auto"/>
            </w:tcBorders>
            <w:shd w:val="clear" w:color="auto" w:fill="auto"/>
            <w:vAlign w:val="center"/>
            <w:hideMark/>
          </w:tcPr>
          <w:p w14:paraId="585DDC7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108,0</w:t>
            </w:r>
          </w:p>
        </w:tc>
        <w:tc>
          <w:tcPr>
            <w:tcW w:w="1275" w:type="dxa"/>
            <w:tcBorders>
              <w:top w:val="nil"/>
              <w:left w:val="nil"/>
              <w:bottom w:val="single" w:sz="4" w:space="0" w:color="auto"/>
              <w:right w:val="single" w:sz="4" w:space="0" w:color="auto"/>
            </w:tcBorders>
            <w:shd w:val="clear" w:color="auto" w:fill="auto"/>
            <w:vAlign w:val="center"/>
            <w:hideMark/>
          </w:tcPr>
          <w:p w14:paraId="23DFB0F3"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2159,7</w:t>
            </w:r>
          </w:p>
        </w:tc>
        <w:tc>
          <w:tcPr>
            <w:tcW w:w="1275" w:type="dxa"/>
            <w:tcBorders>
              <w:top w:val="nil"/>
              <w:left w:val="nil"/>
              <w:bottom w:val="single" w:sz="4" w:space="0" w:color="auto"/>
              <w:right w:val="single" w:sz="4" w:space="0" w:color="auto"/>
            </w:tcBorders>
            <w:shd w:val="clear" w:color="auto" w:fill="auto"/>
            <w:vAlign w:val="center"/>
            <w:hideMark/>
          </w:tcPr>
          <w:p w14:paraId="57942D72" w14:textId="3E29E21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3290,2</w:t>
            </w:r>
          </w:p>
        </w:tc>
        <w:tc>
          <w:tcPr>
            <w:tcW w:w="1275" w:type="dxa"/>
            <w:tcBorders>
              <w:top w:val="nil"/>
              <w:left w:val="nil"/>
              <w:bottom w:val="single" w:sz="4" w:space="0" w:color="auto"/>
              <w:right w:val="single" w:sz="4" w:space="0" w:color="auto"/>
            </w:tcBorders>
            <w:shd w:val="clear" w:color="auto" w:fill="auto"/>
            <w:vAlign w:val="center"/>
            <w:hideMark/>
          </w:tcPr>
          <w:p w14:paraId="6AA06014" w14:textId="0CDA20EE"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w:t>
            </w:r>
          </w:p>
        </w:tc>
        <w:tc>
          <w:tcPr>
            <w:tcW w:w="1275" w:type="dxa"/>
            <w:tcBorders>
              <w:top w:val="nil"/>
              <w:left w:val="nil"/>
              <w:bottom w:val="single" w:sz="4" w:space="0" w:color="auto"/>
              <w:right w:val="single" w:sz="4" w:space="0" w:color="auto"/>
            </w:tcBorders>
            <w:shd w:val="clear" w:color="auto" w:fill="auto"/>
            <w:vAlign w:val="center"/>
            <w:hideMark/>
          </w:tcPr>
          <w:p w14:paraId="2592CE29" w14:textId="28968754"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358,5</w:t>
            </w:r>
          </w:p>
        </w:tc>
      </w:tr>
      <w:tr w:rsidR="00AF0DA2" w:rsidRPr="00AF0DA2" w14:paraId="4C573073"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6200D5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275" w:type="dxa"/>
            <w:tcBorders>
              <w:top w:val="nil"/>
              <w:left w:val="nil"/>
              <w:bottom w:val="single" w:sz="4" w:space="0" w:color="auto"/>
              <w:right w:val="single" w:sz="4" w:space="0" w:color="auto"/>
            </w:tcBorders>
            <w:shd w:val="clear" w:color="auto" w:fill="auto"/>
            <w:vAlign w:val="center"/>
            <w:hideMark/>
          </w:tcPr>
          <w:p w14:paraId="26ACFA1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8084,4</w:t>
            </w:r>
          </w:p>
        </w:tc>
        <w:tc>
          <w:tcPr>
            <w:tcW w:w="1275" w:type="dxa"/>
            <w:tcBorders>
              <w:top w:val="nil"/>
              <w:left w:val="nil"/>
              <w:bottom w:val="single" w:sz="4" w:space="0" w:color="auto"/>
              <w:right w:val="single" w:sz="4" w:space="0" w:color="auto"/>
            </w:tcBorders>
            <w:shd w:val="clear" w:color="auto" w:fill="auto"/>
            <w:vAlign w:val="center"/>
            <w:hideMark/>
          </w:tcPr>
          <w:p w14:paraId="5503B16D"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64,1</w:t>
            </w:r>
          </w:p>
        </w:tc>
        <w:tc>
          <w:tcPr>
            <w:tcW w:w="1275" w:type="dxa"/>
            <w:tcBorders>
              <w:top w:val="nil"/>
              <w:left w:val="nil"/>
              <w:bottom w:val="single" w:sz="4" w:space="0" w:color="auto"/>
              <w:right w:val="single" w:sz="4" w:space="0" w:color="auto"/>
            </w:tcBorders>
            <w:shd w:val="clear" w:color="auto" w:fill="auto"/>
            <w:vAlign w:val="center"/>
            <w:hideMark/>
          </w:tcPr>
          <w:p w14:paraId="09BA97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565AF749" w14:textId="71CAAFA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3510,2</w:t>
            </w:r>
          </w:p>
        </w:tc>
        <w:tc>
          <w:tcPr>
            <w:tcW w:w="1275" w:type="dxa"/>
            <w:tcBorders>
              <w:top w:val="nil"/>
              <w:left w:val="nil"/>
              <w:bottom w:val="single" w:sz="4" w:space="0" w:color="auto"/>
              <w:right w:val="single" w:sz="4" w:space="0" w:color="auto"/>
            </w:tcBorders>
            <w:shd w:val="clear" w:color="auto" w:fill="auto"/>
            <w:vAlign w:val="center"/>
            <w:hideMark/>
          </w:tcPr>
          <w:p w14:paraId="7ACD8102" w14:textId="003CE9CD"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w:t>
            </w:r>
          </w:p>
        </w:tc>
        <w:tc>
          <w:tcPr>
            <w:tcW w:w="1275" w:type="dxa"/>
            <w:tcBorders>
              <w:top w:val="nil"/>
              <w:left w:val="nil"/>
              <w:bottom w:val="single" w:sz="4" w:space="0" w:color="auto"/>
              <w:right w:val="single" w:sz="4" w:space="0" w:color="auto"/>
            </w:tcBorders>
            <w:shd w:val="clear" w:color="auto" w:fill="auto"/>
            <w:vAlign w:val="center"/>
            <w:hideMark/>
          </w:tcPr>
          <w:p w14:paraId="38DB3398" w14:textId="6C2F5ABF"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61832737"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47EA8AA3"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275" w:type="dxa"/>
            <w:tcBorders>
              <w:top w:val="nil"/>
              <w:left w:val="nil"/>
              <w:bottom w:val="single" w:sz="4" w:space="0" w:color="auto"/>
              <w:right w:val="single" w:sz="4" w:space="0" w:color="auto"/>
            </w:tcBorders>
            <w:shd w:val="clear" w:color="auto" w:fill="auto"/>
            <w:vAlign w:val="center"/>
            <w:hideMark/>
          </w:tcPr>
          <w:p w14:paraId="0BD5676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2115,0</w:t>
            </w:r>
          </w:p>
        </w:tc>
        <w:tc>
          <w:tcPr>
            <w:tcW w:w="1275" w:type="dxa"/>
            <w:tcBorders>
              <w:top w:val="nil"/>
              <w:left w:val="nil"/>
              <w:bottom w:val="single" w:sz="4" w:space="0" w:color="auto"/>
              <w:right w:val="single" w:sz="4" w:space="0" w:color="auto"/>
            </w:tcBorders>
            <w:shd w:val="clear" w:color="auto" w:fill="auto"/>
            <w:vAlign w:val="center"/>
            <w:hideMark/>
          </w:tcPr>
          <w:p w14:paraId="14ECD29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5C584545"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166546A" w14:textId="33EBFAA2"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567,4</w:t>
            </w:r>
          </w:p>
        </w:tc>
        <w:tc>
          <w:tcPr>
            <w:tcW w:w="1275" w:type="dxa"/>
            <w:tcBorders>
              <w:top w:val="nil"/>
              <w:left w:val="nil"/>
              <w:bottom w:val="single" w:sz="4" w:space="0" w:color="auto"/>
              <w:right w:val="single" w:sz="4" w:space="0" w:color="auto"/>
            </w:tcBorders>
            <w:shd w:val="clear" w:color="auto" w:fill="auto"/>
            <w:vAlign w:val="center"/>
            <w:hideMark/>
          </w:tcPr>
          <w:p w14:paraId="0DC13303" w14:textId="7D2EB71B"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47CEBF06" w14:textId="47A151E8"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09F68697"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7F84413E"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1275" w:type="dxa"/>
            <w:tcBorders>
              <w:top w:val="nil"/>
              <w:left w:val="nil"/>
              <w:bottom w:val="single" w:sz="4" w:space="0" w:color="auto"/>
              <w:right w:val="single" w:sz="4" w:space="0" w:color="auto"/>
            </w:tcBorders>
            <w:shd w:val="clear" w:color="auto" w:fill="auto"/>
            <w:vAlign w:val="center"/>
            <w:hideMark/>
          </w:tcPr>
          <w:p w14:paraId="0FC7E6AE"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5865,0</w:t>
            </w:r>
          </w:p>
        </w:tc>
        <w:tc>
          <w:tcPr>
            <w:tcW w:w="1275" w:type="dxa"/>
            <w:tcBorders>
              <w:top w:val="nil"/>
              <w:left w:val="nil"/>
              <w:bottom w:val="single" w:sz="4" w:space="0" w:color="auto"/>
              <w:right w:val="single" w:sz="4" w:space="0" w:color="auto"/>
            </w:tcBorders>
            <w:shd w:val="clear" w:color="auto" w:fill="auto"/>
            <w:vAlign w:val="center"/>
            <w:hideMark/>
          </w:tcPr>
          <w:p w14:paraId="02E95E22"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DCCE550"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8861949" w14:textId="51A39D4E"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1488,7</w:t>
            </w:r>
          </w:p>
        </w:tc>
        <w:tc>
          <w:tcPr>
            <w:tcW w:w="1275" w:type="dxa"/>
            <w:tcBorders>
              <w:top w:val="nil"/>
              <w:left w:val="nil"/>
              <w:bottom w:val="single" w:sz="4" w:space="0" w:color="auto"/>
              <w:right w:val="single" w:sz="4" w:space="0" w:color="auto"/>
            </w:tcBorders>
            <w:shd w:val="clear" w:color="auto" w:fill="auto"/>
            <w:vAlign w:val="center"/>
            <w:hideMark/>
          </w:tcPr>
          <w:p w14:paraId="5B84F396" w14:textId="1F7CCFA6"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1681BB2E" w14:textId="5F6E1F09"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40F1FB1A"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1960F25"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1275" w:type="dxa"/>
            <w:tcBorders>
              <w:top w:val="nil"/>
              <w:left w:val="nil"/>
              <w:bottom w:val="single" w:sz="4" w:space="0" w:color="auto"/>
              <w:right w:val="single" w:sz="4" w:space="0" w:color="auto"/>
            </w:tcBorders>
            <w:shd w:val="clear" w:color="auto" w:fill="auto"/>
            <w:vAlign w:val="center"/>
            <w:hideMark/>
          </w:tcPr>
          <w:p w14:paraId="04CFD271"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6995,0</w:t>
            </w:r>
          </w:p>
        </w:tc>
        <w:tc>
          <w:tcPr>
            <w:tcW w:w="1275" w:type="dxa"/>
            <w:tcBorders>
              <w:top w:val="nil"/>
              <w:left w:val="nil"/>
              <w:bottom w:val="single" w:sz="4" w:space="0" w:color="auto"/>
              <w:right w:val="single" w:sz="4" w:space="0" w:color="auto"/>
            </w:tcBorders>
            <w:shd w:val="clear" w:color="auto" w:fill="auto"/>
            <w:vAlign w:val="center"/>
            <w:hideMark/>
          </w:tcPr>
          <w:p w14:paraId="33C8DDE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3BF641EF"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714C4530" w14:textId="68722754"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1832,8</w:t>
            </w:r>
          </w:p>
        </w:tc>
        <w:tc>
          <w:tcPr>
            <w:tcW w:w="1275" w:type="dxa"/>
            <w:tcBorders>
              <w:top w:val="nil"/>
              <w:left w:val="nil"/>
              <w:bottom w:val="single" w:sz="4" w:space="0" w:color="auto"/>
              <w:right w:val="single" w:sz="4" w:space="0" w:color="auto"/>
            </w:tcBorders>
            <w:shd w:val="clear" w:color="auto" w:fill="auto"/>
            <w:vAlign w:val="center"/>
            <w:hideMark/>
          </w:tcPr>
          <w:p w14:paraId="16073AB3" w14:textId="20F2A3B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2E63AD09" w14:textId="0FE9509F"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77305F" w:rsidRPr="00AF0DA2" w14:paraId="7FD83DEC"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1E3ADD34"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1275" w:type="dxa"/>
            <w:tcBorders>
              <w:top w:val="nil"/>
              <w:left w:val="nil"/>
              <w:bottom w:val="single" w:sz="4" w:space="0" w:color="auto"/>
              <w:right w:val="single" w:sz="4" w:space="0" w:color="auto"/>
            </w:tcBorders>
            <w:shd w:val="clear" w:color="auto" w:fill="auto"/>
            <w:vAlign w:val="center"/>
            <w:hideMark/>
          </w:tcPr>
          <w:p w14:paraId="5344D5AD"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171312,8</w:t>
            </w:r>
          </w:p>
        </w:tc>
        <w:tc>
          <w:tcPr>
            <w:tcW w:w="1275" w:type="dxa"/>
            <w:tcBorders>
              <w:top w:val="nil"/>
              <w:left w:val="nil"/>
              <w:bottom w:val="single" w:sz="4" w:space="0" w:color="auto"/>
              <w:right w:val="single" w:sz="4" w:space="0" w:color="auto"/>
            </w:tcBorders>
            <w:shd w:val="clear" w:color="auto" w:fill="auto"/>
            <w:vAlign w:val="center"/>
            <w:hideMark/>
          </w:tcPr>
          <w:p w14:paraId="12C63A1F"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12656,6</w:t>
            </w:r>
          </w:p>
        </w:tc>
        <w:tc>
          <w:tcPr>
            <w:tcW w:w="1275" w:type="dxa"/>
            <w:tcBorders>
              <w:top w:val="nil"/>
              <w:left w:val="nil"/>
              <w:bottom w:val="single" w:sz="4" w:space="0" w:color="auto"/>
              <w:right w:val="single" w:sz="4" w:space="0" w:color="auto"/>
            </w:tcBorders>
            <w:shd w:val="clear" w:color="auto" w:fill="auto"/>
            <w:vAlign w:val="center"/>
            <w:hideMark/>
          </w:tcPr>
          <w:p w14:paraId="59B07CCB"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9533,3</w:t>
            </w:r>
          </w:p>
        </w:tc>
        <w:tc>
          <w:tcPr>
            <w:tcW w:w="1275" w:type="dxa"/>
            <w:tcBorders>
              <w:top w:val="nil"/>
              <w:left w:val="nil"/>
              <w:bottom w:val="single" w:sz="4" w:space="0" w:color="auto"/>
              <w:right w:val="single" w:sz="4" w:space="0" w:color="auto"/>
            </w:tcBorders>
            <w:shd w:val="clear" w:color="auto" w:fill="auto"/>
            <w:vAlign w:val="center"/>
            <w:hideMark/>
          </w:tcPr>
          <w:p w14:paraId="62B0672A" w14:textId="05E68449"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41469,3</w:t>
            </w:r>
          </w:p>
        </w:tc>
        <w:tc>
          <w:tcPr>
            <w:tcW w:w="1275" w:type="dxa"/>
            <w:tcBorders>
              <w:top w:val="nil"/>
              <w:left w:val="nil"/>
              <w:bottom w:val="single" w:sz="4" w:space="0" w:color="auto"/>
              <w:right w:val="single" w:sz="4" w:space="0" w:color="auto"/>
            </w:tcBorders>
            <w:shd w:val="clear" w:color="auto" w:fill="auto"/>
            <w:vAlign w:val="center"/>
            <w:hideMark/>
          </w:tcPr>
          <w:p w14:paraId="247293EC" w14:textId="776D9C1D"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9943,1</w:t>
            </w:r>
          </w:p>
        </w:tc>
        <w:tc>
          <w:tcPr>
            <w:tcW w:w="1275" w:type="dxa"/>
            <w:tcBorders>
              <w:top w:val="nil"/>
              <w:left w:val="nil"/>
              <w:bottom w:val="single" w:sz="4" w:space="0" w:color="auto"/>
              <w:right w:val="single" w:sz="4" w:space="0" w:color="auto"/>
            </w:tcBorders>
            <w:shd w:val="clear" w:color="auto" w:fill="auto"/>
            <w:vAlign w:val="center"/>
            <w:hideMark/>
          </w:tcPr>
          <w:p w14:paraId="5AA17A28" w14:textId="430AFC32"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10394,5</w:t>
            </w:r>
          </w:p>
        </w:tc>
      </w:tr>
    </w:tbl>
    <w:p w14:paraId="0F4144E4" w14:textId="77777777" w:rsidR="00991CA7" w:rsidRPr="00AF0DA2" w:rsidRDefault="00991CA7" w:rsidP="00E22EAE">
      <w:pPr>
        <w:spacing w:after="0" w:line="360" w:lineRule="auto"/>
        <w:ind w:firstLine="567"/>
        <w:contextualSpacing/>
        <w:jc w:val="both"/>
        <w:rPr>
          <w:rFonts w:ascii="Times New Roman" w:eastAsia="Calibri" w:hAnsi="Times New Roman" w:cs="Times New Roman"/>
          <w:color w:val="000000" w:themeColor="text1"/>
          <w:sz w:val="24"/>
          <w:szCs w:val="24"/>
        </w:rPr>
      </w:pPr>
    </w:p>
    <w:p w14:paraId="25CC8E6E" w14:textId="79B426CB"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рисунках ниже представление протяженности и материальной характеристики тепловых сетей г. Обнинска в зависимости от года прокладки </w:t>
      </w:r>
    </w:p>
    <w:p w14:paraId="3380EA01" w14:textId="769AB674" w:rsidR="00E22EAE" w:rsidRPr="00AF0DA2" w:rsidRDefault="0063249B" w:rsidP="00E22EAE">
      <w:pPr>
        <w:pStyle w:val="af0"/>
        <w:keepNext/>
        <w:spacing w:line="360" w:lineRule="auto"/>
        <w:ind w:left="0"/>
        <w:jc w:val="both"/>
        <w:rPr>
          <w:color w:val="000000" w:themeColor="text1"/>
        </w:rPr>
      </w:pPr>
      <w:r w:rsidRPr="00AF0DA2">
        <w:rPr>
          <w:noProof/>
          <w:color w:val="000000" w:themeColor="text1"/>
          <w:lang w:eastAsia="ru-RU"/>
        </w:rPr>
        <w:drawing>
          <wp:inline distT="0" distB="0" distL="0" distR="0" wp14:anchorId="285664D9" wp14:editId="1AEC46A3">
            <wp:extent cx="5932805" cy="3891516"/>
            <wp:effectExtent l="0" t="0" r="0" b="0"/>
            <wp:docPr id="12" name="Диаграмма 12">
              <a:extLst xmlns:a="http://schemas.openxmlformats.org/drawingml/2006/main">
                <a:ext uri="{FF2B5EF4-FFF2-40B4-BE49-F238E27FC236}">
                  <a16:creationId xmlns:a16="http://schemas.microsoft.com/office/drawing/2014/main" id="{7ABDFDBF-0811-4C85-B39A-D53FEFBF23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39DEC3F" w14:textId="096949AF" w:rsidR="00E22EAE" w:rsidRPr="00AF0DA2" w:rsidRDefault="00E22EAE" w:rsidP="00E22EAE">
      <w:pPr>
        <w:pStyle w:val="af4"/>
        <w:jc w:val="both"/>
        <w:rPr>
          <w:rFonts w:ascii="Times New Roman" w:hAnsi="Times New Roman" w:cs="Times New Roman"/>
          <w:color w:val="000000" w:themeColor="text1"/>
          <w:sz w:val="24"/>
          <w:szCs w:val="24"/>
        </w:rPr>
      </w:pPr>
      <w:bookmarkStart w:id="138" w:name="_Toc504143064"/>
      <w:bookmarkStart w:id="139" w:name="_Toc506216385"/>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протяженности тепловых сетей в зависимости от года прокладки</w:t>
      </w:r>
      <w:bookmarkEnd w:id="138"/>
      <w:bookmarkEnd w:id="139"/>
    </w:p>
    <w:p w14:paraId="0C7D1C75" w14:textId="5718D621" w:rsidR="00E22EAE" w:rsidRPr="00AF0DA2" w:rsidRDefault="0063249B" w:rsidP="00942717">
      <w:pPr>
        <w:pStyle w:val="s1"/>
        <w:keepNext/>
        <w:spacing w:line="240" w:lineRule="atLeast"/>
        <w:jc w:val="both"/>
        <w:rPr>
          <w:color w:val="000000" w:themeColor="text1"/>
        </w:rPr>
      </w:pPr>
      <w:r w:rsidRPr="00AF0DA2">
        <w:rPr>
          <w:noProof/>
          <w:color w:val="000000" w:themeColor="text1"/>
        </w:rPr>
        <w:lastRenderedPageBreak/>
        <w:drawing>
          <wp:inline distT="0" distB="0" distL="0" distR="0" wp14:anchorId="6EDBA65F" wp14:editId="755E88B2">
            <wp:extent cx="5943600" cy="4274288"/>
            <wp:effectExtent l="0" t="0" r="0" b="0"/>
            <wp:docPr id="25" name="Диаграмма 25">
              <a:extLst xmlns:a="http://schemas.openxmlformats.org/drawingml/2006/main">
                <a:ext uri="{FF2B5EF4-FFF2-40B4-BE49-F238E27FC236}">
                  <a16:creationId xmlns:a16="http://schemas.microsoft.com/office/drawing/2014/main" id="{F0EC65CE-2C02-48DF-9376-BDE537D4CE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6B979D0" w14:textId="6F690259" w:rsidR="00E22EAE" w:rsidRPr="00AF0DA2" w:rsidRDefault="00E22EAE" w:rsidP="00E22EAE">
      <w:pPr>
        <w:pStyle w:val="af4"/>
        <w:jc w:val="both"/>
        <w:rPr>
          <w:rFonts w:ascii="Times New Roman" w:hAnsi="Times New Roman" w:cs="Times New Roman"/>
          <w:color w:val="000000" w:themeColor="text1"/>
          <w:sz w:val="24"/>
          <w:szCs w:val="24"/>
        </w:rPr>
      </w:pPr>
      <w:bookmarkStart w:id="140" w:name="_Toc504143065"/>
      <w:bookmarkStart w:id="141" w:name="_Toc506216386"/>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материальной характеристики тепловых сетей в зависимости от года прокладки</w:t>
      </w:r>
      <w:bookmarkEnd w:id="140"/>
      <w:bookmarkEnd w:id="141"/>
    </w:p>
    <w:p w14:paraId="0482FB14"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Тепловые сети города выполнены преимущественно подземным способом прокладки в непроходных каналах. Надземная прокладка характерна для головных участков магистральных тепловых сетей, расположенных в непосредственной близости к источнику тепловой энергии, а также для тепловых сетей в промышленной части города. Доля тепловых сетей в подземной прокладке составляет около 80% от общей протяженности и материальной характеристики.</w:t>
      </w:r>
    </w:p>
    <w:p w14:paraId="2FE6F1ED"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Для тепловых сетей, введенных в эксплуатацию до 2005 года, характерны следующие теплоизоляционные конструкции: </w:t>
      </w:r>
    </w:p>
    <w:p w14:paraId="49DBEBC3" w14:textId="77777777" w:rsidR="00E22EAE" w:rsidRPr="00AF0DA2" w:rsidRDefault="00E22EAE" w:rsidP="00836BC3">
      <w:pPr>
        <w:pStyle w:val="af0"/>
        <w:numPr>
          <w:ilvl w:val="0"/>
          <w:numId w:val="11"/>
        </w:numPr>
        <w:spacing w:after="0" w:line="360" w:lineRule="auto"/>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теплоизоляционный слой – плиты минераловатные с/без асбоцемента или ФРП; </w:t>
      </w:r>
    </w:p>
    <w:p w14:paraId="14F06971" w14:textId="77777777" w:rsidR="00E22EAE" w:rsidRPr="00AF0DA2" w:rsidRDefault="00E22EAE" w:rsidP="00836BC3">
      <w:pPr>
        <w:pStyle w:val="af0"/>
        <w:numPr>
          <w:ilvl w:val="0"/>
          <w:numId w:val="11"/>
        </w:numPr>
        <w:spacing w:after="0" w:line="360" w:lineRule="auto"/>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покровный слой – стеклопластик (для подземной прокладки), оцинкованная сталь или тонколистовой алюминий (для надземной прокладки). </w:t>
      </w:r>
    </w:p>
    <w:p w14:paraId="6609C01B"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Современная </w:t>
      </w:r>
      <w:proofErr w:type="spellStart"/>
      <w:r w:rsidRPr="00AF0DA2">
        <w:rPr>
          <w:rFonts w:ascii="Times New Roman" w:eastAsia="Calibri" w:hAnsi="Times New Roman" w:cs="Times New Roman"/>
          <w:color w:val="000000" w:themeColor="text1"/>
          <w:sz w:val="24"/>
          <w:szCs w:val="24"/>
        </w:rPr>
        <w:t>пенополимерминеральная</w:t>
      </w:r>
      <w:proofErr w:type="spellEnd"/>
      <w:r w:rsidRPr="00AF0DA2">
        <w:rPr>
          <w:rFonts w:ascii="Times New Roman" w:eastAsia="Calibri" w:hAnsi="Times New Roman" w:cs="Times New Roman"/>
          <w:color w:val="000000" w:themeColor="text1"/>
          <w:sz w:val="24"/>
          <w:szCs w:val="24"/>
        </w:rPr>
        <w:t xml:space="preserve"> (ППМ) и пенополиуретановая (ППУ) изоляция характерна только для отдельных участков сетей диаметром до 250 мм, на </w:t>
      </w:r>
      <w:r w:rsidRPr="00AF0DA2">
        <w:rPr>
          <w:rFonts w:ascii="Times New Roman" w:eastAsia="Calibri" w:hAnsi="Times New Roman" w:cs="Times New Roman"/>
          <w:color w:val="000000" w:themeColor="text1"/>
          <w:sz w:val="24"/>
          <w:szCs w:val="24"/>
        </w:rPr>
        <w:lastRenderedPageBreak/>
        <w:t xml:space="preserve">которых производилась замена вследствие их повреждения, или новых участков. Тепловая изоляция трубопроводов находится в удовлетворительном состоянии. </w:t>
      </w:r>
    </w:p>
    <w:p w14:paraId="1F1BC485"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Для компенсации температурных расширений трубопроводов применяются следующие «П» - образные компенсаторы и участки </w:t>
      </w:r>
      <w:proofErr w:type="spellStart"/>
      <w:r w:rsidRPr="00AF0DA2">
        <w:rPr>
          <w:rFonts w:ascii="Times New Roman" w:eastAsia="Calibri" w:hAnsi="Times New Roman" w:cs="Times New Roman"/>
          <w:color w:val="000000" w:themeColor="text1"/>
          <w:sz w:val="24"/>
          <w:szCs w:val="24"/>
        </w:rPr>
        <w:t>самокомпенсации</w:t>
      </w:r>
      <w:proofErr w:type="spellEnd"/>
      <w:r w:rsidRPr="00AF0DA2">
        <w:rPr>
          <w:rFonts w:ascii="Times New Roman" w:eastAsia="Calibri" w:hAnsi="Times New Roman" w:cs="Times New Roman"/>
          <w:color w:val="000000" w:themeColor="text1"/>
          <w:sz w:val="24"/>
          <w:szCs w:val="24"/>
        </w:rPr>
        <w:t>. На тепловой сети от котельной МП «Теплоснабжение» диаметром 700 мм по ул. Королева в районе ИМР и ЦКБ имеются три сальниковых компенсатора.</w:t>
      </w:r>
    </w:p>
    <w:p w14:paraId="074EEDB3"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Сводная таблица по протяженности и материальной характеристике тепловых сетей в г. Обнинске в зависимости от диаметра трубопроводов и способу прокладки по каждому источнику тепловой энергии представлена в таблице ниже.</w:t>
      </w:r>
    </w:p>
    <w:p w14:paraId="7A019529" w14:textId="402877A7" w:rsidR="00E22EAE" w:rsidRPr="00AF0DA2" w:rsidRDefault="00E22EAE" w:rsidP="00E22EAE">
      <w:pPr>
        <w:keepNext/>
        <w:spacing w:before="120" w:after="240" w:line="240" w:lineRule="auto"/>
        <w:rPr>
          <w:color w:val="000000" w:themeColor="text1"/>
        </w:rPr>
      </w:pPr>
      <w:bookmarkStart w:id="142" w:name="_Ref460255993"/>
      <w:bookmarkStart w:id="143" w:name="_Ref357684563"/>
      <w:bookmarkStart w:id="144" w:name="_Toc463361904"/>
      <w:bookmarkStart w:id="145" w:name="_Toc53568108"/>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26</w:t>
      </w:r>
      <w:r w:rsidRPr="00AF0DA2">
        <w:rPr>
          <w:rFonts w:ascii="Times New Roman" w:eastAsia="Calibri" w:hAnsi="Times New Roman" w:cs="Times New Roman"/>
          <w:b/>
          <w:color w:val="000000" w:themeColor="text1"/>
          <w:spacing w:val="-12"/>
          <w:sz w:val="24"/>
          <w:szCs w:val="24"/>
        </w:rPr>
        <w:fldChar w:fldCharType="end"/>
      </w:r>
      <w:bookmarkEnd w:id="142"/>
      <w:r w:rsidRPr="00AF0DA2">
        <w:rPr>
          <w:rFonts w:ascii="Times New Roman" w:eastAsia="Calibri" w:hAnsi="Times New Roman" w:cs="Times New Roman"/>
          <w:b/>
          <w:color w:val="000000" w:themeColor="text1"/>
          <w:spacing w:val="-12"/>
          <w:sz w:val="24"/>
          <w:szCs w:val="24"/>
        </w:rPr>
        <w:t xml:space="preserve"> – </w:t>
      </w:r>
      <w:bookmarkEnd w:id="143"/>
      <w:bookmarkEnd w:id="144"/>
      <w:r w:rsidRPr="00AF0DA2">
        <w:rPr>
          <w:rFonts w:ascii="Times New Roman" w:eastAsia="Calibri" w:hAnsi="Times New Roman" w:cs="Times New Roman"/>
          <w:b/>
          <w:color w:val="000000" w:themeColor="text1"/>
          <w:spacing w:val="-12"/>
          <w:sz w:val="24"/>
          <w:szCs w:val="24"/>
        </w:rPr>
        <w:t>Характеристики тепловых сетей г. Обнинска по способу прокладки</w:t>
      </w:r>
      <w:bookmarkEnd w:id="145"/>
    </w:p>
    <w:tbl>
      <w:tblPr>
        <w:tblW w:w="5000" w:type="pct"/>
        <w:tblLook w:val="04A0" w:firstRow="1" w:lastRow="0" w:firstColumn="1" w:lastColumn="0" w:noHBand="0" w:noVBand="1"/>
      </w:tblPr>
      <w:tblGrid>
        <w:gridCol w:w="1475"/>
        <w:gridCol w:w="1654"/>
        <w:gridCol w:w="1680"/>
        <w:gridCol w:w="1134"/>
        <w:gridCol w:w="1134"/>
        <w:gridCol w:w="1134"/>
        <w:gridCol w:w="1134"/>
      </w:tblGrid>
      <w:tr w:rsidR="00AF0DA2" w:rsidRPr="00AF0DA2" w14:paraId="3869D687" w14:textId="77777777" w:rsidTr="008F4318">
        <w:trPr>
          <w:trHeight w:val="284"/>
          <w:tblHeader/>
        </w:trPr>
        <w:tc>
          <w:tcPr>
            <w:tcW w:w="7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C43B62"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Условный диаметр трубопровода, мм</w:t>
            </w:r>
          </w:p>
        </w:tc>
        <w:tc>
          <w:tcPr>
            <w:tcW w:w="8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26F13F"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м</w:t>
            </w:r>
          </w:p>
        </w:tc>
        <w:tc>
          <w:tcPr>
            <w:tcW w:w="9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01E523"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м</w:t>
            </w:r>
            <w:r w:rsidRPr="00AF0DA2">
              <w:rPr>
                <w:rFonts w:ascii="Calibri" w:eastAsia="Times New Roman" w:hAnsi="Calibri" w:cs="Times New Roman"/>
                <w:b/>
                <w:color w:val="000000" w:themeColor="text1"/>
                <w:sz w:val="20"/>
                <w:szCs w:val="20"/>
                <w:lang w:eastAsia="ru-RU"/>
              </w:rPr>
              <w:t>²</w:t>
            </w:r>
          </w:p>
        </w:tc>
        <w:tc>
          <w:tcPr>
            <w:tcW w:w="1213" w:type="pct"/>
            <w:gridSpan w:val="2"/>
            <w:tcBorders>
              <w:top w:val="single" w:sz="4" w:space="0" w:color="auto"/>
              <w:left w:val="nil"/>
              <w:bottom w:val="single" w:sz="4" w:space="0" w:color="auto"/>
              <w:right w:val="single" w:sz="4" w:space="0" w:color="auto"/>
            </w:tcBorders>
            <w:shd w:val="clear" w:color="auto" w:fill="auto"/>
            <w:vAlign w:val="center"/>
            <w:hideMark/>
          </w:tcPr>
          <w:p w14:paraId="18C05518"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по способу прокладки, м</w:t>
            </w:r>
          </w:p>
        </w:tc>
        <w:tc>
          <w:tcPr>
            <w:tcW w:w="1213" w:type="pct"/>
            <w:gridSpan w:val="2"/>
            <w:tcBorders>
              <w:top w:val="single" w:sz="4" w:space="0" w:color="auto"/>
              <w:left w:val="nil"/>
              <w:bottom w:val="single" w:sz="4" w:space="0" w:color="auto"/>
              <w:right w:val="single" w:sz="4" w:space="0" w:color="auto"/>
            </w:tcBorders>
            <w:shd w:val="clear" w:color="auto" w:fill="auto"/>
            <w:vAlign w:val="center"/>
            <w:hideMark/>
          </w:tcPr>
          <w:p w14:paraId="258D4A58"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по способу прокладки, м²</w:t>
            </w:r>
          </w:p>
        </w:tc>
      </w:tr>
      <w:tr w:rsidR="00AF0DA2" w:rsidRPr="00AF0DA2" w14:paraId="4C86CB06" w14:textId="77777777" w:rsidTr="008F4318">
        <w:trPr>
          <w:trHeight w:val="284"/>
          <w:tblHeader/>
        </w:trPr>
        <w:tc>
          <w:tcPr>
            <w:tcW w:w="789" w:type="pct"/>
            <w:vMerge/>
            <w:tcBorders>
              <w:top w:val="single" w:sz="4" w:space="0" w:color="auto"/>
              <w:left w:val="single" w:sz="4" w:space="0" w:color="auto"/>
              <w:bottom w:val="single" w:sz="4" w:space="0" w:color="auto"/>
              <w:right w:val="single" w:sz="4" w:space="0" w:color="auto"/>
            </w:tcBorders>
            <w:vAlign w:val="center"/>
            <w:hideMark/>
          </w:tcPr>
          <w:p w14:paraId="4F57DA99"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885" w:type="pct"/>
            <w:vMerge/>
            <w:tcBorders>
              <w:top w:val="single" w:sz="4" w:space="0" w:color="auto"/>
              <w:left w:val="single" w:sz="4" w:space="0" w:color="auto"/>
              <w:bottom w:val="single" w:sz="4" w:space="0" w:color="auto"/>
              <w:right w:val="single" w:sz="4" w:space="0" w:color="auto"/>
            </w:tcBorders>
            <w:vAlign w:val="center"/>
            <w:hideMark/>
          </w:tcPr>
          <w:p w14:paraId="786A0C73"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00" w:type="pct"/>
            <w:vMerge/>
            <w:tcBorders>
              <w:top w:val="single" w:sz="4" w:space="0" w:color="auto"/>
              <w:left w:val="single" w:sz="4" w:space="0" w:color="auto"/>
              <w:bottom w:val="single" w:sz="4" w:space="0" w:color="auto"/>
              <w:right w:val="single" w:sz="4" w:space="0" w:color="auto"/>
            </w:tcBorders>
            <w:vAlign w:val="center"/>
            <w:hideMark/>
          </w:tcPr>
          <w:p w14:paraId="176C950F"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607" w:type="pct"/>
            <w:tcBorders>
              <w:top w:val="nil"/>
              <w:left w:val="nil"/>
              <w:bottom w:val="single" w:sz="4" w:space="0" w:color="auto"/>
              <w:right w:val="single" w:sz="4" w:space="0" w:color="auto"/>
            </w:tcBorders>
            <w:shd w:val="clear" w:color="auto" w:fill="auto"/>
            <w:vAlign w:val="center"/>
            <w:hideMark/>
          </w:tcPr>
          <w:p w14:paraId="3B9F2EE6"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07" w:type="pct"/>
            <w:tcBorders>
              <w:top w:val="nil"/>
              <w:left w:val="nil"/>
              <w:bottom w:val="single" w:sz="4" w:space="0" w:color="auto"/>
              <w:right w:val="single" w:sz="4" w:space="0" w:color="auto"/>
            </w:tcBorders>
            <w:shd w:val="clear" w:color="auto" w:fill="auto"/>
            <w:vAlign w:val="center"/>
            <w:hideMark/>
          </w:tcPr>
          <w:p w14:paraId="64D70E36"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c>
          <w:tcPr>
            <w:tcW w:w="607" w:type="pct"/>
            <w:tcBorders>
              <w:top w:val="nil"/>
              <w:left w:val="nil"/>
              <w:bottom w:val="single" w:sz="4" w:space="0" w:color="auto"/>
              <w:right w:val="single" w:sz="4" w:space="0" w:color="auto"/>
            </w:tcBorders>
            <w:shd w:val="clear" w:color="auto" w:fill="auto"/>
            <w:vAlign w:val="center"/>
            <w:hideMark/>
          </w:tcPr>
          <w:p w14:paraId="29491399"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07" w:type="pct"/>
            <w:tcBorders>
              <w:top w:val="nil"/>
              <w:left w:val="nil"/>
              <w:bottom w:val="single" w:sz="4" w:space="0" w:color="auto"/>
              <w:right w:val="single" w:sz="4" w:space="0" w:color="auto"/>
            </w:tcBorders>
            <w:shd w:val="clear" w:color="auto" w:fill="auto"/>
            <w:vAlign w:val="center"/>
            <w:hideMark/>
          </w:tcPr>
          <w:p w14:paraId="73819039"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r>
      <w:tr w:rsidR="00AF0DA2" w:rsidRPr="00AF0DA2" w14:paraId="09DEA1DE"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A2789CE"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МП Теплоснабжение</w:t>
            </w:r>
          </w:p>
        </w:tc>
      </w:tr>
      <w:tr w:rsidR="00AF0DA2" w:rsidRPr="00AF0DA2" w14:paraId="66B2C07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CF4890E" w14:textId="3A90158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0C3ABBE6" w14:textId="086A56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900" w:type="pct"/>
            <w:tcBorders>
              <w:top w:val="nil"/>
              <w:left w:val="nil"/>
              <w:bottom w:val="single" w:sz="4" w:space="0" w:color="auto"/>
              <w:right w:val="single" w:sz="4" w:space="0" w:color="auto"/>
            </w:tcBorders>
            <w:shd w:val="clear" w:color="000000" w:fill="FFFFFF"/>
            <w:vAlign w:val="center"/>
            <w:hideMark/>
          </w:tcPr>
          <w:p w14:paraId="444729EA" w14:textId="4A0F1C3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w:t>
            </w:r>
          </w:p>
        </w:tc>
        <w:tc>
          <w:tcPr>
            <w:tcW w:w="607" w:type="pct"/>
            <w:tcBorders>
              <w:top w:val="nil"/>
              <w:left w:val="nil"/>
              <w:bottom w:val="single" w:sz="4" w:space="0" w:color="auto"/>
              <w:right w:val="single" w:sz="4" w:space="0" w:color="auto"/>
            </w:tcBorders>
            <w:shd w:val="clear" w:color="000000" w:fill="FFFFFF"/>
            <w:vAlign w:val="center"/>
            <w:hideMark/>
          </w:tcPr>
          <w:p w14:paraId="791FDB28" w14:textId="1F25527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607" w:type="pct"/>
            <w:tcBorders>
              <w:top w:val="nil"/>
              <w:left w:val="nil"/>
              <w:bottom w:val="single" w:sz="4" w:space="0" w:color="auto"/>
              <w:right w:val="single" w:sz="4" w:space="0" w:color="auto"/>
            </w:tcBorders>
            <w:shd w:val="clear" w:color="000000" w:fill="FFFFFF"/>
            <w:vAlign w:val="center"/>
            <w:hideMark/>
          </w:tcPr>
          <w:p w14:paraId="562795FA" w14:textId="2DA8770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47B168D1" w14:textId="035AE80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w:t>
            </w:r>
          </w:p>
        </w:tc>
        <w:tc>
          <w:tcPr>
            <w:tcW w:w="607" w:type="pct"/>
            <w:tcBorders>
              <w:top w:val="nil"/>
              <w:left w:val="nil"/>
              <w:bottom w:val="single" w:sz="4" w:space="0" w:color="auto"/>
              <w:right w:val="single" w:sz="4" w:space="0" w:color="auto"/>
            </w:tcBorders>
            <w:shd w:val="clear" w:color="000000" w:fill="FFFFFF"/>
            <w:vAlign w:val="center"/>
            <w:hideMark/>
          </w:tcPr>
          <w:p w14:paraId="7C0F0153" w14:textId="59E5556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r>
      <w:tr w:rsidR="00AF0DA2" w:rsidRPr="00AF0DA2" w14:paraId="48D7802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8E840C" w14:textId="64DEC8A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606CB2FF" w14:textId="680F573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900" w:type="pct"/>
            <w:tcBorders>
              <w:top w:val="nil"/>
              <w:left w:val="nil"/>
              <w:bottom w:val="single" w:sz="4" w:space="0" w:color="auto"/>
              <w:right w:val="single" w:sz="4" w:space="0" w:color="auto"/>
            </w:tcBorders>
            <w:shd w:val="clear" w:color="000000" w:fill="FFFFFF"/>
            <w:vAlign w:val="center"/>
            <w:hideMark/>
          </w:tcPr>
          <w:p w14:paraId="451BDD8B" w14:textId="0923334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607" w:type="pct"/>
            <w:tcBorders>
              <w:top w:val="nil"/>
              <w:left w:val="nil"/>
              <w:bottom w:val="single" w:sz="4" w:space="0" w:color="auto"/>
              <w:right w:val="single" w:sz="4" w:space="0" w:color="auto"/>
            </w:tcBorders>
            <w:shd w:val="clear" w:color="000000" w:fill="FFFFFF"/>
            <w:vAlign w:val="center"/>
            <w:hideMark/>
          </w:tcPr>
          <w:p w14:paraId="590EEF77" w14:textId="43DC6F1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607" w:type="pct"/>
            <w:tcBorders>
              <w:top w:val="nil"/>
              <w:left w:val="nil"/>
              <w:bottom w:val="single" w:sz="4" w:space="0" w:color="auto"/>
              <w:right w:val="single" w:sz="4" w:space="0" w:color="auto"/>
            </w:tcBorders>
            <w:shd w:val="clear" w:color="000000" w:fill="FFFFFF"/>
            <w:vAlign w:val="center"/>
            <w:hideMark/>
          </w:tcPr>
          <w:p w14:paraId="2D059D7F" w14:textId="2B0766A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607" w:type="pct"/>
            <w:tcBorders>
              <w:top w:val="nil"/>
              <w:left w:val="nil"/>
              <w:bottom w:val="single" w:sz="4" w:space="0" w:color="auto"/>
              <w:right w:val="single" w:sz="4" w:space="0" w:color="auto"/>
            </w:tcBorders>
            <w:shd w:val="clear" w:color="000000" w:fill="FFFFFF"/>
            <w:vAlign w:val="center"/>
            <w:hideMark/>
          </w:tcPr>
          <w:p w14:paraId="4B77CEE1" w14:textId="5CB623E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607" w:type="pct"/>
            <w:tcBorders>
              <w:top w:val="nil"/>
              <w:left w:val="nil"/>
              <w:bottom w:val="single" w:sz="4" w:space="0" w:color="auto"/>
              <w:right w:val="single" w:sz="4" w:space="0" w:color="auto"/>
            </w:tcBorders>
            <w:shd w:val="clear" w:color="000000" w:fill="FFFFFF"/>
            <w:vAlign w:val="center"/>
            <w:hideMark/>
          </w:tcPr>
          <w:p w14:paraId="4E485AFD" w14:textId="08D9535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r>
      <w:tr w:rsidR="00AF0DA2" w:rsidRPr="00AF0DA2" w14:paraId="67F5A2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E5CA673" w14:textId="08327A2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136A3F6E" w14:textId="6C7F85D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944</w:t>
            </w:r>
          </w:p>
        </w:tc>
        <w:tc>
          <w:tcPr>
            <w:tcW w:w="900" w:type="pct"/>
            <w:tcBorders>
              <w:top w:val="nil"/>
              <w:left w:val="nil"/>
              <w:bottom w:val="single" w:sz="4" w:space="0" w:color="auto"/>
              <w:right w:val="single" w:sz="4" w:space="0" w:color="auto"/>
            </w:tcBorders>
            <w:shd w:val="clear" w:color="000000" w:fill="FFFFFF"/>
            <w:vAlign w:val="center"/>
            <w:hideMark/>
          </w:tcPr>
          <w:p w14:paraId="6E101488" w14:textId="67E92F0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30,2</w:t>
            </w:r>
          </w:p>
        </w:tc>
        <w:tc>
          <w:tcPr>
            <w:tcW w:w="607" w:type="pct"/>
            <w:tcBorders>
              <w:top w:val="nil"/>
              <w:left w:val="nil"/>
              <w:bottom w:val="single" w:sz="4" w:space="0" w:color="auto"/>
              <w:right w:val="single" w:sz="4" w:space="0" w:color="auto"/>
            </w:tcBorders>
            <w:shd w:val="clear" w:color="000000" w:fill="FFFFFF"/>
            <w:vAlign w:val="center"/>
            <w:hideMark/>
          </w:tcPr>
          <w:p w14:paraId="79F0A0BC" w14:textId="391B67D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698,8</w:t>
            </w:r>
          </w:p>
        </w:tc>
        <w:tc>
          <w:tcPr>
            <w:tcW w:w="607" w:type="pct"/>
            <w:tcBorders>
              <w:top w:val="nil"/>
              <w:left w:val="nil"/>
              <w:bottom w:val="single" w:sz="4" w:space="0" w:color="auto"/>
              <w:right w:val="single" w:sz="4" w:space="0" w:color="auto"/>
            </w:tcBorders>
            <w:shd w:val="clear" w:color="000000" w:fill="FFFFFF"/>
            <w:vAlign w:val="center"/>
            <w:hideMark/>
          </w:tcPr>
          <w:p w14:paraId="1F534BE7" w14:textId="2AAA2F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245,2</w:t>
            </w:r>
          </w:p>
        </w:tc>
        <w:tc>
          <w:tcPr>
            <w:tcW w:w="607" w:type="pct"/>
            <w:tcBorders>
              <w:top w:val="nil"/>
              <w:left w:val="nil"/>
              <w:bottom w:val="single" w:sz="4" w:space="0" w:color="auto"/>
              <w:right w:val="single" w:sz="4" w:space="0" w:color="auto"/>
            </w:tcBorders>
            <w:shd w:val="clear" w:color="000000" w:fill="FFFFFF"/>
            <w:vAlign w:val="center"/>
            <w:hideMark/>
          </w:tcPr>
          <w:p w14:paraId="59939D48" w14:textId="5A69F7A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44,8</w:t>
            </w:r>
          </w:p>
        </w:tc>
        <w:tc>
          <w:tcPr>
            <w:tcW w:w="607" w:type="pct"/>
            <w:tcBorders>
              <w:top w:val="nil"/>
              <w:left w:val="nil"/>
              <w:bottom w:val="single" w:sz="4" w:space="0" w:color="auto"/>
              <w:right w:val="single" w:sz="4" w:space="0" w:color="auto"/>
            </w:tcBorders>
            <w:shd w:val="clear" w:color="000000" w:fill="FFFFFF"/>
            <w:vAlign w:val="center"/>
            <w:hideMark/>
          </w:tcPr>
          <w:p w14:paraId="0F05AE1F" w14:textId="107E3A4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w:t>
            </w:r>
          </w:p>
        </w:tc>
      </w:tr>
      <w:tr w:rsidR="00AF0DA2" w:rsidRPr="00AF0DA2" w14:paraId="75234CA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562D873" w14:textId="03BD212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4C16879F" w14:textId="37169AA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3653</w:t>
            </w:r>
          </w:p>
        </w:tc>
        <w:tc>
          <w:tcPr>
            <w:tcW w:w="900" w:type="pct"/>
            <w:tcBorders>
              <w:top w:val="nil"/>
              <w:left w:val="nil"/>
              <w:bottom w:val="single" w:sz="4" w:space="0" w:color="auto"/>
              <w:right w:val="single" w:sz="4" w:space="0" w:color="auto"/>
            </w:tcBorders>
            <w:shd w:val="clear" w:color="000000" w:fill="FFFFFF"/>
            <w:vAlign w:val="center"/>
            <w:hideMark/>
          </w:tcPr>
          <w:p w14:paraId="175DC26B" w14:textId="70ACF33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146,1</w:t>
            </w:r>
          </w:p>
        </w:tc>
        <w:tc>
          <w:tcPr>
            <w:tcW w:w="607" w:type="pct"/>
            <w:tcBorders>
              <w:top w:val="nil"/>
              <w:left w:val="nil"/>
              <w:bottom w:val="single" w:sz="4" w:space="0" w:color="auto"/>
              <w:right w:val="single" w:sz="4" w:space="0" w:color="auto"/>
            </w:tcBorders>
            <w:shd w:val="clear" w:color="000000" w:fill="FFFFFF"/>
            <w:vAlign w:val="center"/>
            <w:hideMark/>
          </w:tcPr>
          <w:p w14:paraId="02F84CAE" w14:textId="782C1FE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2306,6</w:t>
            </w:r>
          </w:p>
        </w:tc>
        <w:tc>
          <w:tcPr>
            <w:tcW w:w="607" w:type="pct"/>
            <w:tcBorders>
              <w:top w:val="nil"/>
              <w:left w:val="nil"/>
              <w:bottom w:val="single" w:sz="4" w:space="0" w:color="auto"/>
              <w:right w:val="single" w:sz="4" w:space="0" w:color="auto"/>
            </w:tcBorders>
            <w:shd w:val="clear" w:color="000000" w:fill="FFFFFF"/>
            <w:vAlign w:val="center"/>
            <w:hideMark/>
          </w:tcPr>
          <w:p w14:paraId="0AA25F78" w14:textId="2E1C7BF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1346,4</w:t>
            </w:r>
          </w:p>
        </w:tc>
        <w:tc>
          <w:tcPr>
            <w:tcW w:w="607" w:type="pct"/>
            <w:tcBorders>
              <w:top w:val="nil"/>
              <w:left w:val="nil"/>
              <w:bottom w:val="single" w:sz="4" w:space="0" w:color="auto"/>
              <w:right w:val="single" w:sz="4" w:space="0" w:color="auto"/>
            </w:tcBorders>
            <w:shd w:val="clear" w:color="000000" w:fill="FFFFFF"/>
            <w:vAlign w:val="center"/>
            <w:hideMark/>
          </w:tcPr>
          <w:p w14:paraId="1235312D" w14:textId="795B2FC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184,6</w:t>
            </w:r>
          </w:p>
        </w:tc>
        <w:tc>
          <w:tcPr>
            <w:tcW w:w="607" w:type="pct"/>
            <w:tcBorders>
              <w:top w:val="nil"/>
              <w:left w:val="nil"/>
              <w:bottom w:val="single" w:sz="4" w:space="0" w:color="auto"/>
              <w:right w:val="single" w:sz="4" w:space="0" w:color="auto"/>
            </w:tcBorders>
            <w:shd w:val="clear" w:color="000000" w:fill="FFFFFF"/>
            <w:vAlign w:val="center"/>
            <w:hideMark/>
          </w:tcPr>
          <w:p w14:paraId="1DAC46C2" w14:textId="29E18A1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w:t>
            </w:r>
          </w:p>
        </w:tc>
      </w:tr>
      <w:tr w:rsidR="00AF0DA2" w:rsidRPr="00AF0DA2" w14:paraId="01F4775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6400EB3" w14:textId="4B8670C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4280C677" w14:textId="57C922D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10890,2</w:t>
            </w:r>
          </w:p>
        </w:tc>
        <w:tc>
          <w:tcPr>
            <w:tcW w:w="900" w:type="pct"/>
            <w:tcBorders>
              <w:top w:val="nil"/>
              <w:left w:val="nil"/>
              <w:bottom w:val="single" w:sz="4" w:space="0" w:color="auto"/>
              <w:right w:val="single" w:sz="4" w:space="0" w:color="auto"/>
            </w:tcBorders>
            <w:shd w:val="clear" w:color="000000" w:fill="FFFFFF"/>
            <w:vAlign w:val="center"/>
            <w:hideMark/>
          </w:tcPr>
          <w:p w14:paraId="614A8A1C" w14:textId="5585D4D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544,5</w:t>
            </w:r>
          </w:p>
        </w:tc>
        <w:tc>
          <w:tcPr>
            <w:tcW w:w="607" w:type="pct"/>
            <w:tcBorders>
              <w:top w:val="nil"/>
              <w:left w:val="nil"/>
              <w:bottom w:val="single" w:sz="4" w:space="0" w:color="auto"/>
              <w:right w:val="single" w:sz="4" w:space="0" w:color="auto"/>
            </w:tcBorders>
            <w:shd w:val="clear" w:color="000000" w:fill="FFFFFF"/>
            <w:vAlign w:val="center"/>
            <w:hideMark/>
          </w:tcPr>
          <w:p w14:paraId="03A14DEF" w14:textId="7666FEF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8793,6</w:t>
            </w:r>
          </w:p>
        </w:tc>
        <w:tc>
          <w:tcPr>
            <w:tcW w:w="607" w:type="pct"/>
            <w:tcBorders>
              <w:top w:val="nil"/>
              <w:left w:val="nil"/>
              <w:bottom w:val="single" w:sz="4" w:space="0" w:color="auto"/>
              <w:right w:val="single" w:sz="4" w:space="0" w:color="auto"/>
            </w:tcBorders>
            <w:shd w:val="clear" w:color="000000" w:fill="FFFFFF"/>
            <w:vAlign w:val="center"/>
            <w:hideMark/>
          </w:tcPr>
          <w:p w14:paraId="5E3783AB" w14:textId="0BE3AEF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2096,6</w:t>
            </w:r>
          </w:p>
        </w:tc>
        <w:tc>
          <w:tcPr>
            <w:tcW w:w="607" w:type="pct"/>
            <w:tcBorders>
              <w:top w:val="nil"/>
              <w:left w:val="nil"/>
              <w:bottom w:val="single" w:sz="4" w:space="0" w:color="auto"/>
              <w:right w:val="single" w:sz="4" w:space="0" w:color="auto"/>
            </w:tcBorders>
            <w:shd w:val="clear" w:color="000000" w:fill="FFFFFF"/>
            <w:vAlign w:val="center"/>
            <w:hideMark/>
          </w:tcPr>
          <w:p w14:paraId="12C319A8" w14:textId="2FD51D9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879,4</w:t>
            </w:r>
          </w:p>
        </w:tc>
        <w:tc>
          <w:tcPr>
            <w:tcW w:w="607" w:type="pct"/>
            <w:tcBorders>
              <w:top w:val="nil"/>
              <w:left w:val="nil"/>
              <w:bottom w:val="single" w:sz="4" w:space="0" w:color="auto"/>
              <w:right w:val="single" w:sz="4" w:space="0" w:color="auto"/>
            </w:tcBorders>
            <w:shd w:val="clear" w:color="000000" w:fill="FFFFFF"/>
            <w:vAlign w:val="center"/>
            <w:hideMark/>
          </w:tcPr>
          <w:p w14:paraId="61BBF009" w14:textId="6747D23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209,6</w:t>
            </w:r>
          </w:p>
        </w:tc>
      </w:tr>
      <w:tr w:rsidR="00AF0DA2" w:rsidRPr="00AF0DA2" w14:paraId="39B552C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A9317EE" w14:textId="3B3ABF3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1809B858" w14:textId="1D50249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7648,7</w:t>
            </w:r>
          </w:p>
        </w:tc>
        <w:tc>
          <w:tcPr>
            <w:tcW w:w="900" w:type="pct"/>
            <w:tcBorders>
              <w:top w:val="nil"/>
              <w:left w:val="nil"/>
              <w:bottom w:val="single" w:sz="4" w:space="0" w:color="auto"/>
              <w:right w:val="single" w:sz="4" w:space="0" w:color="auto"/>
            </w:tcBorders>
            <w:shd w:val="clear" w:color="000000" w:fill="FFFFFF"/>
            <w:vAlign w:val="center"/>
            <w:hideMark/>
          </w:tcPr>
          <w:p w14:paraId="47F1B8E6" w14:textId="25A9A4C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535,4</w:t>
            </w:r>
          </w:p>
        </w:tc>
        <w:tc>
          <w:tcPr>
            <w:tcW w:w="607" w:type="pct"/>
            <w:tcBorders>
              <w:top w:val="nil"/>
              <w:left w:val="nil"/>
              <w:bottom w:val="single" w:sz="4" w:space="0" w:color="auto"/>
              <w:right w:val="single" w:sz="4" w:space="0" w:color="auto"/>
            </w:tcBorders>
            <w:shd w:val="clear" w:color="000000" w:fill="FFFFFF"/>
            <w:vAlign w:val="center"/>
            <w:hideMark/>
          </w:tcPr>
          <w:p w14:paraId="1F4F1A7C" w14:textId="0710836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7602,8</w:t>
            </w:r>
          </w:p>
        </w:tc>
        <w:tc>
          <w:tcPr>
            <w:tcW w:w="607" w:type="pct"/>
            <w:tcBorders>
              <w:top w:val="nil"/>
              <w:left w:val="nil"/>
              <w:bottom w:val="single" w:sz="4" w:space="0" w:color="auto"/>
              <w:right w:val="single" w:sz="4" w:space="0" w:color="auto"/>
            </w:tcBorders>
            <w:shd w:val="clear" w:color="000000" w:fill="FFFFFF"/>
            <w:vAlign w:val="center"/>
            <w:hideMark/>
          </w:tcPr>
          <w:p w14:paraId="38B7D31A" w14:textId="16530F3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45,9</w:t>
            </w:r>
          </w:p>
        </w:tc>
        <w:tc>
          <w:tcPr>
            <w:tcW w:w="607" w:type="pct"/>
            <w:tcBorders>
              <w:top w:val="nil"/>
              <w:left w:val="nil"/>
              <w:bottom w:val="single" w:sz="4" w:space="0" w:color="auto"/>
              <w:right w:val="single" w:sz="4" w:space="0" w:color="auto"/>
            </w:tcBorders>
            <w:shd w:val="clear" w:color="000000" w:fill="FFFFFF"/>
            <w:vAlign w:val="center"/>
            <w:hideMark/>
          </w:tcPr>
          <w:p w14:paraId="7F2A4DEE" w14:textId="1D55AE4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1064,4</w:t>
            </w:r>
          </w:p>
        </w:tc>
        <w:tc>
          <w:tcPr>
            <w:tcW w:w="607" w:type="pct"/>
            <w:tcBorders>
              <w:top w:val="nil"/>
              <w:left w:val="nil"/>
              <w:bottom w:val="single" w:sz="4" w:space="0" w:color="auto"/>
              <w:right w:val="single" w:sz="4" w:space="0" w:color="auto"/>
            </w:tcBorders>
            <w:shd w:val="clear" w:color="000000" w:fill="FFFFFF"/>
            <w:vAlign w:val="center"/>
            <w:hideMark/>
          </w:tcPr>
          <w:p w14:paraId="14FC9A3A" w14:textId="1BC35E0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r>
      <w:tr w:rsidR="00AF0DA2" w:rsidRPr="00AF0DA2" w14:paraId="4B09B37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C3650FF" w14:textId="4E3EBCD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ACE2E43" w14:textId="3567D6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13165</w:t>
            </w:r>
          </w:p>
        </w:tc>
        <w:tc>
          <w:tcPr>
            <w:tcW w:w="900" w:type="pct"/>
            <w:tcBorders>
              <w:top w:val="nil"/>
              <w:left w:val="nil"/>
              <w:bottom w:val="single" w:sz="4" w:space="0" w:color="auto"/>
              <w:right w:val="single" w:sz="4" w:space="0" w:color="auto"/>
            </w:tcBorders>
            <w:shd w:val="clear" w:color="000000" w:fill="FFFFFF"/>
            <w:vAlign w:val="center"/>
            <w:hideMark/>
          </w:tcPr>
          <w:p w14:paraId="62D1A245" w14:textId="05BBF27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1053,2</w:t>
            </w:r>
          </w:p>
        </w:tc>
        <w:tc>
          <w:tcPr>
            <w:tcW w:w="607" w:type="pct"/>
            <w:tcBorders>
              <w:top w:val="nil"/>
              <w:left w:val="nil"/>
              <w:bottom w:val="single" w:sz="4" w:space="0" w:color="auto"/>
              <w:right w:val="single" w:sz="4" w:space="0" w:color="auto"/>
            </w:tcBorders>
            <w:shd w:val="clear" w:color="000000" w:fill="FFFFFF"/>
            <w:vAlign w:val="center"/>
            <w:hideMark/>
          </w:tcPr>
          <w:p w14:paraId="1F4B1A6B" w14:textId="5B8B3B9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11727,9</w:t>
            </w:r>
          </w:p>
        </w:tc>
        <w:tc>
          <w:tcPr>
            <w:tcW w:w="607" w:type="pct"/>
            <w:tcBorders>
              <w:top w:val="nil"/>
              <w:left w:val="nil"/>
              <w:bottom w:val="single" w:sz="4" w:space="0" w:color="auto"/>
              <w:right w:val="single" w:sz="4" w:space="0" w:color="auto"/>
            </w:tcBorders>
            <w:shd w:val="clear" w:color="000000" w:fill="FFFFFF"/>
            <w:vAlign w:val="center"/>
            <w:hideMark/>
          </w:tcPr>
          <w:p w14:paraId="1F413D2F" w14:textId="5B041BC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1437,1</w:t>
            </w:r>
          </w:p>
        </w:tc>
        <w:tc>
          <w:tcPr>
            <w:tcW w:w="607" w:type="pct"/>
            <w:tcBorders>
              <w:top w:val="nil"/>
              <w:left w:val="nil"/>
              <w:bottom w:val="single" w:sz="4" w:space="0" w:color="auto"/>
              <w:right w:val="single" w:sz="4" w:space="0" w:color="auto"/>
            </w:tcBorders>
            <w:shd w:val="clear" w:color="000000" w:fill="FFFFFF"/>
            <w:vAlign w:val="center"/>
            <w:hideMark/>
          </w:tcPr>
          <w:p w14:paraId="24D50466" w14:textId="50C11AE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1876,4</w:t>
            </w:r>
          </w:p>
        </w:tc>
        <w:tc>
          <w:tcPr>
            <w:tcW w:w="607" w:type="pct"/>
            <w:tcBorders>
              <w:top w:val="nil"/>
              <w:left w:val="nil"/>
              <w:bottom w:val="single" w:sz="4" w:space="0" w:color="auto"/>
              <w:right w:val="single" w:sz="4" w:space="0" w:color="auto"/>
            </w:tcBorders>
            <w:shd w:val="clear" w:color="000000" w:fill="FFFFFF"/>
            <w:vAlign w:val="center"/>
            <w:hideMark/>
          </w:tcPr>
          <w:p w14:paraId="1B168C1B" w14:textId="1033563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r>
      <w:tr w:rsidR="00AF0DA2" w:rsidRPr="00AF0DA2" w14:paraId="4E246E7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37876B" w14:textId="53BD0AA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4352F8E0" w14:textId="6B3422A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13884</w:t>
            </w:r>
          </w:p>
        </w:tc>
        <w:tc>
          <w:tcPr>
            <w:tcW w:w="900" w:type="pct"/>
            <w:tcBorders>
              <w:top w:val="nil"/>
              <w:left w:val="nil"/>
              <w:bottom w:val="single" w:sz="4" w:space="0" w:color="auto"/>
              <w:right w:val="single" w:sz="4" w:space="0" w:color="auto"/>
            </w:tcBorders>
            <w:shd w:val="clear" w:color="000000" w:fill="FFFFFF"/>
            <w:vAlign w:val="center"/>
            <w:hideMark/>
          </w:tcPr>
          <w:p w14:paraId="61227D85" w14:textId="216739B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1388,4</w:t>
            </w:r>
          </w:p>
        </w:tc>
        <w:tc>
          <w:tcPr>
            <w:tcW w:w="607" w:type="pct"/>
            <w:tcBorders>
              <w:top w:val="nil"/>
              <w:left w:val="nil"/>
              <w:bottom w:val="single" w:sz="4" w:space="0" w:color="auto"/>
              <w:right w:val="single" w:sz="4" w:space="0" w:color="auto"/>
            </w:tcBorders>
            <w:shd w:val="clear" w:color="000000" w:fill="FFFFFF"/>
            <w:vAlign w:val="center"/>
            <w:hideMark/>
          </w:tcPr>
          <w:p w14:paraId="0336307C" w14:textId="7BD494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12770,1</w:t>
            </w:r>
          </w:p>
        </w:tc>
        <w:tc>
          <w:tcPr>
            <w:tcW w:w="607" w:type="pct"/>
            <w:tcBorders>
              <w:top w:val="nil"/>
              <w:left w:val="nil"/>
              <w:bottom w:val="single" w:sz="4" w:space="0" w:color="auto"/>
              <w:right w:val="single" w:sz="4" w:space="0" w:color="auto"/>
            </w:tcBorders>
            <w:shd w:val="clear" w:color="000000" w:fill="FFFFFF"/>
            <w:vAlign w:val="center"/>
            <w:hideMark/>
          </w:tcPr>
          <w:p w14:paraId="50EEBE5E" w14:textId="620BB3C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1113,9</w:t>
            </w:r>
          </w:p>
        </w:tc>
        <w:tc>
          <w:tcPr>
            <w:tcW w:w="607" w:type="pct"/>
            <w:tcBorders>
              <w:top w:val="nil"/>
              <w:left w:val="nil"/>
              <w:bottom w:val="single" w:sz="4" w:space="0" w:color="auto"/>
              <w:right w:val="single" w:sz="4" w:space="0" w:color="auto"/>
            </w:tcBorders>
            <w:shd w:val="clear" w:color="000000" w:fill="FFFFFF"/>
            <w:vAlign w:val="center"/>
            <w:hideMark/>
          </w:tcPr>
          <w:p w14:paraId="7209F444" w14:textId="7E84621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2554</w:t>
            </w:r>
          </w:p>
        </w:tc>
        <w:tc>
          <w:tcPr>
            <w:tcW w:w="607" w:type="pct"/>
            <w:tcBorders>
              <w:top w:val="nil"/>
              <w:left w:val="nil"/>
              <w:bottom w:val="single" w:sz="4" w:space="0" w:color="auto"/>
              <w:right w:val="single" w:sz="4" w:space="0" w:color="auto"/>
            </w:tcBorders>
            <w:shd w:val="clear" w:color="000000" w:fill="FFFFFF"/>
            <w:vAlign w:val="center"/>
            <w:hideMark/>
          </w:tcPr>
          <w:p w14:paraId="02ECB690" w14:textId="7A4DE4D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222,8</w:t>
            </w:r>
          </w:p>
        </w:tc>
      </w:tr>
      <w:tr w:rsidR="00AF0DA2" w:rsidRPr="00AF0DA2" w14:paraId="4CA69FC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6AF390E" w14:textId="298A5C9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B2CACCB" w14:textId="4433AA8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12548</w:t>
            </w:r>
          </w:p>
        </w:tc>
        <w:tc>
          <w:tcPr>
            <w:tcW w:w="900" w:type="pct"/>
            <w:tcBorders>
              <w:top w:val="nil"/>
              <w:left w:val="nil"/>
              <w:bottom w:val="single" w:sz="4" w:space="0" w:color="auto"/>
              <w:right w:val="single" w:sz="4" w:space="0" w:color="auto"/>
            </w:tcBorders>
            <w:shd w:val="clear" w:color="000000" w:fill="FFFFFF"/>
            <w:vAlign w:val="center"/>
            <w:hideMark/>
          </w:tcPr>
          <w:p w14:paraId="2BEDD85D" w14:textId="11A359E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1568,5</w:t>
            </w:r>
          </w:p>
        </w:tc>
        <w:tc>
          <w:tcPr>
            <w:tcW w:w="607" w:type="pct"/>
            <w:tcBorders>
              <w:top w:val="nil"/>
              <w:left w:val="nil"/>
              <w:bottom w:val="single" w:sz="4" w:space="0" w:color="auto"/>
              <w:right w:val="single" w:sz="4" w:space="0" w:color="auto"/>
            </w:tcBorders>
            <w:shd w:val="clear" w:color="000000" w:fill="FFFFFF"/>
            <w:vAlign w:val="center"/>
            <w:hideMark/>
          </w:tcPr>
          <w:p w14:paraId="5E9241EC" w14:textId="0723DDB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11237,6</w:t>
            </w:r>
          </w:p>
        </w:tc>
        <w:tc>
          <w:tcPr>
            <w:tcW w:w="607" w:type="pct"/>
            <w:tcBorders>
              <w:top w:val="nil"/>
              <w:left w:val="nil"/>
              <w:bottom w:val="single" w:sz="4" w:space="0" w:color="auto"/>
              <w:right w:val="single" w:sz="4" w:space="0" w:color="auto"/>
            </w:tcBorders>
            <w:shd w:val="clear" w:color="000000" w:fill="FFFFFF"/>
            <w:vAlign w:val="center"/>
            <w:hideMark/>
          </w:tcPr>
          <w:p w14:paraId="2BF7E848" w14:textId="5F01FDA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1310,5</w:t>
            </w:r>
          </w:p>
        </w:tc>
        <w:tc>
          <w:tcPr>
            <w:tcW w:w="607" w:type="pct"/>
            <w:tcBorders>
              <w:top w:val="nil"/>
              <w:left w:val="nil"/>
              <w:bottom w:val="single" w:sz="4" w:space="0" w:color="auto"/>
              <w:right w:val="single" w:sz="4" w:space="0" w:color="auto"/>
            </w:tcBorders>
            <w:shd w:val="clear" w:color="000000" w:fill="FFFFFF"/>
            <w:vAlign w:val="center"/>
            <w:hideMark/>
          </w:tcPr>
          <w:p w14:paraId="6096DB0F" w14:textId="41B047B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2809,4</w:t>
            </w:r>
          </w:p>
        </w:tc>
        <w:tc>
          <w:tcPr>
            <w:tcW w:w="607" w:type="pct"/>
            <w:tcBorders>
              <w:top w:val="nil"/>
              <w:left w:val="nil"/>
              <w:bottom w:val="single" w:sz="4" w:space="0" w:color="auto"/>
              <w:right w:val="single" w:sz="4" w:space="0" w:color="auto"/>
            </w:tcBorders>
            <w:shd w:val="clear" w:color="000000" w:fill="FFFFFF"/>
            <w:vAlign w:val="center"/>
            <w:hideMark/>
          </w:tcPr>
          <w:p w14:paraId="165EC48A" w14:textId="47E28A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327,6</w:t>
            </w:r>
          </w:p>
        </w:tc>
      </w:tr>
      <w:tr w:rsidR="00AF0DA2" w:rsidRPr="00AF0DA2" w14:paraId="09A36FF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F4D41C2" w14:textId="4D2E7B4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41E0717D" w14:textId="0096CD7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10296</w:t>
            </w:r>
          </w:p>
        </w:tc>
        <w:tc>
          <w:tcPr>
            <w:tcW w:w="900" w:type="pct"/>
            <w:tcBorders>
              <w:top w:val="nil"/>
              <w:left w:val="nil"/>
              <w:bottom w:val="single" w:sz="4" w:space="0" w:color="auto"/>
              <w:right w:val="single" w:sz="4" w:space="0" w:color="auto"/>
            </w:tcBorders>
            <w:shd w:val="clear" w:color="000000" w:fill="FFFFFF"/>
            <w:vAlign w:val="center"/>
            <w:hideMark/>
          </w:tcPr>
          <w:p w14:paraId="5A6EA339" w14:textId="16B71DF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1544,4</w:t>
            </w:r>
          </w:p>
        </w:tc>
        <w:tc>
          <w:tcPr>
            <w:tcW w:w="607" w:type="pct"/>
            <w:tcBorders>
              <w:top w:val="nil"/>
              <w:left w:val="nil"/>
              <w:bottom w:val="single" w:sz="4" w:space="0" w:color="auto"/>
              <w:right w:val="single" w:sz="4" w:space="0" w:color="auto"/>
            </w:tcBorders>
            <w:shd w:val="clear" w:color="000000" w:fill="FFFFFF"/>
            <w:vAlign w:val="center"/>
            <w:hideMark/>
          </w:tcPr>
          <w:p w14:paraId="6178A13D" w14:textId="2D5273A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7454,4</w:t>
            </w:r>
          </w:p>
        </w:tc>
        <w:tc>
          <w:tcPr>
            <w:tcW w:w="607" w:type="pct"/>
            <w:tcBorders>
              <w:top w:val="nil"/>
              <w:left w:val="nil"/>
              <w:bottom w:val="single" w:sz="4" w:space="0" w:color="auto"/>
              <w:right w:val="single" w:sz="4" w:space="0" w:color="auto"/>
            </w:tcBorders>
            <w:shd w:val="clear" w:color="000000" w:fill="FFFFFF"/>
            <w:vAlign w:val="center"/>
            <w:hideMark/>
          </w:tcPr>
          <w:p w14:paraId="6BCE91B3" w14:textId="589969E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2841,6</w:t>
            </w:r>
          </w:p>
        </w:tc>
        <w:tc>
          <w:tcPr>
            <w:tcW w:w="607" w:type="pct"/>
            <w:tcBorders>
              <w:top w:val="nil"/>
              <w:left w:val="nil"/>
              <w:bottom w:val="single" w:sz="4" w:space="0" w:color="auto"/>
              <w:right w:val="single" w:sz="4" w:space="0" w:color="auto"/>
            </w:tcBorders>
            <w:shd w:val="clear" w:color="000000" w:fill="FFFFFF"/>
            <w:vAlign w:val="center"/>
            <w:hideMark/>
          </w:tcPr>
          <w:p w14:paraId="6EB8797C" w14:textId="31EDA5E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2236,4</w:t>
            </w:r>
          </w:p>
        </w:tc>
        <w:tc>
          <w:tcPr>
            <w:tcW w:w="607" w:type="pct"/>
            <w:tcBorders>
              <w:top w:val="nil"/>
              <w:left w:val="nil"/>
              <w:bottom w:val="single" w:sz="4" w:space="0" w:color="auto"/>
              <w:right w:val="single" w:sz="4" w:space="0" w:color="auto"/>
            </w:tcBorders>
            <w:shd w:val="clear" w:color="000000" w:fill="FFFFFF"/>
            <w:vAlign w:val="center"/>
            <w:hideMark/>
          </w:tcPr>
          <w:p w14:paraId="361974D2" w14:textId="739A9B6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852,4</w:t>
            </w:r>
          </w:p>
        </w:tc>
      </w:tr>
      <w:tr w:rsidR="00AF0DA2" w:rsidRPr="00AF0DA2" w14:paraId="2C3B4BC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E0BEC43" w14:textId="3CF6325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0A73BEC1" w14:textId="5E4018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9516</w:t>
            </w:r>
          </w:p>
        </w:tc>
        <w:tc>
          <w:tcPr>
            <w:tcW w:w="900" w:type="pct"/>
            <w:tcBorders>
              <w:top w:val="nil"/>
              <w:left w:val="nil"/>
              <w:bottom w:val="single" w:sz="4" w:space="0" w:color="auto"/>
              <w:right w:val="single" w:sz="4" w:space="0" w:color="auto"/>
            </w:tcBorders>
            <w:shd w:val="clear" w:color="000000" w:fill="FFFFFF"/>
            <w:vAlign w:val="center"/>
            <w:hideMark/>
          </w:tcPr>
          <w:p w14:paraId="1569A19F" w14:textId="37E9D7B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1903,2</w:t>
            </w:r>
          </w:p>
        </w:tc>
        <w:tc>
          <w:tcPr>
            <w:tcW w:w="607" w:type="pct"/>
            <w:tcBorders>
              <w:top w:val="nil"/>
              <w:left w:val="nil"/>
              <w:bottom w:val="single" w:sz="4" w:space="0" w:color="auto"/>
              <w:right w:val="single" w:sz="4" w:space="0" w:color="auto"/>
            </w:tcBorders>
            <w:shd w:val="clear" w:color="000000" w:fill="FFFFFF"/>
            <w:vAlign w:val="center"/>
            <w:hideMark/>
          </w:tcPr>
          <w:p w14:paraId="106A0A63" w14:textId="4D5519C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9180,8</w:t>
            </w:r>
          </w:p>
        </w:tc>
        <w:tc>
          <w:tcPr>
            <w:tcW w:w="607" w:type="pct"/>
            <w:tcBorders>
              <w:top w:val="nil"/>
              <w:left w:val="nil"/>
              <w:bottom w:val="single" w:sz="4" w:space="0" w:color="auto"/>
              <w:right w:val="single" w:sz="4" w:space="0" w:color="auto"/>
            </w:tcBorders>
            <w:shd w:val="clear" w:color="000000" w:fill="FFFFFF"/>
            <w:vAlign w:val="center"/>
            <w:hideMark/>
          </w:tcPr>
          <w:p w14:paraId="4F1D1F3A" w14:textId="6C0D5C9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335,2</w:t>
            </w:r>
          </w:p>
        </w:tc>
        <w:tc>
          <w:tcPr>
            <w:tcW w:w="607" w:type="pct"/>
            <w:tcBorders>
              <w:top w:val="nil"/>
              <w:left w:val="nil"/>
              <w:bottom w:val="single" w:sz="4" w:space="0" w:color="auto"/>
              <w:right w:val="single" w:sz="4" w:space="0" w:color="auto"/>
            </w:tcBorders>
            <w:shd w:val="clear" w:color="000000" w:fill="FFFFFF"/>
            <w:vAlign w:val="center"/>
            <w:hideMark/>
          </w:tcPr>
          <w:p w14:paraId="2B43D4CE" w14:textId="34F4A05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3672,4</w:t>
            </w:r>
          </w:p>
        </w:tc>
        <w:tc>
          <w:tcPr>
            <w:tcW w:w="607" w:type="pct"/>
            <w:tcBorders>
              <w:top w:val="nil"/>
              <w:left w:val="nil"/>
              <w:bottom w:val="single" w:sz="4" w:space="0" w:color="auto"/>
              <w:right w:val="single" w:sz="4" w:space="0" w:color="auto"/>
            </w:tcBorders>
            <w:shd w:val="clear" w:color="000000" w:fill="FFFFFF"/>
            <w:vAlign w:val="center"/>
            <w:hideMark/>
          </w:tcPr>
          <w:p w14:paraId="6447A96B" w14:textId="77FC3DE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r>
      <w:tr w:rsidR="00AF0DA2" w:rsidRPr="00AF0DA2" w14:paraId="2819357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9D61BCD" w14:textId="232574F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25F58EDF" w14:textId="267487C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8104</w:t>
            </w:r>
          </w:p>
        </w:tc>
        <w:tc>
          <w:tcPr>
            <w:tcW w:w="900" w:type="pct"/>
            <w:tcBorders>
              <w:top w:val="nil"/>
              <w:left w:val="nil"/>
              <w:bottom w:val="single" w:sz="4" w:space="0" w:color="auto"/>
              <w:right w:val="single" w:sz="4" w:space="0" w:color="auto"/>
            </w:tcBorders>
            <w:shd w:val="clear" w:color="000000" w:fill="FFFFFF"/>
            <w:vAlign w:val="center"/>
            <w:hideMark/>
          </w:tcPr>
          <w:p w14:paraId="5876BD2E" w14:textId="47D7D93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2026</w:t>
            </w:r>
          </w:p>
        </w:tc>
        <w:tc>
          <w:tcPr>
            <w:tcW w:w="607" w:type="pct"/>
            <w:tcBorders>
              <w:top w:val="nil"/>
              <w:left w:val="nil"/>
              <w:bottom w:val="single" w:sz="4" w:space="0" w:color="auto"/>
              <w:right w:val="single" w:sz="4" w:space="0" w:color="auto"/>
            </w:tcBorders>
            <w:shd w:val="clear" w:color="000000" w:fill="FFFFFF"/>
            <w:vAlign w:val="center"/>
            <w:hideMark/>
          </w:tcPr>
          <w:p w14:paraId="5E446214" w14:textId="60A5F61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7552,6</w:t>
            </w:r>
          </w:p>
        </w:tc>
        <w:tc>
          <w:tcPr>
            <w:tcW w:w="607" w:type="pct"/>
            <w:tcBorders>
              <w:top w:val="nil"/>
              <w:left w:val="nil"/>
              <w:bottom w:val="single" w:sz="4" w:space="0" w:color="auto"/>
              <w:right w:val="single" w:sz="4" w:space="0" w:color="auto"/>
            </w:tcBorders>
            <w:shd w:val="clear" w:color="000000" w:fill="FFFFFF"/>
            <w:vAlign w:val="center"/>
            <w:hideMark/>
          </w:tcPr>
          <w:p w14:paraId="00738757" w14:textId="47889EA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551,4</w:t>
            </w:r>
          </w:p>
        </w:tc>
        <w:tc>
          <w:tcPr>
            <w:tcW w:w="607" w:type="pct"/>
            <w:tcBorders>
              <w:top w:val="nil"/>
              <w:left w:val="nil"/>
              <w:bottom w:val="single" w:sz="4" w:space="0" w:color="auto"/>
              <w:right w:val="single" w:sz="4" w:space="0" w:color="auto"/>
            </w:tcBorders>
            <w:shd w:val="clear" w:color="000000" w:fill="FFFFFF"/>
            <w:vAlign w:val="center"/>
            <w:hideMark/>
          </w:tcPr>
          <w:p w14:paraId="6B1BC18F" w14:textId="04A186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3776,4</w:t>
            </w:r>
          </w:p>
        </w:tc>
        <w:tc>
          <w:tcPr>
            <w:tcW w:w="607" w:type="pct"/>
            <w:tcBorders>
              <w:top w:val="nil"/>
              <w:left w:val="nil"/>
              <w:bottom w:val="single" w:sz="4" w:space="0" w:color="auto"/>
              <w:right w:val="single" w:sz="4" w:space="0" w:color="auto"/>
            </w:tcBorders>
            <w:shd w:val="clear" w:color="000000" w:fill="FFFFFF"/>
            <w:vAlign w:val="center"/>
            <w:hideMark/>
          </w:tcPr>
          <w:p w14:paraId="22DD8A8E" w14:textId="7830FED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275,6</w:t>
            </w:r>
          </w:p>
        </w:tc>
      </w:tr>
      <w:tr w:rsidR="00AF0DA2" w:rsidRPr="00AF0DA2" w14:paraId="673B0D7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25D652" w14:textId="605A554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489C06CB" w14:textId="16D1169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698</w:t>
            </w:r>
          </w:p>
        </w:tc>
        <w:tc>
          <w:tcPr>
            <w:tcW w:w="900" w:type="pct"/>
            <w:tcBorders>
              <w:top w:val="nil"/>
              <w:left w:val="nil"/>
              <w:bottom w:val="single" w:sz="4" w:space="0" w:color="auto"/>
              <w:right w:val="single" w:sz="4" w:space="0" w:color="auto"/>
            </w:tcBorders>
            <w:shd w:val="clear" w:color="000000" w:fill="FFFFFF"/>
            <w:vAlign w:val="center"/>
            <w:hideMark/>
          </w:tcPr>
          <w:p w14:paraId="24BD6F04" w14:textId="67F1AB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w:t>
            </w:r>
          </w:p>
        </w:tc>
        <w:tc>
          <w:tcPr>
            <w:tcW w:w="607" w:type="pct"/>
            <w:tcBorders>
              <w:top w:val="nil"/>
              <w:left w:val="nil"/>
              <w:bottom w:val="single" w:sz="4" w:space="0" w:color="auto"/>
              <w:right w:val="single" w:sz="4" w:space="0" w:color="auto"/>
            </w:tcBorders>
            <w:shd w:val="clear" w:color="000000" w:fill="FFFFFF"/>
            <w:vAlign w:val="center"/>
            <w:hideMark/>
          </w:tcPr>
          <w:p w14:paraId="1258BB0E" w14:textId="437AC39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w:t>
            </w:r>
          </w:p>
        </w:tc>
        <w:tc>
          <w:tcPr>
            <w:tcW w:w="607" w:type="pct"/>
            <w:tcBorders>
              <w:top w:val="nil"/>
              <w:left w:val="nil"/>
              <w:bottom w:val="single" w:sz="4" w:space="0" w:color="auto"/>
              <w:right w:val="single" w:sz="4" w:space="0" w:color="auto"/>
            </w:tcBorders>
            <w:shd w:val="clear" w:color="000000" w:fill="FFFFFF"/>
            <w:vAlign w:val="center"/>
            <w:hideMark/>
          </w:tcPr>
          <w:p w14:paraId="710CD050" w14:textId="73B54F7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13A0912A" w14:textId="1200A59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277,2</w:t>
            </w:r>
          </w:p>
        </w:tc>
        <w:tc>
          <w:tcPr>
            <w:tcW w:w="607" w:type="pct"/>
            <w:tcBorders>
              <w:top w:val="nil"/>
              <w:left w:val="nil"/>
              <w:bottom w:val="single" w:sz="4" w:space="0" w:color="auto"/>
              <w:right w:val="single" w:sz="4" w:space="0" w:color="auto"/>
            </w:tcBorders>
            <w:shd w:val="clear" w:color="000000" w:fill="FFFFFF"/>
            <w:vAlign w:val="center"/>
            <w:hideMark/>
          </w:tcPr>
          <w:p w14:paraId="11EDB4BA" w14:textId="7789C30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141,6</w:t>
            </w:r>
          </w:p>
        </w:tc>
      </w:tr>
      <w:tr w:rsidR="00AF0DA2" w:rsidRPr="00AF0DA2" w14:paraId="6CD748E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F7FD25C" w14:textId="72CAB18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45B60E9B" w14:textId="2F961F8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1474</w:t>
            </w:r>
          </w:p>
        </w:tc>
        <w:tc>
          <w:tcPr>
            <w:tcW w:w="900" w:type="pct"/>
            <w:tcBorders>
              <w:top w:val="nil"/>
              <w:left w:val="nil"/>
              <w:bottom w:val="single" w:sz="4" w:space="0" w:color="auto"/>
              <w:right w:val="single" w:sz="4" w:space="0" w:color="auto"/>
            </w:tcBorders>
            <w:shd w:val="clear" w:color="000000" w:fill="FFFFFF"/>
            <w:vAlign w:val="center"/>
            <w:hideMark/>
          </w:tcPr>
          <w:p w14:paraId="745B1B75" w14:textId="4A864F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515,9</w:t>
            </w:r>
          </w:p>
        </w:tc>
        <w:tc>
          <w:tcPr>
            <w:tcW w:w="607" w:type="pct"/>
            <w:tcBorders>
              <w:top w:val="nil"/>
              <w:left w:val="nil"/>
              <w:bottom w:val="single" w:sz="4" w:space="0" w:color="auto"/>
              <w:right w:val="single" w:sz="4" w:space="0" w:color="auto"/>
            </w:tcBorders>
            <w:shd w:val="clear" w:color="000000" w:fill="FFFFFF"/>
            <w:vAlign w:val="center"/>
            <w:hideMark/>
          </w:tcPr>
          <w:p w14:paraId="66395ED3" w14:textId="5E93EF4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607" w:type="pct"/>
            <w:tcBorders>
              <w:top w:val="nil"/>
              <w:left w:val="nil"/>
              <w:bottom w:val="single" w:sz="4" w:space="0" w:color="auto"/>
              <w:right w:val="single" w:sz="4" w:space="0" w:color="auto"/>
            </w:tcBorders>
            <w:shd w:val="clear" w:color="000000" w:fill="FFFFFF"/>
            <w:vAlign w:val="center"/>
            <w:hideMark/>
          </w:tcPr>
          <w:p w14:paraId="41F7A04A" w14:textId="36FDE93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1429</w:t>
            </w:r>
          </w:p>
        </w:tc>
        <w:tc>
          <w:tcPr>
            <w:tcW w:w="607" w:type="pct"/>
            <w:tcBorders>
              <w:top w:val="nil"/>
              <w:left w:val="nil"/>
              <w:bottom w:val="single" w:sz="4" w:space="0" w:color="auto"/>
              <w:right w:val="single" w:sz="4" w:space="0" w:color="auto"/>
            </w:tcBorders>
            <w:shd w:val="clear" w:color="000000" w:fill="FFFFFF"/>
            <w:vAlign w:val="center"/>
            <w:hideMark/>
          </w:tcPr>
          <w:p w14:paraId="53CD1657" w14:textId="35D5FB5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w:t>
            </w:r>
          </w:p>
        </w:tc>
        <w:tc>
          <w:tcPr>
            <w:tcW w:w="607" w:type="pct"/>
            <w:tcBorders>
              <w:top w:val="nil"/>
              <w:left w:val="nil"/>
              <w:bottom w:val="single" w:sz="4" w:space="0" w:color="auto"/>
              <w:right w:val="single" w:sz="4" w:space="0" w:color="auto"/>
            </w:tcBorders>
            <w:shd w:val="clear" w:color="000000" w:fill="FFFFFF"/>
            <w:vAlign w:val="center"/>
            <w:hideMark/>
          </w:tcPr>
          <w:p w14:paraId="7DDEF12D" w14:textId="4858C3D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1000,4</w:t>
            </w:r>
          </w:p>
        </w:tc>
      </w:tr>
      <w:tr w:rsidR="00AF0DA2" w:rsidRPr="00AF0DA2" w14:paraId="0696A3B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A15966C" w14:textId="1341E5C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49387D7B" w14:textId="0C9E1CD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5473</w:t>
            </w:r>
          </w:p>
        </w:tc>
        <w:tc>
          <w:tcPr>
            <w:tcW w:w="900" w:type="pct"/>
            <w:tcBorders>
              <w:top w:val="nil"/>
              <w:left w:val="nil"/>
              <w:bottom w:val="single" w:sz="4" w:space="0" w:color="auto"/>
              <w:right w:val="single" w:sz="4" w:space="0" w:color="auto"/>
            </w:tcBorders>
            <w:shd w:val="clear" w:color="000000" w:fill="FFFFFF"/>
            <w:vAlign w:val="center"/>
            <w:hideMark/>
          </w:tcPr>
          <w:p w14:paraId="1732C621" w14:textId="1F3715C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2189,2</w:t>
            </w:r>
          </w:p>
        </w:tc>
        <w:tc>
          <w:tcPr>
            <w:tcW w:w="607" w:type="pct"/>
            <w:tcBorders>
              <w:top w:val="nil"/>
              <w:left w:val="nil"/>
              <w:bottom w:val="single" w:sz="4" w:space="0" w:color="auto"/>
              <w:right w:val="single" w:sz="4" w:space="0" w:color="auto"/>
            </w:tcBorders>
            <w:shd w:val="clear" w:color="000000" w:fill="FFFFFF"/>
            <w:vAlign w:val="center"/>
            <w:hideMark/>
          </w:tcPr>
          <w:p w14:paraId="11E7AFCA" w14:textId="30D92FE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5271</w:t>
            </w:r>
          </w:p>
        </w:tc>
        <w:tc>
          <w:tcPr>
            <w:tcW w:w="607" w:type="pct"/>
            <w:tcBorders>
              <w:top w:val="nil"/>
              <w:left w:val="nil"/>
              <w:bottom w:val="single" w:sz="4" w:space="0" w:color="auto"/>
              <w:right w:val="single" w:sz="4" w:space="0" w:color="auto"/>
            </w:tcBorders>
            <w:shd w:val="clear" w:color="000000" w:fill="FFFFFF"/>
            <w:vAlign w:val="center"/>
            <w:hideMark/>
          </w:tcPr>
          <w:p w14:paraId="004F9D05" w14:textId="693D21B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607" w:type="pct"/>
            <w:tcBorders>
              <w:top w:val="nil"/>
              <w:left w:val="nil"/>
              <w:bottom w:val="single" w:sz="4" w:space="0" w:color="auto"/>
              <w:right w:val="single" w:sz="4" w:space="0" w:color="auto"/>
            </w:tcBorders>
            <w:shd w:val="clear" w:color="000000" w:fill="FFFFFF"/>
            <w:vAlign w:val="center"/>
            <w:hideMark/>
          </w:tcPr>
          <w:p w14:paraId="09478AFB" w14:textId="6557F03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4216,8</w:t>
            </w:r>
          </w:p>
        </w:tc>
        <w:tc>
          <w:tcPr>
            <w:tcW w:w="607" w:type="pct"/>
            <w:tcBorders>
              <w:top w:val="nil"/>
              <w:left w:val="nil"/>
              <w:bottom w:val="single" w:sz="4" w:space="0" w:color="auto"/>
              <w:right w:val="single" w:sz="4" w:space="0" w:color="auto"/>
            </w:tcBorders>
            <w:shd w:val="clear" w:color="000000" w:fill="FFFFFF"/>
            <w:vAlign w:val="center"/>
            <w:hideMark/>
          </w:tcPr>
          <w:p w14:paraId="18AB8193" w14:textId="1F6A2CC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161,6</w:t>
            </w:r>
          </w:p>
        </w:tc>
      </w:tr>
      <w:tr w:rsidR="00AF0DA2" w:rsidRPr="00AF0DA2" w14:paraId="6A982C9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C133400" w14:textId="11CFCD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67BED301" w14:textId="75CC340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11661</w:t>
            </w:r>
          </w:p>
        </w:tc>
        <w:tc>
          <w:tcPr>
            <w:tcW w:w="900" w:type="pct"/>
            <w:tcBorders>
              <w:top w:val="nil"/>
              <w:left w:val="nil"/>
              <w:bottom w:val="single" w:sz="4" w:space="0" w:color="auto"/>
              <w:right w:val="single" w:sz="4" w:space="0" w:color="auto"/>
            </w:tcBorders>
            <w:shd w:val="clear" w:color="000000" w:fill="FFFFFF"/>
            <w:vAlign w:val="center"/>
            <w:hideMark/>
          </w:tcPr>
          <w:p w14:paraId="1EB1BE35" w14:textId="1C5B1BA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5830,5</w:t>
            </w:r>
          </w:p>
        </w:tc>
        <w:tc>
          <w:tcPr>
            <w:tcW w:w="607" w:type="pct"/>
            <w:tcBorders>
              <w:top w:val="nil"/>
              <w:left w:val="nil"/>
              <w:bottom w:val="single" w:sz="4" w:space="0" w:color="auto"/>
              <w:right w:val="single" w:sz="4" w:space="0" w:color="auto"/>
            </w:tcBorders>
            <w:shd w:val="clear" w:color="000000" w:fill="FFFFFF"/>
            <w:vAlign w:val="center"/>
            <w:hideMark/>
          </w:tcPr>
          <w:p w14:paraId="23DABFDD" w14:textId="5B61E27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9367</w:t>
            </w:r>
          </w:p>
        </w:tc>
        <w:tc>
          <w:tcPr>
            <w:tcW w:w="607" w:type="pct"/>
            <w:tcBorders>
              <w:top w:val="nil"/>
              <w:left w:val="nil"/>
              <w:bottom w:val="single" w:sz="4" w:space="0" w:color="auto"/>
              <w:right w:val="single" w:sz="4" w:space="0" w:color="auto"/>
            </w:tcBorders>
            <w:shd w:val="clear" w:color="000000" w:fill="FFFFFF"/>
            <w:vAlign w:val="center"/>
            <w:hideMark/>
          </w:tcPr>
          <w:p w14:paraId="19FF3523" w14:textId="359E888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2294</w:t>
            </w:r>
          </w:p>
        </w:tc>
        <w:tc>
          <w:tcPr>
            <w:tcW w:w="607" w:type="pct"/>
            <w:tcBorders>
              <w:top w:val="nil"/>
              <w:left w:val="nil"/>
              <w:bottom w:val="single" w:sz="4" w:space="0" w:color="auto"/>
              <w:right w:val="single" w:sz="4" w:space="0" w:color="auto"/>
            </w:tcBorders>
            <w:shd w:val="clear" w:color="000000" w:fill="FFFFFF"/>
            <w:vAlign w:val="center"/>
            <w:hideMark/>
          </w:tcPr>
          <w:p w14:paraId="6EA64DDD" w14:textId="6965071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9367</w:t>
            </w:r>
          </w:p>
        </w:tc>
        <w:tc>
          <w:tcPr>
            <w:tcW w:w="607" w:type="pct"/>
            <w:tcBorders>
              <w:top w:val="nil"/>
              <w:left w:val="nil"/>
              <w:bottom w:val="single" w:sz="4" w:space="0" w:color="auto"/>
              <w:right w:val="single" w:sz="4" w:space="0" w:color="auto"/>
            </w:tcBorders>
            <w:shd w:val="clear" w:color="000000" w:fill="FFFFFF"/>
            <w:vAlign w:val="center"/>
            <w:hideMark/>
          </w:tcPr>
          <w:p w14:paraId="7D06026E" w14:textId="52F1BD4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2294</w:t>
            </w:r>
          </w:p>
        </w:tc>
      </w:tr>
      <w:tr w:rsidR="00AF0DA2" w:rsidRPr="00AF0DA2" w14:paraId="041F48B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F2CB8E" w14:textId="78F6B14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5" w:type="pct"/>
            <w:tcBorders>
              <w:top w:val="nil"/>
              <w:left w:val="nil"/>
              <w:bottom w:val="single" w:sz="4" w:space="0" w:color="auto"/>
              <w:right w:val="single" w:sz="4" w:space="0" w:color="auto"/>
            </w:tcBorders>
            <w:shd w:val="clear" w:color="000000" w:fill="FFFFFF"/>
            <w:vAlign w:val="center"/>
            <w:hideMark/>
          </w:tcPr>
          <w:p w14:paraId="7F7803B6" w14:textId="434A4EE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2616</w:t>
            </w:r>
          </w:p>
        </w:tc>
        <w:tc>
          <w:tcPr>
            <w:tcW w:w="900" w:type="pct"/>
            <w:tcBorders>
              <w:top w:val="nil"/>
              <w:left w:val="nil"/>
              <w:bottom w:val="single" w:sz="4" w:space="0" w:color="auto"/>
              <w:right w:val="single" w:sz="4" w:space="0" w:color="auto"/>
            </w:tcBorders>
            <w:shd w:val="clear" w:color="000000" w:fill="FFFFFF"/>
            <w:vAlign w:val="center"/>
            <w:hideMark/>
          </w:tcPr>
          <w:p w14:paraId="3A336A82" w14:textId="68924D9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1569,6</w:t>
            </w:r>
          </w:p>
        </w:tc>
        <w:tc>
          <w:tcPr>
            <w:tcW w:w="607" w:type="pct"/>
            <w:tcBorders>
              <w:top w:val="nil"/>
              <w:left w:val="nil"/>
              <w:bottom w:val="single" w:sz="4" w:space="0" w:color="auto"/>
              <w:right w:val="single" w:sz="4" w:space="0" w:color="auto"/>
            </w:tcBorders>
            <w:shd w:val="clear" w:color="000000" w:fill="FFFFFF"/>
            <w:vAlign w:val="center"/>
            <w:hideMark/>
          </w:tcPr>
          <w:p w14:paraId="6189CDC6" w14:textId="32C006A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2470</w:t>
            </w:r>
          </w:p>
        </w:tc>
        <w:tc>
          <w:tcPr>
            <w:tcW w:w="607" w:type="pct"/>
            <w:tcBorders>
              <w:top w:val="nil"/>
              <w:left w:val="nil"/>
              <w:bottom w:val="single" w:sz="4" w:space="0" w:color="auto"/>
              <w:right w:val="single" w:sz="4" w:space="0" w:color="auto"/>
            </w:tcBorders>
            <w:shd w:val="clear" w:color="000000" w:fill="FFFFFF"/>
            <w:vAlign w:val="center"/>
            <w:hideMark/>
          </w:tcPr>
          <w:p w14:paraId="7EA808E1" w14:textId="1902B87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p>
        </w:tc>
        <w:tc>
          <w:tcPr>
            <w:tcW w:w="607" w:type="pct"/>
            <w:tcBorders>
              <w:top w:val="nil"/>
              <w:left w:val="nil"/>
              <w:bottom w:val="single" w:sz="4" w:space="0" w:color="auto"/>
              <w:right w:val="single" w:sz="4" w:space="0" w:color="auto"/>
            </w:tcBorders>
            <w:shd w:val="clear" w:color="000000" w:fill="FFFFFF"/>
            <w:vAlign w:val="center"/>
            <w:hideMark/>
          </w:tcPr>
          <w:p w14:paraId="0F69ABC8" w14:textId="128E231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2964</w:t>
            </w:r>
          </w:p>
        </w:tc>
        <w:tc>
          <w:tcPr>
            <w:tcW w:w="607" w:type="pct"/>
            <w:tcBorders>
              <w:top w:val="nil"/>
              <w:left w:val="nil"/>
              <w:bottom w:val="single" w:sz="4" w:space="0" w:color="auto"/>
              <w:right w:val="single" w:sz="4" w:space="0" w:color="auto"/>
            </w:tcBorders>
            <w:shd w:val="clear" w:color="000000" w:fill="FFFFFF"/>
            <w:vAlign w:val="center"/>
            <w:hideMark/>
          </w:tcPr>
          <w:p w14:paraId="63EFDDDD" w14:textId="73B68C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175,2</w:t>
            </w:r>
          </w:p>
        </w:tc>
      </w:tr>
      <w:tr w:rsidR="00AF0DA2" w:rsidRPr="00AF0DA2" w14:paraId="056C632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348D3C" w14:textId="0FE29F0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5" w:type="pct"/>
            <w:tcBorders>
              <w:top w:val="nil"/>
              <w:left w:val="nil"/>
              <w:bottom w:val="single" w:sz="4" w:space="0" w:color="auto"/>
              <w:right w:val="single" w:sz="4" w:space="0" w:color="auto"/>
            </w:tcBorders>
            <w:shd w:val="clear" w:color="000000" w:fill="FFFFFF"/>
            <w:vAlign w:val="center"/>
            <w:hideMark/>
          </w:tcPr>
          <w:p w14:paraId="5E1B15F4" w14:textId="7E91897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4951</w:t>
            </w:r>
          </w:p>
        </w:tc>
        <w:tc>
          <w:tcPr>
            <w:tcW w:w="900" w:type="pct"/>
            <w:tcBorders>
              <w:top w:val="nil"/>
              <w:left w:val="nil"/>
              <w:bottom w:val="single" w:sz="4" w:space="0" w:color="auto"/>
              <w:right w:val="single" w:sz="4" w:space="0" w:color="auto"/>
            </w:tcBorders>
            <w:shd w:val="clear" w:color="000000" w:fill="FFFFFF"/>
            <w:vAlign w:val="center"/>
            <w:hideMark/>
          </w:tcPr>
          <w:p w14:paraId="502625B4" w14:textId="69FA96E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3465,7</w:t>
            </w:r>
          </w:p>
        </w:tc>
        <w:tc>
          <w:tcPr>
            <w:tcW w:w="607" w:type="pct"/>
            <w:tcBorders>
              <w:top w:val="nil"/>
              <w:left w:val="nil"/>
              <w:bottom w:val="single" w:sz="4" w:space="0" w:color="auto"/>
              <w:right w:val="single" w:sz="4" w:space="0" w:color="auto"/>
            </w:tcBorders>
            <w:shd w:val="clear" w:color="000000" w:fill="FFFFFF"/>
            <w:vAlign w:val="center"/>
            <w:hideMark/>
          </w:tcPr>
          <w:p w14:paraId="62815217" w14:textId="4548AED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2961</w:t>
            </w:r>
          </w:p>
        </w:tc>
        <w:tc>
          <w:tcPr>
            <w:tcW w:w="607" w:type="pct"/>
            <w:tcBorders>
              <w:top w:val="nil"/>
              <w:left w:val="nil"/>
              <w:bottom w:val="single" w:sz="4" w:space="0" w:color="auto"/>
              <w:right w:val="single" w:sz="4" w:space="0" w:color="auto"/>
            </w:tcBorders>
            <w:shd w:val="clear" w:color="000000" w:fill="FFFFFF"/>
            <w:vAlign w:val="center"/>
            <w:hideMark/>
          </w:tcPr>
          <w:p w14:paraId="1637252F" w14:textId="728FE11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1990</w:t>
            </w:r>
          </w:p>
        </w:tc>
        <w:tc>
          <w:tcPr>
            <w:tcW w:w="607" w:type="pct"/>
            <w:tcBorders>
              <w:top w:val="nil"/>
              <w:left w:val="nil"/>
              <w:bottom w:val="single" w:sz="4" w:space="0" w:color="auto"/>
              <w:right w:val="single" w:sz="4" w:space="0" w:color="auto"/>
            </w:tcBorders>
            <w:shd w:val="clear" w:color="000000" w:fill="FFFFFF"/>
            <w:vAlign w:val="center"/>
            <w:hideMark/>
          </w:tcPr>
          <w:p w14:paraId="5C9A33F8" w14:textId="06D2BF1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4145,4</w:t>
            </w:r>
          </w:p>
        </w:tc>
        <w:tc>
          <w:tcPr>
            <w:tcW w:w="607" w:type="pct"/>
            <w:tcBorders>
              <w:top w:val="nil"/>
              <w:left w:val="nil"/>
              <w:bottom w:val="single" w:sz="4" w:space="0" w:color="auto"/>
              <w:right w:val="single" w:sz="4" w:space="0" w:color="auto"/>
            </w:tcBorders>
            <w:shd w:val="clear" w:color="000000" w:fill="FFFFFF"/>
            <w:vAlign w:val="center"/>
            <w:hideMark/>
          </w:tcPr>
          <w:p w14:paraId="22C89E44" w14:textId="649407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2786</w:t>
            </w:r>
          </w:p>
        </w:tc>
      </w:tr>
      <w:tr w:rsidR="00AF0DA2" w:rsidRPr="00AF0DA2" w14:paraId="30D7901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A23CD52" w14:textId="035771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5" w:type="pct"/>
            <w:tcBorders>
              <w:top w:val="nil"/>
              <w:left w:val="nil"/>
              <w:bottom w:val="single" w:sz="4" w:space="0" w:color="auto"/>
              <w:right w:val="single" w:sz="4" w:space="0" w:color="auto"/>
            </w:tcBorders>
            <w:shd w:val="clear" w:color="000000" w:fill="FFFFFF"/>
            <w:vAlign w:val="center"/>
            <w:hideMark/>
          </w:tcPr>
          <w:p w14:paraId="3A887E95" w14:textId="004DAD8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w:t>
            </w:r>
          </w:p>
        </w:tc>
        <w:tc>
          <w:tcPr>
            <w:tcW w:w="900" w:type="pct"/>
            <w:tcBorders>
              <w:top w:val="nil"/>
              <w:left w:val="nil"/>
              <w:bottom w:val="single" w:sz="4" w:space="0" w:color="auto"/>
              <w:right w:val="single" w:sz="4" w:space="0" w:color="auto"/>
            </w:tcBorders>
            <w:shd w:val="clear" w:color="000000" w:fill="FFFFFF"/>
            <w:vAlign w:val="center"/>
            <w:hideMark/>
          </w:tcPr>
          <w:p w14:paraId="216CF206" w14:textId="6B75701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560,8</w:t>
            </w:r>
          </w:p>
        </w:tc>
        <w:tc>
          <w:tcPr>
            <w:tcW w:w="607" w:type="pct"/>
            <w:tcBorders>
              <w:top w:val="nil"/>
              <w:left w:val="nil"/>
              <w:bottom w:val="single" w:sz="4" w:space="0" w:color="auto"/>
              <w:right w:val="single" w:sz="4" w:space="0" w:color="auto"/>
            </w:tcBorders>
            <w:shd w:val="clear" w:color="000000" w:fill="FFFFFF"/>
            <w:vAlign w:val="center"/>
            <w:hideMark/>
          </w:tcPr>
          <w:p w14:paraId="6B8D8620" w14:textId="0B1967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582</w:t>
            </w:r>
          </w:p>
        </w:tc>
        <w:tc>
          <w:tcPr>
            <w:tcW w:w="607" w:type="pct"/>
            <w:tcBorders>
              <w:top w:val="nil"/>
              <w:left w:val="nil"/>
              <w:bottom w:val="single" w:sz="4" w:space="0" w:color="auto"/>
              <w:right w:val="single" w:sz="4" w:space="0" w:color="auto"/>
            </w:tcBorders>
            <w:shd w:val="clear" w:color="000000" w:fill="FFFFFF"/>
            <w:vAlign w:val="center"/>
            <w:hideMark/>
          </w:tcPr>
          <w:p w14:paraId="2F5F7170" w14:textId="69D5A5B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w:t>
            </w:r>
          </w:p>
        </w:tc>
        <w:tc>
          <w:tcPr>
            <w:tcW w:w="607" w:type="pct"/>
            <w:tcBorders>
              <w:top w:val="nil"/>
              <w:left w:val="nil"/>
              <w:bottom w:val="single" w:sz="4" w:space="0" w:color="auto"/>
              <w:right w:val="single" w:sz="4" w:space="0" w:color="auto"/>
            </w:tcBorders>
            <w:shd w:val="clear" w:color="000000" w:fill="FFFFFF"/>
            <w:vAlign w:val="center"/>
            <w:hideMark/>
          </w:tcPr>
          <w:p w14:paraId="7B8F9A3E" w14:textId="09E3A75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931,2</w:t>
            </w:r>
          </w:p>
        </w:tc>
        <w:tc>
          <w:tcPr>
            <w:tcW w:w="607" w:type="pct"/>
            <w:tcBorders>
              <w:top w:val="nil"/>
              <w:left w:val="nil"/>
              <w:bottom w:val="single" w:sz="4" w:space="0" w:color="auto"/>
              <w:right w:val="single" w:sz="4" w:space="0" w:color="auto"/>
            </w:tcBorders>
            <w:shd w:val="clear" w:color="000000" w:fill="FFFFFF"/>
            <w:vAlign w:val="center"/>
            <w:hideMark/>
          </w:tcPr>
          <w:p w14:paraId="4F1D4471" w14:textId="41C9464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190,4</w:t>
            </w:r>
          </w:p>
        </w:tc>
      </w:tr>
      <w:tr w:rsidR="00AF0DA2" w:rsidRPr="00AF0DA2" w14:paraId="3430A90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tcPr>
          <w:p w14:paraId="7791276D" w14:textId="7CD2E0E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w:t>
            </w:r>
          </w:p>
        </w:tc>
        <w:tc>
          <w:tcPr>
            <w:tcW w:w="885" w:type="pct"/>
            <w:tcBorders>
              <w:top w:val="nil"/>
              <w:left w:val="nil"/>
              <w:bottom w:val="single" w:sz="4" w:space="0" w:color="auto"/>
              <w:right w:val="single" w:sz="4" w:space="0" w:color="auto"/>
            </w:tcBorders>
            <w:shd w:val="clear" w:color="000000" w:fill="FFFFFF"/>
            <w:vAlign w:val="center"/>
          </w:tcPr>
          <w:p w14:paraId="16A27DF5" w14:textId="410B16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900" w:type="pct"/>
            <w:tcBorders>
              <w:top w:val="nil"/>
              <w:left w:val="nil"/>
              <w:bottom w:val="single" w:sz="4" w:space="0" w:color="auto"/>
              <w:right w:val="single" w:sz="4" w:space="0" w:color="auto"/>
            </w:tcBorders>
            <w:shd w:val="clear" w:color="000000" w:fill="FFFFFF"/>
            <w:vAlign w:val="center"/>
          </w:tcPr>
          <w:p w14:paraId="72C6CF22" w14:textId="6158B3D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279</w:t>
            </w:r>
          </w:p>
        </w:tc>
        <w:tc>
          <w:tcPr>
            <w:tcW w:w="607" w:type="pct"/>
            <w:tcBorders>
              <w:top w:val="nil"/>
              <w:left w:val="nil"/>
              <w:bottom w:val="single" w:sz="4" w:space="0" w:color="auto"/>
              <w:right w:val="single" w:sz="4" w:space="0" w:color="auto"/>
            </w:tcBorders>
            <w:shd w:val="clear" w:color="000000" w:fill="FFFFFF"/>
            <w:vAlign w:val="center"/>
          </w:tcPr>
          <w:p w14:paraId="50052EDB" w14:textId="22F7A91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607" w:type="pct"/>
            <w:tcBorders>
              <w:top w:val="nil"/>
              <w:left w:val="nil"/>
              <w:bottom w:val="single" w:sz="4" w:space="0" w:color="auto"/>
              <w:right w:val="single" w:sz="4" w:space="0" w:color="auto"/>
            </w:tcBorders>
            <w:shd w:val="clear" w:color="000000" w:fill="FFFFFF"/>
            <w:vAlign w:val="center"/>
          </w:tcPr>
          <w:p w14:paraId="71E369C9" w14:textId="121E2EA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07" w:type="pct"/>
            <w:tcBorders>
              <w:top w:val="nil"/>
              <w:left w:val="nil"/>
              <w:bottom w:val="single" w:sz="4" w:space="0" w:color="auto"/>
              <w:right w:val="single" w:sz="4" w:space="0" w:color="auto"/>
            </w:tcBorders>
            <w:shd w:val="clear" w:color="000000" w:fill="FFFFFF"/>
            <w:vAlign w:val="center"/>
          </w:tcPr>
          <w:p w14:paraId="3C5E493E" w14:textId="2AF13E2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w:t>
            </w:r>
          </w:p>
        </w:tc>
        <w:tc>
          <w:tcPr>
            <w:tcW w:w="607" w:type="pct"/>
            <w:tcBorders>
              <w:top w:val="nil"/>
              <w:left w:val="nil"/>
              <w:bottom w:val="single" w:sz="4" w:space="0" w:color="auto"/>
              <w:right w:val="single" w:sz="4" w:space="0" w:color="auto"/>
            </w:tcBorders>
            <w:shd w:val="clear" w:color="000000" w:fill="FFFFFF"/>
            <w:vAlign w:val="center"/>
          </w:tcPr>
          <w:p w14:paraId="082CA7DE" w14:textId="03E9099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5B1A931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BEE764" w14:textId="77777777"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2EBFD3E7" w14:textId="7594F942"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118763,9</w:t>
            </w:r>
          </w:p>
        </w:tc>
        <w:tc>
          <w:tcPr>
            <w:tcW w:w="900" w:type="pct"/>
            <w:tcBorders>
              <w:top w:val="nil"/>
              <w:left w:val="nil"/>
              <w:bottom w:val="single" w:sz="4" w:space="0" w:color="auto"/>
              <w:right w:val="single" w:sz="4" w:space="0" w:color="auto"/>
            </w:tcBorders>
            <w:shd w:val="clear" w:color="000000" w:fill="FFFFFF"/>
            <w:vAlign w:val="center"/>
            <w:hideMark/>
          </w:tcPr>
          <w:p w14:paraId="1030FFF7" w14:textId="6B513F51"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25365</w:t>
            </w:r>
          </w:p>
        </w:tc>
        <w:tc>
          <w:tcPr>
            <w:tcW w:w="607" w:type="pct"/>
            <w:tcBorders>
              <w:top w:val="nil"/>
              <w:left w:val="nil"/>
              <w:bottom w:val="single" w:sz="4" w:space="0" w:color="auto"/>
              <w:right w:val="single" w:sz="4" w:space="0" w:color="auto"/>
            </w:tcBorders>
            <w:shd w:val="clear" w:color="000000" w:fill="FFFFFF"/>
            <w:vAlign w:val="center"/>
            <w:hideMark/>
          </w:tcPr>
          <w:p w14:paraId="42D85F4D" w14:textId="6C8FAE33"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100942,1</w:t>
            </w:r>
          </w:p>
        </w:tc>
        <w:tc>
          <w:tcPr>
            <w:tcW w:w="607" w:type="pct"/>
            <w:tcBorders>
              <w:top w:val="nil"/>
              <w:left w:val="nil"/>
              <w:bottom w:val="single" w:sz="4" w:space="0" w:color="auto"/>
              <w:right w:val="single" w:sz="4" w:space="0" w:color="auto"/>
            </w:tcBorders>
            <w:shd w:val="clear" w:color="000000" w:fill="FFFFFF"/>
            <w:vAlign w:val="center"/>
            <w:hideMark/>
          </w:tcPr>
          <w:p w14:paraId="01CCEC23" w14:textId="22F5B8E3"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17821,8</w:t>
            </w:r>
          </w:p>
        </w:tc>
        <w:tc>
          <w:tcPr>
            <w:tcW w:w="607" w:type="pct"/>
            <w:tcBorders>
              <w:top w:val="nil"/>
              <w:left w:val="nil"/>
              <w:bottom w:val="single" w:sz="4" w:space="0" w:color="auto"/>
              <w:right w:val="single" w:sz="4" w:space="0" w:color="auto"/>
            </w:tcBorders>
            <w:shd w:val="clear" w:color="000000" w:fill="FFFFFF"/>
            <w:vAlign w:val="center"/>
            <w:hideMark/>
          </w:tcPr>
          <w:p w14:paraId="2D8BA20E" w14:textId="1362C550"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41595,8</w:t>
            </w:r>
          </w:p>
        </w:tc>
        <w:tc>
          <w:tcPr>
            <w:tcW w:w="607" w:type="pct"/>
            <w:tcBorders>
              <w:top w:val="nil"/>
              <w:left w:val="nil"/>
              <w:bottom w:val="single" w:sz="4" w:space="0" w:color="auto"/>
              <w:right w:val="single" w:sz="4" w:space="0" w:color="auto"/>
            </w:tcBorders>
            <w:shd w:val="clear" w:color="000000" w:fill="FFFFFF"/>
            <w:vAlign w:val="center"/>
            <w:hideMark/>
          </w:tcPr>
          <w:p w14:paraId="60D4B46D" w14:textId="3E78E2D0"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9134,6</w:t>
            </w:r>
          </w:p>
        </w:tc>
      </w:tr>
      <w:tr w:rsidR="00AF0DA2" w:rsidRPr="00AF0DA2" w14:paraId="05BBEE5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588A202"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AF0DA2" w:rsidRPr="00AF0DA2" w14:paraId="4AFC56D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B40BC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3734884B" w14:textId="6948AD1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w:t>
            </w:r>
          </w:p>
        </w:tc>
        <w:tc>
          <w:tcPr>
            <w:tcW w:w="900" w:type="pct"/>
            <w:tcBorders>
              <w:top w:val="nil"/>
              <w:left w:val="nil"/>
              <w:bottom w:val="single" w:sz="4" w:space="0" w:color="auto"/>
              <w:right w:val="single" w:sz="4" w:space="0" w:color="auto"/>
            </w:tcBorders>
            <w:shd w:val="clear" w:color="000000" w:fill="FFFFFF"/>
            <w:vAlign w:val="center"/>
            <w:hideMark/>
          </w:tcPr>
          <w:p w14:paraId="755D6528" w14:textId="361553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607" w:type="pct"/>
            <w:tcBorders>
              <w:top w:val="nil"/>
              <w:left w:val="nil"/>
              <w:bottom w:val="single" w:sz="4" w:space="0" w:color="auto"/>
              <w:right w:val="single" w:sz="4" w:space="0" w:color="auto"/>
            </w:tcBorders>
            <w:shd w:val="clear" w:color="000000" w:fill="FFFFFF"/>
            <w:vAlign w:val="center"/>
            <w:hideMark/>
          </w:tcPr>
          <w:p w14:paraId="1AFEAD6A" w14:textId="1C2981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69,0</w:t>
            </w:r>
          </w:p>
        </w:tc>
        <w:tc>
          <w:tcPr>
            <w:tcW w:w="607" w:type="pct"/>
            <w:tcBorders>
              <w:top w:val="nil"/>
              <w:left w:val="nil"/>
              <w:bottom w:val="single" w:sz="4" w:space="0" w:color="auto"/>
              <w:right w:val="single" w:sz="4" w:space="0" w:color="auto"/>
            </w:tcBorders>
            <w:shd w:val="clear" w:color="000000" w:fill="FFFFFF"/>
            <w:vAlign w:val="center"/>
            <w:hideMark/>
          </w:tcPr>
          <w:p w14:paraId="374F74FB" w14:textId="29F0A45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E4780DF" w14:textId="3C5937D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607" w:type="pct"/>
            <w:tcBorders>
              <w:top w:val="nil"/>
              <w:left w:val="nil"/>
              <w:bottom w:val="single" w:sz="4" w:space="0" w:color="auto"/>
              <w:right w:val="single" w:sz="4" w:space="0" w:color="auto"/>
            </w:tcBorders>
            <w:shd w:val="clear" w:color="000000" w:fill="FFFFFF"/>
            <w:vAlign w:val="center"/>
            <w:hideMark/>
          </w:tcPr>
          <w:p w14:paraId="1827D3FD" w14:textId="4BB2FE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D1520F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D9B7BD2"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60EA16B5" w14:textId="4F7B59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900" w:type="pct"/>
            <w:tcBorders>
              <w:top w:val="nil"/>
              <w:left w:val="nil"/>
              <w:bottom w:val="single" w:sz="4" w:space="0" w:color="auto"/>
              <w:right w:val="single" w:sz="4" w:space="0" w:color="auto"/>
            </w:tcBorders>
            <w:shd w:val="clear" w:color="000000" w:fill="FFFFFF"/>
            <w:vAlign w:val="center"/>
            <w:hideMark/>
          </w:tcPr>
          <w:p w14:paraId="0F75FB6B" w14:textId="37ADAC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607" w:type="pct"/>
            <w:tcBorders>
              <w:top w:val="nil"/>
              <w:left w:val="nil"/>
              <w:bottom w:val="single" w:sz="4" w:space="0" w:color="auto"/>
              <w:right w:val="single" w:sz="4" w:space="0" w:color="auto"/>
            </w:tcBorders>
            <w:shd w:val="clear" w:color="000000" w:fill="FFFFFF"/>
            <w:vAlign w:val="center"/>
            <w:hideMark/>
          </w:tcPr>
          <w:p w14:paraId="3C3AED4C" w14:textId="7D5527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BAE43A4" w14:textId="6AC00F9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63,0</w:t>
            </w:r>
          </w:p>
        </w:tc>
        <w:tc>
          <w:tcPr>
            <w:tcW w:w="607" w:type="pct"/>
            <w:tcBorders>
              <w:top w:val="nil"/>
              <w:left w:val="nil"/>
              <w:bottom w:val="single" w:sz="4" w:space="0" w:color="auto"/>
              <w:right w:val="single" w:sz="4" w:space="0" w:color="auto"/>
            </w:tcBorders>
            <w:shd w:val="clear" w:color="000000" w:fill="FFFFFF"/>
            <w:vAlign w:val="center"/>
            <w:hideMark/>
          </w:tcPr>
          <w:p w14:paraId="2765CBE9" w14:textId="188FB8D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74C819D" w14:textId="555E6A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r>
      <w:tr w:rsidR="00AF0DA2" w:rsidRPr="00AF0DA2" w14:paraId="0B69305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9DFDF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1E24D7F5" w14:textId="7AA3B3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500,2</w:t>
            </w:r>
          </w:p>
        </w:tc>
        <w:tc>
          <w:tcPr>
            <w:tcW w:w="900" w:type="pct"/>
            <w:tcBorders>
              <w:top w:val="nil"/>
              <w:left w:val="nil"/>
              <w:bottom w:val="single" w:sz="4" w:space="0" w:color="auto"/>
              <w:right w:val="single" w:sz="4" w:space="0" w:color="auto"/>
            </w:tcBorders>
            <w:shd w:val="clear" w:color="000000" w:fill="FFFFFF"/>
            <w:vAlign w:val="center"/>
            <w:hideMark/>
          </w:tcPr>
          <w:p w14:paraId="067D82B6" w14:textId="2D5996E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w:t>
            </w:r>
          </w:p>
        </w:tc>
        <w:tc>
          <w:tcPr>
            <w:tcW w:w="607" w:type="pct"/>
            <w:tcBorders>
              <w:top w:val="nil"/>
              <w:left w:val="nil"/>
              <w:bottom w:val="single" w:sz="4" w:space="0" w:color="auto"/>
              <w:right w:val="single" w:sz="4" w:space="0" w:color="auto"/>
            </w:tcBorders>
            <w:shd w:val="clear" w:color="000000" w:fill="FFFFFF"/>
            <w:vAlign w:val="center"/>
            <w:hideMark/>
          </w:tcPr>
          <w:p w14:paraId="180C3625" w14:textId="1BB750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453,0</w:t>
            </w:r>
          </w:p>
        </w:tc>
        <w:tc>
          <w:tcPr>
            <w:tcW w:w="607" w:type="pct"/>
            <w:tcBorders>
              <w:top w:val="nil"/>
              <w:left w:val="nil"/>
              <w:bottom w:val="single" w:sz="4" w:space="0" w:color="auto"/>
              <w:right w:val="single" w:sz="4" w:space="0" w:color="auto"/>
            </w:tcBorders>
            <w:shd w:val="clear" w:color="000000" w:fill="FFFFFF"/>
            <w:vAlign w:val="center"/>
            <w:hideMark/>
          </w:tcPr>
          <w:p w14:paraId="2785DB7F" w14:textId="1F83675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w:t>
            </w:r>
          </w:p>
        </w:tc>
        <w:tc>
          <w:tcPr>
            <w:tcW w:w="607" w:type="pct"/>
            <w:tcBorders>
              <w:top w:val="nil"/>
              <w:left w:val="nil"/>
              <w:bottom w:val="single" w:sz="4" w:space="0" w:color="auto"/>
              <w:right w:val="single" w:sz="4" w:space="0" w:color="auto"/>
            </w:tcBorders>
            <w:shd w:val="clear" w:color="000000" w:fill="FFFFFF"/>
            <w:vAlign w:val="center"/>
            <w:hideMark/>
          </w:tcPr>
          <w:p w14:paraId="55425780" w14:textId="7AB847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29,0</w:t>
            </w:r>
          </w:p>
        </w:tc>
        <w:tc>
          <w:tcPr>
            <w:tcW w:w="607" w:type="pct"/>
            <w:tcBorders>
              <w:top w:val="nil"/>
              <w:left w:val="nil"/>
              <w:bottom w:val="single" w:sz="4" w:space="0" w:color="auto"/>
              <w:right w:val="single" w:sz="4" w:space="0" w:color="auto"/>
            </w:tcBorders>
            <w:shd w:val="clear" w:color="000000" w:fill="FFFFFF"/>
            <w:vAlign w:val="center"/>
            <w:hideMark/>
          </w:tcPr>
          <w:p w14:paraId="6D23A476" w14:textId="4C3FD45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9B4D01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D703B9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5ABF736" w14:textId="7F023D0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1295,3</w:t>
            </w:r>
          </w:p>
        </w:tc>
        <w:tc>
          <w:tcPr>
            <w:tcW w:w="900" w:type="pct"/>
            <w:tcBorders>
              <w:top w:val="nil"/>
              <w:left w:val="nil"/>
              <w:bottom w:val="single" w:sz="4" w:space="0" w:color="auto"/>
              <w:right w:val="single" w:sz="4" w:space="0" w:color="auto"/>
            </w:tcBorders>
            <w:shd w:val="clear" w:color="000000" w:fill="FFFFFF"/>
            <w:vAlign w:val="center"/>
            <w:hideMark/>
          </w:tcPr>
          <w:p w14:paraId="2137B227" w14:textId="7D8558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103,6</w:t>
            </w:r>
          </w:p>
        </w:tc>
        <w:tc>
          <w:tcPr>
            <w:tcW w:w="607" w:type="pct"/>
            <w:tcBorders>
              <w:top w:val="nil"/>
              <w:left w:val="nil"/>
              <w:bottom w:val="single" w:sz="4" w:space="0" w:color="auto"/>
              <w:right w:val="single" w:sz="4" w:space="0" w:color="auto"/>
            </w:tcBorders>
            <w:shd w:val="clear" w:color="000000" w:fill="FFFFFF"/>
            <w:vAlign w:val="center"/>
            <w:hideMark/>
          </w:tcPr>
          <w:p w14:paraId="70BA4C58" w14:textId="41624BC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930,9</w:t>
            </w:r>
          </w:p>
        </w:tc>
        <w:tc>
          <w:tcPr>
            <w:tcW w:w="607" w:type="pct"/>
            <w:tcBorders>
              <w:top w:val="nil"/>
              <w:left w:val="nil"/>
              <w:bottom w:val="single" w:sz="4" w:space="0" w:color="auto"/>
              <w:right w:val="single" w:sz="4" w:space="0" w:color="auto"/>
            </w:tcBorders>
            <w:shd w:val="clear" w:color="000000" w:fill="FFFFFF"/>
            <w:vAlign w:val="center"/>
            <w:hideMark/>
          </w:tcPr>
          <w:p w14:paraId="360FC56E" w14:textId="5280098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364,4</w:t>
            </w:r>
          </w:p>
        </w:tc>
        <w:tc>
          <w:tcPr>
            <w:tcW w:w="607" w:type="pct"/>
            <w:tcBorders>
              <w:top w:val="nil"/>
              <w:left w:val="nil"/>
              <w:bottom w:val="single" w:sz="4" w:space="0" w:color="auto"/>
              <w:right w:val="single" w:sz="4" w:space="0" w:color="auto"/>
            </w:tcBorders>
            <w:shd w:val="clear" w:color="000000" w:fill="FFFFFF"/>
            <w:vAlign w:val="center"/>
            <w:hideMark/>
          </w:tcPr>
          <w:p w14:paraId="1615D160" w14:textId="0D61209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w:t>
            </w:r>
          </w:p>
        </w:tc>
        <w:tc>
          <w:tcPr>
            <w:tcW w:w="607" w:type="pct"/>
            <w:tcBorders>
              <w:top w:val="nil"/>
              <w:left w:val="nil"/>
              <w:bottom w:val="single" w:sz="4" w:space="0" w:color="auto"/>
              <w:right w:val="single" w:sz="4" w:space="0" w:color="auto"/>
            </w:tcBorders>
            <w:shd w:val="clear" w:color="000000" w:fill="FFFFFF"/>
            <w:vAlign w:val="center"/>
            <w:hideMark/>
          </w:tcPr>
          <w:p w14:paraId="5E0DFD21" w14:textId="3EA484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w:t>
            </w:r>
          </w:p>
        </w:tc>
      </w:tr>
      <w:tr w:rsidR="00AF0DA2" w:rsidRPr="00AF0DA2" w14:paraId="025A6C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8A04B9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08819B88" w14:textId="7451A4F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3776,3</w:t>
            </w:r>
          </w:p>
        </w:tc>
        <w:tc>
          <w:tcPr>
            <w:tcW w:w="900" w:type="pct"/>
            <w:tcBorders>
              <w:top w:val="nil"/>
              <w:left w:val="nil"/>
              <w:bottom w:val="single" w:sz="4" w:space="0" w:color="auto"/>
              <w:right w:val="single" w:sz="4" w:space="0" w:color="auto"/>
            </w:tcBorders>
            <w:shd w:val="clear" w:color="000000" w:fill="FFFFFF"/>
            <w:vAlign w:val="center"/>
            <w:hideMark/>
          </w:tcPr>
          <w:p w14:paraId="6F386D8C" w14:textId="3C774B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w:t>
            </w:r>
          </w:p>
        </w:tc>
        <w:tc>
          <w:tcPr>
            <w:tcW w:w="607" w:type="pct"/>
            <w:tcBorders>
              <w:top w:val="nil"/>
              <w:left w:val="nil"/>
              <w:bottom w:val="single" w:sz="4" w:space="0" w:color="auto"/>
              <w:right w:val="single" w:sz="4" w:space="0" w:color="auto"/>
            </w:tcBorders>
            <w:shd w:val="clear" w:color="000000" w:fill="FFFFFF"/>
            <w:vAlign w:val="center"/>
            <w:hideMark/>
          </w:tcPr>
          <w:p w14:paraId="62CF7617" w14:textId="06C825B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2480,0</w:t>
            </w:r>
          </w:p>
        </w:tc>
        <w:tc>
          <w:tcPr>
            <w:tcW w:w="607" w:type="pct"/>
            <w:tcBorders>
              <w:top w:val="nil"/>
              <w:left w:val="nil"/>
              <w:bottom w:val="single" w:sz="4" w:space="0" w:color="auto"/>
              <w:right w:val="single" w:sz="4" w:space="0" w:color="auto"/>
            </w:tcBorders>
            <w:shd w:val="clear" w:color="000000" w:fill="FFFFFF"/>
            <w:vAlign w:val="center"/>
            <w:hideMark/>
          </w:tcPr>
          <w:p w14:paraId="4BF22F4A" w14:textId="3435E2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1296,3</w:t>
            </w:r>
          </w:p>
        </w:tc>
        <w:tc>
          <w:tcPr>
            <w:tcW w:w="607" w:type="pct"/>
            <w:tcBorders>
              <w:top w:val="nil"/>
              <w:left w:val="nil"/>
              <w:bottom w:val="single" w:sz="4" w:space="0" w:color="auto"/>
              <w:right w:val="single" w:sz="4" w:space="0" w:color="auto"/>
            </w:tcBorders>
            <w:shd w:val="clear" w:color="000000" w:fill="FFFFFF"/>
            <w:vAlign w:val="center"/>
            <w:hideMark/>
          </w:tcPr>
          <w:p w14:paraId="250D090B" w14:textId="41B9FA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248,0</w:t>
            </w:r>
          </w:p>
        </w:tc>
        <w:tc>
          <w:tcPr>
            <w:tcW w:w="607" w:type="pct"/>
            <w:tcBorders>
              <w:top w:val="nil"/>
              <w:left w:val="nil"/>
              <w:bottom w:val="single" w:sz="4" w:space="0" w:color="auto"/>
              <w:right w:val="single" w:sz="4" w:space="0" w:color="auto"/>
            </w:tcBorders>
            <w:shd w:val="clear" w:color="000000" w:fill="FFFFFF"/>
            <w:vAlign w:val="center"/>
            <w:hideMark/>
          </w:tcPr>
          <w:p w14:paraId="0020B8B3" w14:textId="5FACB1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129,6</w:t>
            </w:r>
          </w:p>
        </w:tc>
      </w:tr>
      <w:tr w:rsidR="00AF0DA2" w:rsidRPr="00AF0DA2" w14:paraId="6FFFEC4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1FC149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70</w:t>
            </w:r>
          </w:p>
        </w:tc>
        <w:tc>
          <w:tcPr>
            <w:tcW w:w="885" w:type="pct"/>
            <w:tcBorders>
              <w:top w:val="nil"/>
              <w:left w:val="nil"/>
              <w:bottom w:val="single" w:sz="4" w:space="0" w:color="auto"/>
              <w:right w:val="single" w:sz="4" w:space="0" w:color="auto"/>
            </w:tcBorders>
            <w:shd w:val="clear" w:color="000000" w:fill="FFFFFF"/>
            <w:vAlign w:val="center"/>
            <w:hideMark/>
          </w:tcPr>
          <w:p w14:paraId="1EAF914F" w14:textId="7244CA1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w:t>
            </w:r>
          </w:p>
        </w:tc>
        <w:tc>
          <w:tcPr>
            <w:tcW w:w="900" w:type="pct"/>
            <w:tcBorders>
              <w:top w:val="nil"/>
              <w:left w:val="nil"/>
              <w:bottom w:val="single" w:sz="4" w:space="0" w:color="auto"/>
              <w:right w:val="single" w:sz="4" w:space="0" w:color="auto"/>
            </w:tcBorders>
            <w:shd w:val="clear" w:color="000000" w:fill="FFFFFF"/>
            <w:vAlign w:val="center"/>
            <w:hideMark/>
          </w:tcPr>
          <w:p w14:paraId="506645C9" w14:textId="15ED5D9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130,1</w:t>
            </w:r>
          </w:p>
        </w:tc>
        <w:tc>
          <w:tcPr>
            <w:tcW w:w="607" w:type="pct"/>
            <w:tcBorders>
              <w:top w:val="nil"/>
              <w:left w:val="nil"/>
              <w:bottom w:val="single" w:sz="4" w:space="0" w:color="auto"/>
              <w:right w:val="single" w:sz="4" w:space="0" w:color="auto"/>
            </w:tcBorders>
            <w:shd w:val="clear" w:color="000000" w:fill="FFFFFF"/>
            <w:vAlign w:val="center"/>
            <w:hideMark/>
          </w:tcPr>
          <w:p w14:paraId="7E9011CC" w14:textId="68F2DB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855,0</w:t>
            </w:r>
          </w:p>
        </w:tc>
        <w:tc>
          <w:tcPr>
            <w:tcW w:w="607" w:type="pct"/>
            <w:tcBorders>
              <w:top w:val="nil"/>
              <w:left w:val="nil"/>
              <w:bottom w:val="single" w:sz="4" w:space="0" w:color="auto"/>
              <w:right w:val="single" w:sz="4" w:space="0" w:color="auto"/>
            </w:tcBorders>
            <w:shd w:val="clear" w:color="000000" w:fill="FFFFFF"/>
            <w:vAlign w:val="center"/>
            <w:hideMark/>
          </w:tcPr>
          <w:p w14:paraId="7807C0E2" w14:textId="217D537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74,0</w:t>
            </w:r>
          </w:p>
        </w:tc>
        <w:tc>
          <w:tcPr>
            <w:tcW w:w="607" w:type="pct"/>
            <w:tcBorders>
              <w:top w:val="nil"/>
              <w:left w:val="nil"/>
              <w:bottom w:val="single" w:sz="4" w:space="0" w:color="auto"/>
              <w:right w:val="single" w:sz="4" w:space="0" w:color="auto"/>
            </w:tcBorders>
            <w:shd w:val="clear" w:color="000000" w:fill="FFFFFF"/>
            <w:vAlign w:val="center"/>
            <w:hideMark/>
          </w:tcPr>
          <w:p w14:paraId="5C7F8F04" w14:textId="4CAC65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119,8</w:t>
            </w:r>
          </w:p>
        </w:tc>
        <w:tc>
          <w:tcPr>
            <w:tcW w:w="607" w:type="pct"/>
            <w:tcBorders>
              <w:top w:val="nil"/>
              <w:left w:val="nil"/>
              <w:bottom w:val="single" w:sz="4" w:space="0" w:color="auto"/>
              <w:right w:val="single" w:sz="4" w:space="0" w:color="auto"/>
            </w:tcBorders>
            <w:shd w:val="clear" w:color="000000" w:fill="FFFFFF"/>
            <w:vAlign w:val="center"/>
            <w:hideMark/>
          </w:tcPr>
          <w:p w14:paraId="249E8278" w14:textId="062A2D3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w:t>
            </w:r>
          </w:p>
        </w:tc>
      </w:tr>
      <w:tr w:rsidR="00AF0DA2" w:rsidRPr="00AF0DA2" w14:paraId="04279C4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818C3A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79169F60" w14:textId="21EC0A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1235</w:t>
            </w:r>
          </w:p>
        </w:tc>
        <w:tc>
          <w:tcPr>
            <w:tcW w:w="900" w:type="pct"/>
            <w:tcBorders>
              <w:top w:val="nil"/>
              <w:left w:val="nil"/>
              <w:bottom w:val="single" w:sz="4" w:space="0" w:color="auto"/>
              <w:right w:val="single" w:sz="4" w:space="0" w:color="auto"/>
            </w:tcBorders>
            <w:shd w:val="clear" w:color="000000" w:fill="FFFFFF"/>
            <w:vAlign w:val="center"/>
            <w:hideMark/>
          </w:tcPr>
          <w:p w14:paraId="73ED318A" w14:textId="7B4BC7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607" w:type="pct"/>
            <w:tcBorders>
              <w:top w:val="nil"/>
              <w:left w:val="nil"/>
              <w:bottom w:val="single" w:sz="4" w:space="0" w:color="auto"/>
              <w:right w:val="single" w:sz="4" w:space="0" w:color="auto"/>
            </w:tcBorders>
            <w:shd w:val="clear" w:color="000000" w:fill="FFFFFF"/>
            <w:vAlign w:val="center"/>
            <w:hideMark/>
          </w:tcPr>
          <w:p w14:paraId="6D926B26" w14:textId="5757993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607" w:type="pct"/>
            <w:tcBorders>
              <w:top w:val="nil"/>
              <w:left w:val="nil"/>
              <w:bottom w:val="single" w:sz="4" w:space="0" w:color="auto"/>
              <w:right w:val="single" w:sz="4" w:space="0" w:color="auto"/>
            </w:tcBorders>
            <w:shd w:val="clear" w:color="000000" w:fill="FFFFFF"/>
            <w:vAlign w:val="center"/>
            <w:hideMark/>
          </w:tcPr>
          <w:p w14:paraId="25257FED" w14:textId="115F58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111,0</w:t>
            </w:r>
          </w:p>
        </w:tc>
        <w:tc>
          <w:tcPr>
            <w:tcW w:w="607" w:type="pct"/>
            <w:tcBorders>
              <w:top w:val="nil"/>
              <w:left w:val="nil"/>
              <w:bottom w:val="single" w:sz="4" w:space="0" w:color="auto"/>
              <w:right w:val="single" w:sz="4" w:space="0" w:color="auto"/>
            </w:tcBorders>
            <w:shd w:val="clear" w:color="000000" w:fill="FFFFFF"/>
            <w:vAlign w:val="center"/>
            <w:hideMark/>
          </w:tcPr>
          <w:p w14:paraId="2AA968F6" w14:textId="554C42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w:t>
            </w:r>
          </w:p>
        </w:tc>
        <w:tc>
          <w:tcPr>
            <w:tcW w:w="607" w:type="pct"/>
            <w:tcBorders>
              <w:top w:val="nil"/>
              <w:left w:val="nil"/>
              <w:bottom w:val="single" w:sz="4" w:space="0" w:color="auto"/>
              <w:right w:val="single" w:sz="4" w:space="0" w:color="auto"/>
            </w:tcBorders>
            <w:shd w:val="clear" w:color="000000" w:fill="FFFFFF"/>
            <w:vAlign w:val="center"/>
            <w:hideMark/>
          </w:tcPr>
          <w:p w14:paraId="402C723E" w14:textId="390D918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w:t>
            </w:r>
          </w:p>
        </w:tc>
      </w:tr>
      <w:tr w:rsidR="00AF0DA2" w:rsidRPr="00AF0DA2" w14:paraId="0B71A9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EA3FF6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7489EC8E" w14:textId="68C02F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1126</w:t>
            </w:r>
          </w:p>
        </w:tc>
        <w:tc>
          <w:tcPr>
            <w:tcW w:w="900" w:type="pct"/>
            <w:tcBorders>
              <w:top w:val="nil"/>
              <w:left w:val="nil"/>
              <w:bottom w:val="single" w:sz="4" w:space="0" w:color="auto"/>
              <w:right w:val="single" w:sz="4" w:space="0" w:color="auto"/>
            </w:tcBorders>
            <w:shd w:val="clear" w:color="000000" w:fill="FFFFFF"/>
            <w:vAlign w:val="center"/>
            <w:hideMark/>
          </w:tcPr>
          <w:p w14:paraId="6A44F134" w14:textId="29AF29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225,2</w:t>
            </w:r>
          </w:p>
        </w:tc>
        <w:tc>
          <w:tcPr>
            <w:tcW w:w="607" w:type="pct"/>
            <w:tcBorders>
              <w:top w:val="nil"/>
              <w:left w:val="nil"/>
              <w:bottom w:val="single" w:sz="4" w:space="0" w:color="auto"/>
              <w:right w:val="single" w:sz="4" w:space="0" w:color="auto"/>
            </w:tcBorders>
            <w:shd w:val="clear" w:color="000000" w:fill="FFFFFF"/>
            <w:vAlign w:val="center"/>
            <w:hideMark/>
          </w:tcPr>
          <w:p w14:paraId="71E64E33" w14:textId="5224AB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948,7</w:t>
            </w:r>
          </w:p>
        </w:tc>
        <w:tc>
          <w:tcPr>
            <w:tcW w:w="607" w:type="pct"/>
            <w:tcBorders>
              <w:top w:val="nil"/>
              <w:left w:val="nil"/>
              <w:bottom w:val="single" w:sz="4" w:space="0" w:color="auto"/>
              <w:right w:val="single" w:sz="4" w:space="0" w:color="auto"/>
            </w:tcBorders>
            <w:shd w:val="clear" w:color="000000" w:fill="FFFFFF"/>
            <w:vAlign w:val="center"/>
            <w:hideMark/>
          </w:tcPr>
          <w:p w14:paraId="2B52F377" w14:textId="474E5D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177,3</w:t>
            </w:r>
          </w:p>
        </w:tc>
        <w:tc>
          <w:tcPr>
            <w:tcW w:w="607" w:type="pct"/>
            <w:tcBorders>
              <w:top w:val="nil"/>
              <w:left w:val="nil"/>
              <w:bottom w:val="single" w:sz="4" w:space="0" w:color="auto"/>
              <w:right w:val="single" w:sz="4" w:space="0" w:color="auto"/>
            </w:tcBorders>
            <w:shd w:val="clear" w:color="000000" w:fill="FFFFFF"/>
            <w:vAlign w:val="center"/>
            <w:hideMark/>
          </w:tcPr>
          <w:p w14:paraId="2852D64D" w14:textId="0D0E28B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189,7</w:t>
            </w:r>
          </w:p>
        </w:tc>
        <w:tc>
          <w:tcPr>
            <w:tcW w:w="607" w:type="pct"/>
            <w:tcBorders>
              <w:top w:val="nil"/>
              <w:left w:val="nil"/>
              <w:bottom w:val="single" w:sz="4" w:space="0" w:color="auto"/>
              <w:right w:val="single" w:sz="4" w:space="0" w:color="auto"/>
            </w:tcBorders>
            <w:shd w:val="clear" w:color="000000" w:fill="FFFFFF"/>
            <w:vAlign w:val="center"/>
            <w:hideMark/>
          </w:tcPr>
          <w:p w14:paraId="0CF4190C" w14:textId="690F8B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35,5</w:t>
            </w:r>
          </w:p>
        </w:tc>
      </w:tr>
      <w:tr w:rsidR="00AF0DA2" w:rsidRPr="00AF0DA2" w14:paraId="3F23925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27B43F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DEBBCF0" w14:textId="15EC9B2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1675</w:t>
            </w:r>
          </w:p>
        </w:tc>
        <w:tc>
          <w:tcPr>
            <w:tcW w:w="900" w:type="pct"/>
            <w:tcBorders>
              <w:top w:val="nil"/>
              <w:left w:val="nil"/>
              <w:bottom w:val="single" w:sz="4" w:space="0" w:color="auto"/>
              <w:right w:val="single" w:sz="4" w:space="0" w:color="auto"/>
            </w:tcBorders>
            <w:shd w:val="clear" w:color="000000" w:fill="FFFFFF"/>
            <w:vAlign w:val="center"/>
            <w:hideMark/>
          </w:tcPr>
          <w:p w14:paraId="07BC2B57" w14:textId="190C4C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418,8</w:t>
            </w:r>
          </w:p>
        </w:tc>
        <w:tc>
          <w:tcPr>
            <w:tcW w:w="607" w:type="pct"/>
            <w:tcBorders>
              <w:top w:val="nil"/>
              <w:left w:val="nil"/>
              <w:bottom w:val="single" w:sz="4" w:space="0" w:color="auto"/>
              <w:right w:val="single" w:sz="4" w:space="0" w:color="auto"/>
            </w:tcBorders>
            <w:shd w:val="clear" w:color="000000" w:fill="FFFFFF"/>
            <w:vAlign w:val="center"/>
            <w:hideMark/>
          </w:tcPr>
          <w:p w14:paraId="58D76EAA" w14:textId="5FA1F6A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1085,0</w:t>
            </w:r>
          </w:p>
        </w:tc>
        <w:tc>
          <w:tcPr>
            <w:tcW w:w="607" w:type="pct"/>
            <w:tcBorders>
              <w:top w:val="nil"/>
              <w:left w:val="nil"/>
              <w:bottom w:val="single" w:sz="4" w:space="0" w:color="auto"/>
              <w:right w:val="single" w:sz="4" w:space="0" w:color="auto"/>
            </w:tcBorders>
            <w:shd w:val="clear" w:color="000000" w:fill="FFFFFF"/>
            <w:vAlign w:val="center"/>
            <w:hideMark/>
          </w:tcPr>
          <w:p w14:paraId="5BBD433A" w14:textId="72BE7C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590,0</w:t>
            </w:r>
          </w:p>
        </w:tc>
        <w:tc>
          <w:tcPr>
            <w:tcW w:w="607" w:type="pct"/>
            <w:tcBorders>
              <w:top w:val="nil"/>
              <w:left w:val="nil"/>
              <w:bottom w:val="single" w:sz="4" w:space="0" w:color="auto"/>
              <w:right w:val="single" w:sz="4" w:space="0" w:color="auto"/>
            </w:tcBorders>
            <w:shd w:val="clear" w:color="000000" w:fill="FFFFFF"/>
            <w:vAlign w:val="center"/>
            <w:hideMark/>
          </w:tcPr>
          <w:p w14:paraId="06C8EF40" w14:textId="6D8D25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271,2</w:t>
            </w:r>
          </w:p>
        </w:tc>
        <w:tc>
          <w:tcPr>
            <w:tcW w:w="607" w:type="pct"/>
            <w:tcBorders>
              <w:top w:val="nil"/>
              <w:left w:val="nil"/>
              <w:bottom w:val="single" w:sz="4" w:space="0" w:color="auto"/>
              <w:right w:val="single" w:sz="4" w:space="0" w:color="auto"/>
            </w:tcBorders>
            <w:shd w:val="clear" w:color="000000" w:fill="FFFFFF"/>
            <w:vAlign w:val="center"/>
            <w:hideMark/>
          </w:tcPr>
          <w:p w14:paraId="658F224B" w14:textId="620DFD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147,5</w:t>
            </w:r>
          </w:p>
        </w:tc>
      </w:tr>
      <w:tr w:rsidR="00AF0DA2" w:rsidRPr="00AF0DA2" w14:paraId="4684017F"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2B2713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22AF3C9B" w14:textId="4B044F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1469</w:t>
            </w:r>
          </w:p>
        </w:tc>
        <w:tc>
          <w:tcPr>
            <w:tcW w:w="900" w:type="pct"/>
            <w:tcBorders>
              <w:top w:val="nil"/>
              <w:left w:val="nil"/>
              <w:bottom w:val="single" w:sz="4" w:space="0" w:color="auto"/>
              <w:right w:val="single" w:sz="4" w:space="0" w:color="auto"/>
            </w:tcBorders>
            <w:shd w:val="clear" w:color="000000" w:fill="FFFFFF"/>
            <w:vAlign w:val="center"/>
            <w:hideMark/>
          </w:tcPr>
          <w:p w14:paraId="37B4BB0F" w14:textId="34D8FA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440,7</w:t>
            </w:r>
          </w:p>
        </w:tc>
        <w:tc>
          <w:tcPr>
            <w:tcW w:w="607" w:type="pct"/>
            <w:tcBorders>
              <w:top w:val="nil"/>
              <w:left w:val="nil"/>
              <w:bottom w:val="single" w:sz="4" w:space="0" w:color="auto"/>
              <w:right w:val="single" w:sz="4" w:space="0" w:color="auto"/>
            </w:tcBorders>
            <w:shd w:val="clear" w:color="000000" w:fill="FFFFFF"/>
            <w:vAlign w:val="center"/>
            <w:hideMark/>
          </w:tcPr>
          <w:p w14:paraId="2B79037F" w14:textId="37771D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569,0</w:t>
            </w:r>
          </w:p>
        </w:tc>
        <w:tc>
          <w:tcPr>
            <w:tcW w:w="607" w:type="pct"/>
            <w:tcBorders>
              <w:top w:val="nil"/>
              <w:left w:val="nil"/>
              <w:bottom w:val="single" w:sz="4" w:space="0" w:color="auto"/>
              <w:right w:val="single" w:sz="4" w:space="0" w:color="auto"/>
            </w:tcBorders>
            <w:shd w:val="clear" w:color="000000" w:fill="FFFFFF"/>
            <w:vAlign w:val="center"/>
            <w:hideMark/>
          </w:tcPr>
          <w:p w14:paraId="5C87D8D5" w14:textId="3DDBC1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900,0</w:t>
            </w:r>
          </w:p>
        </w:tc>
        <w:tc>
          <w:tcPr>
            <w:tcW w:w="607" w:type="pct"/>
            <w:tcBorders>
              <w:top w:val="nil"/>
              <w:left w:val="nil"/>
              <w:bottom w:val="single" w:sz="4" w:space="0" w:color="auto"/>
              <w:right w:val="single" w:sz="4" w:space="0" w:color="auto"/>
            </w:tcBorders>
            <w:shd w:val="clear" w:color="000000" w:fill="FFFFFF"/>
            <w:vAlign w:val="center"/>
            <w:hideMark/>
          </w:tcPr>
          <w:p w14:paraId="629637F9" w14:textId="5F7EFB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170,7</w:t>
            </w:r>
          </w:p>
        </w:tc>
        <w:tc>
          <w:tcPr>
            <w:tcW w:w="607" w:type="pct"/>
            <w:tcBorders>
              <w:top w:val="nil"/>
              <w:left w:val="nil"/>
              <w:bottom w:val="single" w:sz="4" w:space="0" w:color="auto"/>
              <w:right w:val="single" w:sz="4" w:space="0" w:color="auto"/>
            </w:tcBorders>
            <w:shd w:val="clear" w:color="000000" w:fill="FFFFFF"/>
            <w:vAlign w:val="center"/>
            <w:hideMark/>
          </w:tcPr>
          <w:p w14:paraId="37EE2812" w14:textId="68A0C9D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r>
      <w:tr w:rsidR="00AF0DA2" w:rsidRPr="00AF0DA2" w14:paraId="14E0889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13A3F8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42A2ED96" w14:textId="29F38AA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1082</w:t>
            </w:r>
          </w:p>
        </w:tc>
        <w:tc>
          <w:tcPr>
            <w:tcW w:w="900" w:type="pct"/>
            <w:tcBorders>
              <w:top w:val="nil"/>
              <w:left w:val="nil"/>
              <w:bottom w:val="single" w:sz="4" w:space="0" w:color="auto"/>
              <w:right w:val="single" w:sz="4" w:space="0" w:color="auto"/>
            </w:tcBorders>
            <w:shd w:val="clear" w:color="000000" w:fill="FFFFFF"/>
            <w:vAlign w:val="center"/>
            <w:hideMark/>
          </w:tcPr>
          <w:p w14:paraId="7F817665" w14:textId="57706E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w:t>
            </w:r>
          </w:p>
        </w:tc>
        <w:tc>
          <w:tcPr>
            <w:tcW w:w="607" w:type="pct"/>
            <w:tcBorders>
              <w:top w:val="nil"/>
              <w:left w:val="nil"/>
              <w:bottom w:val="single" w:sz="4" w:space="0" w:color="auto"/>
              <w:right w:val="single" w:sz="4" w:space="0" w:color="auto"/>
            </w:tcBorders>
            <w:shd w:val="clear" w:color="000000" w:fill="FFFFFF"/>
            <w:vAlign w:val="center"/>
            <w:hideMark/>
          </w:tcPr>
          <w:p w14:paraId="24A7F7E8" w14:textId="3B66065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915,0</w:t>
            </w:r>
          </w:p>
        </w:tc>
        <w:tc>
          <w:tcPr>
            <w:tcW w:w="607" w:type="pct"/>
            <w:tcBorders>
              <w:top w:val="nil"/>
              <w:left w:val="nil"/>
              <w:bottom w:val="single" w:sz="4" w:space="0" w:color="auto"/>
              <w:right w:val="single" w:sz="4" w:space="0" w:color="auto"/>
            </w:tcBorders>
            <w:shd w:val="clear" w:color="000000" w:fill="FFFFFF"/>
            <w:vAlign w:val="center"/>
            <w:hideMark/>
          </w:tcPr>
          <w:p w14:paraId="5ADE3275" w14:textId="31ECB9B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167,0</w:t>
            </w:r>
          </w:p>
        </w:tc>
        <w:tc>
          <w:tcPr>
            <w:tcW w:w="607" w:type="pct"/>
            <w:tcBorders>
              <w:top w:val="nil"/>
              <w:left w:val="nil"/>
              <w:bottom w:val="single" w:sz="4" w:space="0" w:color="auto"/>
              <w:right w:val="single" w:sz="4" w:space="0" w:color="auto"/>
            </w:tcBorders>
            <w:shd w:val="clear" w:color="000000" w:fill="FFFFFF"/>
            <w:vAlign w:val="center"/>
            <w:hideMark/>
          </w:tcPr>
          <w:p w14:paraId="19428EAB" w14:textId="10BC63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366,0</w:t>
            </w:r>
          </w:p>
        </w:tc>
        <w:tc>
          <w:tcPr>
            <w:tcW w:w="607" w:type="pct"/>
            <w:tcBorders>
              <w:top w:val="nil"/>
              <w:left w:val="nil"/>
              <w:bottom w:val="single" w:sz="4" w:space="0" w:color="auto"/>
              <w:right w:val="single" w:sz="4" w:space="0" w:color="auto"/>
            </w:tcBorders>
            <w:shd w:val="clear" w:color="000000" w:fill="FFFFFF"/>
            <w:vAlign w:val="center"/>
            <w:hideMark/>
          </w:tcPr>
          <w:p w14:paraId="2967F9A2" w14:textId="06B4671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66,8</w:t>
            </w:r>
          </w:p>
        </w:tc>
      </w:tr>
      <w:tr w:rsidR="00AF0DA2" w:rsidRPr="00AF0DA2" w14:paraId="5F9E2A1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4E46F9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A9A5EFB" w14:textId="1B58DC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529</w:t>
            </w:r>
          </w:p>
        </w:tc>
        <w:tc>
          <w:tcPr>
            <w:tcW w:w="900" w:type="pct"/>
            <w:tcBorders>
              <w:top w:val="nil"/>
              <w:left w:val="nil"/>
              <w:bottom w:val="single" w:sz="4" w:space="0" w:color="auto"/>
              <w:right w:val="single" w:sz="4" w:space="0" w:color="auto"/>
            </w:tcBorders>
            <w:shd w:val="clear" w:color="000000" w:fill="FFFFFF"/>
            <w:vAlign w:val="center"/>
            <w:hideMark/>
          </w:tcPr>
          <w:p w14:paraId="1F3A9C93" w14:textId="31E4BB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264,5</w:t>
            </w:r>
          </w:p>
        </w:tc>
        <w:tc>
          <w:tcPr>
            <w:tcW w:w="607" w:type="pct"/>
            <w:tcBorders>
              <w:top w:val="nil"/>
              <w:left w:val="nil"/>
              <w:bottom w:val="single" w:sz="4" w:space="0" w:color="auto"/>
              <w:right w:val="single" w:sz="4" w:space="0" w:color="auto"/>
            </w:tcBorders>
            <w:shd w:val="clear" w:color="000000" w:fill="FFFFFF"/>
            <w:vAlign w:val="center"/>
            <w:hideMark/>
          </w:tcPr>
          <w:p w14:paraId="269581A1" w14:textId="3CB383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276,0</w:t>
            </w:r>
          </w:p>
        </w:tc>
        <w:tc>
          <w:tcPr>
            <w:tcW w:w="607" w:type="pct"/>
            <w:tcBorders>
              <w:top w:val="nil"/>
              <w:left w:val="nil"/>
              <w:bottom w:val="single" w:sz="4" w:space="0" w:color="auto"/>
              <w:right w:val="single" w:sz="4" w:space="0" w:color="auto"/>
            </w:tcBorders>
            <w:shd w:val="clear" w:color="000000" w:fill="FFFFFF"/>
            <w:vAlign w:val="center"/>
            <w:hideMark/>
          </w:tcPr>
          <w:p w14:paraId="509AC93D" w14:textId="615364F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c>
          <w:tcPr>
            <w:tcW w:w="607" w:type="pct"/>
            <w:tcBorders>
              <w:top w:val="nil"/>
              <w:left w:val="nil"/>
              <w:bottom w:val="single" w:sz="4" w:space="0" w:color="auto"/>
              <w:right w:val="single" w:sz="4" w:space="0" w:color="auto"/>
            </w:tcBorders>
            <w:shd w:val="clear" w:color="000000" w:fill="FFFFFF"/>
            <w:vAlign w:val="center"/>
            <w:hideMark/>
          </w:tcPr>
          <w:p w14:paraId="5D271B80" w14:textId="54ACB1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138,0</w:t>
            </w:r>
          </w:p>
        </w:tc>
        <w:tc>
          <w:tcPr>
            <w:tcW w:w="607" w:type="pct"/>
            <w:tcBorders>
              <w:top w:val="nil"/>
              <w:left w:val="nil"/>
              <w:bottom w:val="single" w:sz="4" w:space="0" w:color="auto"/>
              <w:right w:val="single" w:sz="4" w:space="0" w:color="auto"/>
            </w:tcBorders>
            <w:shd w:val="clear" w:color="000000" w:fill="FFFFFF"/>
            <w:vAlign w:val="center"/>
            <w:hideMark/>
          </w:tcPr>
          <w:p w14:paraId="4056DE62" w14:textId="107BDA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126,5</w:t>
            </w:r>
          </w:p>
        </w:tc>
      </w:tr>
      <w:tr w:rsidR="00AF0DA2" w:rsidRPr="00AF0DA2" w14:paraId="741336D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1C2BC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36D5DB5C" w14:textId="6E49058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1042,1</w:t>
            </w:r>
          </w:p>
        </w:tc>
        <w:tc>
          <w:tcPr>
            <w:tcW w:w="900" w:type="pct"/>
            <w:tcBorders>
              <w:top w:val="nil"/>
              <w:left w:val="nil"/>
              <w:bottom w:val="single" w:sz="4" w:space="0" w:color="auto"/>
              <w:right w:val="single" w:sz="4" w:space="0" w:color="auto"/>
            </w:tcBorders>
            <w:shd w:val="clear" w:color="000000" w:fill="FFFFFF"/>
            <w:vAlign w:val="center"/>
            <w:hideMark/>
          </w:tcPr>
          <w:p w14:paraId="454D3269" w14:textId="10FBCA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1042,1</w:t>
            </w:r>
          </w:p>
        </w:tc>
        <w:tc>
          <w:tcPr>
            <w:tcW w:w="607" w:type="pct"/>
            <w:tcBorders>
              <w:top w:val="nil"/>
              <w:left w:val="nil"/>
              <w:bottom w:val="single" w:sz="4" w:space="0" w:color="auto"/>
              <w:right w:val="single" w:sz="4" w:space="0" w:color="auto"/>
            </w:tcBorders>
            <w:shd w:val="clear" w:color="000000" w:fill="FFFFFF"/>
            <w:vAlign w:val="center"/>
            <w:hideMark/>
          </w:tcPr>
          <w:p w14:paraId="3D93C5C1" w14:textId="6CDEE3A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789,1</w:t>
            </w:r>
          </w:p>
        </w:tc>
        <w:tc>
          <w:tcPr>
            <w:tcW w:w="607" w:type="pct"/>
            <w:tcBorders>
              <w:top w:val="nil"/>
              <w:left w:val="nil"/>
              <w:bottom w:val="single" w:sz="4" w:space="0" w:color="auto"/>
              <w:right w:val="single" w:sz="4" w:space="0" w:color="auto"/>
            </w:tcBorders>
            <w:shd w:val="clear" w:color="000000" w:fill="FFFFFF"/>
            <w:vAlign w:val="center"/>
            <w:hideMark/>
          </w:tcPr>
          <w:p w14:paraId="69164E42" w14:textId="69A343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c>
          <w:tcPr>
            <w:tcW w:w="607" w:type="pct"/>
            <w:tcBorders>
              <w:top w:val="nil"/>
              <w:left w:val="nil"/>
              <w:bottom w:val="single" w:sz="4" w:space="0" w:color="auto"/>
              <w:right w:val="single" w:sz="4" w:space="0" w:color="auto"/>
            </w:tcBorders>
            <w:shd w:val="clear" w:color="000000" w:fill="FFFFFF"/>
            <w:vAlign w:val="center"/>
            <w:hideMark/>
          </w:tcPr>
          <w:p w14:paraId="17C52F51" w14:textId="0F4452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789,2</w:t>
            </w:r>
          </w:p>
        </w:tc>
        <w:tc>
          <w:tcPr>
            <w:tcW w:w="607" w:type="pct"/>
            <w:tcBorders>
              <w:top w:val="nil"/>
              <w:left w:val="nil"/>
              <w:bottom w:val="single" w:sz="4" w:space="0" w:color="auto"/>
              <w:right w:val="single" w:sz="4" w:space="0" w:color="auto"/>
            </w:tcBorders>
            <w:shd w:val="clear" w:color="000000" w:fill="FFFFFF"/>
            <w:vAlign w:val="center"/>
            <w:hideMark/>
          </w:tcPr>
          <w:p w14:paraId="02B4FB24" w14:textId="5368FAC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r>
      <w:tr w:rsidR="00AF0DA2" w:rsidRPr="00AF0DA2" w14:paraId="292B277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02BE11A"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4E676AC0" w14:textId="5104E7F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14790,9</w:t>
            </w:r>
          </w:p>
        </w:tc>
        <w:tc>
          <w:tcPr>
            <w:tcW w:w="900" w:type="pct"/>
            <w:tcBorders>
              <w:top w:val="nil"/>
              <w:left w:val="nil"/>
              <w:bottom w:val="single" w:sz="4" w:space="0" w:color="auto"/>
              <w:right w:val="single" w:sz="4" w:space="0" w:color="auto"/>
            </w:tcBorders>
            <w:shd w:val="clear" w:color="000000" w:fill="FFFFFF"/>
            <w:vAlign w:val="center"/>
            <w:hideMark/>
          </w:tcPr>
          <w:p w14:paraId="70772C73" w14:textId="5FAA2C9F"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3671,0</w:t>
            </w:r>
          </w:p>
        </w:tc>
        <w:tc>
          <w:tcPr>
            <w:tcW w:w="607" w:type="pct"/>
            <w:tcBorders>
              <w:top w:val="nil"/>
              <w:left w:val="nil"/>
              <w:bottom w:val="single" w:sz="4" w:space="0" w:color="auto"/>
              <w:right w:val="single" w:sz="4" w:space="0" w:color="auto"/>
            </w:tcBorders>
            <w:shd w:val="clear" w:color="000000" w:fill="FFFFFF"/>
            <w:vAlign w:val="center"/>
            <w:hideMark/>
          </w:tcPr>
          <w:p w14:paraId="26F13CC7" w14:textId="7F28A8F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10494,7</w:t>
            </w:r>
          </w:p>
        </w:tc>
        <w:tc>
          <w:tcPr>
            <w:tcW w:w="607" w:type="pct"/>
            <w:tcBorders>
              <w:top w:val="nil"/>
              <w:left w:val="nil"/>
              <w:bottom w:val="single" w:sz="4" w:space="0" w:color="auto"/>
              <w:right w:val="single" w:sz="4" w:space="0" w:color="auto"/>
            </w:tcBorders>
            <w:shd w:val="clear" w:color="000000" w:fill="FFFFFF"/>
            <w:vAlign w:val="center"/>
            <w:hideMark/>
          </w:tcPr>
          <w:p w14:paraId="0FB561A8" w14:textId="3E96506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4296,2</w:t>
            </w:r>
          </w:p>
        </w:tc>
        <w:tc>
          <w:tcPr>
            <w:tcW w:w="607" w:type="pct"/>
            <w:tcBorders>
              <w:top w:val="nil"/>
              <w:left w:val="nil"/>
              <w:bottom w:val="single" w:sz="4" w:space="0" w:color="auto"/>
              <w:right w:val="single" w:sz="4" w:space="0" w:color="auto"/>
            </w:tcBorders>
            <w:shd w:val="clear" w:color="000000" w:fill="FFFFFF"/>
            <w:vAlign w:val="center"/>
            <w:hideMark/>
          </w:tcPr>
          <w:p w14:paraId="3C7028D2" w14:textId="73FA6E2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2578,6</w:t>
            </w:r>
          </w:p>
        </w:tc>
        <w:tc>
          <w:tcPr>
            <w:tcW w:w="607" w:type="pct"/>
            <w:tcBorders>
              <w:top w:val="nil"/>
              <w:left w:val="nil"/>
              <w:bottom w:val="single" w:sz="4" w:space="0" w:color="auto"/>
              <w:right w:val="single" w:sz="4" w:space="0" w:color="auto"/>
            </w:tcBorders>
            <w:shd w:val="clear" w:color="000000" w:fill="FFFFFF"/>
            <w:vAlign w:val="center"/>
            <w:hideMark/>
          </w:tcPr>
          <w:p w14:paraId="35DAE25F" w14:textId="2A371491"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1092,4</w:t>
            </w:r>
          </w:p>
        </w:tc>
      </w:tr>
      <w:tr w:rsidR="00AF0DA2" w:rsidRPr="00AF0DA2" w14:paraId="1DDABC8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794ADC1"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AF0DA2" w:rsidRPr="00AF0DA2" w14:paraId="2603779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B80356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308CA102" w14:textId="5DBD60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900" w:type="pct"/>
            <w:tcBorders>
              <w:top w:val="nil"/>
              <w:left w:val="nil"/>
              <w:bottom w:val="single" w:sz="4" w:space="0" w:color="auto"/>
              <w:right w:val="single" w:sz="4" w:space="0" w:color="auto"/>
            </w:tcBorders>
            <w:shd w:val="clear" w:color="000000" w:fill="FFFFFF"/>
            <w:vAlign w:val="center"/>
            <w:hideMark/>
          </w:tcPr>
          <w:p w14:paraId="1E098A64" w14:textId="15B9D2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6F0EEECC" w14:textId="23C531A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607" w:type="pct"/>
            <w:tcBorders>
              <w:top w:val="nil"/>
              <w:left w:val="nil"/>
              <w:bottom w:val="single" w:sz="4" w:space="0" w:color="auto"/>
              <w:right w:val="single" w:sz="4" w:space="0" w:color="auto"/>
            </w:tcBorders>
            <w:shd w:val="clear" w:color="000000" w:fill="FFFFFF"/>
            <w:vAlign w:val="center"/>
            <w:hideMark/>
          </w:tcPr>
          <w:p w14:paraId="2AEC0B76" w14:textId="2CCD48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C807161" w14:textId="12845EF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268A62F7" w14:textId="6914511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98AD40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E0EEDB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4DC23882" w14:textId="6E8F6B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w:t>
            </w:r>
          </w:p>
        </w:tc>
        <w:tc>
          <w:tcPr>
            <w:tcW w:w="900" w:type="pct"/>
            <w:tcBorders>
              <w:top w:val="nil"/>
              <w:left w:val="nil"/>
              <w:bottom w:val="single" w:sz="4" w:space="0" w:color="auto"/>
              <w:right w:val="single" w:sz="4" w:space="0" w:color="auto"/>
            </w:tcBorders>
            <w:shd w:val="clear" w:color="000000" w:fill="FFFFFF"/>
            <w:vAlign w:val="center"/>
            <w:hideMark/>
          </w:tcPr>
          <w:p w14:paraId="2EFEA187" w14:textId="17982B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607" w:type="pct"/>
            <w:tcBorders>
              <w:top w:val="nil"/>
              <w:left w:val="nil"/>
              <w:bottom w:val="single" w:sz="4" w:space="0" w:color="auto"/>
              <w:right w:val="single" w:sz="4" w:space="0" w:color="auto"/>
            </w:tcBorders>
            <w:shd w:val="clear" w:color="000000" w:fill="FFFFFF"/>
            <w:vAlign w:val="center"/>
            <w:hideMark/>
          </w:tcPr>
          <w:p w14:paraId="79878AC3" w14:textId="7758762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w:t>
            </w:r>
          </w:p>
        </w:tc>
        <w:tc>
          <w:tcPr>
            <w:tcW w:w="607" w:type="pct"/>
            <w:tcBorders>
              <w:top w:val="nil"/>
              <w:left w:val="nil"/>
              <w:bottom w:val="single" w:sz="4" w:space="0" w:color="auto"/>
              <w:right w:val="single" w:sz="4" w:space="0" w:color="auto"/>
            </w:tcBorders>
            <w:shd w:val="clear" w:color="000000" w:fill="FFFFFF"/>
            <w:vAlign w:val="center"/>
            <w:hideMark/>
          </w:tcPr>
          <w:p w14:paraId="5FE3490F" w14:textId="5446DCB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D76A5C8" w14:textId="226436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607" w:type="pct"/>
            <w:tcBorders>
              <w:top w:val="nil"/>
              <w:left w:val="nil"/>
              <w:bottom w:val="single" w:sz="4" w:space="0" w:color="auto"/>
              <w:right w:val="single" w:sz="4" w:space="0" w:color="auto"/>
            </w:tcBorders>
            <w:shd w:val="clear" w:color="000000" w:fill="FFFFFF"/>
            <w:vAlign w:val="center"/>
            <w:hideMark/>
          </w:tcPr>
          <w:p w14:paraId="3BC2C19F" w14:textId="67C6C9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9CAF41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DF5775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6CEF7002" w14:textId="01F7C50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w:t>
            </w:r>
          </w:p>
        </w:tc>
        <w:tc>
          <w:tcPr>
            <w:tcW w:w="900" w:type="pct"/>
            <w:tcBorders>
              <w:top w:val="nil"/>
              <w:left w:val="nil"/>
              <w:bottom w:val="single" w:sz="4" w:space="0" w:color="auto"/>
              <w:right w:val="single" w:sz="4" w:space="0" w:color="auto"/>
            </w:tcBorders>
            <w:shd w:val="clear" w:color="000000" w:fill="FFFFFF"/>
            <w:vAlign w:val="center"/>
            <w:hideMark/>
          </w:tcPr>
          <w:p w14:paraId="38A8FA28" w14:textId="6266332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607" w:type="pct"/>
            <w:tcBorders>
              <w:top w:val="nil"/>
              <w:left w:val="nil"/>
              <w:bottom w:val="single" w:sz="4" w:space="0" w:color="auto"/>
              <w:right w:val="single" w:sz="4" w:space="0" w:color="auto"/>
            </w:tcBorders>
            <w:shd w:val="clear" w:color="000000" w:fill="FFFFFF"/>
            <w:vAlign w:val="center"/>
            <w:hideMark/>
          </w:tcPr>
          <w:p w14:paraId="4591AD11" w14:textId="6BAF9A1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w:t>
            </w:r>
          </w:p>
        </w:tc>
        <w:tc>
          <w:tcPr>
            <w:tcW w:w="607" w:type="pct"/>
            <w:tcBorders>
              <w:top w:val="nil"/>
              <w:left w:val="nil"/>
              <w:bottom w:val="single" w:sz="4" w:space="0" w:color="auto"/>
              <w:right w:val="single" w:sz="4" w:space="0" w:color="auto"/>
            </w:tcBorders>
            <w:shd w:val="clear" w:color="000000" w:fill="FFFFFF"/>
            <w:vAlign w:val="center"/>
            <w:hideMark/>
          </w:tcPr>
          <w:p w14:paraId="00A94B88" w14:textId="00F7134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9C35886" w14:textId="414451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607" w:type="pct"/>
            <w:tcBorders>
              <w:top w:val="nil"/>
              <w:left w:val="nil"/>
              <w:bottom w:val="single" w:sz="4" w:space="0" w:color="auto"/>
              <w:right w:val="single" w:sz="4" w:space="0" w:color="auto"/>
            </w:tcBorders>
            <w:shd w:val="clear" w:color="000000" w:fill="FFFFFF"/>
            <w:vAlign w:val="center"/>
            <w:hideMark/>
          </w:tcPr>
          <w:p w14:paraId="56280EC1" w14:textId="128102C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C2E53F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A0287A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2E1B943F" w14:textId="35466BC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1038,4</w:t>
            </w:r>
          </w:p>
        </w:tc>
        <w:tc>
          <w:tcPr>
            <w:tcW w:w="900" w:type="pct"/>
            <w:tcBorders>
              <w:top w:val="nil"/>
              <w:left w:val="nil"/>
              <w:bottom w:val="single" w:sz="4" w:space="0" w:color="auto"/>
              <w:right w:val="single" w:sz="4" w:space="0" w:color="auto"/>
            </w:tcBorders>
            <w:shd w:val="clear" w:color="000000" w:fill="FFFFFF"/>
            <w:vAlign w:val="center"/>
            <w:hideMark/>
          </w:tcPr>
          <w:p w14:paraId="731308A7" w14:textId="690977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3C3FF1B8" w14:textId="3424E43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974,3</w:t>
            </w:r>
          </w:p>
        </w:tc>
        <w:tc>
          <w:tcPr>
            <w:tcW w:w="607" w:type="pct"/>
            <w:tcBorders>
              <w:top w:val="nil"/>
              <w:left w:val="nil"/>
              <w:bottom w:val="single" w:sz="4" w:space="0" w:color="auto"/>
              <w:right w:val="single" w:sz="4" w:space="0" w:color="auto"/>
            </w:tcBorders>
            <w:shd w:val="clear" w:color="000000" w:fill="FFFFFF"/>
            <w:vAlign w:val="center"/>
            <w:hideMark/>
          </w:tcPr>
          <w:p w14:paraId="7C28EDD7" w14:textId="65CB3E6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64,1</w:t>
            </w:r>
          </w:p>
        </w:tc>
        <w:tc>
          <w:tcPr>
            <w:tcW w:w="607" w:type="pct"/>
            <w:tcBorders>
              <w:top w:val="nil"/>
              <w:left w:val="nil"/>
              <w:bottom w:val="single" w:sz="4" w:space="0" w:color="auto"/>
              <w:right w:val="single" w:sz="4" w:space="0" w:color="auto"/>
            </w:tcBorders>
            <w:shd w:val="clear" w:color="000000" w:fill="FFFFFF"/>
            <w:vAlign w:val="center"/>
            <w:hideMark/>
          </w:tcPr>
          <w:p w14:paraId="493954AE" w14:textId="59C50D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w:t>
            </w:r>
          </w:p>
        </w:tc>
        <w:tc>
          <w:tcPr>
            <w:tcW w:w="607" w:type="pct"/>
            <w:tcBorders>
              <w:top w:val="nil"/>
              <w:left w:val="nil"/>
              <w:bottom w:val="single" w:sz="4" w:space="0" w:color="auto"/>
              <w:right w:val="single" w:sz="4" w:space="0" w:color="auto"/>
            </w:tcBorders>
            <w:shd w:val="clear" w:color="000000" w:fill="FFFFFF"/>
            <w:vAlign w:val="center"/>
            <w:hideMark/>
          </w:tcPr>
          <w:p w14:paraId="37726F8D" w14:textId="7E1ED95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r>
      <w:tr w:rsidR="00AF0DA2" w:rsidRPr="00AF0DA2" w14:paraId="7142469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58A34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5B7C54CC" w14:textId="6A12AC1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900" w:type="pct"/>
            <w:tcBorders>
              <w:top w:val="nil"/>
              <w:left w:val="nil"/>
              <w:bottom w:val="single" w:sz="4" w:space="0" w:color="auto"/>
              <w:right w:val="single" w:sz="4" w:space="0" w:color="auto"/>
            </w:tcBorders>
            <w:shd w:val="clear" w:color="000000" w:fill="FFFFFF"/>
            <w:vAlign w:val="center"/>
            <w:hideMark/>
          </w:tcPr>
          <w:p w14:paraId="4BCE01EE" w14:textId="3AFC67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c>
          <w:tcPr>
            <w:tcW w:w="607" w:type="pct"/>
            <w:tcBorders>
              <w:top w:val="nil"/>
              <w:left w:val="nil"/>
              <w:bottom w:val="single" w:sz="4" w:space="0" w:color="auto"/>
              <w:right w:val="single" w:sz="4" w:space="0" w:color="auto"/>
            </w:tcBorders>
            <w:shd w:val="clear" w:color="000000" w:fill="FFFFFF"/>
            <w:vAlign w:val="center"/>
            <w:hideMark/>
          </w:tcPr>
          <w:p w14:paraId="392CEFE9" w14:textId="7211C29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607" w:type="pct"/>
            <w:tcBorders>
              <w:top w:val="nil"/>
              <w:left w:val="nil"/>
              <w:bottom w:val="single" w:sz="4" w:space="0" w:color="auto"/>
              <w:right w:val="single" w:sz="4" w:space="0" w:color="auto"/>
            </w:tcBorders>
            <w:shd w:val="clear" w:color="000000" w:fill="FFFFFF"/>
            <w:vAlign w:val="center"/>
            <w:hideMark/>
          </w:tcPr>
          <w:p w14:paraId="0BFC9F6E" w14:textId="1DC687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w:t>
            </w:r>
          </w:p>
        </w:tc>
        <w:tc>
          <w:tcPr>
            <w:tcW w:w="607" w:type="pct"/>
            <w:tcBorders>
              <w:top w:val="nil"/>
              <w:left w:val="nil"/>
              <w:bottom w:val="single" w:sz="4" w:space="0" w:color="auto"/>
              <w:right w:val="single" w:sz="4" w:space="0" w:color="auto"/>
            </w:tcBorders>
            <w:shd w:val="clear" w:color="000000" w:fill="FFFFFF"/>
            <w:vAlign w:val="center"/>
            <w:hideMark/>
          </w:tcPr>
          <w:p w14:paraId="757CF402" w14:textId="0EC05FB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w:t>
            </w:r>
          </w:p>
        </w:tc>
        <w:tc>
          <w:tcPr>
            <w:tcW w:w="607" w:type="pct"/>
            <w:tcBorders>
              <w:top w:val="nil"/>
              <w:left w:val="nil"/>
              <w:bottom w:val="single" w:sz="4" w:space="0" w:color="auto"/>
              <w:right w:val="single" w:sz="4" w:space="0" w:color="auto"/>
            </w:tcBorders>
            <w:shd w:val="clear" w:color="000000" w:fill="FFFFFF"/>
            <w:vAlign w:val="center"/>
            <w:hideMark/>
          </w:tcPr>
          <w:p w14:paraId="55A9E1A4" w14:textId="7079F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w:t>
            </w:r>
          </w:p>
        </w:tc>
      </w:tr>
      <w:tr w:rsidR="00AF0DA2" w:rsidRPr="00AF0DA2" w14:paraId="6F3FBE0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69AEBE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505960ED" w14:textId="4E101FA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1152,6</w:t>
            </w:r>
          </w:p>
        </w:tc>
        <w:tc>
          <w:tcPr>
            <w:tcW w:w="900" w:type="pct"/>
            <w:tcBorders>
              <w:top w:val="nil"/>
              <w:left w:val="nil"/>
              <w:bottom w:val="single" w:sz="4" w:space="0" w:color="auto"/>
              <w:right w:val="single" w:sz="4" w:space="0" w:color="auto"/>
            </w:tcBorders>
            <w:shd w:val="clear" w:color="000000" w:fill="FFFFFF"/>
            <w:vAlign w:val="center"/>
            <w:hideMark/>
          </w:tcPr>
          <w:p w14:paraId="0FE833AD" w14:textId="5A7CD2E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w:t>
            </w:r>
          </w:p>
        </w:tc>
        <w:tc>
          <w:tcPr>
            <w:tcW w:w="607" w:type="pct"/>
            <w:tcBorders>
              <w:top w:val="nil"/>
              <w:left w:val="nil"/>
              <w:bottom w:val="single" w:sz="4" w:space="0" w:color="auto"/>
              <w:right w:val="single" w:sz="4" w:space="0" w:color="auto"/>
            </w:tcBorders>
            <w:shd w:val="clear" w:color="000000" w:fill="FFFFFF"/>
            <w:vAlign w:val="center"/>
            <w:hideMark/>
          </w:tcPr>
          <w:p w14:paraId="5A132393" w14:textId="41C49A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1152,6</w:t>
            </w:r>
          </w:p>
        </w:tc>
        <w:tc>
          <w:tcPr>
            <w:tcW w:w="607" w:type="pct"/>
            <w:tcBorders>
              <w:top w:val="nil"/>
              <w:left w:val="nil"/>
              <w:bottom w:val="single" w:sz="4" w:space="0" w:color="auto"/>
              <w:right w:val="single" w:sz="4" w:space="0" w:color="auto"/>
            </w:tcBorders>
            <w:shd w:val="clear" w:color="000000" w:fill="FFFFFF"/>
            <w:vAlign w:val="center"/>
            <w:hideMark/>
          </w:tcPr>
          <w:p w14:paraId="2B48B34B" w14:textId="19F3C6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F130583" w14:textId="5937448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w:t>
            </w:r>
          </w:p>
        </w:tc>
        <w:tc>
          <w:tcPr>
            <w:tcW w:w="607" w:type="pct"/>
            <w:tcBorders>
              <w:top w:val="nil"/>
              <w:left w:val="nil"/>
              <w:bottom w:val="single" w:sz="4" w:space="0" w:color="auto"/>
              <w:right w:val="single" w:sz="4" w:space="0" w:color="auto"/>
            </w:tcBorders>
            <w:shd w:val="clear" w:color="000000" w:fill="FFFFFF"/>
            <w:vAlign w:val="center"/>
            <w:hideMark/>
          </w:tcPr>
          <w:p w14:paraId="37C72E15" w14:textId="0E4072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D4E5D2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B693F8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0FB6C7A2" w14:textId="5592E44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1329,2</w:t>
            </w:r>
          </w:p>
        </w:tc>
        <w:tc>
          <w:tcPr>
            <w:tcW w:w="900" w:type="pct"/>
            <w:tcBorders>
              <w:top w:val="nil"/>
              <w:left w:val="nil"/>
              <w:bottom w:val="single" w:sz="4" w:space="0" w:color="auto"/>
              <w:right w:val="single" w:sz="4" w:space="0" w:color="auto"/>
            </w:tcBorders>
            <w:shd w:val="clear" w:color="000000" w:fill="FFFFFF"/>
            <w:vAlign w:val="center"/>
            <w:hideMark/>
          </w:tcPr>
          <w:p w14:paraId="72153E22" w14:textId="46592BD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265,8</w:t>
            </w:r>
          </w:p>
        </w:tc>
        <w:tc>
          <w:tcPr>
            <w:tcW w:w="607" w:type="pct"/>
            <w:tcBorders>
              <w:top w:val="nil"/>
              <w:left w:val="nil"/>
              <w:bottom w:val="single" w:sz="4" w:space="0" w:color="auto"/>
              <w:right w:val="single" w:sz="4" w:space="0" w:color="auto"/>
            </w:tcBorders>
            <w:shd w:val="clear" w:color="000000" w:fill="FFFFFF"/>
            <w:vAlign w:val="center"/>
            <w:hideMark/>
          </w:tcPr>
          <w:p w14:paraId="33FD859B" w14:textId="6239BD6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1329,2</w:t>
            </w:r>
          </w:p>
        </w:tc>
        <w:tc>
          <w:tcPr>
            <w:tcW w:w="607" w:type="pct"/>
            <w:tcBorders>
              <w:top w:val="nil"/>
              <w:left w:val="nil"/>
              <w:bottom w:val="single" w:sz="4" w:space="0" w:color="auto"/>
              <w:right w:val="single" w:sz="4" w:space="0" w:color="auto"/>
            </w:tcBorders>
            <w:shd w:val="clear" w:color="000000" w:fill="FFFFFF"/>
            <w:vAlign w:val="center"/>
            <w:hideMark/>
          </w:tcPr>
          <w:p w14:paraId="1FFB4A7A" w14:textId="5717BA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664E285" w14:textId="36C1103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265,8</w:t>
            </w:r>
          </w:p>
        </w:tc>
        <w:tc>
          <w:tcPr>
            <w:tcW w:w="607" w:type="pct"/>
            <w:tcBorders>
              <w:top w:val="nil"/>
              <w:left w:val="nil"/>
              <w:bottom w:val="single" w:sz="4" w:space="0" w:color="auto"/>
              <w:right w:val="single" w:sz="4" w:space="0" w:color="auto"/>
            </w:tcBorders>
            <w:shd w:val="clear" w:color="000000" w:fill="FFFFFF"/>
            <w:vAlign w:val="center"/>
            <w:hideMark/>
          </w:tcPr>
          <w:p w14:paraId="6752C4A2" w14:textId="085204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8C8D1F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58AD5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4EFF7691" w14:textId="2E29DAC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w:t>
            </w:r>
          </w:p>
        </w:tc>
        <w:tc>
          <w:tcPr>
            <w:tcW w:w="900" w:type="pct"/>
            <w:tcBorders>
              <w:top w:val="nil"/>
              <w:left w:val="nil"/>
              <w:bottom w:val="single" w:sz="4" w:space="0" w:color="auto"/>
              <w:right w:val="single" w:sz="4" w:space="0" w:color="auto"/>
            </w:tcBorders>
            <w:shd w:val="clear" w:color="000000" w:fill="FFFFFF"/>
            <w:vAlign w:val="center"/>
            <w:hideMark/>
          </w:tcPr>
          <w:p w14:paraId="397471EB" w14:textId="16D4F37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607" w:type="pct"/>
            <w:tcBorders>
              <w:top w:val="nil"/>
              <w:left w:val="nil"/>
              <w:bottom w:val="single" w:sz="4" w:space="0" w:color="auto"/>
              <w:right w:val="single" w:sz="4" w:space="0" w:color="auto"/>
            </w:tcBorders>
            <w:shd w:val="clear" w:color="000000" w:fill="FFFFFF"/>
            <w:vAlign w:val="center"/>
            <w:hideMark/>
          </w:tcPr>
          <w:p w14:paraId="434304A9" w14:textId="6BB64AB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w:t>
            </w:r>
          </w:p>
        </w:tc>
        <w:tc>
          <w:tcPr>
            <w:tcW w:w="607" w:type="pct"/>
            <w:tcBorders>
              <w:top w:val="nil"/>
              <w:left w:val="nil"/>
              <w:bottom w:val="single" w:sz="4" w:space="0" w:color="auto"/>
              <w:right w:val="single" w:sz="4" w:space="0" w:color="auto"/>
            </w:tcBorders>
            <w:shd w:val="clear" w:color="000000" w:fill="FFFFFF"/>
            <w:vAlign w:val="center"/>
            <w:hideMark/>
          </w:tcPr>
          <w:p w14:paraId="7D169B63" w14:textId="43250D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754168E" w14:textId="4C7ACBB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607" w:type="pct"/>
            <w:tcBorders>
              <w:top w:val="nil"/>
              <w:left w:val="nil"/>
              <w:bottom w:val="single" w:sz="4" w:space="0" w:color="auto"/>
              <w:right w:val="single" w:sz="4" w:space="0" w:color="auto"/>
            </w:tcBorders>
            <w:shd w:val="clear" w:color="000000" w:fill="FFFFFF"/>
            <w:vAlign w:val="center"/>
            <w:hideMark/>
          </w:tcPr>
          <w:p w14:paraId="1FF22D84" w14:textId="03DB47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E1FF82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B2B75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0D56E6DA" w14:textId="30C48AF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425,9</w:t>
            </w:r>
          </w:p>
        </w:tc>
        <w:tc>
          <w:tcPr>
            <w:tcW w:w="900" w:type="pct"/>
            <w:tcBorders>
              <w:top w:val="nil"/>
              <w:left w:val="nil"/>
              <w:bottom w:val="single" w:sz="4" w:space="0" w:color="auto"/>
              <w:right w:val="single" w:sz="4" w:space="0" w:color="auto"/>
            </w:tcBorders>
            <w:shd w:val="clear" w:color="000000" w:fill="FFFFFF"/>
            <w:vAlign w:val="center"/>
            <w:hideMark/>
          </w:tcPr>
          <w:p w14:paraId="59E2FB0E" w14:textId="2DBBC8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w:t>
            </w:r>
          </w:p>
        </w:tc>
        <w:tc>
          <w:tcPr>
            <w:tcW w:w="607" w:type="pct"/>
            <w:tcBorders>
              <w:top w:val="nil"/>
              <w:left w:val="nil"/>
              <w:bottom w:val="single" w:sz="4" w:space="0" w:color="auto"/>
              <w:right w:val="single" w:sz="4" w:space="0" w:color="auto"/>
            </w:tcBorders>
            <w:shd w:val="clear" w:color="000000" w:fill="FFFFFF"/>
            <w:vAlign w:val="center"/>
            <w:hideMark/>
          </w:tcPr>
          <w:p w14:paraId="73C63B53" w14:textId="2098513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425,9</w:t>
            </w:r>
          </w:p>
        </w:tc>
        <w:tc>
          <w:tcPr>
            <w:tcW w:w="607" w:type="pct"/>
            <w:tcBorders>
              <w:top w:val="nil"/>
              <w:left w:val="nil"/>
              <w:bottom w:val="single" w:sz="4" w:space="0" w:color="auto"/>
              <w:right w:val="single" w:sz="4" w:space="0" w:color="auto"/>
            </w:tcBorders>
            <w:shd w:val="clear" w:color="000000" w:fill="FFFFFF"/>
            <w:vAlign w:val="center"/>
            <w:hideMark/>
          </w:tcPr>
          <w:p w14:paraId="16DEC6EE" w14:textId="21BD96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B8261F6" w14:textId="66D2AEA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w:t>
            </w:r>
          </w:p>
        </w:tc>
        <w:tc>
          <w:tcPr>
            <w:tcW w:w="607" w:type="pct"/>
            <w:tcBorders>
              <w:top w:val="nil"/>
              <w:left w:val="nil"/>
              <w:bottom w:val="single" w:sz="4" w:space="0" w:color="auto"/>
              <w:right w:val="single" w:sz="4" w:space="0" w:color="auto"/>
            </w:tcBorders>
            <w:shd w:val="clear" w:color="000000" w:fill="FFFFFF"/>
            <w:vAlign w:val="center"/>
            <w:hideMark/>
          </w:tcPr>
          <w:p w14:paraId="53F521D6" w14:textId="30D5016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57F1F6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B8052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4F93444" w14:textId="0CD846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w:t>
            </w:r>
          </w:p>
        </w:tc>
        <w:tc>
          <w:tcPr>
            <w:tcW w:w="900" w:type="pct"/>
            <w:tcBorders>
              <w:top w:val="nil"/>
              <w:left w:val="nil"/>
              <w:bottom w:val="single" w:sz="4" w:space="0" w:color="auto"/>
              <w:right w:val="single" w:sz="4" w:space="0" w:color="auto"/>
            </w:tcBorders>
            <w:shd w:val="clear" w:color="000000" w:fill="FFFFFF"/>
            <w:vAlign w:val="center"/>
            <w:hideMark/>
          </w:tcPr>
          <w:p w14:paraId="1757186E" w14:textId="4F75318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125,6</w:t>
            </w:r>
          </w:p>
        </w:tc>
        <w:tc>
          <w:tcPr>
            <w:tcW w:w="607" w:type="pct"/>
            <w:tcBorders>
              <w:top w:val="nil"/>
              <w:left w:val="nil"/>
              <w:bottom w:val="single" w:sz="4" w:space="0" w:color="auto"/>
              <w:right w:val="single" w:sz="4" w:space="0" w:color="auto"/>
            </w:tcBorders>
            <w:shd w:val="clear" w:color="000000" w:fill="FFFFFF"/>
            <w:vAlign w:val="center"/>
            <w:hideMark/>
          </w:tcPr>
          <w:p w14:paraId="0350F407" w14:textId="5541B9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314,0</w:t>
            </w:r>
          </w:p>
        </w:tc>
        <w:tc>
          <w:tcPr>
            <w:tcW w:w="607" w:type="pct"/>
            <w:tcBorders>
              <w:top w:val="nil"/>
              <w:left w:val="nil"/>
              <w:bottom w:val="single" w:sz="4" w:space="0" w:color="auto"/>
              <w:right w:val="single" w:sz="4" w:space="0" w:color="auto"/>
            </w:tcBorders>
            <w:shd w:val="clear" w:color="000000" w:fill="FFFFFF"/>
            <w:vAlign w:val="center"/>
            <w:hideMark/>
          </w:tcPr>
          <w:p w14:paraId="53AE6FA2" w14:textId="6696812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5FD7171" w14:textId="120A6E6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125,6</w:t>
            </w:r>
          </w:p>
        </w:tc>
        <w:tc>
          <w:tcPr>
            <w:tcW w:w="607" w:type="pct"/>
            <w:tcBorders>
              <w:top w:val="nil"/>
              <w:left w:val="nil"/>
              <w:bottom w:val="single" w:sz="4" w:space="0" w:color="auto"/>
              <w:right w:val="single" w:sz="4" w:space="0" w:color="auto"/>
            </w:tcBorders>
            <w:shd w:val="clear" w:color="000000" w:fill="FFFFFF"/>
            <w:vAlign w:val="center"/>
            <w:hideMark/>
          </w:tcPr>
          <w:p w14:paraId="46F5F9DB" w14:textId="1324407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105708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E55C68"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7216EA61" w14:textId="2551897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553,5</w:t>
            </w:r>
          </w:p>
        </w:tc>
        <w:tc>
          <w:tcPr>
            <w:tcW w:w="900" w:type="pct"/>
            <w:tcBorders>
              <w:top w:val="nil"/>
              <w:left w:val="nil"/>
              <w:bottom w:val="single" w:sz="4" w:space="0" w:color="auto"/>
              <w:right w:val="single" w:sz="4" w:space="0" w:color="auto"/>
            </w:tcBorders>
            <w:shd w:val="clear" w:color="000000" w:fill="FFFFFF"/>
            <w:vAlign w:val="center"/>
            <w:hideMark/>
          </w:tcPr>
          <w:p w14:paraId="742A7AF4" w14:textId="10907DE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276,8</w:t>
            </w:r>
          </w:p>
        </w:tc>
        <w:tc>
          <w:tcPr>
            <w:tcW w:w="607" w:type="pct"/>
            <w:tcBorders>
              <w:top w:val="nil"/>
              <w:left w:val="nil"/>
              <w:bottom w:val="single" w:sz="4" w:space="0" w:color="auto"/>
              <w:right w:val="single" w:sz="4" w:space="0" w:color="auto"/>
            </w:tcBorders>
            <w:shd w:val="clear" w:color="000000" w:fill="FFFFFF"/>
            <w:vAlign w:val="center"/>
            <w:hideMark/>
          </w:tcPr>
          <w:p w14:paraId="1CBBDC40" w14:textId="1560AF8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553,5</w:t>
            </w:r>
          </w:p>
        </w:tc>
        <w:tc>
          <w:tcPr>
            <w:tcW w:w="607" w:type="pct"/>
            <w:tcBorders>
              <w:top w:val="nil"/>
              <w:left w:val="nil"/>
              <w:bottom w:val="single" w:sz="4" w:space="0" w:color="auto"/>
              <w:right w:val="single" w:sz="4" w:space="0" w:color="auto"/>
            </w:tcBorders>
            <w:shd w:val="clear" w:color="000000" w:fill="FFFFFF"/>
            <w:vAlign w:val="center"/>
            <w:hideMark/>
          </w:tcPr>
          <w:p w14:paraId="6DFD5598" w14:textId="7802657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AC999F6" w14:textId="6CF4E83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276,8</w:t>
            </w:r>
          </w:p>
        </w:tc>
        <w:tc>
          <w:tcPr>
            <w:tcW w:w="607" w:type="pct"/>
            <w:tcBorders>
              <w:top w:val="nil"/>
              <w:left w:val="nil"/>
              <w:bottom w:val="single" w:sz="4" w:space="0" w:color="auto"/>
              <w:right w:val="single" w:sz="4" w:space="0" w:color="auto"/>
            </w:tcBorders>
            <w:shd w:val="clear" w:color="000000" w:fill="FFFFFF"/>
            <w:vAlign w:val="center"/>
            <w:hideMark/>
          </w:tcPr>
          <w:p w14:paraId="13244205" w14:textId="34B01CA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41ACED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8BA425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1C908523" w14:textId="704DF7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1621,9</w:t>
            </w:r>
          </w:p>
        </w:tc>
        <w:tc>
          <w:tcPr>
            <w:tcW w:w="900" w:type="pct"/>
            <w:tcBorders>
              <w:top w:val="nil"/>
              <w:left w:val="nil"/>
              <w:bottom w:val="single" w:sz="4" w:space="0" w:color="auto"/>
              <w:right w:val="single" w:sz="4" w:space="0" w:color="auto"/>
            </w:tcBorders>
            <w:shd w:val="clear" w:color="000000" w:fill="FFFFFF"/>
            <w:vAlign w:val="center"/>
            <w:hideMark/>
          </w:tcPr>
          <w:p w14:paraId="6F504EBA" w14:textId="605183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973,1</w:t>
            </w:r>
          </w:p>
        </w:tc>
        <w:tc>
          <w:tcPr>
            <w:tcW w:w="607" w:type="pct"/>
            <w:tcBorders>
              <w:top w:val="nil"/>
              <w:left w:val="nil"/>
              <w:bottom w:val="single" w:sz="4" w:space="0" w:color="auto"/>
              <w:right w:val="single" w:sz="4" w:space="0" w:color="auto"/>
            </w:tcBorders>
            <w:shd w:val="clear" w:color="000000" w:fill="FFFFFF"/>
            <w:vAlign w:val="center"/>
            <w:hideMark/>
          </w:tcPr>
          <w:p w14:paraId="76E92C8E" w14:textId="32F00E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1621,9</w:t>
            </w:r>
          </w:p>
        </w:tc>
        <w:tc>
          <w:tcPr>
            <w:tcW w:w="607" w:type="pct"/>
            <w:tcBorders>
              <w:top w:val="nil"/>
              <w:left w:val="nil"/>
              <w:bottom w:val="single" w:sz="4" w:space="0" w:color="auto"/>
              <w:right w:val="single" w:sz="4" w:space="0" w:color="auto"/>
            </w:tcBorders>
            <w:shd w:val="clear" w:color="000000" w:fill="FFFFFF"/>
            <w:vAlign w:val="center"/>
            <w:hideMark/>
          </w:tcPr>
          <w:p w14:paraId="6A5F2E82" w14:textId="3162F0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8812DB" w14:textId="6BB33AA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973,1</w:t>
            </w:r>
          </w:p>
        </w:tc>
        <w:tc>
          <w:tcPr>
            <w:tcW w:w="607" w:type="pct"/>
            <w:tcBorders>
              <w:top w:val="nil"/>
              <w:left w:val="nil"/>
              <w:bottom w:val="single" w:sz="4" w:space="0" w:color="auto"/>
              <w:right w:val="single" w:sz="4" w:space="0" w:color="auto"/>
            </w:tcBorders>
            <w:shd w:val="clear" w:color="000000" w:fill="FFFFFF"/>
            <w:vAlign w:val="center"/>
            <w:hideMark/>
          </w:tcPr>
          <w:p w14:paraId="5F484F65" w14:textId="3B321F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CE52ED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37E500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5FD0ACF3" w14:textId="51FBD3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900" w:type="pct"/>
            <w:tcBorders>
              <w:top w:val="nil"/>
              <w:left w:val="nil"/>
              <w:bottom w:val="single" w:sz="4" w:space="0" w:color="auto"/>
              <w:right w:val="single" w:sz="4" w:space="0" w:color="auto"/>
            </w:tcBorders>
            <w:shd w:val="clear" w:color="000000" w:fill="FFFFFF"/>
            <w:vAlign w:val="center"/>
            <w:hideMark/>
          </w:tcPr>
          <w:p w14:paraId="6387DE03" w14:textId="0B14C1B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6E5CFCF7" w14:textId="0C148A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006194CF" w14:textId="4EC438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A966D17" w14:textId="1FAFC6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37E3E56C" w14:textId="45DF77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AF46B7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428FF9"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779A2130" w14:textId="6C27D606"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8148,5</w:t>
            </w:r>
          </w:p>
        </w:tc>
        <w:tc>
          <w:tcPr>
            <w:tcW w:w="900" w:type="pct"/>
            <w:tcBorders>
              <w:top w:val="nil"/>
              <w:left w:val="nil"/>
              <w:bottom w:val="single" w:sz="4" w:space="0" w:color="auto"/>
              <w:right w:val="single" w:sz="4" w:space="0" w:color="auto"/>
            </w:tcBorders>
            <w:shd w:val="clear" w:color="000000" w:fill="FFFFFF"/>
            <w:vAlign w:val="center"/>
            <w:hideMark/>
          </w:tcPr>
          <w:p w14:paraId="6EF8378E" w14:textId="7DBC337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3517,0</w:t>
            </w:r>
          </w:p>
        </w:tc>
        <w:tc>
          <w:tcPr>
            <w:tcW w:w="607" w:type="pct"/>
            <w:tcBorders>
              <w:top w:val="nil"/>
              <w:left w:val="nil"/>
              <w:bottom w:val="single" w:sz="4" w:space="0" w:color="auto"/>
              <w:right w:val="single" w:sz="4" w:space="0" w:color="auto"/>
            </w:tcBorders>
            <w:shd w:val="clear" w:color="000000" w:fill="FFFFFF"/>
            <w:vAlign w:val="center"/>
            <w:hideMark/>
          </w:tcPr>
          <w:p w14:paraId="43782C03" w14:textId="55DA887C"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7984,4</w:t>
            </w:r>
          </w:p>
        </w:tc>
        <w:tc>
          <w:tcPr>
            <w:tcW w:w="607" w:type="pct"/>
            <w:tcBorders>
              <w:top w:val="nil"/>
              <w:left w:val="nil"/>
              <w:bottom w:val="single" w:sz="4" w:space="0" w:color="auto"/>
              <w:right w:val="single" w:sz="4" w:space="0" w:color="auto"/>
            </w:tcBorders>
            <w:shd w:val="clear" w:color="000000" w:fill="FFFFFF"/>
            <w:vAlign w:val="center"/>
            <w:hideMark/>
          </w:tcPr>
          <w:p w14:paraId="743D3871" w14:textId="5A9689D9"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164,1</w:t>
            </w:r>
          </w:p>
        </w:tc>
        <w:tc>
          <w:tcPr>
            <w:tcW w:w="607" w:type="pct"/>
            <w:tcBorders>
              <w:top w:val="nil"/>
              <w:left w:val="nil"/>
              <w:bottom w:val="single" w:sz="4" w:space="0" w:color="auto"/>
              <w:right w:val="single" w:sz="4" w:space="0" w:color="auto"/>
            </w:tcBorders>
            <w:shd w:val="clear" w:color="000000" w:fill="FFFFFF"/>
            <w:vAlign w:val="center"/>
            <w:hideMark/>
          </w:tcPr>
          <w:p w14:paraId="6BAB4095" w14:textId="3020385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3496,5</w:t>
            </w:r>
          </w:p>
        </w:tc>
        <w:tc>
          <w:tcPr>
            <w:tcW w:w="607" w:type="pct"/>
            <w:tcBorders>
              <w:top w:val="nil"/>
              <w:left w:val="nil"/>
              <w:bottom w:val="single" w:sz="4" w:space="0" w:color="auto"/>
              <w:right w:val="single" w:sz="4" w:space="0" w:color="auto"/>
            </w:tcBorders>
            <w:shd w:val="clear" w:color="000000" w:fill="FFFFFF"/>
            <w:vAlign w:val="center"/>
            <w:hideMark/>
          </w:tcPr>
          <w:p w14:paraId="23D985F2" w14:textId="23A50F91"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20,5</w:t>
            </w:r>
          </w:p>
        </w:tc>
      </w:tr>
      <w:tr w:rsidR="00AF0DA2" w:rsidRPr="00AF0DA2" w14:paraId="3868CC5F"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DCB397A"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ФГБНУ ВНИИРАЭ</w:t>
            </w:r>
          </w:p>
        </w:tc>
      </w:tr>
      <w:tr w:rsidR="00AF0DA2" w:rsidRPr="00AF0DA2" w14:paraId="4A11551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775243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3FA30CF" w14:textId="19B4B12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900" w:type="pct"/>
            <w:tcBorders>
              <w:top w:val="nil"/>
              <w:left w:val="nil"/>
              <w:bottom w:val="single" w:sz="4" w:space="0" w:color="auto"/>
              <w:right w:val="single" w:sz="4" w:space="0" w:color="auto"/>
            </w:tcBorders>
            <w:shd w:val="clear" w:color="000000" w:fill="FFFFFF"/>
            <w:vAlign w:val="center"/>
            <w:hideMark/>
          </w:tcPr>
          <w:p w14:paraId="402F5A34" w14:textId="7940AE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w:t>
            </w:r>
          </w:p>
        </w:tc>
        <w:tc>
          <w:tcPr>
            <w:tcW w:w="607" w:type="pct"/>
            <w:tcBorders>
              <w:top w:val="nil"/>
              <w:left w:val="nil"/>
              <w:bottom w:val="single" w:sz="4" w:space="0" w:color="auto"/>
              <w:right w:val="single" w:sz="4" w:space="0" w:color="auto"/>
            </w:tcBorders>
            <w:shd w:val="clear" w:color="000000" w:fill="FFFFFF"/>
            <w:vAlign w:val="center"/>
            <w:hideMark/>
          </w:tcPr>
          <w:p w14:paraId="73A45108" w14:textId="5F9B3A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78,0</w:t>
            </w:r>
          </w:p>
        </w:tc>
        <w:tc>
          <w:tcPr>
            <w:tcW w:w="607" w:type="pct"/>
            <w:tcBorders>
              <w:top w:val="nil"/>
              <w:left w:val="nil"/>
              <w:bottom w:val="single" w:sz="4" w:space="0" w:color="auto"/>
              <w:right w:val="single" w:sz="4" w:space="0" w:color="auto"/>
            </w:tcBorders>
            <w:shd w:val="clear" w:color="000000" w:fill="FFFFFF"/>
            <w:vAlign w:val="center"/>
            <w:hideMark/>
          </w:tcPr>
          <w:p w14:paraId="01C59F70" w14:textId="64DD30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c>
          <w:tcPr>
            <w:tcW w:w="607" w:type="pct"/>
            <w:tcBorders>
              <w:top w:val="nil"/>
              <w:left w:val="nil"/>
              <w:bottom w:val="single" w:sz="4" w:space="0" w:color="auto"/>
              <w:right w:val="single" w:sz="4" w:space="0" w:color="auto"/>
            </w:tcBorders>
            <w:shd w:val="clear" w:color="000000" w:fill="FFFFFF"/>
            <w:vAlign w:val="center"/>
            <w:hideMark/>
          </w:tcPr>
          <w:p w14:paraId="15824529" w14:textId="2490AA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41A3F596" w14:textId="00F30F5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r>
      <w:tr w:rsidR="00AF0DA2" w:rsidRPr="00AF0DA2" w14:paraId="4F67757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FACFF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52080FF0" w14:textId="231FF8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900" w:type="pct"/>
            <w:tcBorders>
              <w:top w:val="nil"/>
              <w:left w:val="nil"/>
              <w:bottom w:val="single" w:sz="4" w:space="0" w:color="auto"/>
              <w:right w:val="single" w:sz="4" w:space="0" w:color="auto"/>
            </w:tcBorders>
            <w:shd w:val="clear" w:color="000000" w:fill="FFFFFF"/>
            <w:vAlign w:val="center"/>
            <w:hideMark/>
          </w:tcPr>
          <w:p w14:paraId="1A585DA8" w14:textId="5EEC134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607" w:type="pct"/>
            <w:tcBorders>
              <w:top w:val="nil"/>
              <w:left w:val="nil"/>
              <w:bottom w:val="single" w:sz="4" w:space="0" w:color="auto"/>
              <w:right w:val="single" w:sz="4" w:space="0" w:color="auto"/>
            </w:tcBorders>
            <w:shd w:val="clear" w:color="000000" w:fill="FFFFFF"/>
            <w:vAlign w:val="center"/>
            <w:hideMark/>
          </w:tcPr>
          <w:p w14:paraId="4B0DA5FC" w14:textId="1E1AEDF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187,0</w:t>
            </w:r>
          </w:p>
        </w:tc>
        <w:tc>
          <w:tcPr>
            <w:tcW w:w="607" w:type="pct"/>
            <w:tcBorders>
              <w:top w:val="nil"/>
              <w:left w:val="nil"/>
              <w:bottom w:val="single" w:sz="4" w:space="0" w:color="auto"/>
              <w:right w:val="single" w:sz="4" w:space="0" w:color="auto"/>
            </w:tcBorders>
            <w:shd w:val="clear" w:color="000000" w:fill="FFFFFF"/>
            <w:vAlign w:val="center"/>
            <w:hideMark/>
          </w:tcPr>
          <w:p w14:paraId="65A597FA" w14:textId="626381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607" w:type="pct"/>
            <w:tcBorders>
              <w:top w:val="nil"/>
              <w:left w:val="nil"/>
              <w:bottom w:val="single" w:sz="4" w:space="0" w:color="auto"/>
              <w:right w:val="single" w:sz="4" w:space="0" w:color="auto"/>
            </w:tcBorders>
            <w:shd w:val="clear" w:color="000000" w:fill="FFFFFF"/>
            <w:vAlign w:val="center"/>
            <w:hideMark/>
          </w:tcPr>
          <w:p w14:paraId="1CC42D16" w14:textId="79B752C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c>
          <w:tcPr>
            <w:tcW w:w="607" w:type="pct"/>
            <w:tcBorders>
              <w:top w:val="nil"/>
              <w:left w:val="nil"/>
              <w:bottom w:val="single" w:sz="4" w:space="0" w:color="auto"/>
              <w:right w:val="single" w:sz="4" w:space="0" w:color="auto"/>
            </w:tcBorders>
            <w:shd w:val="clear" w:color="000000" w:fill="FFFFFF"/>
            <w:vAlign w:val="center"/>
            <w:hideMark/>
          </w:tcPr>
          <w:p w14:paraId="2D02619C" w14:textId="4D869D1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02B2395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F1311C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299CEEAF" w14:textId="62EA71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385</w:t>
            </w:r>
          </w:p>
        </w:tc>
        <w:tc>
          <w:tcPr>
            <w:tcW w:w="900" w:type="pct"/>
            <w:tcBorders>
              <w:top w:val="nil"/>
              <w:left w:val="nil"/>
              <w:bottom w:val="single" w:sz="4" w:space="0" w:color="auto"/>
              <w:right w:val="single" w:sz="4" w:space="0" w:color="auto"/>
            </w:tcBorders>
            <w:shd w:val="clear" w:color="000000" w:fill="FFFFFF"/>
            <w:vAlign w:val="center"/>
            <w:hideMark/>
          </w:tcPr>
          <w:p w14:paraId="047D73B0" w14:textId="29E6504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53,9</w:t>
            </w:r>
          </w:p>
        </w:tc>
        <w:tc>
          <w:tcPr>
            <w:tcW w:w="607" w:type="pct"/>
            <w:tcBorders>
              <w:top w:val="nil"/>
              <w:left w:val="nil"/>
              <w:bottom w:val="single" w:sz="4" w:space="0" w:color="auto"/>
              <w:right w:val="single" w:sz="4" w:space="0" w:color="auto"/>
            </w:tcBorders>
            <w:shd w:val="clear" w:color="000000" w:fill="FFFFFF"/>
            <w:vAlign w:val="center"/>
            <w:hideMark/>
          </w:tcPr>
          <w:p w14:paraId="5BCBDEAF" w14:textId="6BF53B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56,0</w:t>
            </w:r>
          </w:p>
        </w:tc>
        <w:tc>
          <w:tcPr>
            <w:tcW w:w="607" w:type="pct"/>
            <w:tcBorders>
              <w:top w:val="nil"/>
              <w:left w:val="nil"/>
              <w:bottom w:val="single" w:sz="4" w:space="0" w:color="auto"/>
              <w:right w:val="single" w:sz="4" w:space="0" w:color="auto"/>
            </w:tcBorders>
            <w:shd w:val="clear" w:color="000000" w:fill="FFFFFF"/>
            <w:vAlign w:val="center"/>
            <w:hideMark/>
          </w:tcPr>
          <w:p w14:paraId="372ABECF" w14:textId="076936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329,0</w:t>
            </w:r>
          </w:p>
        </w:tc>
        <w:tc>
          <w:tcPr>
            <w:tcW w:w="607" w:type="pct"/>
            <w:tcBorders>
              <w:top w:val="nil"/>
              <w:left w:val="nil"/>
              <w:bottom w:val="single" w:sz="4" w:space="0" w:color="auto"/>
              <w:right w:val="single" w:sz="4" w:space="0" w:color="auto"/>
            </w:tcBorders>
            <w:shd w:val="clear" w:color="000000" w:fill="FFFFFF"/>
            <w:vAlign w:val="center"/>
            <w:hideMark/>
          </w:tcPr>
          <w:p w14:paraId="7DE6DFDD" w14:textId="45F793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w:t>
            </w:r>
          </w:p>
        </w:tc>
        <w:tc>
          <w:tcPr>
            <w:tcW w:w="607" w:type="pct"/>
            <w:tcBorders>
              <w:top w:val="nil"/>
              <w:left w:val="nil"/>
              <w:bottom w:val="single" w:sz="4" w:space="0" w:color="auto"/>
              <w:right w:val="single" w:sz="4" w:space="0" w:color="auto"/>
            </w:tcBorders>
            <w:shd w:val="clear" w:color="000000" w:fill="FFFFFF"/>
            <w:vAlign w:val="center"/>
            <w:hideMark/>
          </w:tcPr>
          <w:p w14:paraId="1D272B3B" w14:textId="64E7FB6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46,1</w:t>
            </w:r>
          </w:p>
        </w:tc>
      </w:tr>
      <w:tr w:rsidR="00AF0DA2" w:rsidRPr="00AF0DA2" w14:paraId="5134A04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A4EC6A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0B28AF4C" w14:textId="1285A26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w:t>
            </w:r>
          </w:p>
        </w:tc>
        <w:tc>
          <w:tcPr>
            <w:tcW w:w="900" w:type="pct"/>
            <w:tcBorders>
              <w:top w:val="nil"/>
              <w:left w:val="nil"/>
              <w:bottom w:val="single" w:sz="4" w:space="0" w:color="auto"/>
              <w:right w:val="single" w:sz="4" w:space="0" w:color="auto"/>
            </w:tcBorders>
            <w:shd w:val="clear" w:color="000000" w:fill="FFFFFF"/>
            <w:vAlign w:val="center"/>
            <w:hideMark/>
          </w:tcPr>
          <w:p w14:paraId="32D9B5EA" w14:textId="4749A4E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w:t>
            </w:r>
          </w:p>
        </w:tc>
        <w:tc>
          <w:tcPr>
            <w:tcW w:w="607" w:type="pct"/>
            <w:tcBorders>
              <w:top w:val="nil"/>
              <w:left w:val="nil"/>
              <w:bottom w:val="single" w:sz="4" w:space="0" w:color="auto"/>
              <w:right w:val="single" w:sz="4" w:space="0" w:color="auto"/>
            </w:tcBorders>
            <w:shd w:val="clear" w:color="000000" w:fill="FFFFFF"/>
            <w:vAlign w:val="center"/>
            <w:hideMark/>
          </w:tcPr>
          <w:p w14:paraId="6524AF3F" w14:textId="4945D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c>
          <w:tcPr>
            <w:tcW w:w="607" w:type="pct"/>
            <w:tcBorders>
              <w:top w:val="nil"/>
              <w:left w:val="nil"/>
              <w:bottom w:val="single" w:sz="4" w:space="0" w:color="auto"/>
              <w:right w:val="single" w:sz="4" w:space="0" w:color="auto"/>
            </w:tcBorders>
            <w:shd w:val="clear" w:color="000000" w:fill="FFFFFF"/>
            <w:vAlign w:val="center"/>
            <w:hideMark/>
          </w:tcPr>
          <w:p w14:paraId="4B63E3A5" w14:textId="23FCEAA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52211006" w14:textId="074FD94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w:t>
            </w:r>
          </w:p>
        </w:tc>
        <w:tc>
          <w:tcPr>
            <w:tcW w:w="607" w:type="pct"/>
            <w:tcBorders>
              <w:top w:val="nil"/>
              <w:left w:val="nil"/>
              <w:bottom w:val="single" w:sz="4" w:space="0" w:color="auto"/>
              <w:right w:val="single" w:sz="4" w:space="0" w:color="auto"/>
            </w:tcBorders>
            <w:shd w:val="clear" w:color="000000" w:fill="FFFFFF"/>
            <w:vAlign w:val="center"/>
            <w:hideMark/>
          </w:tcPr>
          <w:p w14:paraId="5970A346" w14:textId="1655F36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89D283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F49FB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459F77CF" w14:textId="066E9B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900" w:type="pct"/>
            <w:tcBorders>
              <w:top w:val="nil"/>
              <w:left w:val="nil"/>
              <w:bottom w:val="single" w:sz="4" w:space="0" w:color="auto"/>
              <w:right w:val="single" w:sz="4" w:space="0" w:color="auto"/>
            </w:tcBorders>
            <w:shd w:val="clear" w:color="000000" w:fill="FFFFFF"/>
            <w:vAlign w:val="center"/>
            <w:hideMark/>
          </w:tcPr>
          <w:p w14:paraId="11C41BB1" w14:textId="797A0C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2B670076" w14:textId="06732D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118,0</w:t>
            </w:r>
          </w:p>
        </w:tc>
        <w:tc>
          <w:tcPr>
            <w:tcW w:w="607" w:type="pct"/>
            <w:tcBorders>
              <w:top w:val="nil"/>
              <w:left w:val="nil"/>
              <w:bottom w:val="single" w:sz="4" w:space="0" w:color="auto"/>
              <w:right w:val="single" w:sz="4" w:space="0" w:color="auto"/>
            </w:tcBorders>
            <w:shd w:val="clear" w:color="000000" w:fill="FFFFFF"/>
            <w:vAlign w:val="center"/>
            <w:hideMark/>
          </w:tcPr>
          <w:p w14:paraId="29897A52" w14:textId="56FA49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A267242" w14:textId="7330738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4FFA18FB" w14:textId="141C5EE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2A2B7A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01C369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5684288" w14:textId="4BAB2DE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w:t>
            </w:r>
          </w:p>
        </w:tc>
        <w:tc>
          <w:tcPr>
            <w:tcW w:w="900" w:type="pct"/>
            <w:tcBorders>
              <w:top w:val="nil"/>
              <w:left w:val="nil"/>
              <w:bottom w:val="single" w:sz="4" w:space="0" w:color="auto"/>
              <w:right w:val="single" w:sz="4" w:space="0" w:color="auto"/>
            </w:tcBorders>
            <w:shd w:val="clear" w:color="000000" w:fill="FFFFFF"/>
            <w:vAlign w:val="center"/>
            <w:hideMark/>
          </w:tcPr>
          <w:p w14:paraId="6BCD5443" w14:textId="10E34B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51,0</w:t>
            </w:r>
          </w:p>
        </w:tc>
        <w:tc>
          <w:tcPr>
            <w:tcW w:w="607" w:type="pct"/>
            <w:tcBorders>
              <w:top w:val="nil"/>
              <w:left w:val="nil"/>
              <w:bottom w:val="single" w:sz="4" w:space="0" w:color="auto"/>
              <w:right w:val="single" w:sz="4" w:space="0" w:color="auto"/>
            </w:tcBorders>
            <w:shd w:val="clear" w:color="000000" w:fill="FFFFFF"/>
            <w:vAlign w:val="center"/>
            <w:hideMark/>
          </w:tcPr>
          <w:p w14:paraId="3F268E05" w14:textId="6143EB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204,0</w:t>
            </w:r>
          </w:p>
        </w:tc>
        <w:tc>
          <w:tcPr>
            <w:tcW w:w="607" w:type="pct"/>
            <w:tcBorders>
              <w:top w:val="nil"/>
              <w:left w:val="nil"/>
              <w:bottom w:val="single" w:sz="4" w:space="0" w:color="auto"/>
              <w:right w:val="single" w:sz="4" w:space="0" w:color="auto"/>
            </w:tcBorders>
            <w:shd w:val="clear" w:color="000000" w:fill="FFFFFF"/>
            <w:vAlign w:val="center"/>
            <w:hideMark/>
          </w:tcPr>
          <w:p w14:paraId="45231D13" w14:textId="547271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F1F31C6" w14:textId="3F42964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51,0</w:t>
            </w:r>
          </w:p>
        </w:tc>
        <w:tc>
          <w:tcPr>
            <w:tcW w:w="607" w:type="pct"/>
            <w:tcBorders>
              <w:top w:val="nil"/>
              <w:left w:val="nil"/>
              <w:bottom w:val="single" w:sz="4" w:space="0" w:color="auto"/>
              <w:right w:val="single" w:sz="4" w:space="0" w:color="auto"/>
            </w:tcBorders>
            <w:shd w:val="clear" w:color="000000" w:fill="FFFFFF"/>
            <w:vAlign w:val="center"/>
            <w:hideMark/>
          </w:tcPr>
          <w:p w14:paraId="1AC56AE6" w14:textId="0D85F5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0D3A87D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6D0B3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0D540CA2" w14:textId="239858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w:t>
            </w:r>
          </w:p>
        </w:tc>
        <w:tc>
          <w:tcPr>
            <w:tcW w:w="900" w:type="pct"/>
            <w:tcBorders>
              <w:top w:val="nil"/>
              <w:left w:val="nil"/>
              <w:bottom w:val="single" w:sz="4" w:space="0" w:color="auto"/>
              <w:right w:val="single" w:sz="4" w:space="0" w:color="auto"/>
            </w:tcBorders>
            <w:shd w:val="clear" w:color="000000" w:fill="FFFFFF"/>
            <w:vAlign w:val="center"/>
            <w:hideMark/>
          </w:tcPr>
          <w:p w14:paraId="6C75598C" w14:textId="34FC4C6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6CF940A0" w14:textId="1807E70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607" w:type="pct"/>
            <w:tcBorders>
              <w:top w:val="nil"/>
              <w:left w:val="nil"/>
              <w:bottom w:val="single" w:sz="4" w:space="0" w:color="auto"/>
              <w:right w:val="single" w:sz="4" w:space="0" w:color="auto"/>
            </w:tcBorders>
            <w:shd w:val="clear" w:color="000000" w:fill="FFFFFF"/>
            <w:vAlign w:val="center"/>
            <w:hideMark/>
          </w:tcPr>
          <w:p w14:paraId="31312234" w14:textId="6AF72B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4F9E3E8" w14:textId="6C6704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41A90BE8" w14:textId="741ECEC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0E31D9C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97A24A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DDD5443" w14:textId="7E8AE76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c>
          <w:tcPr>
            <w:tcW w:w="900" w:type="pct"/>
            <w:tcBorders>
              <w:top w:val="nil"/>
              <w:left w:val="nil"/>
              <w:bottom w:val="single" w:sz="4" w:space="0" w:color="auto"/>
              <w:right w:val="single" w:sz="4" w:space="0" w:color="auto"/>
            </w:tcBorders>
            <w:shd w:val="clear" w:color="000000" w:fill="FFFFFF"/>
            <w:vAlign w:val="center"/>
            <w:hideMark/>
          </w:tcPr>
          <w:p w14:paraId="2EF68B9F" w14:textId="78F2F4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43572136" w14:textId="0B730A7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134,0</w:t>
            </w:r>
          </w:p>
        </w:tc>
        <w:tc>
          <w:tcPr>
            <w:tcW w:w="607" w:type="pct"/>
            <w:tcBorders>
              <w:top w:val="nil"/>
              <w:left w:val="nil"/>
              <w:bottom w:val="single" w:sz="4" w:space="0" w:color="auto"/>
              <w:right w:val="single" w:sz="4" w:space="0" w:color="auto"/>
            </w:tcBorders>
            <w:shd w:val="clear" w:color="000000" w:fill="FFFFFF"/>
            <w:vAlign w:val="center"/>
            <w:hideMark/>
          </w:tcPr>
          <w:p w14:paraId="00A1F547" w14:textId="473C66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4B6468" w14:textId="560C79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4757CBCA" w14:textId="72F7DE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898F1F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97D6A0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B58B514" w14:textId="5AD9C03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311</w:t>
            </w:r>
          </w:p>
        </w:tc>
        <w:tc>
          <w:tcPr>
            <w:tcW w:w="900" w:type="pct"/>
            <w:tcBorders>
              <w:top w:val="nil"/>
              <w:left w:val="nil"/>
              <w:bottom w:val="single" w:sz="4" w:space="0" w:color="auto"/>
              <w:right w:val="single" w:sz="4" w:space="0" w:color="auto"/>
            </w:tcBorders>
            <w:shd w:val="clear" w:color="000000" w:fill="FFFFFF"/>
            <w:vAlign w:val="center"/>
            <w:hideMark/>
          </w:tcPr>
          <w:p w14:paraId="25279EC1" w14:textId="1623D3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607" w:type="pct"/>
            <w:tcBorders>
              <w:top w:val="nil"/>
              <w:left w:val="nil"/>
              <w:bottom w:val="single" w:sz="4" w:space="0" w:color="auto"/>
              <w:right w:val="single" w:sz="4" w:space="0" w:color="auto"/>
            </w:tcBorders>
            <w:shd w:val="clear" w:color="000000" w:fill="FFFFFF"/>
            <w:vAlign w:val="center"/>
            <w:hideMark/>
          </w:tcPr>
          <w:p w14:paraId="7C020775" w14:textId="2381FE3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311,0</w:t>
            </w:r>
          </w:p>
        </w:tc>
        <w:tc>
          <w:tcPr>
            <w:tcW w:w="607" w:type="pct"/>
            <w:tcBorders>
              <w:top w:val="nil"/>
              <w:left w:val="nil"/>
              <w:bottom w:val="single" w:sz="4" w:space="0" w:color="auto"/>
              <w:right w:val="single" w:sz="4" w:space="0" w:color="auto"/>
            </w:tcBorders>
            <w:shd w:val="clear" w:color="000000" w:fill="FFFFFF"/>
            <w:vAlign w:val="center"/>
            <w:hideMark/>
          </w:tcPr>
          <w:p w14:paraId="74E5204B" w14:textId="669DF1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514C2C7" w14:textId="6E65CC4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607" w:type="pct"/>
            <w:tcBorders>
              <w:top w:val="nil"/>
              <w:left w:val="nil"/>
              <w:bottom w:val="single" w:sz="4" w:space="0" w:color="auto"/>
              <w:right w:val="single" w:sz="4" w:space="0" w:color="auto"/>
            </w:tcBorders>
            <w:shd w:val="clear" w:color="000000" w:fill="FFFFFF"/>
            <w:vAlign w:val="center"/>
            <w:hideMark/>
          </w:tcPr>
          <w:p w14:paraId="58810490" w14:textId="77C7B8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068B83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8748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36F72F6D" w14:textId="3E89A3F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900" w:type="pct"/>
            <w:tcBorders>
              <w:top w:val="nil"/>
              <w:left w:val="nil"/>
              <w:bottom w:val="single" w:sz="4" w:space="0" w:color="auto"/>
              <w:right w:val="single" w:sz="4" w:space="0" w:color="auto"/>
            </w:tcBorders>
            <w:shd w:val="clear" w:color="000000" w:fill="FFFFFF"/>
            <w:vAlign w:val="center"/>
            <w:hideMark/>
          </w:tcPr>
          <w:p w14:paraId="43E33925" w14:textId="3231D3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70,8</w:t>
            </w:r>
          </w:p>
        </w:tc>
        <w:tc>
          <w:tcPr>
            <w:tcW w:w="607" w:type="pct"/>
            <w:tcBorders>
              <w:top w:val="nil"/>
              <w:left w:val="nil"/>
              <w:bottom w:val="single" w:sz="4" w:space="0" w:color="auto"/>
              <w:right w:val="single" w:sz="4" w:space="0" w:color="auto"/>
            </w:tcBorders>
            <w:shd w:val="clear" w:color="000000" w:fill="FFFFFF"/>
            <w:vAlign w:val="center"/>
            <w:hideMark/>
          </w:tcPr>
          <w:p w14:paraId="7F142464" w14:textId="0EBAC3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118,0</w:t>
            </w:r>
          </w:p>
        </w:tc>
        <w:tc>
          <w:tcPr>
            <w:tcW w:w="607" w:type="pct"/>
            <w:tcBorders>
              <w:top w:val="nil"/>
              <w:left w:val="nil"/>
              <w:bottom w:val="single" w:sz="4" w:space="0" w:color="auto"/>
              <w:right w:val="single" w:sz="4" w:space="0" w:color="auto"/>
            </w:tcBorders>
            <w:shd w:val="clear" w:color="000000" w:fill="FFFFFF"/>
            <w:vAlign w:val="center"/>
            <w:hideMark/>
          </w:tcPr>
          <w:p w14:paraId="42C51C5F" w14:textId="5001A50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EDE2EB9" w14:textId="40C71E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70,8</w:t>
            </w:r>
          </w:p>
        </w:tc>
        <w:tc>
          <w:tcPr>
            <w:tcW w:w="607" w:type="pct"/>
            <w:tcBorders>
              <w:top w:val="nil"/>
              <w:left w:val="nil"/>
              <w:bottom w:val="single" w:sz="4" w:space="0" w:color="auto"/>
              <w:right w:val="single" w:sz="4" w:space="0" w:color="auto"/>
            </w:tcBorders>
            <w:shd w:val="clear" w:color="000000" w:fill="FFFFFF"/>
            <w:vAlign w:val="center"/>
            <w:hideMark/>
          </w:tcPr>
          <w:p w14:paraId="4CB32A40" w14:textId="284B75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837ABE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C6EC23C"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601E457F" w14:textId="76C848A6"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2115</w:t>
            </w:r>
          </w:p>
        </w:tc>
        <w:tc>
          <w:tcPr>
            <w:tcW w:w="900" w:type="pct"/>
            <w:tcBorders>
              <w:top w:val="nil"/>
              <w:left w:val="nil"/>
              <w:bottom w:val="single" w:sz="4" w:space="0" w:color="auto"/>
              <w:right w:val="single" w:sz="4" w:space="0" w:color="auto"/>
            </w:tcBorders>
            <w:shd w:val="clear" w:color="000000" w:fill="FFFFFF"/>
            <w:vAlign w:val="center"/>
            <w:hideMark/>
          </w:tcPr>
          <w:p w14:paraId="045D00D7" w14:textId="7112236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567,4</w:t>
            </w:r>
          </w:p>
        </w:tc>
        <w:tc>
          <w:tcPr>
            <w:tcW w:w="607" w:type="pct"/>
            <w:tcBorders>
              <w:top w:val="nil"/>
              <w:left w:val="nil"/>
              <w:bottom w:val="single" w:sz="4" w:space="0" w:color="auto"/>
              <w:right w:val="single" w:sz="4" w:space="0" w:color="auto"/>
            </w:tcBorders>
            <w:shd w:val="clear" w:color="000000" w:fill="FFFFFF"/>
            <w:vAlign w:val="center"/>
            <w:hideMark/>
          </w:tcPr>
          <w:p w14:paraId="7EF5FA90" w14:textId="55C4DB8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1694,0</w:t>
            </w:r>
          </w:p>
        </w:tc>
        <w:tc>
          <w:tcPr>
            <w:tcW w:w="607" w:type="pct"/>
            <w:tcBorders>
              <w:top w:val="nil"/>
              <w:left w:val="nil"/>
              <w:bottom w:val="single" w:sz="4" w:space="0" w:color="auto"/>
              <w:right w:val="single" w:sz="4" w:space="0" w:color="auto"/>
            </w:tcBorders>
            <w:shd w:val="clear" w:color="000000" w:fill="FFFFFF"/>
            <w:vAlign w:val="center"/>
            <w:hideMark/>
          </w:tcPr>
          <w:p w14:paraId="3D9A6AF0" w14:textId="153E6A19"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421,0</w:t>
            </w:r>
          </w:p>
        </w:tc>
        <w:tc>
          <w:tcPr>
            <w:tcW w:w="607" w:type="pct"/>
            <w:tcBorders>
              <w:top w:val="nil"/>
              <w:left w:val="nil"/>
              <w:bottom w:val="single" w:sz="4" w:space="0" w:color="auto"/>
              <w:right w:val="single" w:sz="4" w:space="0" w:color="auto"/>
            </w:tcBorders>
            <w:shd w:val="clear" w:color="000000" w:fill="FFFFFF"/>
            <w:vAlign w:val="center"/>
            <w:hideMark/>
          </w:tcPr>
          <w:p w14:paraId="68054024" w14:textId="3A7B95EA"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512,5</w:t>
            </w:r>
          </w:p>
        </w:tc>
        <w:tc>
          <w:tcPr>
            <w:tcW w:w="607" w:type="pct"/>
            <w:tcBorders>
              <w:top w:val="nil"/>
              <w:left w:val="nil"/>
              <w:bottom w:val="single" w:sz="4" w:space="0" w:color="auto"/>
              <w:right w:val="single" w:sz="4" w:space="0" w:color="auto"/>
            </w:tcBorders>
            <w:shd w:val="clear" w:color="000000" w:fill="FFFFFF"/>
            <w:vAlign w:val="center"/>
            <w:hideMark/>
          </w:tcPr>
          <w:p w14:paraId="2C7AA5CE" w14:textId="690FEFE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54,9</w:t>
            </w:r>
          </w:p>
        </w:tc>
      </w:tr>
      <w:tr w:rsidR="00AF0DA2" w:rsidRPr="00AF0DA2" w14:paraId="3720E76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CB5FA5"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ГНЦ РФ НИФХИ им. Карпова</w:t>
            </w:r>
          </w:p>
        </w:tc>
      </w:tr>
      <w:tr w:rsidR="00AF0DA2" w:rsidRPr="00AF0DA2" w14:paraId="034387F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45B1A1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603AD02" w14:textId="1DAB59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w:t>
            </w:r>
          </w:p>
        </w:tc>
        <w:tc>
          <w:tcPr>
            <w:tcW w:w="900" w:type="pct"/>
            <w:tcBorders>
              <w:top w:val="nil"/>
              <w:left w:val="nil"/>
              <w:bottom w:val="single" w:sz="4" w:space="0" w:color="auto"/>
              <w:right w:val="single" w:sz="4" w:space="0" w:color="auto"/>
            </w:tcBorders>
            <w:shd w:val="clear" w:color="000000" w:fill="FFFFFF"/>
            <w:vAlign w:val="center"/>
            <w:hideMark/>
          </w:tcPr>
          <w:p w14:paraId="4610ED5C" w14:textId="61C4850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w:t>
            </w:r>
          </w:p>
        </w:tc>
        <w:tc>
          <w:tcPr>
            <w:tcW w:w="607" w:type="pct"/>
            <w:tcBorders>
              <w:top w:val="nil"/>
              <w:left w:val="nil"/>
              <w:bottom w:val="single" w:sz="4" w:space="0" w:color="auto"/>
              <w:right w:val="single" w:sz="4" w:space="0" w:color="auto"/>
            </w:tcBorders>
            <w:shd w:val="clear" w:color="000000" w:fill="FFFFFF"/>
            <w:vAlign w:val="center"/>
            <w:hideMark/>
          </w:tcPr>
          <w:p w14:paraId="126EAEC7" w14:textId="7EBEAE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607" w:type="pct"/>
            <w:tcBorders>
              <w:top w:val="nil"/>
              <w:left w:val="nil"/>
              <w:bottom w:val="single" w:sz="4" w:space="0" w:color="auto"/>
              <w:right w:val="single" w:sz="4" w:space="0" w:color="auto"/>
            </w:tcBorders>
            <w:shd w:val="clear" w:color="000000" w:fill="FFFFFF"/>
            <w:vAlign w:val="center"/>
            <w:hideMark/>
          </w:tcPr>
          <w:p w14:paraId="3B33BF4A" w14:textId="1285C4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B3E6029" w14:textId="59FAB5D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w:t>
            </w:r>
          </w:p>
        </w:tc>
        <w:tc>
          <w:tcPr>
            <w:tcW w:w="607" w:type="pct"/>
            <w:tcBorders>
              <w:top w:val="nil"/>
              <w:left w:val="nil"/>
              <w:bottom w:val="single" w:sz="4" w:space="0" w:color="auto"/>
              <w:right w:val="single" w:sz="4" w:space="0" w:color="auto"/>
            </w:tcBorders>
            <w:shd w:val="clear" w:color="000000" w:fill="FFFFFF"/>
            <w:vAlign w:val="center"/>
            <w:hideMark/>
          </w:tcPr>
          <w:p w14:paraId="32FBDC69" w14:textId="5A2944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572300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0C467D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19D1BEFE" w14:textId="06BDD6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900" w:type="pct"/>
            <w:tcBorders>
              <w:top w:val="nil"/>
              <w:left w:val="nil"/>
              <w:bottom w:val="single" w:sz="4" w:space="0" w:color="auto"/>
              <w:right w:val="single" w:sz="4" w:space="0" w:color="auto"/>
            </w:tcBorders>
            <w:shd w:val="clear" w:color="000000" w:fill="FFFFFF"/>
            <w:vAlign w:val="center"/>
            <w:hideMark/>
          </w:tcPr>
          <w:p w14:paraId="1E98CCC0" w14:textId="502BA4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607" w:type="pct"/>
            <w:tcBorders>
              <w:top w:val="nil"/>
              <w:left w:val="nil"/>
              <w:bottom w:val="single" w:sz="4" w:space="0" w:color="auto"/>
              <w:right w:val="single" w:sz="4" w:space="0" w:color="auto"/>
            </w:tcBorders>
            <w:shd w:val="clear" w:color="000000" w:fill="FFFFFF"/>
            <w:vAlign w:val="center"/>
            <w:hideMark/>
          </w:tcPr>
          <w:p w14:paraId="66F3973F" w14:textId="7E3CCFA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1186,0</w:t>
            </w:r>
          </w:p>
        </w:tc>
        <w:tc>
          <w:tcPr>
            <w:tcW w:w="607" w:type="pct"/>
            <w:tcBorders>
              <w:top w:val="nil"/>
              <w:left w:val="nil"/>
              <w:bottom w:val="single" w:sz="4" w:space="0" w:color="auto"/>
              <w:right w:val="single" w:sz="4" w:space="0" w:color="auto"/>
            </w:tcBorders>
            <w:shd w:val="clear" w:color="000000" w:fill="FFFFFF"/>
            <w:vAlign w:val="center"/>
            <w:hideMark/>
          </w:tcPr>
          <w:p w14:paraId="29FE4041" w14:textId="3678FBD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9F3B477" w14:textId="25AAAD4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607" w:type="pct"/>
            <w:tcBorders>
              <w:top w:val="nil"/>
              <w:left w:val="nil"/>
              <w:bottom w:val="single" w:sz="4" w:space="0" w:color="auto"/>
              <w:right w:val="single" w:sz="4" w:space="0" w:color="auto"/>
            </w:tcBorders>
            <w:shd w:val="clear" w:color="000000" w:fill="FFFFFF"/>
            <w:vAlign w:val="center"/>
            <w:hideMark/>
          </w:tcPr>
          <w:p w14:paraId="355EEB35" w14:textId="20CC65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D5E678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A8C22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5D2DFF14" w14:textId="3163EE6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1169</w:t>
            </w:r>
          </w:p>
        </w:tc>
        <w:tc>
          <w:tcPr>
            <w:tcW w:w="900" w:type="pct"/>
            <w:tcBorders>
              <w:top w:val="nil"/>
              <w:left w:val="nil"/>
              <w:bottom w:val="single" w:sz="4" w:space="0" w:color="auto"/>
              <w:right w:val="single" w:sz="4" w:space="0" w:color="auto"/>
            </w:tcBorders>
            <w:shd w:val="clear" w:color="000000" w:fill="FFFFFF"/>
            <w:vAlign w:val="center"/>
            <w:hideMark/>
          </w:tcPr>
          <w:p w14:paraId="489F8E16" w14:textId="31A213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163,7</w:t>
            </w:r>
          </w:p>
        </w:tc>
        <w:tc>
          <w:tcPr>
            <w:tcW w:w="607" w:type="pct"/>
            <w:tcBorders>
              <w:top w:val="nil"/>
              <w:left w:val="nil"/>
              <w:bottom w:val="single" w:sz="4" w:space="0" w:color="auto"/>
              <w:right w:val="single" w:sz="4" w:space="0" w:color="auto"/>
            </w:tcBorders>
            <w:shd w:val="clear" w:color="000000" w:fill="FFFFFF"/>
            <w:vAlign w:val="center"/>
            <w:hideMark/>
          </w:tcPr>
          <w:p w14:paraId="2C1ACA72" w14:textId="4694FF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1169,0</w:t>
            </w:r>
          </w:p>
        </w:tc>
        <w:tc>
          <w:tcPr>
            <w:tcW w:w="607" w:type="pct"/>
            <w:tcBorders>
              <w:top w:val="nil"/>
              <w:left w:val="nil"/>
              <w:bottom w:val="single" w:sz="4" w:space="0" w:color="auto"/>
              <w:right w:val="single" w:sz="4" w:space="0" w:color="auto"/>
            </w:tcBorders>
            <w:shd w:val="clear" w:color="000000" w:fill="FFFFFF"/>
            <w:vAlign w:val="center"/>
            <w:hideMark/>
          </w:tcPr>
          <w:p w14:paraId="1AD532D6" w14:textId="6DFC82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00BF0CC" w14:textId="78FA80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163,7</w:t>
            </w:r>
          </w:p>
        </w:tc>
        <w:tc>
          <w:tcPr>
            <w:tcW w:w="607" w:type="pct"/>
            <w:tcBorders>
              <w:top w:val="nil"/>
              <w:left w:val="nil"/>
              <w:bottom w:val="single" w:sz="4" w:space="0" w:color="auto"/>
              <w:right w:val="single" w:sz="4" w:space="0" w:color="auto"/>
            </w:tcBorders>
            <w:shd w:val="clear" w:color="000000" w:fill="FFFFFF"/>
            <w:vAlign w:val="center"/>
            <w:hideMark/>
          </w:tcPr>
          <w:p w14:paraId="6521664C" w14:textId="2CB5F9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B3B8DC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9B7499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78EF6A1" w14:textId="5C0F1F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w:t>
            </w:r>
          </w:p>
        </w:tc>
        <w:tc>
          <w:tcPr>
            <w:tcW w:w="900" w:type="pct"/>
            <w:tcBorders>
              <w:top w:val="nil"/>
              <w:left w:val="nil"/>
              <w:bottom w:val="single" w:sz="4" w:space="0" w:color="auto"/>
              <w:right w:val="single" w:sz="4" w:space="0" w:color="auto"/>
            </w:tcBorders>
            <w:shd w:val="clear" w:color="000000" w:fill="FFFFFF"/>
            <w:vAlign w:val="center"/>
            <w:hideMark/>
          </w:tcPr>
          <w:p w14:paraId="529850FC" w14:textId="11CC494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3867ACDD" w14:textId="062B65D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335,0</w:t>
            </w:r>
          </w:p>
        </w:tc>
        <w:tc>
          <w:tcPr>
            <w:tcW w:w="607" w:type="pct"/>
            <w:tcBorders>
              <w:top w:val="nil"/>
              <w:left w:val="nil"/>
              <w:bottom w:val="single" w:sz="4" w:space="0" w:color="auto"/>
              <w:right w:val="single" w:sz="4" w:space="0" w:color="auto"/>
            </w:tcBorders>
            <w:shd w:val="clear" w:color="000000" w:fill="FFFFFF"/>
            <w:vAlign w:val="center"/>
            <w:hideMark/>
          </w:tcPr>
          <w:p w14:paraId="7C5F618A" w14:textId="778039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22DE15E" w14:textId="6F6E47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652BC543" w14:textId="4ED62E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F52B40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6BA0CF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7A903020" w14:textId="328848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321</w:t>
            </w:r>
          </w:p>
        </w:tc>
        <w:tc>
          <w:tcPr>
            <w:tcW w:w="900" w:type="pct"/>
            <w:tcBorders>
              <w:top w:val="nil"/>
              <w:left w:val="nil"/>
              <w:bottom w:val="single" w:sz="4" w:space="0" w:color="auto"/>
              <w:right w:val="single" w:sz="4" w:space="0" w:color="auto"/>
            </w:tcBorders>
            <w:shd w:val="clear" w:color="000000" w:fill="FFFFFF"/>
            <w:vAlign w:val="center"/>
            <w:hideMark/>
          </w:tcPr>
          <w:p w14:paraId="08933802" w14:textId="5761EC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12D86C49" w14:textId="0ED9EFE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321,0</w:t>
            </w:r>
          </w:p>
        </w:tc>
        <w:tc>
          <w:tcPr>
            <w:tcW w:w="607" w:type="pct"/>
            <w:tcBorders>
              <w:top w:val="nil"/>
              <w:left w:val="nil"/>
              <w:bottom w:val="single" w:sz="4" w:space="0" w:color="auto"/>
              <w:right w:val="single" w:sz="4" w:space="0" w:color="auto"/>
            </w:tcBorders>
            <w:shd w:val="clear" w:color="000000" w:fill="FFFFFF"/>
            <w:vAlign w:val="center"/>
            <w:hideMark/>
          </w:tcPr>
          <w:p w14:paraId="13BEF1E8" w14:textId="63A5288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F530C67" w14:textId="0259EB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500F8AF5" w14:textId="02531D8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9063B3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2D1D81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75B0EDE" w14:textId="02A9F8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w:t>
            </w:r>
          </w:p>
        </w:tc>
        <w:tc>
          <w:tcPr>
            <w:tcW w:w="900" w:type="pct"/>
            <w:tcBorders>
              <w:top w:val="nil"/>
              <w:left w:val="nil"/>
              <w:bottom w:val="single" w:sz="4" w:space="0" w:color="auto"/>
              <w:right w:val="single" w:sz="4" w:space="0" w:color="auto"/>
            </w:tcBorders>
            <w:shd w:val="clear" w:color="000000" w:fill="FFFFFF"/>
            <w:vAlign w:val="center"/>
            <w:hideMark/>
          </w:tcPr>
          <w:p w14:paraId="2B563CCE" w14:textId="5F1135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w:t>
            </w:r>
          </w:p>
        </w:tc>
        <w:tc>
          <w:tcPr>
            <w:tcW w:w="607" w:type="pct"/>
            <w:tcBorders>
              <w:top w:val="nil"/>
              <w:left w:val="nil"/>
              <w:bottom w:val="single" w:sz="4" w:space="0" w:color="auto"/>
              <w:right w:val="single" w:sz="4" w:space="0" w:color="auto"/>
            </w:tcBorders>
            <w:shd w:val="clear" w:color="000000" w:fill="FFFFFF"/>
            <w:vAlign w:val="center"/>
            <w:hideMark/>
          </w:tcPr>
          <w:p w14:paraId="266782BB" w14:textId="0E72CB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w:t>
            </w:r>
          </w:p>
        </w:tc>
        <w:tc>
          <w:tcPr>
            <w:tcW w:w="607" w:type="pct"/>
            <w:tcBorders>
              <w:top w:val="nil"/>
              <w:left w:val="nil"/>
              <w:bottom w:val="single" w:sz="4" w:space="0" w:color="auto"/>
              <w:right w:val="single" w:sz="4" w:space="0" w:color="auto"/>
            </w:tcBorders>
            <w:shd w:val="clear" w:color="000000" w:fill="FFFFFF"/>
            <w:vAlign w:val="center"/>
            <w:hideMark/>
          </w:tcPr>
          <w:p w14:paraId="6C0EF5E1" w14:textId="1ABF978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4FBB08D" w14:textId="67FFBE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w:t>
            </w:r>
          </w:p>
        </w:tc>
        <w:tc>
          <w:tcPr>
            <w:tcW w:w="607" w:type="pct"/>
            <w:tcBorders>
              <w:top w:val="nil"/>
              <w:left w:val="nil"/>
              <w:bottom w:val="single" w:sz="4" w:space="0" w:color="auto"/>
              <w:right w:val="single" w:sz="4" w:space="0" w:color="auto"/>
            </w:tcBorders>
            <w:shd w:val="clear" w:color="000000" w:fill="FFFFFF"/>
            <w:vAlign w:val="center"/>
            <w:hideMark/>
          </w:tcPr>
          <w:p w14:paraId="16B0D5C9" w14:textId="6D1C328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BEBC47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F1A737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150</w:t>
            </w:r>
          </w:p>
        </w:tc>
        <w:tc>
          <w:tcPr>
            <w:tcW w:w="885" w:type="pct"/>
            <w:tcBorders>
              <w:top w:val="nil"/>
              <w:left w:val="nil"/>
              <w:bottom w:val="single" w:sz="4" w:space="0" w:color="auto"/>
              <w:right w:val="single" w:sz="4" w:space="0" w:color="auto"/>
            </w:tcBorders>
            <w:shd w:val="clear" w:color="000000" w:fill="FFFFFF"/>
            <w:vAlign w:val="center"/>
            <w:hideMark/>
          </w:tcPr>
          <w:p w14:paraId="54CD5953" w14:textId="15A5F7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900" w:type="pct"/>
            <w:tcBorders>
              <w:top w:val="nil"/>
              <w:left w:val="nil"/>
              <w:bottom w:val="single" w:sz="4" w:space="0" w:color="auto"/>
              <w:right w:val="single" w:sz="4" w:space="0" w:color="auto"/>
            </w:tcBorders>
            <w:shd w:val="clear" w:color="000000" w:fill="FFFFFF"/>
            <w:vAlign w:val="center"/>
            <w:hideMark/>
          </w:tcPr>
          <w:p w14:paraId="64E8B9F7" w14:textId="3BF8D4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4F331963" w14:textId="7759EA8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214,0</w:t>
            </w:r>
          </w:p>
        </w:tc>
        <w:tc>
          <w:tcPr>
            <w:tcW w:w="607" w:type="pct"/>
            <w:tcBorders>
              <w:top w:val="nil"/>
              <w:left w:val="nil"/>
              <w:bottom w:val="single" w:sz="4" w:space="0" w:color="auto"/>
              <w:right w:val="single" w:sz="4" w:space="0" w:color="auto"/>
            </w:tcBorders>
            <w:shd w:val="clear" w:color="000000" w:fill="FFFFFF"/>
            <w:vAlign w:val="center"/>
            <w:hideMark/>
          </w:tcPr>
          <w:p w14:paraId="7661D0F0" w14:textId="6FAFF9F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1998F8F" w14:textId="3AB91F5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1B252AE8" w14:textId="43349FA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EBDB4E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EDD26A8"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2520C6A3" w14:textId="462F782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w:t>
            </w:r>
          </w:p>
        </w:tc>
        <w:tc>
          <w:tcPr>
            <w:tcW w:w="900" w:type="pct"/>
            <w:tcBorders>
              <w:top w:val="nil"/>
              <w:left w:val="nil"/>
              <w:bottom w:val="single" w:sz="4" w:space="0" w:color="auto"/>
              <w:right w:val="single" w:sz="4" w:space="0" w:color="auto"/>
            </w:tcBorders>
            <w:shd w:val="clear" w:color="000000" w:fill="FFFFFF"/>
            <w:vAlign w:val="center"/>
            <w:hideMark/>
          </w:tcPr>
          <w:p w14:paraId="75711941" w14:textId="0CD8427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324,4</w:t>
            </w:r>
          </w:p>
        </w:tc>
        <w:tc>
          <w:tcPr>
            <w:tcW w:w="607" w:type="pct"/>
            <w:tcBorders>
              <w:top w:val="nil"/>
              <w:left w:val="nil"/>
              <w:bottom w:val="single" w:sz="4" w:space="0" w:color="auto"/>
              <w:right w:val="single" w:sz="4" w:space="0" w:color="auto"/>
            </w:tcBorders>
            <w:shd w:val="clear" w:color="000000" w:fill="FFFFFF"/>
            <w:vAlign w:val="center"/>
            <w:hideMark/>
          </w:tcPr>
          <w:p w14:paraId="0EE2BBBE" w14:textId="1A2378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811,0</w:t>
            </w:r>
          </w:p>
        </w:tc>
        <w:tc>
          <w:tcPr>
            <w:tcW w:w="607" w:type="pct"/>
            <w:tcBorders>
              <w:top w:val="nil"/>
              <w:left w:val="nil"/>
              <w:bottom w:val="single" w:sz="4" w:space="0" w:color="auto"/>
              <w:right w:val="single" w:sz="4" w:space="0" w:color="auto"/>
            </w:tcBorders>
            <w:shd w:val="clear" w:color="000000" w:fill="FFFFFF"/>
            <w:vAlign w:val="center"/>
            <w:hideMark/>
          </w:tcPr>
          <w:p w14:paraId="2B491582" w14:textId="0D3816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DCAD985" w14:textId="0EA2EC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324,4</w:t>
            </w:r>
          </w:p>
        </w:tc>
        <w:tc>
          <w:tcPr>
            <w:tcW w:w="607" w:type="pct"/>
            <w:tcBorders>
              <w:top w:val="nil"/>
              <w:left w:val="nil"/>
              <w:bottom w:val="single" w:sz="4" w:space="0" w:color="auto"/>
              <w:right w:val="single" w:sz="4" w:space="0" w:color="auto"/>
            </w:tcBorders>
            <w:shd w:val="clear" w:color="000000" w:fill="FFFFFF"/>
            <w:vAlign w:val="center"/>
            <w:hideMark/>
          </w:tcPr>
          <w:p w14:paraId="5A078D1F" w14:textId="2A50AE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99BE68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ED0F4A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31478211" w14:textId="6FC9C9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w:t>
            </w:r>
          </w:p>
        </w:tc>
        <w:tc>
          <w:tcPr>
            <w:tcW w:w="900" w:type="pct"/>
            <w:tcBorders>
              <w:top w:val="nil"/>
              <w:left w:val="nil"/>
              <w:bottom w:val="single" w:sz="4" w:space="0" w:color="auto"/>
              <w:right w:val="single" w:sz="4" w:space="0" w:color="auto"/>
            </w:tcBorders>
            <w:shd w:val="clear" w:color="000000" w:fill="FFFFFF"/>
            <w:vAlign w:val="center"/>
            <w:hideMark/>
          </w:tcPr>
          <w:p w14:paraId="1F558B56" w14:textId="6416B5E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w:t>
            </w:r>
          </w:p>
        </w:tc>
        <w:tc>
          <w:tcPr>
            <w:tcW w:w="607" w:type="pct"/>
            <w:tcBorders>
              <w:top w:val="nil"/>
              <w:left w:val="nil"/>
              <w:bottom w:val="single" w:sz="4" w:space="0" w:color="auto"/>
              <w:right w:val="single" w:sz="4" w:space="0" w:color="auto"/>
            </w:tcBorders>
            <w:shd w:val="clear" w:color="000000" w:fill="FFFFFF"/>
            <w:vAlign w:val="center"/>
            <w:hideMark/>
          </w:tcPr>
          <w:p w14:paraId="2FCF2ED2" w14:textId="461A8B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607" w:type="pct"/>
            <w:tcBorders>
              <w:top w:val="nil"/>
              <w:left w:val="nil"/>
              <w:bottom w:val="single" w:sz="4" w:space="0" w:color="auto"/>
              <w:right w:val="single" w:sz="4" w:space="0" w:color="auto"/>
            </w:tcBorders>
            <w:shd w:val="clear" w:color="000000" w:fill="FFFFFF"/>
            <w:vAlign w:val="center"/>
            <w:hideMark/>
          </w:tcPr>
          <w:p w14:paraId="3A43FA31" w14:textId="495CB3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5CE203B7" w14:textId="32FEE1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w:t>
            </w:r>
          </w:p>
        </w:tc>
        <w:tc>
          <w:tcPr>
            <w:tcW w:w="607" w:type="pct"/>
            <w:tcBorders>
              <w:top w:val="nil"/>
              <w:left w:val="nil"/>
              <w:bottom w:val="single" w:sz="4" w:space="0" w:color="auto"/>
              <w:right w:val="single" w:sz="4" w:space="0" w:color="auto"/>
            </w:tcBorders>
            <w:shd w:val="clear" w:color="000000" w:fill="FFFFFF"/>
            <w:vAlign w:val="center"/>
            <w:hideMark/>
          </w:tcPr>
          <w:p w14:paraId="65B55C1E" w14:textId="72B352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ED9D12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CE7BE0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11711B09" w14:textId="02B1EE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c>
          <w:tcPr>
            <w:tcW w:w="900" w:type="pct"/>
            <w:tcBorders>
              <w:top w:val="nil"/>
              <w:left w:val="nil"/>
              <w:bottom w:val="single" w:sz="4" w:space="0" w:color="auto"/>
              <w:right w:val="single" w:sz="4" w:space="0" w:color="auto"/>
            </w:tcBorders>
            <w:shd w:val="clear" w:color="000000" w:fill="FFFFFF"/>
            <w:vAlign w:val="center"/>
            <w:hideMark/>
          </w:tcPr>
          <w:p w14:paraId="3B26E6AF" w14:textId="0410110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607" w:type="pct"/>
            <w:tcBorders>
              <w:top w:val="nil"/>
              <w:left w:val="nil"/>
              <w:bottom w:val="single" w:sz="4" w:space="0" w:color="auto"/>
              <w:right w:val="single" w:sz="4" w:space="0" w:color="auto"/>
            </w:tcBorders>
            <w:shd w:val="clear" w:color="000000" w:fill="FFFFFF"/>
            <w:vAlign w:val="center"/>
            <w:hideMark/>
          </w:tcPr>
          <w:p w14:paraId="5E6CAD2D" w14:textId="3F6A3A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261,0</w:t>
            </w:r>
          </w:p>
        </w:tc>
        <w:tc>
          <w:tcPr>
            <w:tcW w:w="607" w:type="pct"/>
            <w:tcBorders>
              <w:top w:val="nil"/>
              <w:left w:val="nil"/>
              <w:bottom w:val="single" w:sz="4" w:space="0" w:color="auto"/>
              <w:right w:val="single" w:sz="4" w:space="0" w:color="auto"/>
            </w:tcBorders>
            <w:shd w:val="clear" w:color="000000" w:fill="FFFFFF"/>
            <w:vAlign w:val="center"/>
            <w:hideMark/>
          </w:tcPr>
          <w:p w14:paraId="0A3C7CE1" w14:textId="251E33A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D8F7BEF" w14:textId="729C7E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607" w:type="pct"/>
            <w:tcBorders>
              <w:top w:val="nil"/>
              <w:left w:val="nil"/>
              <w:bottom w:val="single" w:sz="4" w:space="0" w:color="auto"/>
              <w:right w:val="single" w:sz="4" w:space="0" w:color="auto"/>
            </w:tcBorders>
            <w:shd w:val="clear" w:color="000000" w:fill="FFFFFF"/>
            <w:vAlign w:val="center"/>
            <w:hideMark/>
          </w:tcPr>
          <w:p w14:paraId="14926282" w14:textId="0AF94D4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090242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3A447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7760C3D8" w14:textId="7BC3C6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w:t>
            </w:r>
          </w:p>
        </w:tc>
        <w:tc>
          <w:tcPr>
            <w:tcW w:w="900" w:type="pct"/>
            <w:tcBorders>
              <w:top w:val="nil"/>
              <w:left w:val="nil"/>
              <w:bottom w:val="single" w:sz="4" w:space="0" w:color="auto"/>
              <w:right w:val="single" w:sz="4" w:space="0" w:color="auto"/>
            </w:tcBorders>
            <w:shd w:val="clear" w:color="000000" w:fill="FFFFFF"/>
            <w:vAlign w:val="center"/>
            <w:hideMark/>
          </w:tcPr>
          <w:p w14:paraId="56462E07" w14:textId="087A56C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145,6</w:t>
            </w:r>
          </w:p>
        </w:tc>
        <w:tc>
          <w:tcPr>
            <w:tcW w:w="607" w:type="pct"/>
            <w:tcBorders>
              <w:top w:val="nil"/>
              <w:left w:val="nil"/>
              <w:bottom w:val="single" w:sz="4" w:space="0" w:color="auto"/>
              <w:right w:val="single" w:sz="4" w:space="0" w:color="auto"/>
            </w:tcBorders>
            <w:shd w:val="clear" w:color="000000" w:fill="FFFFFF"/>
            <w:vAlign w:val="center"/>
            <w:hideMark/>
          </w:tcPr>
          <w:p w14:paraId="5D60A66C" w14:textId="0654E9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208,0</w:t>
            </w:r>
          </w:p>
        </w:tc>
        <w:tc>
          <w:tcPr>
            <w:tcW w:w="607" w:type="pct"/>
            <w:tcBorders>
              <w:top w:val="nil"/>
              <w:left w:val="nil"/>
              <w:bottom w:val="single" w:sz="4" w:space="0" w:color="auto"/>
              <w:right w:val="single" w:sz="4" w:space="0" w:color="auto"/>
            </w:tcBorders>
            <w:shd w:val="clear" w:color="000000" w:fill="FFFFFF"/>
            <w:vAlign w:val="center"/>
            <w:hideMark/>
          </w:tcPr>
          <w:p w14:paraId="5FDD5BF1" w14:textId="268E91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A1D1D2B" w14:textId="2774EC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145,6</w:t>
            </w:r>
          </w:p>
        </w:tc>
        <w:tc>
          <w:tcPr>
            <w:tcW w:w="607" w:type="pct"/>
            <w:tcBorders>
              <w:top w:val="nil"/>
              <w:left w:val="nil"/>
              <w:bottom w:val="single" w:sz="4" w:space="0" w:color="auto"/>
              <w:right w:val="single" w:sz="4" w:space="0" w:color="auto"/>
            </w:tcBorders>
            <w:shd w:val="clear" w:color="000000" w:fill="FFFFFF"/>
            <w:vAlign w:val="center"/>
            <w:hideMark/>
          </w:tcPr>
          <w:p w14:paraId="59F4D4AF" w14:textId="72D6FA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8C4F2B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4C7B931"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0D188284" w14:textId="01EB4B08"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5865</w:t>
            </w:r>
          </w:p>
        </w:tc>
        <w:tc>
          <w:tcPr>
            <w:tcW w:w="900" w:type="pct"/>
            <w:tcBorders>
              <w:top w:val="nil"/>
              <w:left w:val="nil"/>
              <w:bottom w:val="single" w:sz="4" w:space="0" w:color="auto"/>
              <w:right w:val="single" w:sz="4" w:space="0" w:color="auto"/>
            </w:tcBorders>
            <w:shd w:val="clear" w:color="000000" w:fill="FFFFFF"/>
            <w:vAlign w:val="center"/>
            <w:hideMark/>
          </w:tcPr>
          <w:p w14:paraId="0053C325" w14:textId="2E1AFEC0"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1488,7</w:t>
            </w:r>
          </w:p>
        </w:tc>
        <w:tc>
          <w:tcPr>
            <w:tcW w:w="607" w:type="pct"/>
            <w:tcBorders>
              <w:top w:val="nil"/>
              <w:left w:val="nil"/>
              <w:bottom w:val="single" w:sz="4" w:space="0" w:color="auto"/>
              <w:right w:val="single" w:sz="4" w:space="0" w:color="auto"/>
            </w:tcBorders>
            <w:shd w:val="clear" w:color="000000" w:fill="FFFFFF"/>
            <w:vAlign w:val="center"/>
            <w:hideMark/>
          </w:tcPr>
          <w:p w14:paraId="287216F8" w14:textId="45F04D6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5865,0</w:t>
            </w:r>
          </w:p>
        </w:tc>
        <w:tc>
          <w:tcPr>
            <w:tcW w:w="607" w:type="pct"/>
            <w:tcBorders>
              <w:top w:val="nil"/>
              <w:left w:val="nil"/>
              <w:bottom w:val="single" w:sz="4" w:space="0" w:color="auto"/>
              <w:right w:val="single" w:sz="4" w:space="0" w:color="auto"/>
            </w:tcBorders>
            <w:shd w:val="clear" w:color="000000" w:fill="FFFFFF"/>
            <w:vAlign w:val="center"/>
            <w:hideMark/>
          </w:tcPr>
          <w:p w14:paraId="3BE7E83C" w14:textId="13C62DD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AC51A3E" w14:textId="274FB81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1488,7</w:t>
            </w:r>
          </w:p>
        </w:tc>
        <w:tc>
          <w:tcPr>
            <w:tcW w:w="607" w:type="pct"/>
            <w:tcBorders>
              <w:top w:val="nil"/>
              <w:left w:val="nil"/>
              <w:bottom w:val="single" w:sz="4" w:space="0" w:color="auto"/>
              <w:right w:val="single" w:sz="4" w:space="0" w:color="auto"/>
            </w:tcBorders>
            <w:shd w:val="clear" w:color="000000" w:fill="FFFFFF"/>
            <w:vAlign w:val="center"/>
            <w:hideMark/>
          </w:tcPr>
          <w:p w14:paraId="068C8B34" w14:textId="7A8CC0B4"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0,0</w:t>
            </w:r>
          </w:p>
        </w:tc>
      </w:tr>
      <w:tr w:rsidR="00AF0DA2" w:rsidRPr="00AF0DA2" w14:paraId="2BA12535"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A0A330"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AF0DA2" w:rsidRPr="00AF0DA2" w14:paraId="2544118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01D21A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8A0840B" w14:textId="35D032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226</w:t>
            </w:r>
          </w:p>
        </w:tc>
        <w:tc>
          <w:tcPr>
            <w:tcW w:w="900" w:type="pct"/>
            <w:tcBorders>
              <w:top w:val="nil"/>
              <w:left w:val="nil"/>
              <w:bottom w:val="single" w:sz="4" w:space="0" w:color="auto"/>
              <w:right w:val="single" w:sz="4" w:space="0" w:color="auto"/>
            </w:tcBorders>
            <w:shd w:val="clear" w:color="000000" w:fill="FFFFFF"/>
            <w:vAlign w:val="center"/>
            <w:hideMark/>
          </w:tcPr>
          <w:p w14:paraId="20F67051" w14:textId="49B3F7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w:t>
            </w:r>
          </w:p>
        </w:tc>
        <w:tc>
          <w:tcPr>
            <w:tcW w:w="607" w:type="pct"/>
            <w:tcBorders>
              <w:top w:val="nil"/>
              <w:left w:val="nil"/>
              <w:bottom w:val="single" w:sz="4" w:space="0" w:color="auto"/>
              <w:right w:val="single" w:sz="4" w:space="0" w:color="auto"/>
            </w:tcBorders>
            <w:shd w:val="clear" w:color="000000" w:fill="FFFFFF"/>
            <w:vAlign w:val="center"/>
            <w:hideMark/>
          </w:tcPr>
          <w:p w14:paraId="293F907E" w14:textId="2A9DBA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6970D0A" w14:textId="1B8BE3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226,0</w:t>
            </w:r>
          </w:p>
        </w:tc>
        <w:tc>
          <w:tcPr>
            <w:tcW w:w="607" w:type="pct"/>
            <w:tcBorders>
              <w:top w:val="nil"/>
              <w:left w:val="nil"/>
              <w:bottom w:val="single" w:sz="4" w:space="0" w:color="auto"/>
              <w:right w:val="single" w:sz="4" w:space="0" w:color="auto"/>
            </w:tcBorders>
            <w:shd w:val="clear" w:color="000000" w:fill="FFFFFF"/>
            <w:vAlign w:val="center"/>
            <w:hideMark/>
          </w:tcPr>
          <w:p w14:paraId="6BDBF53F" w14:textId="61B8F0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05C7010" w14:textId="4643BC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w:t>
            </w:r>
          </w:p>
        </w:tc>
      </w:tr>
      <w:tr w:rsidR="00AF0DA2" w:rsidRPr="00AF0DA2" w14:paraId="091DCDFF"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60F0F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0508D873" w14:textId="0A79B6B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w:t>
            </w:r>
          </w:p>
        </w:tc>
        <w:tc>
          <w:tcPr>
            <w:tcW w:w="900" w:type="pct"/>
            <w:tcBorders>
              <w:top w:val="nil"/>
              <w:left w:val="nil"/>
              <w:bottom w:val="single" w:sz="4" w:space="0" w:color="auto"/>
              <w:right w:val="single" w:sz="4" w:space="0" w:color="auto"/>
            </w:tcBorders>
            <w:shd w:val="clear" w:color="000000" w:fill="FFFFFF"/>
            <w:vAlign w:val="center"/>
            <w:hideMark/>
          </w:tcPr>
          <w:p w14:paraId="3F646767" w14:textId="784AF6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07" w:type="pct"/>
            <w:tcBorders>
              <w:top w:val="nil"/>
              <w:left w:val="nil"/>
              <w:bottom w:val="single" w:sz="4" w:space="0" w:color="auto"/>
              <w:right w:val="single" w:sz="4" w:space="0" w:color="auto"/>
            </w:tcBorders>
            <w:shd w:val="clear" w:color="000000" w:fill="FFFFFF"/>
            <w:vAlign w:val="center"/>
            <w:hideMark/>
          </w:tcPr>
          <w:p w14:paraId="09DFBA08" w14:textId="496753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6F06FB0" w14:textId="599F820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w:t>
            </w:r>
          </w:p>
        </w:tc>
        <w:tc>
          <w:tcPr>
            <w:tcW w:w="607" w:type="pct"/>
            <w:tcBorders>
              <w:top w:val="nil"/>
              <w:left w:val="nil"/>
              <w:bottom w:val="single" w:sz="4" w:space="0" w:color="auto"/>
              <w:right w:val="single" w:sz="4" w:space="0" w:color="auto"/>
            </w:tcBorders>
            <w:shd w:val="clear" w:color="000000" w:fill="FFFFFF"/>
            <w:vAlign w:val="center"/>
            <w:hideMark/>
          </w:tcPr>
          <w:p w14:paraId="30F9A847" w14:textId="0F888D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4B97080" w14:textId="1D127F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r>
      <w:tr w:rsidR="00AF0DA2" w:rsidRPr="00AF0DA2" w14:paraId="5D6386B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746D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28A90E96" w14:textId="365942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c>
          <w:tcPr>
            <w:tcW w:w="900" w:type="pct"/>
            <w:tcBorders>
              <w:top w:val="nil"/>
              <w:left w:val="nil"/>
              <w:bottom w:val="single" w:sz="4" w:space="0" w:color="auto"/>
              <w:right w:val="single" w:sz="4" w:space="0" w:color="auto"/>
            </w:tcBorders>
            <w:shd w:val="clear" w:color="000000" w:fill="FFFFFF"/>
            <w:vAlign w:val="center"/>
            <w:hideMark/>
          </w:tcPr>
          <w:p w14:paraId="78A157E5" w14:textId="407DFC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c>
          <w:tcPr>
            <w:tcW w:w="607" w:type="pct"/>
            <w:tcBorders>
              <w:top w:val="nil"/>
              <w:left w:val="nil"/>
              <w:bottom w:val="single" w:sz="4" w:space="0" w:color="auto"/>
              <w:right w:val="single" w:sz="4" w:space="0" w:color="auto"/>
            </w:tcBorders>
            <w:shd w:val="clear" w:color="000000" w:fill="FFFFFF"/>
            <w:vAlign w:val="center"/>
            <w:hideMark/>
          </w:tcPr>
          <w:p w14:paraId="60B5F05D" w14:textId="25DED2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ED30982" w14:textId="276D6A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381,0</w:t>
            </w:r>
          </w:p>
        </w:tc>
        <w:tc>
          <w:tcPr>
            <w:tcW w:w="607" w:type="pct"/>
            <w:tcBorders>
              <w:top w:val="nil"/>
              <w:left w:val="nil"/>
              <w:bottom w:val="single" w:sz="4" w:space="0" w:color="auto"/>
              <w:right w:val="single" w:sz="4" w:space="0" w:color="auto"/>
            </w:tcBorders>
            <w:shd w:val="clear" w:color="000000" w:fill="FFFFFF"/>
            <w:vAlign w:val="center"/>
            <w:hideMark/>
          </w:tcPr>
          <w:p w14:paraId="4120A561" w14:textId="4376A3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C755C52" w14:textId="31226F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r>
      <w:tr w:rsidR="00AF0DA2" w:rsidRPr="00AF0DA2" w14:paraId="45A21EB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33D4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356DF64C" w14:textId="13C9ACC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1341</w:t>
            </w:r>
          </w:p>
        </w:tc>
        <w:tc>
          <w:tcPr>
            <w:tcW w:w="900" w:type="pct"/>
            <w:tcBorders>
              <w:top w:val="nil"/>
              <w:left w:val="nil"/>
              <w:bottom w:val="single" w:sz="4" w:space="0" w:color="auto"/>
              <w:right w:val="single" w:sz="4" w:space="0" w:color="auto"/>
            </w:tcBorders>
            <w:shd w:val="clear" w:color="000000" w:fill="FFFFFF"/>
            <w:vAlign w:val="center"/>
            <w:hideMark/>
          </w:tcPr>
          <w:p w14:paraId="568E899D" w14:textId="00266D8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187,7</w:t>
            </w:r>
          </w:p>
        </w:tc>
        <w:tc>
          <w:tcPr>
            <w:tcW w:w="607" w:type="pct"/>
            <w:tcBorders>
              <w:top w:val="nil"/>
              <w:left w:val="nil"/>
              <w:bottom w:val="single" w:sz="4" w:space="0" w:color="auto"/>
              <w:right w:val="single" w:sz="4" w:space="0" w:color="auto"/>
            </w:tcBorders>
            <w:shd w:val="clear" w:color="000000" w:fill="FFFFFF"/>
            <w:vAlign w:val="center"/>
            <w:hideMark/>
          </w:tcPr>
          <w:p w14:paraId="35423B3B" w14:textId="4A1E4E4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8E70F30" w14:textId="10C505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1341,0</w:t>
            </w:r>
          </w:p>
        </w:tc>
        <w:tc>
          <w:tcPr>
            <w:tcW w:w="607" w:type="pct"/>
            <w:tcBorders>
              <w:top w:val="nil"/>
              <w:left w:val="nil"/>
              <w:bottom w:val="single" w:sz="4" w:space="0" w:color="auto"/>
              <w:right w:val="single" w:sz="4" w:space="0" w:color="auto"/>
            </w:tcBorders>
            <w:shd w:val="clear" w:color="000000" w:fill="FFFFFF"/>
            <w:vAlign w:val="center"/>
            <w:hideMark/>
          </w:tcPr>
          <w:p w14:paraId="633E8C96" w14:textId="7BF6AA9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1A442C3" w14:textId="36DDE1C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187,7</w:t>
            </w:r>
          </w:p>
        </w:tc>
      </w:tr>
      <w:tr w:rsidR="00AF0DA2" w:rsidRPr="00AF0DA2" w14:paraId="2CD7656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78201B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5188A724" w14:textId="1CD2AB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w:t>
            </w:r>
          </w:p>
        </w:tc>
        <w:tc>
          <w:tcPr>
            <w:tcW w:w="900" w:type="pct"/>
            <w:tcBorders>
              <w:top w:val="nil"/>
              <w:left w:val="nil"/>
              <w:bottom w:val="single" w:sz="4" w:space="0" w:color="auto"/>
              <w:right w:val="single" w:sz="4" w:space="0" w:color="auto"/>
            </w:tcBorders>
            <w:shd w:val="clear" w:color="000000" w:fill="FFFFFF"/>
            <w:vAlign w:val="center"/>
            <w:hideMark/>
          </w:tcPr>
          <w:p w14:paraId="0280EC05" w14:textId="70C3B6F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c>
          <w:tcPr>
            <w:tcW w:w="607" w:type="pct"/>
            <w:tcBorders>
              <w:top w:val="nil"/>
              <w:left w:val="nil"/>
              <w:bottom w:val="single" w:sz="4" w:space="0" w:color="auto"/>
              <w:right w:val="single" w:sz="4" w:space="0" w:color="auto"/>
            </w:tcBorders>
            <w:shd w:val="clear" w:color="000000" w:fill="FFFFFF"/>
            <w:vAlign w:val="center"/>
            <w:hideMark/>
          </w:tcPr>
          <w:p w14:paraId="26EB2A6C" w14:textId="139CD7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6C74A54" w14:textId="04C494F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856,0</w:t>
            </w:r>
          </w:p>
        </w:tc>
        <w:tc>
          <w:tcPr>
            <w:tcW w:w="607" w:type="pct"/>
            <w:tcBorders>
              <w:top w:val="nil"/>
              <w:left w:val="nil"/>
              <w:bottom w:val="single" w:sz="4" w:space="0" w:color="auto"/>
              <w:right w:val="single" w:sz="4" w:space="0" w:color="auto"/>
            </w:tcBorders>
            <w:shd w:val="clear" w:color="000000" w:fill="FFFFFF"/>
            <w:vAlign w:val="center"/>
            <w:hideMark/>
          </w:tcPr>
          <w:p w14:paraId="467B41DF" w14:textId="0CDB2C1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19ADB30" w14:textId="2CB450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r>
      <w:tr w:rsidR="00AF0DA2" w:rsidRPr="00AF0DA2" w14:paraId="08704EF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E5902C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17CC1E51" w14:textId="6F33E9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792</w:t>
            </w:r>
          </w:p>
        </w:tc>
        <w:tc>
          <w:tcPr>
            <w:tcW w:w="900" w:type="pct"/>
            <w:tcBorders>
              <w:top w:val="nil"/>
              <w:left w:val="nil"/>
              <w:bottom w:val="single" w:sz="4" w:space="0" w:color="auto"/>
              <w:right w:val="single" w:sz="4" w:space="0" w:color="auto"/>
            </w:tcBorders>
            <w:shd w:val="clear" w:color="000000" w:fill="FFFFFF"/>
            <w:vAlign w:val="center"/>
            <w:hideMark/>
          </w:tcPr>
          <w:p w14:paraId="0CB3C406" w14:textId="73CCD63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158,4</w:t>
            </w:r>
          </w:p>
        </w:tc>
        <w:tc>
          <w:tcPr>
            <w:tcW w:w="607" w:type="pct"/>
            <w:tcBorders>
              <w:top w:val="nil"/>
              <w:left w:val="nil"/>
              <w:bottom w:val="single" w:sz="4" w:space="0" w:color="auto"/>
              <w:right w:val="single" w:sz="4" w:space="0" w:color="auto"/>
            </w:tcBorders>
            <w:shd w:val="clear" w:color="000000" w:fill="FFFFFF"/>
            <w:vAlign w:val="center"/>
            <w:hideMark/>
          </w:tcPr>
          <w:p w14:paraId="6773CF4D" w14:textId="09E88BC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E4B4DB" w14:textId="7349F9D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792,0</w:t>
            </w:r>
          </w:p>
        </w:tc>
        <w:tc>
          <w:tcPr>
            <w:tcW w:w="607" w:type="pct"/>
            <w:tcBorders>
              <w:top w:val="nil"/>
              <w:left w:val="nil"/>
              <w:bottom w:val="single" w:sz="4" w:space="0" w:color="auto"/>
              <w:right w:val="single" w:sz="4" w:space="0" w:color="auto"/>
            </w:tcBorders>
            <w:shd w:val="clear" w:color="000000" w:fill="FFFFFF"/>
            <w:vAlign w:val="center"/>
            <w:hideMark/>
          </w:tcPr>
          <w:p w14:paraId="40FB2760" w14:textId="25F9D4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E226457" w14:textId="596162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158,4</w:t>
            </w:r>
          </w:p>
        </w:tc>
      </w:tr>
      <w:tr w:rsidR="00AF0DA2" w:rsidRPr="00AF0DA2" w14:paraId="2D095C9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9279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294E00EC" w14:textId="482318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w:t>
            </w:r>
          </w:p>
        </w:tc>
        <w:tc>
          <w:tcPr>
            <w:tcW w:w="900" w:type="pct"/>
            <w:tcBorders>
              <w:top w:val="nil"/>
              <w:left w:val="nil"/>
              <w:bottom w:val="single" w:sz="4" w:space="0" w:color="auto"/>
              <w:right w:val="single" w:sz="4" w:space="0" w:color="auto"/>
            </w:tcBorders>
            <w:shd w:val="clear" w:color="000000" w:fill="FFFFFF"/>
            <w:vAlign w:val="center"/>
            <w:hideMark/>
          </w:tcPr>
          <w:p w14:paraId="30862A63" w14:textId="70D142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c>
          <w:tcPr>
            <w:tcW w:w="607" w:type="pct"/>
            <w:tcBorders>
              <w:top w:val="nil"/>
              <w:left w:val="nil"/>
              <w:bottom w:val="single" w:sz="4" w:space="0" w:color="auto"/>
              <w:right w:val="single" w:sz="4" w:space="0" w:color="auto"/>
            </w:tcBorders>
            <w:shd w:val="clear" w:color="000000" w:fill="FFFFFF"/>
            <w:vAlign w:val="center"/>
            <w:hideMark/>
          </w:tcPr>
          <w:p w14:paraId="2614EAD6" w14:textId="48D5E0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B81E98A" w14:textId="0D9C87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568,0</w:t>
            </w:r>
          </w:p>
        </w:tc>
        <w:tc>
          <w:tcPr>
            <w:tcW w:w="607" w:type="pct"/>
            <w:tcBorders>
              <w:top w:val="nil"/>
              <w:left w:val="nil"/>
              <w:bottom w:val="single" w:sz="4" w:space="0" w:color="auto"/>
              <w:right w:val="single" w:sz="4" w:space="0" w:color="auto"/>
            </w:tcBorders>
            <w:shd w:val="clear" w:color="000000" w:fill="FFFFFF"/>
            <w:vAlign w:val="center"/>
            <w:hideMark/>
          </w:tcPr>
          <w:p w14:paraId="11E905CA" w14:textId="1B280C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38FC1C4" w14:textId="7A46351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r>
      <w:tr w:rsidR="00AF0DA2" w:rsidRPr="00AF0DA2" w14:paraId="2E89192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B30CA6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79D236FF" w14:textId="3BD370F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1074</w:t>
            </w:r>
          </w:p>
        </w:tc>
        <w:tc>
          <w:tcPr>
            <w:tcW w:w="900" w:type="pct"/>
            <w:tcBorders>
              <w:top w:val="nil"/>
              <w:left w:val="nil"/>
              <w:bottom w:val="single" w:sz="4" w:space="0" w:color="auto"/>
              <w:right w:val="single" w:sz="4" w:space="0" w:color="auto"/>
            </w:tcBorders>
            <w:shd w:val="clear" w:color="000000" w:fill="FFFFFF"/>
            <w:vAlign w:val="center"/>
            <w:hideMark/>
          </w:tcPr>
          <w:p w14:paraId="1094C375" w14:textId="211B30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322,2</w:t>
            </w:r>
          </w:p>
        </w:tc>
        <w:tc>
          <w:tcPr>
            <w:tcW w:w="607" w:type="pct"/>
            <w:tcBorders>
              <w:top w:val="nil"/>
              <w:left w:val="nil"/>
              <w:bottom w:val="single" w:sz="4" w:space="0" w:color="auto"/>
              <w:right w:val="single" w:sz="4" w:space="0" w:color="auto"/>
            </w:tcBorders>
            <w:shd w:val="clear" w:color="000000" w:fill="FFFFFF"/>
            <w:vAlign w:val="center"/>
            <w:hideMark/>
          </w:tcPr>
          <w:p w14:paraId="361B2BDB" w14:textId="16703D6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145,0</w:t>
            </w:r>
          </w:p>
        </w:tc>
        <w:tc>
          <w:tcPr>
            <w:tcW w:w="607" w:type="pct"/>
            <w:tcBorders>
              <w:top w:val="nil"/>
              <w:left w:val="nil"/>
              <w:bottom w:val="single" w:sz="4" w:space="0" w:color="auto"/>
              <w:right w:val="single" w:sz="4" w:space="0" w:color="auto"/>
            </w:tcBorders>
            <w:shd w:val="clear" w:color="000000" w:fill="FFFFFF"/>
            <w:vAlign w:val="center"/>
            <w:hideMark/>
          </w:tcPr>
          <w:p w14:paraId="4B6E4DEB" w14:textId="1433E5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w:t>
            </w:r>
          </w:p>
        </w:tc>
        <w:tc>
          <w:tcPr>
            <w:tcW w:w="607" w:type="pct"/>
            <w:tcBorders>
              <w:top w:val="nil"/>
              <w:left w:val="nil"/>
              <w:bottom w:val="single" w:sz="4" w:space="0" w:color="auto"/>
              <w:right w:val="single" w:sz="4" w:space="0" w:color="auto"/>
            </w:tcBorders>
            <w:shd w:val="clear" w:color="000000" w:fill="FFFFFF"/>
            <w:vAlign w:val="center"/>
            <w:hideMark/>
          </w:tcPr>
          <w:p w14:paraId="61B016A5" w14:textId="5B1010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43,5</w:t>
            </w:r>
          </w:p>
        </w:tc>
        <w:tc>
          <w:tcPr>
            <w:tcW w:w="607" w:type="pct"/>
            <w:tcBorders>
              <w:top w:val="nil"/>
              <w:left w:val="nil"/>
              <w:bottom w:val="single" w:sz="4" w:space="0" w:color="auto"/>
              <w:right w:val="single" w:sz="4" w:space="0" w:color="auto"/>
            </w:tcBorders>
            <w:shd w:val="clear" w:color="000000" w:fill="FFFFFF"/>
            <w:vAlign w:val="center"/>
            <w:hideMark/>
          </w:tcPr>
          <w:p w14:paraId="3B61B5D2" w14:textId="40F37B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278,7</w:t>
            </w:r>
          </w:p>
        </w:tc>
      </w:tr>
      <w:tr w:rsidR="00AF0DA2" w:rsidRPr="00AF0DA2" w14:paraId="1CE4740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C95A05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3340609" w14:textId="11284E2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677</w:t>
            </w:r>
          </w:p>
        </w:tc>
        <w:tc>
          <w:tcPr>
            <w:tcW w:w="900" w:type="pct"/>
            <w:tcBorders>
              <w:top w:val="nil"/>
              <w:left w:val="nil"/>
              <w:bottom w:val="single" w:sz="4" w:space="0" w:color="auto"/>
              <w:right w:val="single" w:sz="4" w:space="0" w:color="auto"/>
            </w:tcBorders>
            <w:shd w:val="clear" w:color="000000" w:fill="FFFFFF"/>
            <w:vAlign w:val="center"/>
            <w:hideMark/>
          </w:tcPr>
          <w:p w14:paraId="2DD87378" w14:textId="03E6325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270,8</w:t>
            </w:r>
          </w:p>
        </w:tc>
        <w:tc>
          <w:tcPr>
            <w:tcW w:w="607" w:type="pct"/>
            <w:tcBorders>
              <w:top w:val="nil"/>
              <w:left w:val="nil"/>
              <w:bottom w:val="single" w:sz="4" w:space="0" w:color="auto"/>
              <w:right w:val="single" w:sz="4" w:space="0" w:color="auto"/>
            </w:tcBorders>
            <w:shd w:val="clear" w:color="000000" w:fill="FFFFFF"/>
            <w:vAlign w:val="center"/>
            <w:hideMark/>
          </w:tcPr>
          <w:p w14:paraId="63D28128" w14:textId="00B259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103,0</w:t>
            </w:r>
          </w:p>
        </w:tc>
        <w:tc>
          <w:tcPr>
            <w:tcW w:w="607" w:type="pct"/>
            <w:tcBorders>
              <w:top w:val="nil"/>
              <w:left w:val="nil"/>
              <w:bottom w:val="single" w:sz="4" w:space="0" w:color="auto"/>
              <w:right w:val="single" w:sz="4" w:space="0" w:color="auto"/>
            </w:tcBorders>
            <w:shd w:val="clear" w:color="000000" w:fill="FFFFFF"/>
            <w:vAlign w:val="center"/>
            <w:hideMark/>
          </w:tcPr>
          <w:p w14:paraId="1DB1CF13" w14:textId="45FC642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574,0</w:t>
            </w:r>
          </w:p>
        </w:tc>
        <w:tc>
          <w:tcPr>
            <w:tcW w:w="607" w:type="pct"/>
            <w:tcBorders>
              <w:top w:val="nil"/>
              <w:left w:val="nil"/>
              <w:bottom w:val="single" w:sz="4" w:space="0" w:color="auto"/>
              <w:right w:val="single" w:sz="4" w:space="0" w:color="auto"/>
            </w:tcBorders>
            <w:shd w:val="clear" w:color="000000" w:fill="FFFFFF"/>
            <w:vAlign w:val="center"/>
            <w:hideMark/>
          </w:tcPr>
          <w:p w14:paraId="4961C2D3" w14:textId="7FF9722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41,2</w:t>
            </w:r>
          </w:p>
        </w:tc>
        <w:tc>
          <w:tcPr>
            <w:tcW w:w="607" w:type="pct"/>
            <w:tcBorders>
              <w:top w:val="nil"/>
              <w:left w:val="nil"/>
              <w:bottom w:val="single" w:sz="4" w:space="0" w:color="auto"/>
              <w:right w:val="single" w:sz="4" w:space="0" w:color="auto"/>
            </w:tcBorders>
            <w:shd w:val="clear" w:color="000000" w:fill="FFFFFF"/>
            <w:vAlign w:val="center"/>
            <w:hideMark/>
          </w:tcPr>
          <w:p w14:paraId="467BF7F6" w14:textId="03A59AD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229,6</w:t>
            </w:r>
          </w:p>
        </w:tc>
      </w:tr>
      <w:tr w:rsidR="00AF0DA2" w:rsidRPr="00AF0DA2" w14:paraId="3518214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34329D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2A846DD" w14:textId="0DFC5DA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w:t>
            </w:r>
          </w:p>
        </w:tc>
        <w:tc>
          <w:tcPr>
            <w:tcW w:w="900" w:type="pct"/>
            <w:tcBorders>
              <w:top w:val="nil"/>
              <w:left w:val="nil"/>
              <w:bottom w:val="single" w:sz="4" w:space="0" w:color="auto"/>
              <w:right w:val="single" w:sz="4" w:space="0" w:color="auto"/>
            </w:tcBorders>
            <w:shd w:val="clear" w:color="000000" w:fill="FFFFFF"/>
            <w:vAlign w:val="center"/>
            <w:hideMark/>
          </w:tcPr>
          <w:p w14:paraId="4CB36381" w14:textId="1E4AF18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278,5</w:t>
            </w:r>
          </w:p>
        </w:tc>
        <w:tc>
          <w:tcPr>
            <w:tcW w:w="607" w:type="pct"/>
            <w:tcBorders>
              <w:top w:val="nil"/>
              <w:left w:val="nil"/>
              <w:bottom w:val="single" w:sz="4" w:space="0" w:color="auto"/>
              <w:right w:val="single" w:sz="4" w:space="0" w:color="auto"/>
            </w:tcBorders>
            <w:shd w:val="clear" w:color="000000" w:fill="FFFFFF"/>
            <w:vAlign w:val="center"/>
            <w:hideMark/>
          </w:tcPr>
          <w:p w14:paraId="18FD26D4" w14:textId="6DC3DB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301,0</w:t>
            </w:r>
          </w:p>
        </w:tc>
        <w:tc>
          <w:tcPr>
            <w:tcW w:w="607" w:type="pct"/>
            <w:tcBorders>
              <w:top w:val="nil"/>
              <w:left w:val="nil"/>
              <w:bottom w:val="single" w:sz="4" w:space="0" w:color="auto"/>
              <w:right w:val="single" w:sz="4" w:space="0" w:color="auto"/>
            </w:tcBorders>
            <w:shd w:val="clear" w:color="000000" w:fill="FFFFFF"/>
            <w:vAlign w:val="center"/>
            <w:hideMark/>
          </w:tcPr>
          <w:p w14:paraId="42C75A1F" w14:textId="7D42CA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256,0</w:t>
            </w:r>
          </w:p>
        </w:tc>
        <w:tc>
          <w:tcPr>
            <w:tcW w:w="607" w:type="pct"/>
            <w:tcBorders>
              <w:top w:val="nil"/>
              <w:left w:val="nil"/>
              <w:bottom w:val="single" w:sz="4" w:space="0" w:color="auto"/>
              <w:right w:val="single" w:sz="4" w:space="0" w:color="auto"/>
            </w:tcBorders>
            <w:shd w:val="clear" w:color="000000" w:fill="FFFFFF"/>
            <w:vAlign w:val="center"/>
            <w:hideMark/>
          </w:tcPr>
          <w:p w14:paraId="74D93F8F" w14:textId="1D74ED0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150,5</w:t>
            </w:r>
          </w:p>
        </w:tc>
        <w:tc>
          <w:tcPr>
            <w:tcW w:w="607" w:type="pct"/>
            <w:tcBorders>
              <w:top w:val="nil"/>
              <w:left w:val="nil"/>
              <w:bottom w:val="single" w:sz="4" w:space="0" w:color="auto"/>
              <w:right w:val="single" w:sz="4" w:space="0" w:color="auto"/>
            </w:tcBorders>
            <w:shd w:val="clear" w:color="000000" w:fill="FFFFFF"/>
            <w:vAlign w:val="center"/>
            <w:hideMark/>
          </w:tcPr>
          <w:p w14:paraId="4D684B28" w14:textId="68B1358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128,0</w:t>
            </w:r>
          </w:p>
        </w:tc>
      </w:tr>
      <w:tr w:rsidR="00AF0DA2" w:rsidRPr="00AF0DA2" w14:paraId="25E116A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9C0D81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762FA307" w14:textId="240FA9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343</w:t>
            </w:r>
          </w:p>
        </w:tc>
        <w:tc>
          <w:tcPr>
            <w:tcW w:w="900" w:type="pct"/>
            <w:tcBorders>
              <w:top w:val="nil"/>
              <w:left w:val="nil"/>
              <w:bottom w:val="single" w:sz="4" w:space="0" w:color="auto"/>
              <w:right w:val="single" w:sz="4" w:space="0" w:color="auto"/>
            </w:tcBorders>
            <w:shd w:val="clear" w:color="000000" w:fill="FFFFFF"/>
            <w:vAlign w:val="center"/>
            <w:hideMark/>
          </w:tcPr>
          <w:p w14:paraId="1C8E434C" w14:textId="008BFB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205,8</w:t>
            </w:r>
          </w:p>
        </w:tc>
        <w:tc>
          <w:tcPr>
            <w:tcW w:w="607" w:type="pct"/>
            <w:tcBorders>
              <w:top w:val="nil"/>
              <w:left w:val="nil"/>
              <w:bottom w:val="single" w:sz="4" w:space="0" w:color="auto"/>
              <w:right w:val="single" w:sz="4" w:space="0" w:color="auto"/>
            </w:tcBorders>
            <w:shd w:val="clear" w:color="000000" w:fill="FFFFFF"/>
            <w:vAlign w:val="center"/>
            <w:hideMark/>
          </w:tcPr>
          <w:p w14:paraId="18B888EA" w14:textId="4BC130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607" w:type="pct"/>
            <w:tcBorders>
              <w:top w:val="nil"/>
              <w:left w:val="nil"/>
              <w:bottom w:val="single" w:sz="4" w:space="0" w:color="auto"/>
              <w:right w:val="single" w:sz="4" w:space="0" w:color="auto"/>
            </w:tcBorders>
            <w:shd w:val="clear" w:color="000000" w:fill="FFFFFF"/>
            <w:vAlign w:val="center"/>
            <w:hideMark/>
          </w:tcPr>
          <w:p w14:paraId="7A69255D" w14:textId="127B34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607" w:type="pct"/>
            <w:tcBorders>
              <w:top w:val="nil"/>
              <w:left w:val="nil"/>
              <w:bottom w:val="single" w:sz="4" w:space="0" w:color="auto"/>
              <w:right w:val="single" w:sz="4" w:space="0" w:color="auto"/>
            </w:tcBorders>
            <w:shd w:val="clear" w:color="000000" w:fill="FFFFFF"/>
            <w:vAlign w:val="center"/>
            <w:hideMark/>
          </w:tcPr>
          <w:p w14:paraId="2ECB4F02" w14:textId="63B4E8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w:t>
            </w:r>
          </w:p>
        </w:tc>
        <w:tc>
          <w:tcPr>
            <w:tcW w:w="607" w:type="pct"/>
            <w:tcBorders>
              <w:top w:val="nil"/>
              <w:left w:val="nil"/>
              <w:bottom w:val="single" w:sz="4" w:space="0" w:color="auto"/>
              <w:right w:val="single" w:sz="4" w:space="0" w:color="auto"/>
            </w:tcBorders>
            <w:shd w:val="clear" w:color="000000" w:fill="FFFFFF"/>
            <w:vAlign w:val="center"/>
            <w:hideMark/>
          </w:tcPr>
          <w:p w14:paraId="48A2BAB2" w14:textId="7E6DBC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192,0</w:t>
            </w:r>
          </w:p>
        </w:tc>
      </w:tr>
      <w:tr w:rsidR="00AF0DA2" w:rsidRPr="00AF0DA2" w14:paraId="700E949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72E01C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4B06AFE4" w14:textId="6CD3B3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w:t>
            </w:r>
          </w:p>
        </w:tc>
        <w:tc>
          <w:tcPr>
            <w:tcW w:w="900" w:type="pct"/>
            <w:tcBorders>
              <w:top w:val="nil"/>
              <w:left w:val="nil"/>
              <w:bottom w:val="single" w:sz="4" w:space="0" w:color="auto"/>
              <w:right w:val="single" w:sz="4" w:space="0" w:color="auto"/>
            </w:tcBorders>
            <w:shd w:val="clear" w:color="000000" w:fill="FFFFFF"/>
            <w:vAlign w:val="center"/>
            <w:hideMark/>
          </w:tcPr>
          <w:p w14:paraId="5A96A90D" w14:textId="38EF36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w:t>
            </w:r>
          </w:p>
        </w:tc>
        <w:tc>
          <w:tcPr>
            <w:tcW w:w="607" w:type="pct"/>
            <w:tcBorders>
              <w:top w:val="nil"/>
              <w:left w:val="nil"/>
              <w:bottom w:val="single" w:sz="4" w:space="0" w:color="auto"/>
              <w:right w:val="single" w:sz="4" w:space="0" w:color="auto"/>
            </w:tcBorders>
            <w:shd w:val="clear" w:color="000000" w:fill="FFFFFF"/>
            <w:vAlign w:val="center"/>
            <w:hideMark/>
          </w:tcPr>
          <w:p w14:paraId="60E02ECA" w14:textId="213F5F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w:t>
            </w:r>
          </w:p>
        </w:tc>
        <w:tc>
          <w:tcPr>
            <w:tcW w:w="607" w:type="pct"/>
            <w:tcBorders>
              <w:top w:val="nil"/>
              <w:left w:val="nil"/>
              <w:bottom w:val="single" w:sz="4" w:space="0" w:color="auto"/>
              <w:right w:val="single" w:sz="4" w:space="0" w:color="auto"/>
            </w:tcBorders>
            <w:shd w:val="clear" w:color="000000" w:fill="FFFFFF"/>
            <w:vAlign w:val="center"/>
            <w:hideMark/>
          </w:tcPr>
          <w:p w14:paraId="136FD7C6" w14:textId="2031DE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w:t>
            </w:r>
          </w:p>
        </w:tc>
        <w:tc>
          <w:tcPr>
            <w:tcW w:w="607" w:type="pct"/>
            <w:tcBorders>
              <w:top w:val="nil"/>
              <w:left w:val="nil"/>
              <w:bottom w:val="single" w:sz="4" w:space="0" w:color="auto"/>
              <w:right w:val="single" w:sz="4" w:space="0" w:color="auto"/>
            </w:tcBorders>
            <w:shd w:val="clear" w:color="000000" w:fill="FFFFFF"/>
            <w:vAlign w:val="center"/>
            <w:hideMark/>
          </w:tcPr>
          <w:p w14:paraId="44B578FB" w14:textId="0224B6D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33,6</w:t>
            </w:r>
          </w:p>
        </w:tc>
        <w:tc>
          <w:tcPr>
            <w:tcW w:w="607" w:type="pct"/>
            <w:tcBorders>
              <w:top w:val="nil"/>
              <w:left w:val="nil"/>
              <w:bottom w:val="single" w:sz="4" w:space="0" w:color="auto"/>
              <w:right w:val="single" w:sz="4" w:space="0" w:color="auto"/>
            </w:tcBorders>
            <w:shd w:val="clear" w:color="000000" w:fill="FFFFFF"/>
            <w:vAlign w:val="center"/>
            <w:hideMark/>
          </w:tcPr>
          <w:p w14:paraId="00EF1BEA" w14:textId="52D09C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w:t>
            </w:r>
          </w:p>
        </w:tc>
      </w:tr>
      <w:tr w:rsidR="00AF0DA2" w:rsidRPr="00AF0DA2" w14:paraId="315DC8B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A67EBC7"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7FCD2534" w14:textId="0F67B67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6995</w:t>
            </w:r>
          </w:p>
        </w:tc>
        <w:tc>
          <w:tcPr>
            <w:tcW w:w="900" w:type="pct"/>
            <w:tcBorders>
              <w:top w:val="nil"/>
              <w:left w:val="nil"/>
              <w:bottom w:val="single" w:sz="4" w:space="0" w:color="auto"/>
              <w:right w:val="single" w:sz="4" w:space="0" w:color="auto"/>
            </w:tcBorders>
            <w:shd w:val="clear" w:color="000000" w:fill="FFFFFF"/>
            <w:vAlign w:val="center"/>
            <w:hideMark/>
          </w:tcPr>
          <w:p w14:paraId="7C193C17" w14:textId="1255422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1832,8</w:t>
            </w:r>
          </w:p>
        </w:tc>
        <w:tc>
          <w:tcPr>
            <w:tcW w:w="607" w:type="pct"/>
            <w:tcBorders>
              <w:top w:val="nil"/>
              <w:left w:val="nil"/>
              <w:bottom w:val="single" w:sz="4" w:space="0" w:color="auto"/>
              <w:right w:val="single" w:sz="4" w:space="0" w:color="auto"/>
            </w:tcBorders>
            <w:shd w:val="clear" w:color="000000" w:fill="FFFFFF"/>
            <w:vAlign w:val="center"/>
            <w:hideMark/>
          </w:tcPr>
          <w:p w14:paraId="6F233677" w14:textId="6A737AE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614,0</w:t>
            </w:r>
          </w:p>
        </w:tc>
        <w:tc>
          <w:tcPr>
            <w:tcW w:w="607" w:type="pct"/>
            <w:tcBorders>
              <w:top w:val="nil"/>
              <w:left w:val="nil"/>
              <w:bottom w:val="single" w:sz="4" w:space="0" w:color="auto"/>
              <w:right w:val="single" w:sz="4" w:space="0" w:color="auto"/>
            </w:tcBorders>
            <w:shd w:val="clear" w:color="000000" w:fill="FFFFFF"/>
            <w:vAlign w:val="center"/>
            <w:hideMark/>
          </w:tcPr>
          <w:p w14:paraId="34ED53AA" w14:textId="51A6AEC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6381,0</w:t>
            </w:r>
          </w:p>
        </w:tc>
        <w:tc>
          <w:tcPr>
            <w:tcW w:w="607" w:type="pct"/>
            <w:tcBorders>
              <w:top w:val="nil"/>
              <w:left w:val="nil"/>
              <w:bottom w:val="single" w:sz="4" w:space="0" w:color="auto"/>
              <w:right w:val="single" w:sz="4" w:space="0" w:color="auto"/>
            </w:tcBorders>
            <w:shd w:val="clear" w:color="000000" w:fill="FFFFFF"/>
            <w:vAlign w:val="center"/>
            <w:hideMark/>
          </w:tcPr>
          <w:p w14:paraId="0FAF71E9" w14:textId="2F73C64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282,6</w:t>
            </w:r>
          </w:p>
        </w:tc>
        <w:tc>
          <w:tcPr>
            <w:tcW w:w="607" w:type="pct"/>
            <w:tcBorders>
              <w:top w:val="nil"/>
              <w:left w:val="nil"/>
              <w:bottom w:val="single" w:sz="4" w:space="0" w:color="auto"/>
              <w:right w:val="single" w:sz="4" w:space="0" w:color="auto"/>
            </w:tcBorders>
            <w:shd w:val="clear" w:color="000000" w:fill="FFFFFF"/>
            <w:vAlign w:val="center"/>
            <w:hideMark/>
          </w:tcPr>
          <w:p w14:paraId="58B1A041" w14:textId="0ABC93FA"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1550,2</w:t>
            </w:r>
          </w:p>
        </w:tc>
      </w:tr>
      <w:tr w:rsidR="00AF0DA2" w:rsidRPr="00AF0DA2" w14:paraId="26CE0657"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930F905"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Система теплоснабжения г. Обнинска</w:t>
            </w:r>
          </w:p>
        </w:tc>
      </w:tr>
      <w:tr w:rsidR="00AF0DA2" w:rsidRPr="00AF0DA2" w14:paraId="1220188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8D6030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55402CEA" w14:textId="0AC168C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257,2</w:t>
            </w:r>
          </w:p>
        </w:tc>
        <w:tc>
          <w:tcPr>
            <w:tcW w:w="900" w:type="pct"/>
            <w:tcBorders>
              <w:top w:val="nil"/>
              <w:left w:val="nil"/>
              <w:bottom w:val="single" w:sz="4" w:space="0" w:color="auto"/>
              <w:right w:val="single" w:sz="4" w:space="0" w:color="auto"/>
            </w:tcBorders>
            <w:shd w:val="clear" w:color="000000" w:fill="FFFFFF"/>
            <w:vAlign w:val="center"/>
            <w:hideMark/>
          </w:tcPr>
          <w:p w14:paraId="1A07FE61" w14:textId="30B4ED2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w:t>
            </w:r>
          </w:p>
        </w:tc>
        <w:tc>
          <w:tcPr>
            <w:tcW w:w="607" w:type="pct"/>
            <w:tcBorders>
              <w:top w:val="nil"/>
              <w:left w:val="nil"/>
              <w:bottom w:val="single" w:sz="4" w:space="0" w:color="auto"/>
              <w:right w:val="single" w:sz="4" w:space="0" w:color="auto"/>
            </w:tcBorders>
            <w:shd w:val="clear" w:color="000000" w:fill="FFFFFF"/>
            <w:vAlign w:val="center"/>
            <w:hideMark/>
          </w:tcPr>
          <w:p w14:paraId="3FB67BE5" w14:textId="4C16CC8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207,2</w:t>
            </w:r>
          </w:p>
        </w:tc>
        <w:tc>
          <w:tcPr>
            <w:tcW w:w="607" w:type="pct"/>
            <w:tcBorders>
              <w:top w:val="nil"/>
              <w:left w:val="nil"/>
              <w:bottom w:val="single" w:sz="4" w:space="0" w:color="auto"/>
              <w:right w:val="single" w:sz="4" w:space="0" w:color="auto"/>
            </w:tcBorders>
            <w:shd w:val="clear" w:color="000000" w:fill="FFFFFF"/>
            <w:vAlign w:val="center"/>
            <w:hideMark/>
          </w:tcPr>
          <w:p w14:paraId="56BBE3EB" w14:textId="05B2901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0123A583" w14:textId="1E1D7E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w:t>
            </w:r>
          </w:p>
        </w:tc>
        <w:tc>
          <w:tcPr>
            <w:tcW w:w="607" w:type="pct"/>
            <w:tcBorders>
              <w:top w:val="nil"/>
              <w:left w:val="nil"/>
              <w:bottom w:val="single" w:sz="4" w:space="0" w:color="auto"/>
              <w:right w:val="single" w:sz="4" w:space="0" w:color="auto"/>
            </w:tcBorders>
            <w:shd w:val="clear" w:color="000000" w:fill="FFFFFF"/>
            <w:vAlign w:val="center"/>
            <w:hideMark/>
          </w:tcPr>
          <w:p w14:paraId="4F913EB9" w14:textId="583FD8B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r>
      <w:tr w:rsidR="00AF0DA2" w:rsidRPr="00AF0DA2" w14:paraId="0CC2F88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4599F6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2D44FA47" w14:textId="6030E8B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w:t>
            </w:r>
          </w:p>
        </w:tc>
        <w:tc>
          <w:tcPr>
            <w:tcW w:w="900" w:type="pct"/>
            <w:tcBorders>
              <w:top w:val="nil"/>
              <w:left w:val="nil"/>
              <w:bottom w:val="single" w:sz="4" w:space="0" w:color="auto"/>
              <w:right w:val="single" w:sz="4" w:space="0" w:color="auto"/>
            </w:tcBorders>
            <w:shd w:val="clear" w:color="000000" w:fill="FFFFFF"/>
            <w:vAlign w:val="center"/>
            <w:hideMark/>
          </w:tcPr>
          <w:p w14:paraId="4A4230C3" w14:textId="053539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c>
          <w:tcPr>
            <w:tcW w:w="607" w:type="pct"/>
            <w:tcBorders>
              <w:top w:val="nil"/>
              <w:left w:val="nil"/>
              <w:bottom w:val="single" w:sz="4" w:space="0" w:color="auto"/>
              <w:right w:val="single" w:sz="4" w:space="0" w:color="auto"/>
            </w:tcBorders>
            <w:shd w:val="clear" w:color="000000" w:fill="FFFFFF"/>
            <w:vAlign w:val="center"/>
            <w:hideMark/>
          </w:tcPr>
          <w:p w14:paraId="685580CE" w14:textId="6AA9683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607" w:type="pct"/>
            <w:tcBorders>
              <w:top w:val="nil"/>
              <w:left w:val="nil"/>
              <w:bottom w:val="single" w:sz="4" w:space="0" w:color="auto"/>
              <w:right w:val="single" w:sz="4" w:space="0" w:color="auto"/>
            </w:tcBorders>
            <w:shd w:val="clear" w:color="000000" w:fill="FFFFFF"/>
            <w:vAlign w:val="center"/>
            <w:hideMark/>
          </w:tcPr>
          <w:p w14:paraId="333B421E" w14:textId="2BCE66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w:t>
            </w:r>
          </w:p>
        </w:tc>
        <w:tc>
          <w:tcPr>
            <w:tcW w:w="607" w:type="pct"/>
            <w:tcBorders>
              <w:top w:val="nil"/>
              <w:left w:val="nil"/>
              <w:bottom w:val="single" w:sz="4" w:space="0" w:color="auto"/>
              <w:right w:val="single" w:sz="4" w:space="0" w:color="auto"/>
            </w:tcBorders>
            <w:shd w:val="clear" w:color="000000" w:fill="FFFFFF"/>
            <w:vAlign w:val="center"/>
            <w:hideMark/>
          </w:tcPr>
          <w:p w14:paraId="0364463A" w14:textId="5D8B76E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38E6E3EE" w14:textId="008376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r>
      <w:tr w:rsidR="00AF0DA2" w:rsidRPr="00AF0DA2" w14:paraId="240B916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EC52F6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DB96760" w14:textId="5123F3A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1776,6</w:t>
            </w:r>
          </w:p>
        </w:tc>
        <w:tc>
          <w:tcPr>
            <w:tcW w:w="900" w:type="pct"/>
            <w:tcBorders>
              <w:top w:val="nil"/>
              <w:left w:val="nil"/>
              <w:bottom w:val="single" w:sz="4" w:space="0" w:color="auto"/>
              <w:right w:val="single" w:sz="4" w:space="0" w:color="auto"/>
            </w:tcBorders>
            <w:shd w:val="clear" w:color="000000" w:fill="FFFFFF"/>
            <w:vAlign w:val="center"/>
            <w:hideMark/>
          </w:tcPr>
          <w:p w14:paraId="2CBFB49A" w14:textId="413184F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113,8</w:t>
            </w:r>
          </w:p>
        </w:tc>
        <w:tc>
          <w:tcPr>
            <w:tcW w:w="607" w:type="pct"/>
            <w:tcBorders>
              <w:top w:val="nil"/>
              <w:left w:val="nil"/>
              <w:bottom w:val="single" w:sz="4" w:space="0" w:color="auto"/>
              <w:right w:val="single" w:sz="4" w:space="0" w:color="auto"/>
            </w:tcBorders>
            <w:shd w:val="clear" w:color="000000" w:fill="FFFFFF"/>
            <w:vAlign w:val="center"/>
            <w:hideMark/>
          </w:tcPr>
          <w:p w14:paraId="518052E8" w14:textId="71E894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1246,2</w:t>
            </w:r>
          </w:p>
        </w:tc>
        <w:tc>
          <w:tcPr>
            <w:tcW w:w="607" w:type="pct"/>
            <w:tcBorders>
              <w:top w:val="nil"/>
              <w:left w:val="nil"/>
              <w:bottom w:val="single" w:sz="4" w:space="0" w:color="auto"/>
              <w:right w:val="single" w:sz="4" w:space="0" w:color="auto"/>
            </w:tcBorders>
            <w:shd w:val="clear" w:color="000000" w:fill="FFFFFF"/>
            <w:vAlign w:val="center"/>
            <w:hideMark/>
          </w:tcPr>
          <w:p w14:paraId="42F97BC0" w14:textId="0DE2526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530,4</w:t>
            </w:r>
          </w:p>
        </w:tc>
        <w:tc>
          <w:tcPr>
            <w:tcW w:w="607" w:type="pct"/>
            <w:tcBorders>
              <w:top w:val="nil"/>
              <w:left w:val="nil"/>
              <w:bottom w:val="single" w:sz="4" w:space="0" w:color="auto"/>
              <w:right w:val="single" w:sz="4" w:space="0" w:color="auto"/>
            </w:tcBorders>
            <w:shd w:val="clear" w:color="000000" w:fill="FFFFFF"/>
            <w:vAlign w:val="center"/>
            <w:hideMark/>
          </w:tcPr>
          <w:p w14:paraId="780D5D0C" w14:textId="6521BC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w:t>
            </w:r>
          </w:p>
        </w:tc>
        <w:tc>
          <w:tcPr>
            <w:tcW w:w="607" w:type="pct"/>
            <w:tcBorders>
              <w:top w:val="nil"/>
              <w:left w:val="nil"/>
              <w:bottom w:val="single" w:sz="4" w:space="0" w:color="auto"/>
              <w:right w:val="single" w:sz="4" w:space="0" w:color="auto"/>
            </w:tcBorders>
            <w:shd w:val="clear" w:color="000000" w:fill="FFFFFF"/>
            <w:vAlign w:val="center"/>
            <w:hideMark/>
          </w:tcPr>
          <w:p w14:paraId="33B78F92" w14:textId="46E5C9E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AF0DA2" w:rsidRPr="00AF0DA2" w14:paraId="44D31EA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D613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1B90115" w14:textId="74E9AE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5539,9</w:t>
            </w:r>
          </w:p>
        </w:tc>
        <w:tc>
          <w:tcPr>
            <w:tcW w:w="900" w:type="pct"/>
            <w:tcBorders>
              <w:top w:val="nil"/>
              <w:left w:val="nil"/>
              <w:bottom w:val="single" w:sz="4" w:space="0" w:color="auto"/>
              <w:right w:val="single" w:sz="4" w:space="0" w:color="auto"/>
            </w:tcBorders>
            <w:shd w:val="clear" w:color="000000" w:fill="FFFFFF"/>
            <w:vAlign w:val="center"/>
            <w:hideMark/>
          </w:tcPr>
          <w:p w14:paraId="216B5C05" w14:textId="7E3EFC0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443,2</w:t>
            </w:r>
          </w:p>
        </w:tc>
        <w:tc>
          <w:tcPr>
            <w:tcW w:w="607" w:type="pct"/>
            <w:tcBorders>
              <w:top w:val="nil"/>
              <w:left w:val="nil"/>
              <w:bottom w:val="single" w:sz="4" w:space="0" w:color="auto"/>
              <w:right w:val="single" w:sz="4" w:space="0" w:color="auto"/>
            </w:tcBorders>
            <w:shd w:val="clear" w:color="000000" w:fill="FFFFFF"/>
            <w:vAlign w:val="center"/>
            <w:hideMark/>
          </w:tcPr>
          <w:p w14:paraId="2EB5FA0B" w14:textId="1A406D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3737,1</w:t>
            </w:r>
          </w:p>
        </w:tc>
        <w:tc>
          <w:tcPr>
            <w:tcW w:w="607" w:type="pct"/>
            <w:tcBorders>
              <w:top w:val="nil"/>
              <w:left w:val="nil"/>
              <w:bottom w:val="single" w:sz="4" w:space="0" w:color="auto"/>
              <w:right w:val="single" w:sz="4" w:space="0" w:color="auto"/>
            </w:tcBorders>
            <w:shd w:val="clear" w:color="000000" w:fill="FFFFFF"/>
            <w:vAlign w:val="center"/>
            <w:hideMark/>
          </w:tcPr>
          <w:p w14:paraId="164643C0" w14:textId="2BB770F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1802,8</w:t>
            </w:r>
          </w:p>
        </w:tc>
        <w:tc>
          <w:tcPr>
            <w:tcW w:w="607" w:type="pct"/>
            <w:tcBorders>
              <w:top w:val="nil"/>
              <w:left w:val="nil"/>
              <w:bottom w:val="single" w:sz="4" w:space="0" w:color="auto"/>
              <w:right w:val="single" w:sz="4" w:space="0" w:color="auto"/>
            </w:tcBorders>
            <w:shd w:val="clear" w:color="000000" w:fill="FFFFFF"/>
            <w:vAlign w:val="center"/>
            <w:hideMark/>
          </w:tcPr>
          <w:p w14:paraId="20A1E8BB" w14:textId="59319C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149,5</w:t>
            </w:r>
          </w:p>
        </w:tc>
        <w:tc>
          <w:tcPr>
            <w:tcW w:w="607" w:type="pct"/>
            <w:tcBorders>
              <w:top w:val="nil"/>
              <w:left w:val="nil"/>
              <w:bottom w:val="single" w:sz="4" w:space="0" w:color="auto"/>
              <w:right w:val="single" w:sz="4" w:space="0" w:color="auto"/>
            </w:tcBorders>
            <w:shd w:val="clear" w:color="000000" w:fill="FFFFFF"/>
            <w:vAlign w:val="center"/>
            <w:hideMark/>
          </w:tcPr>
          <w:p w14:paraId="7E6A0873" w14:textId="39F9434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w:t>
            </w:r>
          </w:p>
        </w:tc>
      </w:tr>
      <w:tr w:rsidR="00AF0DA2" w:rsidRPr="00AF0DA2" w14:paraId="76A9A2B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4C0F09"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6AE9BDB5" w14:textId="6FC854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17538,9</w:t>
            </w:r>
          </w:p>
        </w:tc>
        <w:tc>
          <w:tcPr>
            <w:tcW w:w="900" w:type="pct"/>
            <w:tcBorders>
              <w:top w:val="nil"/>
              <w:left w:val="nil"/>
              <w:bottom w:val="single" w:sz="4" w:space="0" w:color="auto"/>
              <w:right w:val="single" w:sz="4" w:space="0" w:color="auto"/>
            </w:tcBorders>
            <w:shd w:val="clear" w:color="000000" w:fill="FFFFFF"/>
            <w:vAlign w:val="center"/>
            <w:hideMark/>
          </w:tcPr>
          <w:p w14:paraId="241FC942" w14:textId="1B5B393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1753,8</w:t>
            </w:r>
          </w:p>
        </w:tc>
        <w:tc>
          <w:tcPr>
            <w:tcW w:w="607" w:type="pct"/>
            <w:tcBorders>
              <w:top w:val="nil"/>
              <w:left w:val="nil"/>
              <w:bottom w:val="single" w:sz="4" w:space="0" w:color="auto"/>
              <w:right w:val="single" w:sz="4" w:space="0" w:color="auto"/>
            </w:tcBorders>
            <w:shd w:val="clear" w:color="000000" w:fill="FFFFFF"/>
            <w:vAlign w:val="center"/>
            <w:hideMark/>
          </w:tcPr>
          <w:p w14:paraId="7278B03B" w14:textId="0C9605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13620,9</w:t>
            </w:r>
          </w:p>
        </w:tc>
        <w:tc>
          <w:tcPr>
            <w:tcW w:w="607" w:type="pct"/>
            <w:tcBorders>
              <w:top w:val="nil"/>
              <w:left w:val="nil"/>
              <w:bottom w:val="single" w:sz="4" w:space="0" w:color="auto"/>
              <w:right w:val="single" w:sz="4" w:space="0" w:color="auto"/>
            </w:tcBorders>
            <w:shd w:val="clear" w:color="000000" w:fill="FFFFFF"/>
            <w:vAlign w:val="center"/>
            <w:hideMark/>
          </w:tcPr>
          <w:p w14:paraId="1B0DBDAC" w14:textId="20E7F4D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3918</w:t>
            </w:r>
          </w:p>
        </w:tc>
        <w:tc>
          <w:tcPr>
            <w:tcW w:w="607" w:type="pct"/>
            <w:tcBorders>
              <w:top w:val="nil"/>
              <w:left w:val="nil"/>
              <w:bottom w:val="single" w:sz="4" w:space="0" w:color="auto"/>
              <w:right w:val="single" w:sz="4" w:space="0" w:color="auto"/>
            </w:tcBorders>
            <w:shd w:val="clear" w:color="000000" w:fill="FFFFFF"/>
            <w:vAlign w:val="center"/>
            <w:hideMark/>
          </w:tcPr>
          <w:p w14:paraId="79323B3C" w14:textId="590EC4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681</w:t>
            </w:r>
          </w:p>
        </w:tc>
        <w:tc>
          <w:tcPr>
            <w:tcW w:w="607" w:type="pct"/>
            <w:tcBorders>
              <w:top w:val="nil"/>
              <w:left w:val="nil"/>
              <w:bottom w:val="single" w:sz="4" w:space="0" w:color="auto"/>
              <w:right w:val="single" w:sz="4" w:space="0" w:color="auto"/>
            </w:tcBorders>
            <w:shd w:val="clear" w:color="000000" w:fill="FFFFFF"/>
            <w:vAlign w:val="center"/>
            <w:hideMark/>
          </w:tcPr>
          <w:p w14:paraId="17175F24" w14:textId="7C8C3E9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r>
      <w:tr w:rsidR="00AF0DA2" w:rsidRPr="00AF0DA2" w14:paraId="095315A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4D55BD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68313B04" w14:textId="5F6E98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11586,7</w:t>
            </w:r>
          </w:p>
        </w:tc>
        <w:tc>
          <w:tcPr>
            <w:tcW w:w="900" w:type="pct"/>
            <w:tcBorders>
              <w:top w:val="nil"/>
              <w:left w:val="nil"/>
              <w:bottom w:val="single" w:sz="4" w:space="0" w:color="auto"/>
              <w:right w:val="single" w:sz="4" w:space="0" w:color="auto"/>
            </w:tcBorders>
            <w:shd w:val="clear" w:color="000000" w:fill="FFFFFF"/>
            <w:vAlign w:val="center"/>
            <w:hideMark/>
          </w:tcPr>
          <w:p w14:paraId="43B20895" w14:textId="5C505CE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1622,2</w:t>
            </w:r>
          </w:p>
        </w:tc>
        <w:tc>
          <w:tcPr>
            <w:tcW w:w="607" w:type="pct"/>
            <w:tcBorders>
              <w:top w:val="nil"/>
              <w:left w:val="nil"/>
              <w:bottom w:val="single" w:sz="4" w:space="0" w:color="auto"/>
              <w:right w:val="single" w:sz="4" w:space="0" w:color="auto"/>
            </w:tcBorders>
            <w:shd w:val="clear" w:color="000000" w:fill="FFFFFF"/>
            <w:vAlign w:val="center"/>
            <w:hideMark/>
          </w:tcPr>
          <w:p w14:paraId="200006D6" w14:textId="0B19373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9696,8</w:t>
            </w:r>
          </w:p>
        </w:tc>
        <w:tc>
          <w:tcPr>
            <w:tcW w:w="607" w:type="pct"/>
            <w:tcBorders>
              <w:top w:val="nil"/>
              <w:left w:val="nil"/>
              <w:bottom w:val="single" w:sz="4" w:space="0" w:color="auto"/>
              <w:right w:val="single" w:sz="4" w:space="0" w:color="auto"/>
            </w:tcBorders>
            <w:shd w:val="clear" w:color="000000" w:fill="FFFFFF"/>
            <w:vAlign w:val="center"/>
            <w:hideMark/>
          </w:tcPr>
          <w:p w14:paraId="3C12F6E4" w14:textId="77CDE1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1889,9</w:t>
            </w:r>
          </w:p>
        </w:tc>
        <w:tc>
          <w:tcPr>
            <w:tcW w:w="607" w:type="pct"/>
            <w:tcBorders>
              <w:top w:val="nil"/>
              <w:left w:val="nil"/>
              <w:bottom w:val="single" w:sz="4" w:space="0" w:color="auto"/>
              <w:right w:val="single" w:sz="4" w:space="0" w:color="auto"/>
            </w:tcBorders>
            <w:shd w:val="clear" w:color="000000" w:fill="FFFFFF"/>
            <w:vAlign w:val="center"/>
            <w:hideMark/>
          </w:tcPr>
          <w:p w14:paraId="3E9656AE" w14:textId="1BE33B0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w:t>
            </w:r>
          </w:p>
        </w:tc>
        <w:tc>
          <w:tcPr>
            <w:tcW w:w="607" w:type="pct"/>
            <w:tcBorders>
              <w:top w:val="nil"/>
              <w:left w:val="nil"/>
              <w:bottom w:val="single" w:sz="4" w:space="0" w:color="auto"/>
              <w:right w:val="single" w:sz="4" w:space="0" w:color="auto"/>
            </w:tcBorders>
            <w:shd w:val="clear" w:color="000000" w:fill="FFFFFF"/>
            <w:vAlign w:val="center"/>
            <w:hideMark/>
          </w:tcPr>
          <w:p w14:paraId="2888207D" w14:textId="1844E89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132,3</w:t>
            </w:r>
          </w:p>
        </w:tc>
      </w:tr>
      <w:tr w:rsidR="00AF0DA2" w:rsidRPr="00AF0DA2" w14:paraId="1DB6C34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371A07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9270E44" w14:textId="538E5D4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16885,6</w:t>
            </w:r>
          </w:p>
        </w:tc>
        <w:tc>
          <w:tcPr>
            <w:tcW w:w="900" w:type="pct"/>
            <w:tcBorders>
              <w:top w:val="nil"/>
              <w:left w:val="nil"/>
              <w:bottom w:val="single" w:sz="4" w:space="0" w:color="auto"/>
              <w:right w:val="single" w:sz="4" w:space="0" w:color="auto"/>
            </w:tcBorders>
            <w:shd w:val="clear" w:color="000000" w:fill="FFFFFF"/>
            <w:vAlign w:val="center"/>
            <w:hideMark/>
          </w:tcPr>
          <w:p w14:paraId="7A5B1048" w14:textId="6B03D09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2701,6</w:t>
            </w:r>
          </w:p>
        </w:tc>
        <w:tc>
          <w:tcPr>
            <w:tcW w:w="607" w:type="pct"/>
            <w:tcBorders>
              <w:top w:val="nil"/>
              <w:left w:val="nil"/>
              <w:bottom w:val="single" w:sz="4" w:space="0" w:color="auto"/>
              <w:right w:val="single" w:sz="4" w:space="0" w:color="auto"/>
            </w:tcBorders>
            <w:shd w:val="clear" w:color="000000" w:fill="FFFFFF"/>
            <w:vAlign w:val="center"/>
            <w:hideMark/>
          </w:tcPr>
          <w:p w14:paraId="128C823C" w14:textId="1A34A7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14481,5</w:t>
            </w:r>
          </w:p>
        </w:tc>
        <w:tc>
          <w:tcPr>
            <w:tcW w:w="607" w:type="pct"/>
            <w:tcBorders>
              <w:top w:val="nil"/>
              <w:left w:val="nil"/>
              <w:bottom w:val="single" w:sz="4" w:space="0" w:color="auto"/>
              <w:right w:val="single" w:sz="4" w:space="0" w:color="auto"/>
            </w:tcBorders>
            <w:shd w:val="clear" w:color="000000" w:fill="FFFFFF"/>
            <w:vAlign w:val="center"/>
            <w:hideMark/>
          </w:tcPr>
          <w:p w14:paraId="336CF6D0" w14:textId="10CCC1A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2404,1</w:t>
            </w:r>
          </w:p>
        </w:tc>
        <w:tc>
          <w:tcPr>
            <w:tcW w:w="607" w:type="pct"/>
            <w:tcBorders>
              <w:top w:val="nil"/>
              <w:left w:val="nil"/>
              <w:bottom w:val="single" w:sz="4" w:space="0" w:color="auto"/>
              <w:right w:val="single" w:sz="4" w:space="0" w:color="auto"/>
            </w:tcBorders>
            <w:shd w:val="clear" w:color="000000" w:fill="FFFFFF"/>
            <w:vAlign w:val="center"/>
            <w:hideMark/>
          </w:tcPr>
          <w:p w14:paraId="76455A2F" w14:textId="5802DA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1158,5</w:t>
            </w:r>
          </w:p>
        </w:tc>
        <w:tc>
          <w:tcPr>
            <w:tcW w:w="607" w:type="pct"/>
            <w:tcBorders>
              <w:top w:val="nil"/>
              <w:left w:val="nil"/>
              <w:bottom w:val="single" w:sz="4" w:space="0" w:color="auto"/>
              <w:right w:val="single" w:sz="4" w:space="0" w:color="auto"/>
            </w:tcBorders>
            <w:shd w:val="clear" w:color="000000" w:fill="FFFFFF"/>
            <w:vAlign w:val="center"/>
            <w:hideMark/>
          </w:tcPr>
          <w:p w14:paraId="5DA1A7FF" w14:textId="3392B4E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192,3</w:t>
            </w:r>
          </w:p>
        </w:tc>
      </w:tr>
      <w:tr w:rsidR="00AF0DA2" w:rsidRPr="00AF0DA2" w14:paraId="254CF72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76DFB8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2157D64B" w14:textId="09B081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17570,2</w:t>
            </w:r>
          </w:p>
        </w:tc>
        <w:tc>
          <w:tcPr>
            <w:tcW w:w="900" w:type="pct"/>
            <w:tcBorders>
              <w:top w:val="nil"/>
              <w:left w:val="nil"/>
              <w:bottom w:val="single" w:sz="4" w:space="0" w:color="auto"/>
              <w:right w:val="single" w:sz="4" w:space="0" w:color="auto"/>
            </w:tcBorders>
            <w:shd w:val="clear" w:color="000000" w:fill="FFFFFF"/>
            <w:vAlign w:val="center"/>
            <w:hideMark/>
          </w:tcPr>
          <w:p w14:paraId="41C4CA12" w14:textId="3CC6FF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3514</w:t>
            </w:r>
          </w:p>
        </w:tc>
        <w:tc>
          <w:tcPr>
            <w:tcW w:w="607" w:type="pct"/>
            <w:tcBorders>
              <w:top w:val="nil"/>
              <w:left w:val="nil"/>
              <w:bottom w:val="single" w:sz="4" w:space="0" w:color="auto"/>
              <w:right w:val="single" w:sz="4" w:space="0" w:color="auto"/>
            </w:tcBorders>
            <w:shd w:val="clear" w:color="000000" w:fill="FFFFFF"/>
            <w:vAlign w:val="center"/>
            <w:hideMark/>
          </w:tcPr>
          <w:p w14:paraId="3588F1AD" w14:textId="2634DDE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15487</w:t>
            </w:r>
          </w:p>
        </w:tc>
        <w:tc>
          <w:tcPr>
            <w:tcW w:w="607" w:type="pct"/>
            <w:tcBorders>
              <w:top w:val="nil"/>
              <w:left w:val="nil"/>
              <w:bottom w:val="single" w:sz="4" w:space="0" w:color="auto"/>
              <w:right w:val="single" w:sz="4" w:space="0" w:color="auto"/>
            </w:tcBorders>
            <w:shd w:val="clear" w:color="000000" w:fill="FFFFFF"/>
            <w:vAlign w:val="center"/>
            <w:hideMark/>
          </w:tcPr>
          <w:p w14:paraId="61AC4B38" w14:textId="19C12BB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2083,2</w:t>
            </w:r>
          </w:p>
        </w:tc>
        <w:tc>
          <w:tcPr>
            <w:tcW w:w="607" w:type="pct"/>
            <w:tcBorders>
              <w:top w:val="nil"/>
              <w:left w:val="nil"/>
              <w:bottom w:val="single" w:sz="4" w:space="0" w:color="auto"/>
              <w:right w:val="single" w:sz="4" w:space="0" w:color="auto"/>
            </w:tcBorders>
            <w:shd w:val="clear" w:color="000000" w:fill="FFFFFF"/>
            <w:vAlign w:val="center"/>
            <w:hideMark/>
          </w:tcPr>
          <w:p w14:paraId="29CE873A" w14:textId="6698041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1548,7</w:t>
            </w:r>
          </w:p>
        </w:tc>
        <w:tc>
          <w:tcPr>
            <w:tcW w:w="607" w:type="pct"/>
            <w:tcBorders>
              <w:top w:val="nil"/>
              <w:left w:val="nil"/>
              <w:bottom w:val="single" w:sz="4" w:space="0" w:color="auto"/>
              <w:right w:val="single" w:sz="4" w:space="0" w:color="auto"/>
            </w:tcBorders>
            <w:shd w:val="clear" w:color="000000" w:fill="FFFFFF"/>
            <w:vAlign w:val="center"/>
            <w:hideMark/>
          </w:tcPr>
          <w:p w14:paraId="7326746A" w14:textId="270E99D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208,3</w:t>
            </w:r>
          </w:p>
        </w:tc>
      </w:tr>
      <w:tr w:rsidR="00AF0DA2" w:rsidRPr="00AF0DA2" w14:paraId="46A43B1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4B160C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73DA0662" w14:textId="3B32434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15491</w:t>
            </w:r>
          </w:p>
        </w:tc>
        <w:tc>
          <w:tcPr>
            <w:tcW w:w="900" w:type="pct"/>
            <w:tcBorders>
              <w:top w:val="nil"/>
              <w:left w:val="nil"/>
              <w:bottom w:val="single" w:sz="4" w:space="0" w:color="auto"/>
              <w:right w:val="single" w:sz="4" w:space="0" w:color="auto"/>
            </w:tcBorders>
            <w:shd w:val="clear" w:color="000000" w:fill="FFFFFF"/>
            <w:vAlign w:val="center"/>
            <w:hideMark/>
          </w:tcPr>
          <w:p w14:paraId="0E33CCE0" w14:textId="107178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3872,8</w:t>
            </w:r>
          </w:p>
        </w:tc>
        <w:tc>
          <w:tcPr>
            <w:tcW w:w="607" w:type="pct"/>
            <w:tcBorders>
              <w:top w:val="nil"/>
              <w:left w:val="nil"/>
              <w:bottom w:val="single" w:sz="4" w:space="0" w:color="auto"/>
              <w:right w:val="single" w:sz="4" w:space="0" w:color="auto"/>
            </w:tcBorders>
            <w:shd w:val="clear" w:color="000000" w:fill="FFFFFF"/>
            <w:vAlign w:val="center"/>
            <w:hideMark/>
          </w:tcPr>
          <w:p w14:paraId="744756CF" w14:textId="2C7B74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13022,6</w:t>
            </w:r>
          </w:p>
        </w:tc>
        <w:tc>
          <w:tcPr>
            <w:tcW w:w="607" w:type="pct"/>
            <w:tcBorders>
              <w:top w:val="nil"/>
              <w:left w:val="nil"/>
              <w:bottom w:val="single" w:sz="4" w:space="0" w:color="auto"/>
              <w:right w:val="single" w:sz="4" w:space="0" w:color="auto"/>
            </w:tcBorders>
            <w:shd w:val="clear" w:color="000000" w:fill="FFFFFF"/>
            <w:vAlign w:val="center"/>
            <w:hideMark/>
          </w:tcPr>
          <w:p w14:paraId="6FDA2E32" w14:textId="61EF37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2468,5</w:t>
            </w:r>
          </w:p>
        </w:tc>
        <w:tc>
          <w:tcPr>
            <w:tcW w:w="607" w:type="pct"/>
            <w:tcBorders>
              <w:top w:val="nil"/>
              <w:left w:val="nil"/>
              <w:bottom w:val="single" w:sz="4" w:space="0" w:color="auto"/>
              <w:right w:val="single" w:sz="4" w:space="0" w:color="auto"/>
            </w:tcBorders>
            <w:shd w:val="clear" w:color="000000" w:fill="FFFFFF"/>
            <w:vAlign w:val="center"/>
            <w:hideMark/>
          </w:tcPr>
          <w:p w14:paraId="202B1CB1" w14:textId="79A9D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1627,8</w:t>
            </w:r>
          </w:p>
        </w:tc>
        <w:tc>
          <w:tcPr>
            <w:tcW w:w="607" w:type="pct"/>
            <w:tcBorders>
              <w:top w:val="nil"/>
              <w:left w:val="nil"/>
              <w:bottom w:val="single" w:sz="4" w:space="0" w:color="auto"/>
              <w:right w:val="single" w:sz="4" w:space="0" w:color="auto"/>
            </w:tcBorders>
            <w:shd w:val="clear" w:color="000000" w:fill="FFFFFF"/>
            <w:vAlign w:val="center"/>
            <w:hideMark/>
          </w:tcPr>
          <w:p w14:paraId="30F874C3" w14:textId="7DFB54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308,6</w:t>
            </w:r>
          </w:p>
        </w:tc>
      </w:tr>
      <w:tr w:rsidR="00AF0DA2" w:rsidRPr="00AF0DA2" w14:paraId="21F38E6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57C1B4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252E590B" w14:textId="47C3014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13824,9</w:t>
            </w:r>
          </w:p>
        </w:tc>
        <w:tc>
          <w:tcPr>
            <w:tcW w:w="900" w:type="pct"/>
            <w:tcBorders>
              <w:top w:val="nil"/>
              <w:left w:val="nil"/>
              <w:bottom w:val="single" w:sz="4" w:space="0" w:color="auto"/>
              <w:right w:val="single" w:sz="4" w:space="0" w:color="auto"/>
            </w:tcBorders>
            <w:shd w:val="clear" w:color="000000" w:fill="FFFFFF"/>
            <w:vAlign w:val="center"/>
            <w:hideMark/>
          </w:tcPr>
          <w:p w14:paraId="7E1AB8F5" w14:textId="1D7C40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4147,4</w:t>
            </w:r>
          </w:p>
        </w:tc>
        <w:tc>
          <w:tcPr>
            <w:tcW w:w="607" w:type="pct"/>
            <w:tcBorders>
              <w:top w:val="nil"/>
              <w:left w:val="nil"/>
              <w:bottom w:val="single" w:sz="4" w:space="0" w:color="auto"/>
              <w:right w:val="single" w:sz="4" w:space="0" w:color="auto"/>
            </w:tcBorders>
            <w:shd w:val="clear" w:color="000000" w:fill="FFFFFF"/>
            <w:vAlign w:val="center"/>
            <w:hideMark/>
          </w:tcPr>
          <w:p w14:paraId="62369786" w14:textId="10B257E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9154,3</w:t>
            </w:r>
          </w:p>
        </w:tc>
        <w:tc>
          <w:tcPr>
            <w:tcW w:w="607" w:type="pct"/>
            <w:tcBorders>
              <w:top w:val="nil"/>
              <w:left w:val="nil"/>
              <w:bottom w:val="single" w:sz="4" w:space="0" w:color="auto"/>
              <w:right w:val="single" w:sz="4" w:space="0" w:color="auto"/>
            </w:tcBorders>
            <w:shd w:val="clear" w:color="000000" w:fill="FFFFFF"/>
            <w:vAlign w:val="center"/>
            <w:hideMark/>
          </w:tcPr>
          <w:p w14:paraId="635FC7B8" w14:textId="359E564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4670,6</w:t>
            </w:r>
          </w:p>
        </w:tc>
        <w:tc>
          <w:tcPr>
            <w:tcW w:w="607" w:type="pct"/>
            <w:tcBorders>
              <w:top w:val="nil"/>
              <w:left w:val="nil"/>
              <w:bottom w:val="single" w:sz="4" w:space="0" w:color="auto"/>
              <w:right w:val="single" w:sz="4" w:space="0" w:color="auto"/>
            </w:tcBorders>
            <w:shd w:val="clear" w:color="000000" w:fill="FFFFFF"/>
            <w:vAlign w:val="center"/>
            <w:hideMark/>
          </w:tcPr>
          <w:p w14:paraId="6C7DC817" w14:textId="33626C9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1373,1</w:t>
            </w:r>
          </w:p>
        </w:tc>
        <w:tc>
          <w:tcPr>
            <w:tcW w:w="607" w:type="pct"/>
            <w:tcBorders>
              <w:top w:val="nil"/>
              <w:left w:val="nil"/>
              <w:bottom w:val="single" w:sz="4" w:space="0" w:color="auto"/>
              <w:right w:val="single" w:sz="4" w:space="0" w:color="auto"/>
            </w:tcBorders>
            <w:shd w:val="clear" w:color="000000" w:fill="FFFFFF"/>
            <w:vAlign w:val="center"/>
            <w:hideMark/>
          </w:tcPr>
          <w:p w14:paraId="307209ED" w14:textId="760C53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700,6</w:t>
            </w:r>
          </w:p>
        </w:tc>
      </w:tr>
      <w:tr w:rsidR="00AF0DA2" w:rsidRPr="00AF0DA2" w14:paraId="7BC0C8C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7AB064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171D5546" w14:textId="6D7F07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12534</w:t>
            </w:r>
          </w:p>
        </w:tc>
        <w:tc>
          <w:tcPr>
            <w:tcW w:w="900" w:type="pct"/>
            <w:tcBorders>
              <w:top w:val="nil"/>
              <w:left w:val="nil"/>
              <w:bottom w:val="single" w:sz="4" w:space="0" w:color="auto"/>
              <w:right w:val="single" w:sz="4" w:space="0" w:color="auto"/>
            </w:tcBorders>
            <w:shd w:val="clear" w:color="000000" w:fill="FFFFFF"/>
            <w:vAlign w:val="center"/>
            <w:hideMark/>
          </w:tcPr>
          <w:p w14:paraId="5B5D12BA" w14:textId="1F6D2F6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5013,6</w:t>
            </w:r>
          </w:p>
        </w:tc>
        <w:tc>
          <w:tcPr>
            <w:tcW w:w="607" w:type="pct"/>
            <w:tcBorders>
              <w:top w:val="nil"/>
              <w:left w:val="nil"/>
              <w:bottom w:val="single" w:sz="4" w:space="0" w:color="auto"/>
              <w:right w:val="single" w:sz="4" w:space="0" w:color="auto"/>
            </w:tcBorders>
            <w:shd w:val="clear" w:color="000000" w:fill="FFFFFF"/>
            <w:vAlign w:val="center"/>
            <w:hideMark/>
          </w:tcPr>
          <w:p w14:paraId="1CA46188" w14:textId="63B08EE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11457,8</w:t>
            </w:r>
          </w:p>
        </w:tc>
        <w:tc>
          <w:tcPr>
            <w:tcW w:w="607" w:type="pct"/>
            <w:tcBorders>
              <w:top w:val="nil"/>
              <w:left w:val="nil"/>
              <w:bottom w:val="single" w:sz="4" w:space="0" w:color="auto"/>
              <w:right w:val="single" w:sz="4" w:space="0" w:color="auto"/>
            </w:tcBorders>
            <w:shd w:val="clear" w:color="000000" w:fill="FFFFFF"/>
            <w:vAlign w:val="center"/>
            <w:hideMark/>
          </w:tcPr>
          <w:p w14:paraId="693E70D3" w14:textId="33353E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1076,2</w:t>
            </w:r>
          </w:p>
        </w:tc>
        <w:tc>
          <w:tcPr>
            <w:tcW w:w="607" w:type="pct"/>
            <w:tcBorders>
              <w:top w:val="nil"/>
              <w:left w:val="nil"/>
              <w:bottom w:val="single" w:sz="4" w:space="0" w:color="auto"/>
              <w:right w:val="single" w:sz="4" w:space="0" w:color="auto"/>
            </w:tcBorders>
            <w:shd w:val="clear" w:color="000000" w:fill="FFFFFF"/>
            <w:vAlign w:val="center"/>
            <w:hideMark/>
          </w:tcPr>
          <w:p w14:paraId="1B7B475D" w14:textId="2EA6543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2291,6</w:t>
            </w:r>
          </w:p>
        </w:tc>
        <w:tc>
          <w:tcPr>
            <w:tcW w:w="607" w:type="pct"/>
            <w:tcBorders>
              <w:top w:val="nil"/>
              <w:left w:val="nil"/>
              <w:bottom w:val="single" w:sz="4" w:space="0" w:color="auto"/>
              <w:right w:val="single" w:sz="4" w:space="0" w:color="auto"/>
            </w:tcBorders>
            <w:shd w:val="clear" w:color="000000" w:fill="FFFFFF"/>
            <w:vAlign w:val="center"/>
            <w:hideMark/>
          </w:tcPr>
          <w:p w14:paraId="636D8629" w14:textId="226465F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215,2</w:t>
            </w:r>
          </w:p>
        </w:tc>
      </w:tr>
      <w:tr w:rsidR="00AF0DA2" w:rsidRPr="00AF0DA2" w14:paraId="3D09BF0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DE2899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66C5AB97" w14:textId="77933BC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10556,5</w:t>
            </w:r>
          </w:p>
        </w:tc>
        <w:tc>
          <w:tcPr>
            <w:tcW w:w="900" w:type="pct"/>
            <w:tcBorders>
              <w:top w:val="nil"/>
              <w:left w:val="nil"/>
              <w:bottom w:val="single" w:sz="4" w:space="0" w:color="auto"/>
              <w:right w:val="single" w:sz="4" w:space="0" w:color="auto"/>
            </w:tcBorders>
            <w:shd w:val="clear" w:color="000000" w:fill="FFFFFF"/>
            <w:vAlign w:val="center"/>
            <w:hideMark/>
          </w:tcPr>
          <w:p w14:paraId="4854A71B" w14:textId="5DDD27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5278,2</w:t>
            </w:r>
          </w:p>
        </w:tc>
        <w:tc>
          <w:tcPr>
            <w:tcW w:w="607" w:type="pct"/>
            <w:tcBorders>
              <w:top w:val="nil"/>
              <w:left w:val="nil"/>
              <w:bottom w:val="single" w:sz="4" w:space="0" w:color="auto"/>
              <w:right w:val="single" w:sz="4" w:space="0" w:color="auto"/>
            </w:tcBorders>
            <w:shd w:val="clear" w:color="000000" w:fill="FFFFFF"/>
            <w:vAlign w:val="center"/>
            <w:hideMark/>
          </w:tcPr>
          <w:p w14:paraId="729B9C2F" w14:textId="2B3D089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9496,1</w:t>
            </w:r>
          </w:p>
        </w:tc>
        <w:tc>
          <w:tcPr>
            <w:tcW w:w="607" w:type="pct"/>
            <w:tcBorders>
              <w:top w:val="nil"/>
              <w:left w:val="nil"/>
              <w:bottom w:val="single" w:sz="4" w:space="0" w:color="auto"/>
              <w:right w:val="single" w:sz="4" w:space="0" w:color="auto"/>
            </w:tcBorders>
            <w:shd w:val="clear" w:color="000000" w:fill="FFFFFF"/>
            <w:vAlign w:val="center"/>
            <w:hideMark/>
          </w:tcPr>
          <w:p w14:paraId="56C3AE0F" w14:textId="5F01544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1060,4</w:t>
            </w:r>
          </w:p>
        </w:tc>
        <w:tc>
          <w:tcPr>
            <w:tcW w:w="607" w:type="pct"/>
            <w:tcBorders>
              <w:top w:val="nil"/>
              <w:left w:val="nil"/>
              <w:bottom w:val="single" w:sz="4" w:space="0" w:color="auto"/>
              <w:right w:val="single" w:sz="4" w:space="0" w:color="auto"/>
            </w:tcBorders>
            <w:shd w:val="clear" w:color="000000" w:fill="FFFFFF"/>
            <w:vAlign w:val="center"/>
            <w:hideMark/>
          </w:tcPr>
          <w:p w14:paraId="2BF96060" w14:textId="2243E00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2374</w:t>
            </w:r>
          </w:p>
        </w:tc>
        <w:tc>
          <w:tcPr>
            <w:tcW w:w="607" w:type="pct"/>
            <w:tcBorders>
              <w:top w:val="nil"/>
              <w:left w:val="nil"/>
              <w:bottom w:val="single" w:sz="4" w:space="0" w:color="auto"/>
              <w:right w:val="single" w:sz="4" w:space="0" w:color="auto"/>
            </w:tcBorders>
            <w:shd w:val="clear" w:color="000000" w:fill="FFFFFF"/>
            <w:vAlign w:val="center"/>
            <w:hideMark/>
          </w:tcPr>
          <w:p w14:paraId="18F2FE12" w14:textId="28ED4A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265,1</w:t>
            </w:r>
          </w:p>
        </w:tc>
      </w:tr>
      <w:tr w:rsidR="00AF0DA2" w:rsidRPr="00AF0DA2" w14:paraId="6FD3539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9F3064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3B44A03E" w14:textId="5409872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3041,9</w:t>
            </w:r>
          </w:p>
        </w:tc>
        <w:tc>
          <w:tcPr>
            <w:tcW w:w="900" w:type="pct"/>
            <w:tcBorders>
              <w:top w:val="nil"/>
              <w:left w:val="nil"/>
              <w:bottom w:val="single" w:sz="4" w:space="0" w:color="auto"/>
              <w:right w:val="single" w:sz="4" w:space="0" w:color="auto"/>
            </w:tcBorders>
            <w:shd w:val="clear" w:color="000000" w:fill="FFFFFF"/>
            <w:vAlign w:val="center"/>
            <w:hideMark/>
          </w:tcPr>
          <w:p w14:paraId="52C44B2E" w14:textId="21C3DD0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1825,2</w:t>
            </w:r>
          </w:p>
        </w:tc>
        <w:tc>
          <w:tcPr>
            <w:tcW w:w="607" w:type="pct"/>
            <w:tcBorders>
              <w:top w:val="nil"/>
              <w:left w:val="nil"/>
              <w:bottom w:val="single" w:sz="4" w:space="0" w:color="auto"/>
              <w:right w:val="single" w:sz="4" w:space="0" w:color="auto"/>
            </w:tcBorders>
            <w:shd w:val="clear" w:color="000000" w:fill="FFFFFF"/>
            <w:vAlign w:val="center"/>
            <w:hideMark/>
          </w:tcPr>
          <w:p w14:paraId="4F8509B0" w14:textId="225FDF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2485,9</w:t>
            </w:r>
          </w:p>
        </w:tc>
        <w:tc>
          <w:tcPr>
            <w:tcW w:w="607" w:type="pct"/>
            <w:tcBorders>
              <w:top w:val="nil"/>
              <w:left w:val="nil"/>
              <w:bottom w:val="single" w:sz="4" w:space="0" w:color="auto"/>
              <w:right w:val="single" w:sz="4" w:space="0" w:color="auto"/>
            </w:tcBorders>
            <w:shd w:val="clear" w:color="000000" w:fill="FFFFFF"/>
            <w:vAlign w:val="center"/>
            <w:hideMark/>
          </w:tcPr>
          <w:p w14:paraId="3DD186F2" w14:textId="02CAE2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w:t>
            </w:r>
          </w:p>
        </w:tc>
        <w:tc>
          <w:tcPr>
            <w:tcW w:w="607" w:type="pct"/>
            <w:tcBorders>
              <w:top w:val="nil"/>
              <w:left w:val="nil"/>
              <w:bottom w:val="single" w:sz="4" w:space="0" w:color="auto"/>
              <w:right w:val="single" w:sz="4" w:space="0" w:color="auto"/>
            </w:tcBorders>
            <w:shd w:val="clear" w:color="000000" w:fill="FFFFFF"/>
            <w:vAlign w:val="center"/>
            <w:hideMark/>
          </w:tcPr>
          <w:p w14:paraId="2A32BBDF" w14:textId="44EAE1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745,8</w:t>
            </w:r>
          </w:p>
        </w:tc>
        <w:tc>
          <w:tcPr>
            <w:tcW w:w="607" w:type="pct"/>
            <w:tcBorders>
              <w:top w:val="nil"/>
              <w:left w:val="nil"/>
              <w:bottom w:val="single" w:sz="4" w:space="0" w:color="auto"/>
              <w:right w:val="single" w:sz="4" w:space="0" w:color="auto"/>
            </w:tcBorders>
            <w:shd w:val="clear" w:color="000000" w:fill="FFFFFF"/>
            <w:vAlign w:val="center"/>
            <w:hideMark/>
          </w:tcPr>
          <w:p w14:paraId="775E1833" w14:textId="51439E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166,8</w:t>
            </w:r>
          </w:p>
        </w:tc>
      </w:tr>
      <w:tr w:rsidR="00AF0DA2" w:rsidRPr="00AF0DA2" w14:paraId="2417C7C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93A937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7737D3FB" w14:textId="2B9ED5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1682</w:t>
            </w:r>
          </w:p>
        </w:tc>
        <w:tc>
          <w:tcPr>
            <w:tcW w:w="900" w:type="pct"/>
            <w:tcBorders>
              <w:top w:val="nil"/>
              <w:left w:val="nil"/>
              <w:bottom w:val="single" w:sz="4" w:space="0" w:color="auto"/>
              <w:right w:val="single" w:sz="4" w:space="0" w:color="auto"/>
            </w:tcBorders>
            <w:shd w:val="clear" w:color="000000" w:fill="FFFFFF"/>
            <w:vAlign w:val="center"/>
            <w:hideMark/>
          </w:tcPr>
          <w:p w14:paraId="33CC3447" w14:textId="46B701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1177,4</w:t>
            </w:r>
          </w:p>
        </w:tc>
        <w:tc>
          <w:tcPr>
            <w:tcW w:w="607" w:type="pct"/>
            <w:tcBorders>
              <w:top w:val="nil"/>
              <w:left w:val="nil"/>
              <w:bottom w:val="single" w:sz="4" w:space="0" w:color="auto"/>
              <w:right w:val="single" w:sz="4" w:space="0" w:color="auto"/>
            </w:tcBorders>
            <w:shd w:val="clear" w:color="000000" w:fill="FFFFFF"/>
            <w:vAlign w:val="center"/>
            <w:hideMark/>
          </w:tcPr>
          <w:p w14:paraId="3BFE5771" w14:textId="35E2EE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w:t>
            </w:r>
          </w:p>
        </w:tc>
        <w:tc>
          <w:tcPr>
            <w:tcW w:w="607" w:type="pct"/>
            <w:tcBorders>
              <w:top w:val="nil"/>
              <w:left w:val="nil"/>
              <w:bottom w:val="single" w:sz="4" w:space="0" w:color="auto"/>
              <w:right w:val="single" w:sz="4" w:space="0" w:color="auto"/>
            </w:tcBorders>
            <w:shd w:val="clear" w:color="000000" w:fill="FFFFFF"/>
            <w:vAlign w:val="center"/>
            <w:hideMark/>
          </w:tcPr>
          <w:p w14:paraId="276D671D" w14:textId="015B8E0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1429</w:t>
            </w:r>
          </w:p>
        </w:tc>
        <w:tc>
          <w:tcPr>
            <w:tcW w:w="607" w:type="pct"/>
            <w:tcBorders>
              <w:top w:val="nil"/>
              <w:left w:val="nil"/>
              <w:bottom w:val="single" w:sz="4" w:space="0" w:color="auto"/>
              <w:right w:val="single" w:sz="4" w:space="0" w:color="auto"/>
            </w:tcBorders>
            <w:shd w:val="clear" w:color="000000" w:fill="FFFFFF"/>
            <w:vAlign w:val="center"/>
            <w:hideMark/>
          </w:tcPr>
          <w:p w14:paraId="2B198DF1" w14:textId="1B40BF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88,6</w:t>
            </w:r>
          </w:p>
        </w:tc>
        <w:tc>
          <w:tcPr>
            <w:tcW w:w="607" w:type="pct"/>
            <w:tcBorders>
              <w:top w:val="nil"/>
              <w:left w:val="nil"/>
              <w:bottom w:val="single" w:sz="4" w:space="0" w:color="auto"/>
              <w:right w:val="single" w:sz="4" w:space="0" w:color="auto"/>
            </w:tcBorders>
            <w:shd w:val="clear" w:color="000000" w:fill="FFFFFF"/>
            <w:vAlign w:val="center"/>
            <w:hideMark/>
          </w:tcPr>
          <w:p w14:paraId="0E671831" w14:textId="5299EBF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500,2</w:t>
            </w:r>
          </w:p>
        </w:tc>
      </w:tr>
      <w:tr w:rsidR="00AF0DA2" w:rsidRPr="00AF0DA2" w14:paraId="603837D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57C4B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25221C10" w14:textId="3889EA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5561</w:t>
            </w:r>
          </w:p>
        </w:tc>
        <w:tc>
          <w:tcPr>
            <w:tcW w:w="900" w:type="pct"/>
            <w:tcBorders>
              <w:top w:val="nil"/>
              <w:left w:val="nil"/>
              <w:bottom w:val="single" w:sz="4" w:space="0" w:color="auto"/>
              <w:right w:val="single" w:sz="4" w:space="0" w:color="auto"/>
            </w:tcBorders>
            <w:shd w:val="clear" w:color="000000" w:fill="FFFFFF"/>
            <w:vAlign w:val="center"/>
            <w:hideMark/>
          </w:tcPr>
          <w:p w14:paraId="289B5028" w14:textId="18C140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4448,8</w:t>
            </w:r>
          </w:p>
        </w:tc>
        <w:tc>
          <w:tcPr>
            <w:tcW w:w="607" w:type="pct"/>
            <w:tcBorders>
              <w:top w:val="nil"/>
              <w:left w:val="nil"/>
              <w:bottom w:val="single" w:sz="4" w:space="0" w:color="auto"/>
              <w:right w:val="single" w:sz="4" w:space="0" w:color="auto"/>
            </w:tcBorders>
            <w:shd w:val="clear" w:color="000000" w:fill="FFFFFF"/>
            <w:vAlign w:val="center"/>
            <w:hideMark/>
          </w:tcPr>
          <w:p w14:paraId="695EC6CD" w14:textId="1A67B8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5313</w:t>
            </w:r>
          </w:p>
        </w:tc>
        <w:tc>
          <w:tcPr>
            <w:tcW w:w="607" w:type="pct"/>
            <w:tcBorders>
              <w:top w:val="nil"/>
              <w:left w:val="nil"/>
              <w:bottom w:val="single" w:sz="4" w:space="0" w:color="auto"/>
              <w:right w:val="single" w:sz="4" w:space="0" w:color="auto"/>
            </w:tcBorders>
            <w:shd w:val="clear" w:color="000000" w:fill="FFFFFF"/>
            <w:vAlign w:val="center"/>
            <w:hideMark/>
          </w:tcPr>
          <w:p w14:paraId="73FD901E" w14:textId="18A3DF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w:t>
            </w:r>
          </w:p>
        </w:tc>
        <w:tc>
          <w:tcPr>
            <w:tcW w:w="607" w:type="pct"/>
            <w:tcBorders>
              <w:top w:val="nil"/>
              <w:left w:val="nil"/>
              <w:bottom w:val="single" w:sz="4" w:space="0" w:color="auto"/>
              <w:right w:val="single" w:sz="4" w:space="0" w:color="auto"/>
            </w:tcBorders>
            <w:shd w:val="clear" w:color="000000" w:fill="FFFFFF"/>
            <w:vAlign w:val="center"/>
            <w:hideMark/>
          </w:tcPr>
          <w:p w14:paraId="618ED372" w14:textId="3BA6C9B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2125,2</w:t>
            </w:r>
          </w:p>
        </w:tc>
        <w:tc>
          <w:tcPr>
            <w:tcW w:w="607" w:type="pct"/>
            <w:tcBorders>
              <w:top w:val="nil"/>
              <w:left w:val="nil"/>
              <w:bottom w:val="single" w:sz="4" w:space="0" w:color="auto"/>
              <w:right w:val="single" w:sz="4" w:space="0" w:color="auto"/>
            </w:tcBorders>
            <w:shd w:val="clear" w:color="000000" w:fill="FFFFFF"/>
            <w:vAlign w:val="center"/>
            <w:hideMark/>
          </w:tcPr>
          <w:p w14:paraId="3F52A2B1" w14:textId="08F51F2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99,2</w:t>
            </w:r>
          </w:p>
        </w:tc>
      </w:tr>
      <w:tr w:rsidR="00AF0DA2" w:rsidRPr="00AF0DA2" w14:paraId="01B9E15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7C22CC2"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1F3BF488" w14:textId="3A67BB4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14127,9</w:t>
            </w:r>
          </w:p>
        </w:tc>
        <w:tc>
          <w:tcPr>
            <w:tcW w:w="900" w:type="pct"/>
            <w:tcBorders>
              <w:top w:val="nil"/>
              <w:left w:val="nil"/>
              <w:bottom w:val="single" w:sz="4" w:space="0" w:color="auto"/>
              <w:right w:val="single" w:sz="4" w:space="0" w:color="auto"/>
            </w:tcBorders>
            <w:shd w:val="clear" w:color="000000" w:fill="FFFFFF"/>
            <w:vAlign w:val="center"/>
            <w:hideMark/>
          </w:tcPr>
          <w:p w14:paraId="5A20C804" w14:textId="6FF6D33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14128</w:t>
            </w:r>
          </w:p>
        </w:tc>
        <w:tc>
          <w:tcPr>
            <w:tcW w:w="607" w:type="pct"/>
            <w:tcBorders>
              <w:top w:val="nil"/>
              <w:left w:val="nil"/>
              <w:bottom w:val="single" w:sz="4" w:space="0" w:color="auto"/>
              <w:right w:val="single" w:sz="4" w:space="0" w:color="auto"/>
            </w:tcBorders>
            <w:shd w:val="clear" w:color="000000" w:fill="FFFFFF"/>
            <w:vAlign w:val="center"/>
            <w:hideMark/>
          </w:tcPr>
          <w:p w14:paraId="36A62DA7" w14:textId="095535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11580,9</w:t>
            </w:r>
          </w:p>
        </w:tc>
        <w:tc>
          <w:tcPr>
            <w:tcW w:w="607" w:type="pct"/>
            <w:tcBorders>
              <w:top w:val="nil"/>
              <w:left w:val="nil"/>
              <w:bottom w:val="single" w:sz="4" w:space="0" w:color="auto"/>
              <w:right w:val="single" w:sz="4" w:space="0" w:color="auto"/>
            </w:tcBorders>
            <w:shd w:val="clear" w:color="000000" w:fill="FFFFFF"/>
            <w:vAlign w:val="center"/>
            <w:hideMark/>
          </w:tcPr>
          <w:p w14:paraId="20321E3C" w14:textId="194A23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2547</w:t>
            </w:r>
          </w:p>
        </w:tc>
        <w:tc>
          <w:tcPr>
            <w:tcW w:w="607" w:type="pct"/>
            <w:tcBorders>
              <w:top w:val="nil"/>
              <w:left w:val="nil"/>
              <w:bottom w:val="single" w:sz="4" w:space="0" w:color="auto"/>
              <w:right w:val="single" w:sz="4" w:space="0" w:color="auto"/>
            </w:tcBorders>
            <w:shd w:val="clear" w:color="000000" w:fill="FFFFFF"/>
            <w:vAlign w:val="center"/>
            <w:hideMark/>
          </w:tcPr>
          <w:p w14:paraId="3DBEB0F9" w14:textId="18CFB75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5790,5</w:t>
            </w:r>
          </w:p>
        </w:tc>
        <w:tc>
          <w:tcPr>
            <w:tcW w:w="607" w:type="pct"/>
            <w:tcBorders>
              <w:top w:val="nil"/>
              <w:left w:val="nil"/>
              <w:bottom w:val="single" w:sz="4" w:space="0" w:color="auto"/>
              <w:right w:val="single" w:sz="4" w:space="0" w:color="auto"/>
            </w:tcBorders>
            <w:shd w:val="clear" w:color="000000" w:fill="FFFFFF"/>
            <w:vAlign w:val="center"/>
            <w:hideMark/>
          </w:tcPr>
          <w:p w14:paraId="57981DBE" w14:textId="55C34E3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1273,5</w:t>
            </w:r>
          </w:p>
        </w:tc>
      </w:tr>
      <w:tr w:rsidR="00AF0DA2" w:rsidRPr="00AF0DA2" w14:paraId="4D6545E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306558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5" w:type="pct"/>
            <w:tcBorders>
              <w:top w:val="nil"/>
              <w:left w:val="nil"/>
              <w:bottom w:val="single" w:sz="4" w:space="0" w:color="auto"/>
              <w:right w:val="single" w:sz="4" w:space="0" w:color="auto"/>
            </w:tcBorders>
            <w:shd w:val="clear" w:color="000000" w:fill="FFFFFF"/>
            <w:vAlign w:val="center"/>
            <w:hideMark/>
          </w:tcPr>
          <w:p w14:paraId="350B886A" w14:textId="7E08A4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2616</w:t>
            </w:r>
          </w:p>
        </w:tc>
        <w:tc>
          <w:tcPr>
            <w:tcW w:w="900" w:type="pct"/>
            <w:tcBorders>
              <w:top w:val="nil"/>
              <w:left w:val="nil"/>
              <w:bottom w:val="single" w:sz="4" w:space="0" w:color="auto"/>
              <w:right w:val="single" w:sz="4" w:space="0" w:color="auto"/>
            </w:tcBorders>
            <w:shd w:val="clear" w:color="000000" w:fill="FFFFFF"/>
            <w:vAlign w:val="center"/>
            <w:hideMark/>
          </w:tcPr>
          <w:p w14:paraId="167D24B9" w14:textId="5EAC75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3139,2</w:t>
            </w:r>
          </w:p>
        </w:tc>
        <w:tc>
          <w:tcPr>
            <w:tcW w:w="607" w:type="pct"/>
            <w:tcBorders>
              <w:top w:val="nil"/>
              <w:left w:val="nil"/>
              <w:bottom w:val="single" w:sz="4" w:space="0" w:color="auto"/>
              <w:right w:val="single" w:sz="4" w:space="0" w:color="auto"/>
            </w:tcBorders>
            <w:shd w:val="clear" w:color="000000" w:fill="FFFFFF"/>
            <w:vAlign w:val="center"/>
            <w:hideMark/>
          </w:tcPr>
          <w:p w14:paraId="59F69B5B" w14:textId="216EAAE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2470</w:t>
            </w:r>
          </w:p>
        </w:tc>
        <w:tc>
          <w:tcPr>
            <w:tcW w:w="607" w:type="pct"/>
            <w:tcBorders>
              <w:top w:val="nil"/>
              <w:left w:val="nil"/>
              <w:bottom w:val="single" w:sz="4" w:space="0" w:color="auto"/>
              <w:right w:val="single" w:sz="4" w:space="0" w:color="auto"/>
            </w:tcBorders>
            <w:shd w:val="clear" w:color="000000" w:fill="FFFFFF"/>
            <w:vAlign w:val="center"/>
            <w:hideMark/>
          </w:tcPr>
          <w:p w14:paraId="64B2DD34" w14:textId="5628F7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p>
        </w:tc>
        <w:tc>
          <w:tcPr>
            <w:tcW w:w="607" w:type="pct"/>
            <w:tcBorders>
              <w:top w:val="nil"/>
              <w:left w:val="nil"/>
              <w:bottom w:val="single" w:sz="4" w:space="0" w:color="auto"/>
              <w:right w:val="single" w:sz="4" w:space="0" w:color="auto"/>
            </w:tcBorders>
            <w:shd w:val="clear" w:color="000000" w:fill="FFFFFF"/>
            <w:vAlign w:val="center"/>
            <w:hideMark/>
          </w:tcPr>
          <w:p w14:paraId="3CDD0A5A" w14:textId="5A71C3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1482</w:t>
            </w:r>
          </w:p>
        </w:tc>
        <w:tc>
          <w:tcPr>
            <w:tcW w:w="607" w:type="pct"/>
            <w:tcBorders>
              <w:top w:val="nil"/>
              <w:left w:val="nil"/>
              <w:bottom w:val="single" w:sz="4" w:space="0" w:color="auto"/>
              <w:right w:val="single" w:sz="4" w:space="0" w:color="auto"/>
            </w:tcBorders>
            <w:shd w:val="clear" w:color="000000" w:fill="FFFFFF"/>
            <w:vAlign w:val="center"/>
            <w:hideMark/>
          </w:tcPr>
          <w:p w14:paraId="06E2FF35" w14:textId="6E9447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87,6</w:t>
            </w:r>
          </w:p>
        </w:tc>
      </w:tr>
      <w:tr w:rsidR="00AF0DA2" w:rsidRPr="00AF0DA2" w14:paraId="5B901DE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138A5B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5" w:type="pct"/>
            <w:tcBorders>
              <w:top w:val="nil"/>
              <w:left w:val="nil"/>
              <w:bottom w:val="single" w:sz="4" w:space="0" w:color="auto"/>
              <w:right w:val="single" w:sz="4" w:space="0" w:color="auto"/>
            </w:tcBorders>
            <w:shd w:val="clear" w:color="000000" w:fill="FFFFFF"/>
            <w:vAlign w:val="center"/>
            <w:hideMark/>
          </w:tcPr>
          <w:p w14:paraId="353A0053" w14:textId="592A90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4951</w:t>
            </w:r>
          </w:p>
        </w:tc>
        <w:tc>
          <w:tcPr>
            <w:tcW w:w="900" w:type="pct"/>
            <w:tcBorders>
              <w:top w:val="nil"/>
              <w:left w:val="nil"/>
              <w:bottom w:val="single" w:sz="4" w:space="0" w:color="auto"/>
              <w:right w:val="single" w:sz="4" w:space="0" w:color="auto"/>
            </w:tcBorders>
            <w:shd w:val="clear" w:color="000000" w:fill="FFFFFF"/>
            <w:vAlign w:val="center"/>
            <w:hideMark/>
          </w:tcPr>
          <w:p w14:paraId="0D2B3564" w14:textId="38F95A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6931,4</w:t>
            </w:r>
          </w:p>
        </w:tc>
        <w:tc>
          <w:tcPr>
            <w:tcW w:w="607" w:type="pct"/>
            <w:tcBorders>
              <w:top w:val="nil"/>
              <w:left w:val="nil"/>
              <w:bottom w:val="single" w:sz="4" w:space="0" w:color="auto"/>
              <w:right w:val="single" w:sz="4" w:space="0" w:color="auto"/>
            </w:tcBorders>
            <w:shd w:val="clear" w:color="000000" w:fill="FFFFFF"/>
            <w:vAlign w:val="center"/>
            <w:hideMark/>
          </w:tcPr>
          <w:p w14:paraId="4DABEA82" w14:textId="268EC2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2961</w:t>
            </w:r>
          </w:p>
        </w:tc>
        <w:tc>
          <w:tcPr>
            <w:tcW w:w="607" w:type="pct"/>
            <w:tcBorders>
              <w:top w:val="nil"/>
              <w:left w:val="nil"/>
              <w:bottom w:val="single" w:sz="4" w:space="0" w:color="auto"/>
              <w:right w:val="single" w:sz="4" w:space="0" w:color="auto"/>
            </w:tcBorders>
            <w:shd w:val="clear" w:color="000000" w:fill="FFFFFF"/>
            <w:vAlign w:val="center"/>
            <w:hideMark/>
          </w:tcPr>
          <w:p w14:paraId="57506B5F" w14:textId="568D03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1990</w:t>
            </w:r>
          </w:p>
        </w:tc>
        <w:tc>
          <w:tcPr>
            <w:tcW w:w="607" w:type="pct"/>
            <w:tcBorders>
              <w:top w:val="nil"/>
              <w:left w:val="nil"/>
              <w:bottom w:val="single" w:sz="4" w:space="0" w:color="auto"/>
              <w:right w:val="single" w:sz="4" w:space="0" w:color="auto"/>
            </w:tcBorders>
            <w:shd w:val="clear" w:color="000000" w:fill="FFFFFF"/>
            <w:vAlign w:val="center"/>
            <w:hideMark/>
          </w:tcPr>
          <w:p w14:paraId="4333F5CD" w14:textId="538824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2072,7</w:t>
            </w:r>
          </w:p>
        </w:tc>
        <w:tc>
          <w:tcPr>
            <w:tcW w:w="607" w:type="pct"/>
            <w:tcBorders>
              <w:top w:val="nil"/>
              <w:left w:val="nil"/>
              <w:bottom w:val="single" w:sz="4" w:space="0" w:color="auto"/>
              <w:right w:val="single" w:sz="4" w:space="0" w:color="auto"/>
            </w:tcBorders>
            <w:shd w:val="clear" w:color="000000" w:fill="FFFFFF"/>
            <w:vAlign w:val="center"/>
            <w:hideMark/>
          </w:tcPr>
          <w:p w14:paraId="3B698E98" w14:textId="42078D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1393</w:t>
            </w:r>
          </w:p>
        </w:tc>
      </w:tr>
      <w:tr w:rsidR="00AF0DA2" w:rsidRPr="00AF0DA2" w14:paraId="2D7B70C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2D7379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5" w:type="pct"/>
            <w:tcBorders>
              <w:top w:val="nil"/>
              <w:left w:val="nil"/>
              <w:bottom w:val="single" w:sz="4" w:space="0" w:color="auto"/>
              <w:right w:val="single" w:sz="4" w:space="0" w:color="auto"/>
            </w:tcBorders>
            <w:shd w:val="clear" w:color="000000" w:fill="FFFFFF"/>
            <w:vAlign w:val="center"/>
            <w:hideMark/>
          </w:tcPr>
          <w:p w14:paraId="557BDF63" w14:textId="789654C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w:t>
            </w:r>
          </w:p>
        </w:tc>
        <w:tc>
          <w:tcPr>
            <w:tcW w:w="900" w:type="pct"/>
            <w:tcBorders>
              <w:top w:val="nil"/>
              <w:left w:val="nil"/>
              <w:bottom w:val="single" w:sz="4" w:space="0" w:color="auto"/>
              <w:right w:val="single" w:sz="4" w:space="0" w:color="auto"/>
            </w:tcBorders>
            <w:shd w:val="clear" w:color="000000" w:fill="FFFFFF"/>
            <w:vAlign w:val="center"/>
            <w:hideMark/>
          </w:tcPr>
          <w:p w14:paraId="0C35C2C4" w14:textId="40CB5BB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1121,6</w:t>
            </w:r>
          </w:p>
        </w:tc>
        <w:tc>
          <w:tcPr>
            <w:tcW w:w="607" w:type="pct"/>
            <w:tcBorders>
              <w:top w:val="nil"/>
              <w:left w:val="nil"/>
              <w:bottom w:val="single" w:sz="4" w:space="0" w:color="auto"/>
              <w:right w:val="single" w:sz="4" w:space="0" w:color="auto"/>
            </w:tcBorders>
            <w:shd w:val="clear" w:color="000000" w:fill="FFFFFF"/>
            <w:vAlign w:val="center"/>
            <w:hideMark/>
          </w:tcPr>
          <w:p w14:paraId="057D9EF7" w14:textId="413B79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582</w:t>
            </w:r>
          </w:p>
        </w:tc>
        <w:tc>
          <w:tcPr>
            <w:tcW w:w="607" w:type="pct"/>
            <w:tcBorders>
              <w:top w:val="nil"/>
              <w:left w:val="nil"/>
              <w:bottom w:val="single" w:sz="4" w:space="0" w:color="auto"/>
              <w:right w:val="single" w:sz="4" w:space="0" w:color="auto"/>
            </w:tcBorders>
            <w:shd w:val="clear" w:color="000000" w:fill="FFFFFF"/>
            <w:vAlign w:val="center"/>
            <w:hideMark/>
          </w:tcPr>
          <w:p w14:paraId="3F482154" w14:textId="5868C78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w:t>
            </w:r>
          </w:p>
        </w:tc>
        <w:tc>
          <w:tcPr>
            <w:tcW w:w="607" w:type="pct"/>
            <w:tcBorders>
              <w:top w:val="nil"/>
              <w:left w:val="nil"/>
              <w:bottom w:val="single" w:sz="4" w:space="0" w:color="auto"/>
              <w:right w:val="single" w:sz="4" w:space="0" w:color="auto"/>
            </w:tcBorders>
            <w:shd w:val="clear" w:color="000000" w:fill="FFFFFF"/>
            <w:vAlign w:val="center"/>
            <w:hideMark/>
          </w:tcPr>
          <w:p w14:paraId="4D3364D0" w14:textId="7FCF67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465,6</w:t>
            </w:r>
          </w:p>
        </w:tc>
        <w:tc>
          <w:tcPr>
            <w:tcW w:w="607" w:type="pct"/>
            <w:tcBorders>
              <w:top w:val="nil"/>
              <w:left w:val="nil"/>
              <w:bottom w:val="single" w:sz="4" w:space="0" w:color="auto"/>
              <w:right w:val="single" w:sz="4" w:space="0" w:color="auto"/>
            </w:tcBorders>
            <w:shd w:val="clear" w:color="000000" w:fill="FFFFFF"/>
            <w:vAlign w:val="center"/>
            <w:hideMark/>
          </w:tcPr>
          <w:p w14:paraId="47AF5C79" w14:textId="54B865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w:t>
            </w:r>
          </w:p>
        </w:tc>
      </w:tr>
      <w:tr w:rsidR="00AF0DA2" w:rsidRPr="00AF0DA2" w14:paraId="51C28B8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tcPr>
          <w:p w14:paraId="0A66F15F" w14:textId="75DB372F" w:rsidR="004133DC" w:rsidRPr="00AF0DA2" w:rsidRDefault="0077305F" w:rsidP="004133DC">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900</w:t>
            </w:r>
          </w:p>
        </w:tc>
        <w:tc>
          <w:tcPr>
            <w:tcW w:w="885" w:type="pct"/>
            <w:tcBorders>
              <w:top w:val="nil"/>
              <w:left w:val="nil"/>
              <w:bottom w:val="single" w:sz="4" w:space="0" w:color="auto"/>
              <w:right w:val="single" w:sz="4" w:space="0" w:color="auto"/>
            </w:tcBorders>
            <w:shd w:val="clear" w:color="000000" w:fill="FFFFFF"/>
            <w:vAlign w:val="center"/>
          </w:tcPr>
          <w:p w14:paraId="2A467473" w14:textId="4121D8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900" w:type="pct"/>
            <w:tcBorders>
              <w:top w:val="nil"/>
              <w:left w:val="nil"/>
              <w:bottom w:val="single" w:sz="4" w:space="0" w:color="auto"/>
              <w:right w:val="single" w:sz="4" w:space="0" w:color="auto"/>
            </w:tcBorders>
            <w:shd w:val="clear" w:color="000000" w:fill="FFFFFF"/>
            <w:vAlign w:val="center"/>
          </w:tcPr>
          <w:p w14:paraId="6BEE1653" w14:textId="4A6CE62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w:t>
            </w:r>
          </w:p>
        </w:tc>
        <w:tc>
          <w:tcPr>
            <w:tcW w:w="607" w:type="pct"/>
            <w:tcBorders>
              <w:top w:val="nil"/>
              <w:left w:val="nil"/>
              <w:bottom w:val="single" w:sz="4" w:space="0" w:color="auto"/>
              <w:right w:val="single" w:sz="4" w:space="0" w:color="auto"/>
            </w:tcBorders>
            <w:shd w:val="clear" w:color="000000" w:fill="FFFFFF"/>
            <w:vAlign w:val="center"/>
          </w:tcPr>
          <w:p w14:paraId="27DB50FC" w14:textId="4EC6CF5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607" w:type="pct"/>
            <w:tcBorders>
              <w:top w:val="nil"/>
              <w:left w:val="nil"/>
              <w:bottom w:val="single" w:sz="4" w:space="0" w:color="auto"/>
              <w:right w:val="single" w:sz="4" w:space="0" w:color="auto"/>
            </w:tcBorders>
            <w:shd w:val="clear" w:color="000000" w:fill="FFFFFF"/>
            <w:vAlign w:val="center"/>
          </w:tcPr>
          <w:p w14:paraId="23BE9D81" w14:textId="3C0D47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07" w:type="pct"/>
            <w:tcBorders>
              <w:top w:val="nil"/>
              <w:left w:val="nil"/>
              <w:bottom w:val="single" w:sz="4" w:space="0" w:color="auto"/>
              <w:right w:val="single" w:sz="4" w:space="0" w:color="auto"/>
            </w:tcBorders>
            <w:shd w:val="clear" w:color="000000" w:fill="FFFFFF"/>
            <w:vAlign w:val="center"/>
          </w:tcPr>
          <w:p w14:paraId="62AD1C0D" w14:textId="646991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279</w:t>
            </w:r>
          </w:p>
        </w:tc>
        <w:tc>
          <w:tcPr>
            <w:tcW w:w="607" w:type="pct"/>
            <w:tcBorders>
              <w:top w:val="nil"/>
              <w:left w:val="nil"/>
              <w:bottom w:val="single" w:sz="4" w:space="0" w:color="auto"/>
              <w:right w:val="single" w:sz="4" w:space="0" w:color="auto"/>
            </w:tcBorders>
            <w:shd w:val="clear" w:color="000000" w:fill="FFFFFF"/>
            <w:vAlign w:val="center"/>
          </w:tcPr>
          <w:p w14:paraId="261A15C9" w14:textId="40F75F8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261926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3A2BF42"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45904AED" w14:textId="696CA6E0"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156678,3</w:t>
            </w:r>
          </w:p>
        </w:tc>
        <w:tc>
          <w:tcPr>
            <w:tcW w:w="900" w:type="pct"/>
            <w:tcBorders>
              <w:top w:val="nil"/>
              <w:left w:val="nil"/>
              <w:bottom w:val="single" w:sz="4" w:space="0" w:color="auto"/>
              <w:right w:val="single" w:sz="4" w:space="0" w:color="auto"/>
            </w:tcBorders>
            <w:shd w:val="clear" w:color="000000" w:fill="FFFFFF"/>
            <w:vAlign w:val="center"/>
            <w:hideMark/>
          </w:tcPr>
          <w:p w14:paraId="4B973AFE" w14:textId="391A1D5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61807</w:t>
            </w:r>
          </w:p>
        </w:tc>
        <w:tc>
          <w:tcPr>
            <w:tcW w:w="607" w:type="pct"/>
            <w:tcBorders>
              <w:top w:val="nil"/>
              <w:left w:val="nil"/>
              <w:bottom w:val="single" w:sz="4" w:space="0" w:color="auto"/>
              <w:right w:val="single" w:sz="4" w:space="0" w:color="auto"/>
            </w:tcBorders>
            <w:shd w:val="clear" w:color="000000" w:fill="FFFFFF"/>
            <w:vAlign w:val="center"/>
            <w:hideMark/>
          </w:tcPr>
          <w:p w14:paraId="03BEF466" w14:textId="074A0F5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127594,2</w:t>
            </w:r>
          </w:p>
        </w:tc>
        <w:tc>
          <w:tcPr>
            <w:tcW w:w="607" w:type="pct"/>
            <w:tcBorders>
              <w:top w:val="nil"/>
              <w:left w:val="nil"/>
              <w:bottom w:val="single" w:sz="4" w:space="0" w:color="auto"/>
              <w:right w:val="single" w:sz="4" w:space="0" w:color="auto"/>
            </w:tcBorders>
            <w:shd w:val="clear" w:color="000000" w:fill="FFFFFF"/>
            <w:vAlign w:val="center"/>
            <w:hideMark/>
          </w:tcPr>
          <w:p w14:paraId="4FB2A387" w14:textId="3E5F447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29084,1</w:t>
            </w:r>
          </w:p>
        </w:tc>
        <w:tc>
          <w:tcPr>
            <w:tcW w:w="607" w:type="pct"/>
            <w:tcBorders>
              <w:top w:val="nil"/>
              <w:left w:val="nil"/>
              <w:bottom w:val="single" w:sz="4" w:space="0" w:color="auto"/>
              <w:right w:val="single" w:sz="4" w:space="0" w:color="auto"/>
            </w:tcBorders>
            <w:shd w:val="clear" w:color="000000" w:fill="FFFFFF"/>
            <w:vAlign w:val="center"/>
            <w:hideMark/>
          </w:tcPr>
          <w:p w14:paraId="13384DE8" w14:textId="2456B08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24977,1</w:t>
            </w:r>
          </w:p>
        </w:tc>
        <w:tc>
          <w:tcPr>
            <w:tcW w:w="607" w:type="pct"/>
            <w:tcBorders>
              <w:top w:val="nil"/>
              <w:left w:val="nil"/>
              <w:bottom w:val="single" w:sz="4" w:space="0" w:color="auto"/>
              <w:right w:val="single" w:sz="4" w:space="0" w:color="auto"/>
            </w:tcBorders>
            <w:shd w:val="clear" w:color="000000" w:fill="FFFFFF"/>
            <w:vAlign w:val="center"/>
            <w:hideMark/>
          </w:tcPr>
          <w:p w14:paraId="72118B47" w14:textId="4B333D0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5926,2</w:t>
            </w:r>
          </w:p>
        </w:tc>
      </w:tr>
    </w:tbl>
    <w:p w14:paraId="2DE1BC7E" w14:textId="77777777" w:rsidR="00E22EAE" w:rsidRPr="00AF0DA2" w:rsidRDefault="00E22EAE" w:rsidP="00E22EAE">
      <w:pPr>
        <w:pStyle w:val="af4"/>
        <w:jc w:val="both"/>
        <w:rPr>
          <w:rFonts w:eastAsiaTheme="majorEastAsia"/>
          <w:bCs w:val="0"/>
          <w:color w:val="000000" w:themeColor="text1"/>
        </w:rPr>
      </w:pPr>
    </w:p>
    <w:p w14:paraId="4808E72B" w14:textId="77777777" w:rsidR="00E22EAE" w:rsidRPr="00AF0DA2" w:rsidRDefault="00E22EAE" w:rsidP="00E22EAE">
      <w:pPr>
        <w:pStyle w:val="s1"/>
        <w:spacing w:line="240" w:lineRule="atLeast"/>
        <w:ind w:left="792"/>
        <w:jc w:val="both"/>
        <w:outlineLvl w:val="1"/>
        <w:rPr>
          <w:rFonts w:eastAsiaTheme="majorEastAsia"/>
          <w:bCs/>
          <w:color w:val="000000" w:themeColor="text1"/>
          <w:lang w:eastAsia="en-US"/>
        </w:rPr>
        <w:sectPr w:rsidR="00E22EAE" w:rsidRPr="00AF0DA2">
          <w:pgSz w:w="11906" w:h="16838"/>
          <w:pgMar w:top="1134" w:right="850" w:bottom="1134" w:left="1701" w:header="708" w:footer="708" w:gutter="0"/>
          <w:cols w:space="708"/>
          <w:docGrid w:linePitch="360"/>
        </w:sectPr>
      </w:pPr>
    </w:p>
    <w:p w14:paraId="18993BB5" w14:textId="169B679B" w:rsidR="00E22EAE" w:rsidRPr="00AF0DA2" w:rsidRDefault="002A4EE7" w:rsidP="00E22EAE">
      <w:pPr>
        <w:pStyle w:val="af0"/>
        <w:keepNext/>
        <w:keepLines/>
        <w:spacing w:line="360" w:lineRule="auto"/>
        <w:ind w:left="0"/>
        <w:jc w:val="both"/>
        <w:rPr>
          <w:color w:val="000000" w:themeColor="text1"/>
          <w:szCs w:val="24"/>
        </w:rPr>
      </w:pPr>
      <w:r w:rsidRPr="00AF0DA2">
        <w:rPr>
          <w:noProof/>
          <w:color w:val="000000" w:themeColor="text1"/>
          <w:lang w:eastAsia="ru-RU"/>
        </w:rPr>
        <w:lastRenderedPageBreak/>
        <w:drawing>
          <wp:inline distT="0" distB="0" distL="0" distR="0" wp14:anchorId="62E26645" wp14:editId="608FFC93">
            <wp:extent cx="9167495" cy="4945712"/>
            <wp:effectExtent l="0" t="0" r="0" b="0"/>
            <wp:docPr id="26" name="Диаграмма 26">
              <a:extLst xmlns:a="http://schemas.openxmlformats.org/drawingml/2006/main">
                <a:ext uri="{FF2B5EF4-FFF2-40B4-BE49-F238E27FC236}">
                  <a16:creationId xmlns:a16="http://schemas.microsoft.com/office/drawing/2014/main" id="{EA4339BE-4689-4CA1-9011-198826D16B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994557C" w14:textId="0B347F3A" w:rsidR="00E22EAE" w:rsidRPr="00AF0DA2" w:rsidRDefault="00E22EAE" w:rsidP="00E22EAE">
      <w:pPr>
        <w:pStyle w:val="af4"/>
        <w:jc w:val="both"/>
        <w:rPr>
          <w:rFonts w:ascii="Times New Roman" w:hAnsi="Times New Roman" w:cs="Times New Roman"/>
          <w:color w:val="000000" w:themeColor="text1"/>
          <w:sz w:val="24"/>
          <w:szCs w:val="24"/>
        </w:rPr>
      </w:pPr>
      <w:bookmarkStart w:id="146" w:name="_Ref358316444"/>
      <w:bookmarkStart w:id="147" w:name="_Toc471917799"/>
      <w:bookmarkStart w:id="148" w:name="_Toc504143066"/>
      <w:bookmarkStart w:id="149" w:name="_Toc506216387"/>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протяженности трубопроводов г. Обнинска в зависимости от способа прокладки</w:t>
      </w:r>
      <w:bookmarkEnd w:id="146"/>
      <w:bookmarkEnd w:id="147"/>
      <w:bookmarkEnd w:id="148"/>
      <w:bookmarkEnd w:id="149"/>
      <w:r w:rsidRPr="00AF0DA2">
        <w:rPr>
          <w:rFonts w:ascii="Times New Roman" w:hAnsi="Times New Roman" w:cs="Times New Roman"/>
          <w:color w:val="000000" w:themeColor="text1"/>
          <w:sz w:val="24"/>
          <w:szCs w:val="24"/>
        </w:rPr>
        <w:t xml:space="preserve"> </w:t>
      </w:r>
    </w:p>
    <w:p w14:paraId="55D76A19" w14:textId="5568F599" w:rsidR="00E22EAE" w:rsidRPr="00AF0DA2" w:rsidRDefault="00984751" w:rsidP="00E22EAE">
      <w:pPr>
        <w:pStyle w:val="af0"/>
        <w:keepLines/>
        <w:spacing w:line="360" w:lineRule="auto"/>
        <w:ind w:left="0"/>
        <w:jc w:val="both"/>
        <w:rPr>
          <w:b/>
          <w:color w:val="000000" w:themeColor="text1"/>
          <w:szCs w:val="24"/>
        </w:rPr>
      </w:pPr>
      <w:r w:rsidRPr="00AF0DA2">
        <w:rPr>
          <w:noProof/>
          <w:color w:val="000000" w:themeColor="text1"/>
          <w:lang w:eastAsia="ru-RU"/>
        </w:rPr>
        <w:lastRenderedPageBreak/>
        <w:drawing>
          <wp:inline distT="0" distB="0" distL="0" distR="0" wp14:anchorId="36A2CF64" wp14:editId="3AB969EA">
            <wp:extent cx="9230995" cy="4969566"/>
            <wp:effectExtent l="0" t="0" r="0" b="0"/>
            <wp:docPr id="32" name="Диаграмма 32">
              <a:extLst xmlns:a="http://schemas.openxmlformats.org/drawingml/2006/main">
                <a:ext uri="{FF2B5EF4-FFF2-40B4-BE49-F238E27FC236}">
                  <a16:creationId xmlns:a16="http://schemas.microsoft.com/office/drawing/2014/main" id="{6DEE0F0D-731C-414F-BAE4-9F21B1FA06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40E22DD" w14:textId="1AC3D9E9" w:rsidR="00E22EAE" w:rsidRPr="00AF0DA2" w:rsidRDefault="00E22EAE" w:rsidP="00E22EAE">
      <w:pPr>
        <w:pStyle w:val="af4"/>
        <w:jc w:val="both"/>
        <w:rPr>
          <w:rFonts w:ascii="Times New Roman" w:hAnsi="Times New Roman" w:cs="Times New Roman"/>
          <w:color w:val="000000" w:themeColor="text1"/>
          <w:sz w:val="24"/>
          <w:szCs w:val="24"/>
        </w:rPr>
      </w:pPr>
      <w:bookmarkStart w:id="150" w:name="_Toc504143067"/>
      <w:bookmarkStart w:id="151" w:name="_Toc506216388"/>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16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материальной характеристики трубопроводов г. Обнинска в зависимости от способа прокладки</w:t>
      </w:r>
      <w:bookmarkEnd w:id="150"/>
      <w:bookmarkEnd w:id="151"/>
      <w:r w:rsidRPr="00AF0DA2">
        <w:rPr>
          <w:rFonts w:ascii="Times New Roman" w:hAnsi="Times New Roman" w:cs="Times New Roman"/>
          <w:color w:val="000000" w:themeColor="text1"/>
          <w:sz w:val="24"/>
          <w:szCs w:val="24"/>
        </w:rPr>
        <w:t xml:space="preserve"> </w:t>
      </w:r>
    </w:p>
    <w:p w14:paraId="6D5C53B2" w14:textId="77777777" w:rsidR="00E22EAE" w:rsidRPr="00AF0DA2" w:rsidRDefault="00E22EAE" w:rsidP="00E22EAE">
      <w:pPr>
        <w:pStyle w:val="s1"/>
        <w:spacing w:line="240" w:lineRule="atLeast"/>
        <w:ind w:left="792"/>
        <w:jc w:val="both"/>
        <w:outlineLvl w:val="1"/>
        <w:rPr>
          <w:rFonts w:eastAsiaTheme="majorEastAsia"/>
          <w:bCs/>
          <w:color w:val="000000" w:themeColor="text1"/>
          <w:lang w:eastAsia="en-US"/>
        </w:rPr>
        <w:sectPr w:rsidR="00E22EAE" w:rsidRPr="00AF0DA2" w:rsidSect="00E22EAE">
          <w:pgSz w:w="16838" w:h="11906" w:orient="landscape"/>
          <w:pgMar w:top="1701" w:right="1134" w:bottom="850" w:left="1134" w:header="708" w:footer="708" w:gutter="0"/>
          <w:cols w:space="708"/>
          <w:docGrid w:linePitch="360"/>
        </w:sectPr>
      </w:pPr>
    </w:p>
    <w:p w14:paraId="0A03C496"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Распределение средневзвешенного диаметра по протяженности и материальной характеристике представлено в таблице ниже.</w:t>
      </w:r>
    </w:p>
    <w:p w14:paraId="4D9957C7" w14:textId="21DE006F"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52" w:name="_Toc53568109"/>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27</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Средневзвешенный диаметр тепловых сетей г. Обнинска</w:t>
      </w:r>
      <w:bookmarkEnd w:id="152"/>
      <w:r w:rsidRPr="00AF0DA2">
        <w:rPr>
          <w:rFonts w:ascii="Times New Roman" w:eastAsia="Calibri" w:hAnsi="Times New Roman" w:cs="Times New Roman"/>
          <w:b/>
          <w:color w:val="000000" w:themeColor="text1"/>
          <w:spacing w:val="-12"/>
          <w:sz w:val="24"/>
          <w:szCs w:val="24"/>
        </w:rPr>
        <w:t xml:space="preserve"> </w:t>
      </w:r>
    </w:p>
    <w:tbl>
      <w:tblPr>
        <w:tblW w:w="5000" w:type="pct"/>
        <w:tblInd w:w="108" w:type="dxa"/>
        <w:tblLayout w:type="fixed"/>
        <w:tblLook w:val="04A0" w:firstRow="1" w:lastRow="0" w:firstColumn="1" w:lastColumn="0" w:noHBand="0" w:noVBand="1"/>
      </w:tblPr>
      <w:tblGrid>
        <w:gridCol w:w="2074"/>
        <w:gridCol w:w="1212"/>
        <w:gridCol w:w="1212"/>
        <w:gridCol w:w="1212"/>
        <w:gridCol w:w="1211"/>
        <w:gridCol w:w="1212"/>
        <w:gridCol w:w="1212"/>
      </w:tblGrid>
      <w:tr w:rsidR="00AF0DA2" w:rsidRPr="00AF0DA2" w14:paraId="2685A7FC" w14:textId="77777777" w:rsidTr="007B1E5A">
        <w:trPr>
          <w:trHeight w:val="20"/>
        </w:trPr>
        <w:tc>
          <w:tcPr>
            <w:tcW w:w="20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C94A5B"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3636" w:type="dxa"/>
            <w:gridSpan w:val="3"/>
            <w:tcBorders>
              <w:top w:val="single" w:sz="4" w:space="0" w:color="auto"/>
              <w:left w:val="nil"/>
              <w:bottom w:val="single" w:sz="4" w:space="0" w:color="auto"/>
              <w:right w:val="single" w:sz="4" w:space="0" w:color="auto"/>
            </w:tcBorders>
            <w:shd w:val="clear" w:color="auto" w:fill="auto"/>
            <w:vAlign w:val="center"/>
            <w:hideMark/>
          </w:tcPr>
          <w:p w14:paraId="5B364F7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 протяженности, мм</w:t>
            </w:r>
          </w:p>
        </w:tc>
        <w:tc>
          <w:tcPr>
            <w:tcW w:w="3635" w:type="dxa"/>
            <w:gridSpan w:val="3"/>
            <w:tcBorders>
              <w:top w:val="single" w:sz="4" w:space="0" w:color="auto"/>
              <w:left w:val="nil"/>
              <w:bottom w:val="single" w:sz="4" w:space="0" w:color="auto"/>
              <w:right w:val="single" w:sz="4" w:space="0" w:color="auto"/>
            </w:tcBorders>
            <w:shd w:val="clear" w:color="auto" w:fill="auto"/>
            <w:vAlign w:val="center"/>
            <w:hideMark/>
          </w:tcPr>
          <w:p w14:paraId="4D9349DE"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 материальной характеристике, мм</w:t>
            </w:r>
          </w:p>
        </w:tc>
      </w:tr>
      <w:tr w:rsidR="00AF0DA2" w:rsidRPr="00AF0DA2" w14:paraId="56303B02" w14:textId="77777777" w:rsidTr="007B1E5A">
        <w:trPr>
          <w:trHeight w:val="20"/>
        </w:trPr>
        <w:tc>
          <w:tcPr>
            <w:tcW w:w="20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8A3C52"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1212" w:type="dxa"/>
            <w:tcBorders>
              <w:top w:val="nil"/>
              <w:left w:val="nil"/>
              <w:bottom w:val="single" w:sz="4" w:space="0" w:color="auto"/>
              <w:right w:val="single" w:sz="4" w:space="0" w:color="auto"/>
            </w:tcBorders>
            <w:shd w:val="clear" w:color="auto" w:fill="auto"/>
            <w:vAlign w:val="center"/>
            <w:hideMark/>
          </w:tcPr>
          <w:p w14:paraId="0239047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подземная</w:t>
            </w:r>
          </w:p>
        </w:tc>
        <w:tc>
          <w:tcPr>
            <w:tcW w:w="1212" w:type="dxa"/>
            <w:tcBorders>
              <w:top w:val="nil"/>
              <w:left w:val="nil"/>
              <w:bottom w:val="single" w:sz="4" w:space="0" w:color="auto"/>
              <w:right w:val="single" w:sz="4" w:space="0" w:color="auto"/>
            </w:tcBorders>
            <w:shd w:val="clear" w:color="auto" w:fill="auto"/>
            <w:vAlign w:val="center"/>
            <w:hideMark/>
          </w:tcPr>
          <w:p w14:paraId="606CE148"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надземная</w:t>
            </w:r>
          </w:p>
        </w:tc>
        <w:tc>
          <w:tcPr>
            <w:tcW w:w="1212" w:type="dxa"/>
            <w:tcBorders>
              <w:top w:val="nil"/>
              <w:left w:val="nil"/>
              <w:bottom w:val="single" w:sz="4" w:space="0" w:color="auto"/>
              <w:right w:val="single" w:sz="4" w:space="0" w:color="auto"/>
            </w:tcBorders>
            <w:shd w:val="clear" w:color="auto" w:fill="auto"/>
            <w:vAlign w:val="center"/>
            <w:hideMark/>
          </w:tcPr>
          <w:p w14:paraId="4C0B6CC3"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 общем</w:t>
            </w:r>
          </w:p>
        </w:tc>
        <w:tc>
          <w:tcPr>
            <w:tcW w:w="1211" w:type="dxa"/>
            <w:tcBorders>
              <w:top w:val="nil"/>
              <w:left w:val="nil"/>
              <w:bottom w:val="single" w:sz="4" w:space="0" w:color="auto"/>
              <w:right w:val="single" w:sz="4" w:space="0" w:color="auto"/>
            </w:tcBorders>
            <w:shd w:val="clear" w:color="auto" w:fill="auto"/>
            <w:vAlign w:val="center"/>
            <w:hideMark/>
          </w:tcPr>
          <w:p w14:paraId="6D584B01"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подземная</w:t>
            </w:r>
          </w:p>
        </w:tc>
        <w:tc>
          <w:tcPr>
            <w:tcW w:w="1212" w:type="dxa"/>
            <w:tcBorders>
              <w:top w:val="nil"/>
              <w:left w:val="nil"/>
              <w:bottom w:val="single" w:sz="4" w:space="0" w:color="auto"/>
              <w:right w:val="single" w:sz="4" w:space="0" w:color="auto"/>
            </w:tcBorders>
            <w:shd w:val="clear" w:color="auto" w:fill="auto"/>
            <w:vAlign w:val="center"/>
            <w:hideMark/>
          </w:tcPr>
          <w:p w14:paraId="6F426138"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надземная</w:t>
            </w:r>
          </w:p>
        </w:tc>
        <w:tc>
          <w:tcPr>
            <w:tcW w:w="1212" w:type="dxa"/>
            <w:tcBorders>
              <w:top w:val="nil"/>
              <w:left w:val="nil"/>
              <w:bottom w:val="single" w:sz="4" w:space="0" w:color="auto"/>
              <w:right w:val="single" w:sz="4" w:space="0" w:color="auto"/>
            </w:tcBorders>
            <w:shd w:val="clear" w:color="auto" w:fill="auto"/>
            <w:vAlign w:val="center"/>
            <w:hideMark/>
          </w:tcPr>
          <w:p w14:paraId="609884EC"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 общем</w:t>
            </w:r>
          </w:p>
        </w:tc>
      </w:tr>
      <w:tr w:rsidR="00AF0DA2" w:rsidRPr="00AF0DA2" w14:paraId="54F61E3A"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13549D70"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1212" w:type="dxa"/>
            <w:tcBorders>
              <w:top w:val="nil"/>
              <w:left w:val="nil"/>
              <w:bottom w:val="single" w:sz="4" w:space="0" w:color="auto"/>
              <w:right w:val="single" w:sz="4" w:space="0" w:color="auto"/>
            </w:tcBorders>
            <w:shd w:val="clear" w:color="auto" w:fill="auto"/>
            <w:vAlign w:val="center"/>
            <w:hideMark/>
          </w:tcPr>
          <w:p w14:paraId="30287FC5" w14:textId="1CF937B5"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206</w:t>
            </w:r>
          </w:p>
        </w:tc>
        <w:tc>
          <w:tcPr>
            <w:tcW w:w="1212" w:type="dxa"/>
            <w:tcBorders>
              <w:top w:val="nil"/>
              <w:left w:val="nil"/>
              <w:bottom w:val="single" w:sz="4" w:space="0" w:color="auto"/>
              <w:right w:val="single" w:sz="4" w:space="0" w:color="auto"/>
            </w:tcBorders>
            <w:shd w:val="clear" w:color="auto" w:fill="auto"/>
            <w:vAlign w:val="center"/>
            <w:hideMark/>
          </w:tcPr>
          <w:p w14:paraId="1CBA773E" w14:textId="2B2E9C3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256</w:t>
            </w:r>
          </w:p>
        </w:tc>
        <w:tc>
          <w:tcPr>
            <w:tcW w:w="1212" w:type="dxa"/>
            <w:tcBorders>
              <w:top w:val="nil"/>
              <w:left w:val="nil"/>
              <w:bottom w:val="single" w:sz="4" w:space="0" w:color="auto"/>
              <w:right w:val="single" w:sz="4" w:space="0" w:color="auto"/>
            </w:tcBorders>
            <w:shd w:val="clear" w:color="auto" w:fill="auto"/>
            <w:vAlign w:val="center"/>
            <w:hideMark/>
          </w:tcPr>
          <w:p w14:paraId="387D54B9" w14:textId="1FAEF18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1211" w:type="dxa"/>
            <w:tcBorders>
              <w:top w:val="nil"/>
              <w:left w:val="nil"/>
              <w:bottom w:val="single" w:sz="4" w:space="0" w:color="auto"/>
              <w:right w:val="single" w:sz="4" w:space="0" w:color="auto"/>
            </w:tcBorders>
            <w:shd w:val="clear" w:color="auto" w:fill="auto"/>
            <w:vAlign w:val="center"/>
            <w:hideMark/>
          </w:tcPr>
          <w:p w14:paraId="3B2816D2" w14:textId="0D54C65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w:t>
            </w:r>
          </w:p>
        </w:tc>
        <w:tc>
          <w:tcPr>
            <w:tcW w:w="1212" w:type="dxa"/>
            <w:tcBorders>
              <w:top w:val="nil"/>
              <w:left w:val="nil"/>
              <w:bottom w:val="single" w:sz="4" w:space="0" w:color="auto"/>
              <w:right w:val="single" w:sz="4" w:space="0" w:color="auto"/>
            </w:tcBorders>
            <w:shd w:val="clear" w:color="auto" w:fill="auto"/>
            <w:vAlign w:val="center"/>
            <w:hideMark/>
          </w:tcPr>
          <w:p w14:paraId="0C00596C" w14:textId="378FAE7C"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452</w:t>
            </w:r>
          </w:p>
        </w:tc>
        <w:tc>
          <w:tcPr>
            <w:tcW w:w="1212" w:type="dxa"/>
            <w:tcBorders>
              <w:top w:val="nil"/>
              <w:left w:val="nil"/>
              <w:bottom w:val="single" w:sz="4" w:space="0" w:color="auto"/>
              <w:right w:val="single" w:sz="4" w:space="0" w:color="auto"/>
            </w:tcBorders>
            <w:shd w:val="clear" w:color="auto" w:fill="auto"/>
            <w:vAlign w:val="center"/>
            <w:hideMark/>
          </w:tcPr>
          <w:p w14:paraId="047343A1" w14:textId="2402B7D9"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383</w:t>
            </w:r>
          </w:p>
        </w:tc>
      </w:tr>
      <w:tr w:rsidR="00AF0DA2" w:rsidRPr="00AF0DA2" w14:paraId="390C26F6"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00F26D64"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212" w:type="dxa"/>
            <w:tcBorders>
              <w:top w:val="nil"/>
              <w:left w:val="nil"/>
              <w:bottom w:val="single" w:sz="4" w:space="0" w:color="auto"/>
              <w:right w:val="single" w:sz="4" w:space="0" w:color="auto"/>
            </w:tcBorders>
            <w:shd w:val="clear" w:color="auto" w:fill="auto"/>
            <w:vAlign w:val="bottom"/>
            <w:hideMark/>
          </w:tcPr>
          <w:p w14:paraId="6F5B5264" w14:textId="6741593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1212" w:type="dxa"/>
            <w:tcBorders>
              <w:top w:val="nil"/>
              <w:left w:val="nil"/>
              <w:bottom w:val="single" w:sz="4" w:space="0" w:color="auto"/>
              <w:right w:val="single" w:sz="4" w:space="0" w:color="auto"/>
            </w:tcBorders>
            <w:shd w:val="clear" w:color="auto" w:fill="auto"/>
            <w:vAlign w:val="bottom"/>
            <w:hideMark/>
          </w:tcPr>
          <w:p w14:paraId="1D74C7F5" w14:textId="31001475"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2" w:type="dxa"/>
            <w:tcBorders>
              <w:top w:val="nil"/>
              <w:left w:val="nil"/>
              <w:bottom w:val="single" w:sz="4" w:space="0" w:color="auto"/>
              <w:right w:val="single" w:sz="4" w:space="0" w:color="auto"/>
            </w:tcBorders>
            <w:shd w:val="clear" w:color="auto" w:fill="auto"/>
            <w:vAlign w:val="bottom"/>
            <w:hideMark/>
          </w:tcPr>
          <w:p w14:paraId="2427CA29" w14:textId="6730A16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w:t>
            </w:r>
          </w:p>
        </w:tc>
        <w:tc>
          <w:tcPr>
            <w:tcW w:w="1211" w:type="dxa"/>
            <w:tcBorders>
              <w:top w:val="nil"/>
              <w:left w:val="nil"/>
              <w:bottom w:val="single" w:sz="4" w:space="0" w:color="auto"/>
              <w:right w:val="single" w:sz="4" w:space="0" w:color="auto"/>
            </w:tcBorders>
            <w:shd w:val="clear" w:color="auto" w:fill="auto"/>
            <w:vAlign w:val="bottom"/>
            <w:hideMark/>
          </w:tcPr>
          <w:p w14:paraId="25835DAA" w14:textId="5C7C7D2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c>
          <w:tcPr>
            <w:tcW w:w="1212" w:type="dxa"/>
            <w:tcBorders>
              <w:top w:val="nil"/>
              <w:left w:val="nil"/>
              <w:bottom w:val="single" w:sz="4" w:space="0" w:color="auto"/>
              <w:right w:val="single" w:sz="4" w:space="0" w:color="auto"/>
            </w:tcBorders>
            <w:shd w:val="clear" w:color="auto" w:fill="auto"/>
            <w:vAlign w:val="bottom"/>
            <w:hideMark/>
          </w:tcPr>
          <w:p w14:paraId="3BAD0346" w14:textId="574945B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w:t>
            </w:r>
          </w:p>
        </w:tc>
        <w:tc>
          <w:tcPr>
            <w:tcW w:w="1212" w:type="dxa"/>
            <w:tcBorders>
              <w:top w:val="nil"/>
              <w:left w:val="nil"/>
              <w:bottom w:val="single" w:sz="4" w:space="0" w:color="auto"/>
              <w:right w:val="single" w:sz="4" w:space="0" w:color="auto"/>
            </w:tcBorders>
            <w:shd w:val="clear" w:color="auto" w:fill="auto"/>
            <w:vAlign w:val="bottom"/>
            <w:hideMark/>
          </w:tcPr>
          <w:p w14:paraId="776356F7" w14:textId="73872E2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235</w:t>
            </w:r>
          </w:p>
        </w:tc>
      </w:tr>
      <w:tr w:rsidR="00AF0DA2" w:rsidRPr="00AF0DA2" w14:paraId="128640CF"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223F6E21"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212" w:type="dxa"/>
            <w:tcBorders>
              <w:top w:val="nil"/>
              <w:left w:val="nil"/>
              <w:bottom w:val="single" w:sz="4" w:space="0" w:color="auto"/>
              <w:right w:val="single" w:sz="4" w:space="0" w:color="auto"/>
            </w:tcBorders>
            <w:shd w:val="clear" w:color="auto" w:fill="auto"/>
            <w:vAlign w:val="bottom"/>
            <w:hideMark/>
          </w:tcPr>
          <w:p w14:paraId="7670BBC1" w14:textId="6A2DE903"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1212" w:type="dxa"/>
            <w:tcBorders>
              <w:top w:val="nil"/>
              <w:left w:val="nil"/>
              <w:bottom w:val="single" w:sz="4" w:space="0" w:color="auto"/>
              <w:right w:val="single" w:sz="4" w:space="0" w:color="auto"/>
            </w:tcBorders>
            <w:shd w:val="clear" w:color="auto" w:fill="auto"/>
            <w:vAlign w:val="bottom"/>
            <w:hideMark/>
          </w:tcPr>
          <w:p w14:paraId="5DDFDE29" w14:textId="07F2A8DD"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w:t>
            </w:r>
          </w:p>
        </w:tc>
        <w:tc>
          <w:tcPr>
            <w:tcW w:w="1212" w:type="dxa"/>
            <w:tcBorders>
              <w:top w:val="nil"/>
              <w:left w:val="nil"/>
              <w:bottom w:val="single" w:sz="4" w:space="0" w:color="auto"/>
              <w:right w:val="single" w:sz="4" w:space="0" w:color="auto"/>
            </w:tcBorders>
            <w:shd w:val="clear" w:color="auto" w:fill="auto"/>
            <w:vAlign w:val="bottom"/>
            <w:hideMark/>
          </w:tcPr>
          <w:p w14:paraId="705ABF41" w14:textId="011879E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216</w:t>
            </w:r>
          </w:p>
        </w:tc>
        <w:tc>
          <w:tcPr>
            <w:tcW w:w="1211" w:type="dxa"/>
            <w:tcBorders>
              <w:top w:val="nil"/>
              <w:left w:val="nil"/>
              <w:bottom w:val="single" w:sz="4" w:space="0" w:color="auto"/>
              <w:right w:val="single" w:sz="4" w:space="0" w:color="auto"/>
            </w:tcBorders>
            <w:shd w:val="clear" w:color="auto" w:fill="auto"/>
            <w:vAlign w:val="bottom"/>
            <w:hideMark/>
          </w:tcPr>
          <w:p w14:paraId="6468242F" w14:textId="2F8F020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333</w:t>
            </w:r>
          </w:p>
        </w:tc>
        <w:tc>
          <w:tcPr>
            <w:tcW w:w="1212" w:type="dxa"/>
            <w:tcBorders>
              <w:top w:val="nil"/>
              <w:left w:val="nil"/>
              <w:bottom w:val="single" w:sz="4" w:space="0" w:color="auto"/>
              <w:right w:val="single" w:sz="4" w:space="0" w:color="auto"/>
            </w:tcBorders>
            <w:shd w:val="clear" w:color="auto" w:fill="auto"/>
            <w:vAlign w:val="bottom"/>
            <w:hideMark/>
          </w:tcPr>
          <w:p w14:paraId="0A411DC8" w14:textId="7DE4414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c>
          <w:tcPr>
            <w:tcW w:w="1212" w:type="dxa"/>
            <w:tcBorders>
              <w:top w:val="nil"/>
              <w:left w:val="nil"/>
              <w:bottom w:val="single" w:sz="4" w:space="0" w:color="auto"/>
              <w:right w:val="single" w:sz="4" w:space="0" w:color="auto"/>
            </w:tcBorders>
            <w:shd w:val="clear" w:color="auto" w:fill="auto"/>
            <w:vAlign w:val="bottom"/>
            <w:hideMark/>
          </w:tcPr>
          <w:p w14:paraId="7F203B0C" w14:textId="79633DD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332</w:t>
            </w:r>
          </w:p>
        </w:tc>
      </w:tr>
      <w:tr w:rsidR="00AF0DA2" w:rsidRPr="00AF0DA2" w14:paraId="703E3CC1"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43710C02"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212" w:type="dxa"/>
            <w:tcBorders>
              <w:top w:val="nil"/>
              <w:left w:val="nil"/>
              <w:bottom w:val="single" w:sz="4" w:space="0" w:color="auto"/>
              <w:right w:val="single" w:sz="4" w:space="0" w:color="auto"/>
            </w:tcBorders>
            <w:shd w:val="clear" w:color="auto" w:fill="auto"/>
            <w:vAlign w:val="center"/>
            <w:hideMark/>
          </w:tcPr>
          <w:p w14:paraId="62E67527" w14:textId="2A48DB38"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eastAsia="ru-RU"/>
              </w:rPr>
              <w:t>1</w:t>
            </w:r>
            <w:r w:rsidRPr="00AF0DA2">
              <w:rPr>
                <w:rFonts w:ascii="Times New Roman" w:eastAsia="Times New Roman" w:hAnsi="Times New Roman" w:cs="Times New Roman"/>
                <w:color w:val="000000" w:themeColor="text1"/>
                <w:sz w:val="20"/>
                <w:szCs w:val="20"/>
                <w:lang w:val="en-US" w:eastAsia="ru-RU"/>
              </w:rPr>
              <w:t>51</w:t>
            </w:r>
          </w:p>
        </w:tc>
        <w:tc>
          <w:tcPr>
            <w:tcW w:w="1212" w:type="dxa"/>
            <w:tcBorders>
              <w:top w:val="nil"/>
              <w:left w:val="nil"/>
              <w:bottom w:val="single" w:sz="4" w:space="0" w:color="auto"/>
              <w:right w:val="single" w:sz="4" w:space="0" w:color="auto"/>
            </w:tcBorders>
            <w:shd w:val="clear" w:color="auto" w:fill="auto"/>
            <w:vAlign w:val="center"/>
            <w:hideMark/>
          </w:tcPr>
          <w:p w14:paraId="3E293D7F" w14:textId="2F8CFF2F"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212" w:type="dxa"/>
            <w:tcBorders>
              <w:top w:val="nil"/>
              <w:left w:val="nil"/>
              <w:bottom w:val="single" w:sz="4" w:space="0" w:color="auto"/>
              <w:right w:val="single" w:sz="4" w:space="0" w:color="auto"/>
            </w:tcBorders>
            <w:shd w:val="clear" w:color="auto" w:fill="auto"/>
            <w:vAlign w:val="center"/>
            <w:hideMark/>
          </w:tcPr>
          <w:p w14:paraId="4F29134B" w14:textId="0FA42273"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c>
          <w:tcPr>
            <w:tcW w:w="1211" w:type="dxa"/>
            <w:tcBorders>
              <w:top w:val="nil"/>
              <w:left w:val="nil"/>
              <w:bottom w:val="single" w:sz="4" w:space="0" w:color="auto"/>
              <w:right w:val="single" w:sz="4" w:space="0" w:color="auto"/>
            </w:tcBorders>
            <w:shd w:val="clear" w:color="auto" w:fill="auto"/>
            <w:vAlign w:val="center"/>
            <w:hideMark/>
          </w:tcPr>
          <w:p w14:paraId="75D5FC22" w14:textId="385AE071"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w:t>
            </w:r>
          </w:p>
        </w:tc>
        <w:tc>
          <w:tcPr>
            <w:tcW w:w="1212" w:type="dxa"/>
            <w:tcBorders>
              <w:top w:val="nil"/>
              <w:left w:val="nil"/>
              <w:bottom w:val="single" w:sz="4" w:space="0" w:color="auto"/>
              <w:right w:val="single" w:sz="4" w:space="0" w:color="auto"/>
            </w:tcBorders>
            <w:shd w:val="clear" w:color="auto" w:fill="auto"/>
            <w:vAlign w:val="center"/>
            <w:hideMark/>
          </w:tcPr>
          <w:p w14:paraId="2D36A707" w14:textId="57E8FECF"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212" w:type="dxa"/>
            <w:tcBorders>
              <w:top w:val="nil"/>
              <w:left w:val="nil"/>
              <w:bottom w:val="single" w:sz="4" w:space="0" w:color="auto"/>
              <w:right w:val="single" w:sz="4" w:space="0" w:color="auto"/>
            </w:tcBorders>
            <w:shd w:val="clear" w:color="auto" w:fill="auto"/>
            <w:vAlign w:val="center"/>
            <w:hideMark/>
          </w:tcPr>
          <w:p w14:paraId="24B288FE" w14:textId="0A0EF0F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r>
      <w:tr w:rsidR="00AF0DA2" w:rsidRPr="00AF0DA2" w14:paraId="61CFA037"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1EADB911"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1212" w:type="dxa"/>
            <w:tcBorders>
              <w:top w:val="nil"/>
              <w:left w:val="nil"/>
              <w:bottom w:val="single" w:sz="4" w:space="0" w:color="auto"/>
              <w:right w:val="single" w:sz="4" w:space="0" w:color="auto"/>
            </w:tcBorders>
            <w:shd w:val="clear" w:color="auto" w:fill="auto"/>
            <w:vAlign w:val="center"/>
            <w:hideMark/>
          </w:tcPr>
          <w:p w14:paraId="09A18BE2" w14:textId="147E281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2" w:type="dxa"/>
            <w:tcBorders>
              <w:top w:val="nil"/>
              <w:left w:val="nil"/>
              <w:bottom w:val="single" w:sz="4" w:space="0" w:color="auto"/>
              <w:right w:val="single" w:sz="4" w:space="0" w:color="auto"/>
            </w:tcBorders>
            <w:shd w:val="clear" w:color="auto" w:fill="auto"/>
            <w:vAlign w:val="center"/>
            <w:hideMark/>
          </w:tcPr>
          <w:p w14:paraId="15801440" w14:textId="4D8635B4"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6D95A919" w14:textId="7C0FB72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1" w:type="dxa"/>
            <w:tcBorders>
              <w:top w:val="nil"/>
              <w:left w:val="nil"/>
              <w:bottom w:val="single" w:sz="4" w:space="0" w:color="auto"/>
              <w:right w:val="single" w:sz="4" w:space="0" w:color="auto"/>
            </w:tcBorders>
            <w:shd w:val="clear" w:color="auto" w:fill="auto"/>
            <w:vAlign w:val="center"/>
            <w:hideMark/>
          </w:tcPr>
          <w:p w14:paraId="218519B9" w14:textId="284CA7A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c>
          <w:tcPr>
            <w:tcW w:w="1212" w:type="dxa"/>
            <w:tcBorders>
              <w:top w:val="nil"/>
              <w:left w:val="nil"/>
              <w:bottom w:val="single" w:sz="4" w:space="0" w:color="auto"/>
              <w:right w:val="single" w:sz="4" w:space="0" w:color="auto"/>
            </w:tcBorders>
            <w:shd w:val="clear" w:color="auto" w:fill="auto"/>
            <w:vAlign w:val="center"/>
            <w:hideMark/>
          </w:tcPr>
          <w:p w14:paraId="0A388894" w14:textId="605A2D5D"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35DC5C59" w14:textId="368437B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r>
      <w:tr w:rsidR="00AF0DA2" w:rsidRPr="00AF0DA2" w14:paraId="2F44787E"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75424EAB" w14:textId="77777777"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1212" w:type="dxa"/>
            <w:tcBorders>
              <w:top w:val="nil"/>
              <w:left w:val="nil"/>
              <w:bottom w:val="single" w:sz="4" w:space="0" w:color="auto"/>
              <w:right w:val="single" w:sz="4" w:space="0" w:color="auto"/>
            </w:tcBorders>
            <w:shd w:val="clear" w:color="auto" w:fill="auto"/>
            <w:vAlign w:val="center"/>
            <w:hideMark/>
          </w:tcPr>
          <w:p w14:paraId="0BD0FD85" w14:textId="38B5002E"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1212" w:type="dxa"/>
            <w:tcBorders>
              <w:top w:val="nil"/>
              <w:left w:val="nil"/>
              <w:bottom w:val="single" w:sz="4" w:space="0" w:color="auto"/>
              <w:right w:val="single" w:sz="4" w:space="0" w:color="auto"/>
            </w:tcBorders>
            <w:shd w:val="clear" w:color="auto" w:fill="auto"/>
            <w:vAlign w:val="center"/>
            <w:hideMark/>
          </w:tcPr>
          <w:p w14:paraId="6B9A937B" w14:textId="07990DA6"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w:t>
            </w:r>
          </w:p>
        </w:tc>
        <w:tc>
          <w:tcPr>
            <w:tcW w:w="1212" w:type="dxa"/>
            <w:tcBorders>
              <w:top w:val="nil"/>
              <w:left w:val="nil"/>
              <w:bottom w:val="single" w:sz="4" w:space="0" w:color="auto"/>
              <w:right w:val="single" w:sz="4" w:space="0" w:color="auto"/>
            </w:tcBorders>
            <w:shd w:val="clear" w:color="auto" w:fill="auto"/>
            <w:vAlign w:val="center"/>
            <w:hideMark/>
          </w:tcPr>
          <w:p w14:paraId="2418D06B" w14:textId="32595DFF"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w:t>
            </w:r>
          </w:p>
        </w:tc>
        <w:tc>
          <w:tcPr>
            <w:tcW w:w="1211" w:type="dxa"/>
            <w:tcBorders>
              <w:top w:val="nil"/>
              <w:left w:val="nil"/>
              <w:bottom w:val="single" w:sz="4" w:space="0" w:color="auto"/>
              <w:right w:val="single" w:sz="4" w:space="0" w:color="auto"/>
            </w:tcBorders>
            <w:shd w:val="clear" w:color="auto" w:fill="auto"/>
            <w:vAlign w:val="center"/>
            <w:hideMark/>
          </w:tcPr>
          <w:p w14:paraId="670060BA" w14:textId="73D6A666"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w:t>
            </w:r>
          </w:p>
        </w:tc>
        <w:tc>
          <w:tcPr>
            <w:tcW w:w="1212" w:type="dxa"/>
            <w:tcBorders>
              <w:top w:val="nil"/>
              <w:left w:val="nil"/>
              <w:bottom w:val="single" w:sz="4" w:space="0" w:color="auto"/>
              <w:right w:val="single" w:sz="4" w:space="0" w:color="auto"/>
            </w:tcBorders>
            <w:shd w:val="clear" w:color="auto" w:fill="auto"/>
            <w:vAlign w:val="center"/>
            <w:hideMark/>
          </w:tcPr>
          <w:p w14:paraId="148BA0D5" w14:textId="6A051648"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w:t>
            </w:r>
          </w:p>
        </w:tc>
        <w:tc>
          <w:tcPr>
            <w:tcW w:w="1212" w:type="dxa"/>
            <w:tcBorders>
              <w:top w:val="nil"/>
              <w:left w:val="nil"/>
              <w:bottom w:val="single" w:sz="4" w:space="0" w:color="auto"/>
              <w:right w:val="single" w:sz="4" w:space="0" w:color="auto"/>
            </w:tcBorders>
            <w:shd w:val="clear" w:color="auto" w:fill="auto"/>
            <w:vAlign w:val="center"/>
            <w:hideMark/>
          </w:tcPr>
          <w:p w14:paraId="4BA5B603" w14:textId="5FA494E2"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w:t>
            </w:r>
          </w:p>
        </w:tc>
      </w:tr>
      <w:tr w:rsidR="00AF0DA2" w:rsidRPr="00AF0DA2" w14:paraId="2B83D353" w14:textId="77777777" w:rsidTr="00C966DB">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70CF46B9" w14:textId="77777777"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 Обнинску в целом</w:t>
            </w:r>
          </w:p>
        </w:tc>
        <w:tc>
          <w:tcPr>
            <w:tcW w:w="1212" w:type="dxa"/>
            <w:tcBorders>
              <w:top w:val="nil"/>
              <w:left w:val="nil"/>
              <w:bottom w:val="single" w:sz="4" w:space="0" w:color="auto"/>
              <w:right w:val="single" w:sz="4" w:space="0" w:color="auto"/>
            </w:tcBorders>
            <w:shd w:val="clear" w:color="auto" w:fill="auto"/>
            <w:vAlign w:val="center"/>
            <w:hideMark/>
          </w:tcPr>
          <w:p w14:paraId="5AD915F3" w14:textId="4CA74EC9"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196</w:t>
            </w:r>
          </w:p>
        </w:tc>
        <w:tc>
          <w:tcPr>
            <w:tcW w:w="1212" w:type="dxa"/>
            <w:tcBorders>
              <w:top w:val="nil"/>
              <w:left w:val="nil"/>
              <w:bottom w:val="single" w:sz="4" w:space="0" w:color="auto"/>
              <w:right w:val="single" w:sz="4" w:space="0" w:color="auto"/>
            </w:tcBorders>
            <w:shd w:val="clear" w:color="auto" w:fill="auto"/>
            <w:vAlign w:val="center"/>
            <w:hideMark/>
          </w:tcPr>
          <w:p w14:paraId="552BF719" w14:textId="40FC3A8D"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204</w:t>
            </w:r>
          </w:p>
        </w:tc>
        <w:tc>
          <w:tcPr>
            <w:tcW w:w="1212" w:type="dxa"/>
            <w:tcBorders>
              <w:top w:val="nil"/>
              <w:left w:val="nil"/>
              <w:bottom w:val="single" w:sz="4" w:space="0" w:color="auto"/>
              <w:right w:val="single" w:sz="4" w:space="0" w:color="auto"/>
            </w:tcBorders>
            <w:shd w:val="clear" w:color="auto" w:fill="auto"/>
            <w:vAlign w:val="center"/>
            <w:hideMark/>
          </w:tcPr>
          <w:p w14:paraId="12B36289" w14:textId="035CDDCF"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197</w:t>
            </w:r>
          </w:p>
        </w:tc>
        <w:tc>
          <w:tcPr>
            <w:tcW w:w="1211" w:type="dxa"/>
            <w:tcBorders>
              <w:top w:val="nil"/>
              <w:left w:val="nil"/>
              <w:bottom w:val="single" w:sz="4" w:space="0" w:color="auto"/>
              <w:right w:val="single" w:sz="4" w:space="0" w:color="auto"/>
            </w:tcBorders>
            <w:shd w:val="clear" w:color="auto" w:fill="auto"/>
            <w:vAlign w:val="center"/>
            <w:hideMark/>
          </w:tcPr>
          <w:p w14:paraId="06D7DD31" w14:textId="0DB8B808"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351</w:t>
            </w:r>
          </w:p>
        </w:tc>
        <w:tc>
          <w:tcPr>
            <w:tcW w:w="1212" w:type="dxa"/>
            <w:tcBorders>
              <w:top w:val="nil"/>
              <w:left w:val="nil"/>
              <w:bottom w:val="single" w:sz="4" w:space="0" w:color="auto"/>
              <w:right w:val="single" w:sz="4" w:space="0" w:color="auto"/>
            </w:tcBorders>
            <w:shd w:val="clear" w:color="auto" w:fill="auto"/>
            <w:vAlign w:val="center"/>
            <w:hideMark/>
          </w:tcPr>
          <w:p w14:paraId="224D55DA" w14:textId="6DADE174"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391</w:t>
            </w:r>
          </w:p>
        </w:tc>
        <w:tc>
          <w:tcPr>
            <w:tcW w:w="1212" w:type="dxa"/>
            <w:tcBorders>
              <w:top w:val="nil"/>
              <w:left w:val="nil"/>
              <w:bottom w:val="single" w:sz="4" w:space="0" w:color="auto"/>
              <w:right w:val="single" w:sz="4" w:space="0" w:color="auto"/>
            </w:tcBorders>
            <w:shd w:val="clear" w:color="auto" w:fill="auto"/>
            <w:vAlign w:val="center"/>
            <w:hideMark/>
          </w:tcPr>
          <w:p w14:paraId="0BE356C1" w14:textId="4E75B3B7"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358</w:t>
            </w:r>
          </w:p>
        </w:tc>
      </w:tr>
    </w:tbl>
    <w:p w14:paraId="7B4EED3E" w14:textId="2EFBA4D3"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Перечень участков тепловых сетей с указанием их характеристик представлен в</w:t>
      </w:r>
      <w:r w:rsidR="00B271B3" w:rsidRPr="00AF0DA2">
        <w:rPr>
          <w:rFonts w:ascii="Times New Roman" w:hAnsi="Times New Roman" w:cs="Times New Roman"/>
          <w:color w:val="000000" w:themeColor="text1"/>
          <w:sz w:val="24"/>
          <w:szCs w:val="24"/>
        </w:rPr>
        <w:t xml:space="preserve"> Главе 3 «Электронная модель системы теплоснабжения г. Обнинска»</w:t>
      </w:r>
      <w:r w:rsidRPr="00AF0DA2">
        <w:rPr>
          <w:rFonts w:ascii="Times New Roman" w:hAnsi="Times New Roman" w:cs="Times New Roman"/>
          <w:color w:val="000000" w:themeColor="text1"/>
          <w:sz w:val="24"/>
          <w:szCs w:val="24"/>
        </w:rPr>
        <w:t xml:space="preserve">. </w:t>
      </w:r>
    </w:p>
    <w:p w14:paraId="1DF0586A"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Территория Обнинска расположена в среднепересеченной области Русской равнины, подвергавшейся воздействию ледника в периоды оледенений (четвертичный период). Мощность чехла около 2000 м. Четвертичные отложения подстилают коренные породы, представленные юрской и каменноугольной системами. Встречаются четвертичные отложения разного генезиса и происхождения (аллювиальные, озерные, мореные, аллювиально-флювиогляциальные, болотные). Кроме болотных, четвертичные отложения слагают пески, супеси, суглинки.</w:t>
      </w:r>
    </w:p>
    <w:p w14:paraId="287C9BC6"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геоморфологическом отношении территория города Обнинск представляет собой волнистую поверхность. Основные геоморфологические формы рельефа представлены: поймой реки с абсолютными отметками 120–130 м; высокой пойменной террасой с отметками 130–135 м, двумя надпойменными террасами с отметками 135–160 м и 160–179 м и водораздельным плато на отметках выше 178 м. Территория осложнена рядом оврагов разной величины от развивающихся до древних, </w:t>
      </w:r>
      <w:proofErr w:type="spellStart"/>
      <w:r w:rsidRPr="00AF0DA2">
        <w:rPr>
          <w:rFonts w:ascii="Times New Roman" w:hAnsi="Times New Roman" w:cs="Times New Roman"/>
          <w:color w:val="000000" w:themeColor="text1"/>
          <w:sz w:val="24"/>
          <w:szCs w:val="24"/>
        </w:rPr>
        <w:t>выположенных</w:t>
      </w:r>
      <w:proofErr w:type="spellEnd"/>
      <w:r w:rsidRPr="00AF0DA2">
        <w:rPr>
          <w:rFonts w:ascii="Times New Roman" w:hAnsi="Times New Roman" w:cs="Times New Roman"/>
          <w:color w:val="000000" w:themeColor="text1"/>
          <w:sz w:val="24"/>
          <w:szCs w:val="24"/>
        </w:rPr>
        <w:t xml:space="preserve"> и затухших.</w:t>
      </w:r>
    </w:p>
    <w:p w14:paraId="4F70B66C" w14:textId="77777777" w:rsidR="00E22EAE" w:rsidRPr="00AF0DA2" w:rsidRDefault="00E22EAE" w:rsidP="00E22EAE">
      <w:pPr>
        <w:pStyle w:val="af0"/>
        <w:spacing w:line="360" w:lineRule="auto"/>
        <w:ind w:left="0" w:firstLine="567"/>
        <w:jc w:val="both"/>
        <w:rPr>
          <w:rFonts w:eastAsiaTheme="majorEastAsia"/>
          <w:bCs/>
          <w:color w:val="000000" w:themeColor="text1"/>
        </w:rPr>
      </w:pPr>
      <w:r w:rsidRPr="00AF0DA2">
        <w:rPr>
          <w:rFonts w:ascii="Times New Roman" w:hAnsi="Times New Roman" w:cs="Times New Roman"/>
          <w:color w:val="000000" w:themeColor="text1"/>
          <w:sz w:val="24"/>
          <w:szCs w:val="24"/>
        </w:rPr>
        <w:t xml:space="preserve">Глубина промерзания для суглинков и глин составляет 1,3 м, для супесей и песков – 1,6 м. </w:t>
      </w:r>
    </w:p>
    <w:p w14:paraId="32132F9E" w14:textId="77777777" w:rsidR="0012663E"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3" w:name="_Toc10904949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типов и количества секционирующей и регулиру</w:t>
      </w:r>
      <w:r w:rsidRPr="00AF0DA2">
        <w:rPr>
          <w:rFonts w:eastAsiaTheme="majorEastAsia"/>
          <w:b/>
          <w:bCs/>
          <w:color w:val="000000" w:themeColor="text1"/>
          <w:lang w:eastAsia="en-US"/>
        </w:rPr>
        <w:t>ющей арматуры на тепловых сетях</w:t>
      </w:r>
      <w:bookmarkEnd w:id="153"/>
    </w:p>
    <w:p w14:paraId="251686D5" w14:textId="77777777" w:rsidR="00E22EAE" w:rsidRPr="00AF0DA2" w:rsidRDefault="00E22EAE" w:rsidP="00E22EAE">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г. Обнинска установлено более 200 единиц секционирующей арматуры (чугунные и стальные задвижки). Большая часть из них функционирует на тепловых сетях от котельной МП «Теплоснабжение» и ТЭЦ ФЭИ установлена (140 шт.).</w:t>
      </w:r>
    </w:p>
    <w:p w14:paraId="6C3F6953" w14:textId="77777777" w:rsidR="00614667"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4" w:name="_Toc109049498"/>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типов и строительных особенностей тепловых камер и павильонов</w:t>
      </w:r>
      <w:bookmarkEnd w:id="154"/>
    </w:p>
    <w:p w14:paraId="57B88E16" w14:textId="77777777" w:rsidR="00942717" w:rsidRPr="00AF0DA2" w:rsidRDefault="00942717" w:rsidP="0094271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При подземной прокладке тепловых сетей для размещения задвижек, </w:t>
      </w:r>
      <w:proofErr w:type="spellStart"/>
      <w:r w:rsidRPr="00AF0DA2">
        <w:rPr>
          <w:rFonts w:ascii="Times New Roman" w:hAnsi="Times New Roman" w:cs="Times New Roman"/>
          <w:color w:val="000000" w:themeColor="text1"/>
          <w:sz w:val="24"/>
          <w:szCs w:val="24"/>
        </w:rPr>
        <w:t>спускников</w:t>
      </w:r>
      <w:proofErr w:type="spellEnd"/>
      <w:r w:rsidRPr="00AF0DA2">
        <w:rPr>
          <w:rFonts w:ascii="Times New Roman" w:hAnsi="Times New Roman" w:cs="Times New Roman"/>
          <w:color w:val="000000" w:themeColor="text1"/>
          <w:sz w:val="24"/>
          <w:szCs w:val="24"/>
        </w:rPr>
        <w:t>, сальниковых компенсаторов, неподвижных опор, смонтированы тепловые камеры. Строительная часть камер выполнена в основном из сборного железобетона - блоки стеновые ФБС 24.4.6-т, ФБС 12.4.6-т и т д. с устройством монолитных участков из бетона В 15. Наращивание камер при ремонте выполняется из керамического кирпича М 150. Перекрытие камер выполняется из железобетонных плит перекрытия по сериям с. НС 01-04; с.3.006.1 и т.д. По наружным поверхностям стен камер, соприкасающихся с грунтом, выполняется обмазочная гидроизоляция горячим битумом за 2 раза. В перекрытии камер устанавливаются чугунные люки. При необходимости выполняется горловина под люки из железобетонных колец Д=700 мм. Имеется один павильон.</w:t>
      </w:r>
    </w:p>
    <w:p w14:paraId="5E2FC26C" w14:textId="77777777" w:rsidR="00942717" w:rsidRPr="00AF0DA2" w:rsidRDefault="00942717" w:rsidP="0094271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Конструкции смотровых колодцев выполнены по соответствующим чертежам и отвечают требованиям ГОСТ 8020-90 и ТУ 5855-057-03984346-2006.</w:t>
      </w:r>
    </w:p>
    <w:p w14:paraId="6942A0AB" w14:textId="77777777" w:rsidR="00942717" w:rsidRPr="00AF0DA2" w:rsidRDefault="00942717" w:rsidP="00942717">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Камеры находятся в удовлетворительном состоянии.</w:t>
      </w:r>
    </w:p>
    <w:p w14:paraId="3C1AAE7E" w14:textId="77777777" w:rsidR="00614667" w:rsidRPr="00AF0DA2" w:rsidRDefault="00942717"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5" w:name="_Toc109049499"/>
      <w:bookmarkStart w:id="156" w:name="_Hlk110330281"/>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графиков регулирования отпуска тепла в тепловые сети с анализом их обоснованности;</w:t>
      </w:r>
      <w:bookmarkEnd w:id="155"/>
    </w:p>
    <w:p w14:paraId="66A4E09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расчете режимов систем централизованного теплоснабжения за основу принимают проектный режим отпуска теплоты (для г. Обнинска характерны температурные графики 150-70°</w:t>
      </w:r>
      <w:r w:rsidRPr="00AF0DA2">
        <w:rPr>
          <w:color w:val="000000" w:themeColor="text1"/>
          <w:sz w:val="24"/>
          <w:szCs w:val="24"/>
          <w:lang w:val="en-US"/>
        </w:rPr>
        <w:t>C</w:t>
      </w:r>
      <w:r w:rsidRPr="00AF0DA2">
        <w:rPr>
          <w:color w:val="000000" w:themeColor="text1"/>
          <w:sz w:val="24"/>
          <w:szCs w:val="24"/>
        </w:rPr>
        <w:t>, 130-70°</w:t>
      </w:r>
      <w:r w:rsidRPr="00AF0DA2">
        <w:rPr>
          <w:color w:val="000000" w:themeColor="text1"/>
          <w:sz w:val="24"/>
          <w:szCs w:val="24"/>
          <w:lang w:val="en-US"/>
        </w:rPr>
        <w:t>C</w:t>
      </w:r>
      <w:r w:rsidRPr="00AF0DA2">
        <w:rPr>
          <w:color w:val="000000" w:themeColor="text1"/>
          <w:sz w:val="24"/>
          <w:szCs w:val="24"/>
        </w:rPr>
        <w:t>, 115-70°</w:t>
      </w:r>
      <w:r w:rsidRPr="00AF0DA2">
        <w:rPr>
          <w:color w:val="000000" w:themeColor="text1"/>
          <w:sz w:val="24"/>
          <w:szCs w:val="24"/>
          <w:lang w:val="en-US"/>
        </w:rPr>
        <w:t>C</w:t>
      </w:r>
      <w:r w:rsidRPr="00AF0DA2">
        <w:rPr>
          <w:color w:val="000000" w:themeColor="text1"/>
          <w:sz w:val="24"/>
          <w:szCs w:val="24"/>
        </w:rPr>
        <w:t xml:space="preserve"> и 95-70°</w:t>
      </w:r>
      <w:r w:rsidRPr="00AF0DA2">
        <w:rPr>
          <w:color w:val="000000" w:themeColor="text1"/>
          <w:sz w:val="24"/>
          <w:szCs w:val="24"/>
          <w:lang w:val="en-US"/>
        </w:rPr>
        <w:t>C</w:t>
      </w:r>
      <w:r w:rsidRPr="00AF0DA2">
        <w:rPr>
          <w:color w:val="000000" w:themeColor="text1"/>
          <w:sz w:val="24"/>
          <w:szCs w:val="24"/>
        </w:rPr>
        <w:t xml:space="preserve">). </w:t>
      </w:r>
    </w:p>
    <w:p w14:paraId="5E496310"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наличии нагрузки на горячее водоснабжение график температур воды в подающей линии в теплый период отопительного сезона спрямляют так, чтобы была обеспечена необходимая температура потребляемой горячей воды (в Обнинске температура полки составляет 65°</w:t>
      </w:r>
      <w:r w:rsidRPr="00AF0DA2">
        <w:rPr>
          <w:color w:val="000000" w:themeColor="text1"/>
          <w:sz w:val="24"/>
          <w:szCs w:val="24"/>
          <w:lang w:val="en-US"/>
        </w:rPr>
        <w:t>C</w:t>
      </w:r>
      <w:r w:rsidRPr="00AF0DA2">
        <w:rPr>
          <w:color w:val="000000" w:themeColor="text1"/>
          <w:sz w:val="24"/>
          <w:szCs w:val="24"/>
        </w:rPr>
        <w:t xml:space="preserve">). </w:t>
      </w:r>
    </w:p>
    <w:p w14:paraId="406A44F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расчете графиков температур принимают:</w:t>
      </w:r>
    </w:p>
    <w:p w14:paraId="47E47DA3" w14:textId="77777777" w:rsidR="00942717" w:rsidRPr="00AF0DA2" w:rsidRDefault="00942717" w:rsidP="00942717">
      <w:pPr>
        <w:pStyle w:val="110"/>
        <w:tabs>
          <w:tab w:val="left" w:pos="993"/>
        </w:tabs>
        <w:ind w:left="0" w:firstLine="567"/>
        <w:rPr>
          <w:color w:val="000000" w:themeColor="text1"/>
          <w:spacing w:val="-12"/>
          <w:sz w:val="24"/>
          <w:szCs w:val="24"/>
        </w:rPr>
      </w:pPr>
      <w:r w:rsidRPr="00AF0DA2">
        <w:rPr>
          <w:color w:val="000000" w:themeColor="text1"/>
          <w:spacing w:val="-12"/>
          <w:sz w:val="24"/>
          <w:szCs w:val="24"/>
        </w:rPr>
        <w:t xml:space="preserve">начало и конец отопительного периода при температуре наружного воздуха </w:t>
      </w:r>
      <w:r w:rsidRPr="00AF0DA2">
        <w:rPr>
          <w:color w:val="000000" w:themeColor="text1"/>
          <w:spacing w:val="-12"/>
          <w:sz w:val="24"/>
          <w:szCs w:val="24"/>
          <w:lang w:val="en-US"/>
        </w:rPr>
        <w:t>t</w:t>
      </w:r>
      <w:r w:rsidRPr="00AF0DA2">
        <w:rPr>
          <w:color w:val="000000" w:themeColor="text1"/>
          <w:spacing w:val="-12"/>
          <w:sz w:val="24"/>
          <w:szCs w:val="24"/>
          <w:vertAlign w:val="subscript"/>
        </w:rPr>
        <w:t>н</w:t>
      </w:r>
      <w:r w:rsidRPr="00AF0DA2">
        <w:rPr>
          <w:color w:val="000000" w:themeColor="text1"/>
          <w:spacing w:val="-12"/>
          <w:sz w:val="24"/>
          <w:szCs w:val="24"/>
        </w:rPr>
        <w:t xml:space="preserve"> = 8°</w:t>
      </w:r>
      <w:r w:rsidRPr="00AF0DA2">
        <w:rPr>
          <w:color w:val="000000" w:themeColor="text1"/>
          <w:spacing w:val="-12"/>
          <w:sz w:val="24"/>
          <w:szCs w:val="24"/>
          <w:lang w:val="en-US"/>
        </w:rPr>
        <w:t>C</w:t>
      </w:r>
      <w:r w:rsidRPr="00AF0DA2">
        <w:rPr>
          <w:color w:val="000000" w:themeColor="text1"/>
          <w:spacing w:val="-12"/>
          <w:sz w:val="24"/>
          <w:szCs w:val="24"/>
        </w:rPr>
        <w:t>;</w:t>
      </w:r>
    </w:p>
    <w:p w14:paraId="23B4C21D" w14:textId="3E062F1A" w:rsidR="00942717" w:rsidRDefault="00942717" w:rsidP="00942717">
      <w:pPr>
        <w:pStyle w:val="110"/>
        <w:tabs>
          <w:tab w:val="left" w:pos="993"/>
        </w:tabs>
        <w:ind w:left="0" w:firstLine="567"/>
        <w:rPr>
          <w:color w:val="000000" w:themeColor="text1"/>
          <w:sz w:val="24"/>
          <w:szCs w:val="24"/>
        </w:rPr>
      </w:pPr>
      <w:r w:rsidRPr="00AF0DA2">
        <w:rPr>
          <w:color w:val="000000" w:themeColor="text1"/>
          <w:sz w:val="24"/>
          <w:szCs w:val="24"/>
        </w:rPr>
        <w:lastRenderedPageBreak/>
        <w:t xml:space="preserve">температуру внутреннего воздуха отапливаемых зданий для жилых районов </w:t>
      </w:r>
      <w:r w:rsidRPr="00AF0DA2">
        <w:rPr>
          <w:color w:val="000000" w:themeColor="text1"/>
          <w:sz w:val="24"/>
          <w:szCs w:val="24"/>
          <w:lang w:val="en-US"/>
        </w:rPr>
        <w:t>t</w:t>
      </w:r>
      <w:r w:rsidRPr="00AF0DA2">
        <w:rPr>
          <w:color w:val="000000" w:themeColor="text1"/>
          <w:sz w:val="24"/>
          <w:szCs w:val="24"/>
          <w:vertAlign w:val="subscript"/>
        </w:rPr>
        <w:t>в</w:t>
      </w:r>
      <w:r w:rsidRPr="00AF0DA2">
        <w:rPr>
          <w:color w:val="000000" w:themeColor="text1"/>
          <w:sz w:val="24"/>
          <w:szCs w:val="24"/>
        </w:rPr>
        <w:t xml:space="preserve"> = 18°</w:t>
      </w:r>
      <w:r w:rsidRPr="00AF0DA2">
        <w:rPr>
          <w:color w:val="000000" w:themeColor="text1"/>
          <w:sz w:val="24"/>
          <w:szCs w:val="24"/>
          <w:lang w:val="en-US"/>
        </w:rPr>
        <w:t>C</w:t>
      </w:r>
      <w:r w:rsidRPr="00AF0DA2">
        <w:rPr>
          <w:color w:val="000000" w:themeColor="text1"/>
          <w:sz w:val="24"/>
          <w:szCs w:val="24"/>
        </w:rPr>
        <w:t xml:space="preserve"> при расчетной температуре для отопления </w:t>
      </w:r>
      <w:r w:rsidRPr="00AF0DA2">
        <w:rPr>
          <w:color w:val="000000" w:themeColor="text1"/>
          <w:sz w:val="24"/>
          <w:szCs w:val="24"/>
          <w:lang w:val="en-US"/>
        </w:rPr>
        <w:t>t</w:t>
      </w:r>
      <w:proofErr w:type="spellStart"/>
      <w:proofErr w:type="gramStart"/>
      <w:r w:rsidRPr="00AF0DA2">
        <w:rPr>
          <w:color w:val="000000" w:themeColor="text1"/>
          <w:sz w:val="24"/>
          <w:szCs w:val="24"/>
          <w:vertAlign w:val="subscript"/>
        </w:rPr>
        <w:t>н.р</w:t>
      </w:r>
      <w:proofErr w:type="spellEnd"/>
      <w:proofErr w:type="gramEnd"/>
      <w:r w:rsidRPr="00AF0DA2">
        <w:rPr>
          <w:color w:val="000000" w:themeColor="text1"/>
          <w:sz w:val="24"/>
          <w:szCs w:val="24"/>
        </w:rPr>
        <w:t xml:space="preserve"> ≥ -30°</w:t>
      </w:r>
      <w:r w:rsidRPr="00AF0DA2">
        <w:rPr>
          <w:color w:val="000000" w:themeColor="text1"/>
          <w:sz w:val="24"/>
          <w:szCs w:val="24"/>
          <w:lang w:val="en-US"/>
        </w:rPr>
        <w:t>C</w:t>
      </w:r>
      <w:r w:rsidRPr="00AF0DA2">
        <w:rPr>
          <w:color w:val="000000" w:themeColor="text1"/>
          <w:sz w:val="24"/>
          <w:szCs w:val="24"/>
        </w:rPr>
        <w:t xml:space="preserve"> и </w:t>
      </w:r>
      <w:r w:rsidRPr="00AF0DA2">
        <w:rPr>
          <w:color w:val="000000" w:themeColor="text1"/>
          <w:sz w:val="24"/>
          <w:szCs w:val="24"/>
          <w:lang w:val="en-US"/>
        </w:rPr>
        <w:t>t</w:t>
      </w:r>
      <w:r w:rsidRPr="00AF0DA2">
        <w:rPr>
          <w:color w:val="000000" w:themeColor="text1"/>
          <w:sz w:val="24"/>
          <w:szCs w:val="24"/>
          <w:vertAlign w:val="subscript"/>
        </w:rPr>
        <w:t>в</w:t>
      </w:r>
      <w:r w:rsidRPr="00AF0DA2">
        <w:rPr>
          <w:color w:val="000000" w:themeColor="text1"/>
          <w:sz w:val="24"/>
          <w:szCs w:val="24"/>
        </w:rPr>
        <w:t xml:space="preserve"> = 20°</w:t>
      </w:r>
      <w:r w:rsidRPr="00AF0DA2">
        <w:rPr>
          <w:color w:val="000000" w:themeColor="text1"/>
          <w:sz w:val="24"/>
          <w:szCs w:val="24"/>
          <w:lang w:val="en-US"/>
        </w:rPr>
        <w:t>C</w:t>
      </w:r>
      <w:r w:rsidRPr="00AF0DA2">
        <w:rPr>
          <w:color w:val="000000" w:themeColor="text1"/>
          <w:sz w:val="24"/>
          <w:szCs w:val="24"/>
        </w:rPr>
        <w:t xml:space="preserve"> при расчетной температуре для отопления </w:t>
      </w:r>
      <w:r w:rsidRPr="00AF0DA2">
        <w:rPr>
          <w:color w:val="000000" w:themeColor="text1"/>
          <w:sz w:val="24"/>
          <w:szCs w:val="24"/>
          <w:lang w:val="en-US"/>
        </w:rPr>
        <w:t>t</w:t>
      </w:r>
      <w:proofErr w:type="spellStart"/>
      <w:r w:rsidRPr="00AF0DA2">
        <w:rPr>
          <w:color w:val="000000" w:themeColor="text1"/>
          <w:sz w:val="24"/>
          <w:szCs w:val="24"/>
          <w:vertAlign w:val="subscript"/>
        </w:rPr>
        <w:t>н.р</w:t>
      </w:r>
      <w:proofErr w:type="spellEnd"/>
      <w:r w:rsidRPr="00AF0DA2">
        <w:rPr>
          <w:color w:val="000000" w:themeColor="text1"/>
          <w:sz w:val="24"/>
          <w:szCs w:val="24"/>
        </w:rPr>
        <w:t>&lt; -30 ˚С.</w:t>
      </w:r>
    </w:p>
    <w:p w14:paraId="0E49D031" w14:textId="77777777" w:rsidR="00E60BA2" w:rsidRPr="00AF0DA2" w:rsidRDefault="00E60BA2" w:rsidP="00E60BA2">
      <w:pPr>
        <w:pStyle w:val="110"/>
        <w:numPr>
          <w:ilvl w:val="0"/>
          <w:numId w:val="0"/>
        </w:numPr>
        <w:tabs>
          <w:tab w:val="left" w:pos="993"/>
        </w:tabs>
        <w:rPr>
          <w:color w:val="000000" w:themeColor="text1"/>
          <w:sz w:val="24"/>
          <w:szCs w:val="24"/>
        </w:rPr>
      </w:pPr>
    </w:p>
    <w:p w14:paraId="68879B9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На источниках тепловой энергии в г. Обнинске приняты следующие температурные графики:</w:t>
      </w:r>
    </w:p>
    <w:p w14:paraId="3568CD84"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МП «Теплоснабжение»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14:paraId="10A11CBE"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ГНЦ РФ ФЭИ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14:paraId="0FD86C0F"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ГТУ ТЭЦ №1 – 150-70°</w:t>
      </w:r>
      <w:r w:rsidRPr="00AF0DA2">
        <w:rPr>
          <w:color w:val="000000" w:themeColor="text1"/>
          <w:sz w:val="24"/>
          <w:szCs w:val="24"/>
          <w:lang w:val="en-US"/>
        </w:rPr>
        <w:t>C</w:t>
      </w:r>
      <w:r w:rsidRPr="00AF0DA2">
        <w:rPr>
          <w:color w:val="000000" w:themeColor="text1"/>
          <w:sz w:val="24"/>
          <w:szCs w:val="24"/>
        </w:rPr>
        <w:t>;</w:t>
      </w:r>
    </w:p>
    <w:p w14:paraId="7CB6366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ФГБНУ ВНИИРАЭ – 95-70°</w:t>
      </w:r>
      <w:r w:rsidRPr="00AF0DA2">
        <w:rPr>
          <w:color w:val="000000" w:themeColor="text1"/>
          <w:sz w:val="24"/>
          <w:szCs w:val="24"/>
          <w:lang w:val="en-US"/>
        </w:rPr>
        <w:t>C</w:t>
      </w:r>
      <w:r w:rsidRPr="00AF0DA2">
        <w:rPr>
          <w:color w:val="000000" w:themeColor="text1"/>
          <w:sz w:val="24"/>
          <w:szCs w:val="24"/>
        </w:rPr>
        <w:t>;</w:t>
      </w:r>
    </w:p>
    <w:p w14:paraId="75527ED6"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ГНЦ РФ НИФХИ им. Карпова – 115-70°</w:t>
      </w:r>
      <w:r w:rsidRPr="00AF0DA2">
        <w:rPr>
          <w:color w:val="000000" w:themeColor="text1"/>
          <w:sz w:val="24"/>
          <w:szCs w:val="24"/>
          <w:lang w:val="en-US"/>
        </w:rPr>
        <w:t>C</w:t>
      </w:r>
      <w:r w:rsidRPr="00AF0DA2">
        <w:rPr>
          <w:color w:val="000000" w:themeColor="text1"/>
          <w:sz w:val="24"/>
          <w:szCs w:val="24"/>
        </w:rPr>
        <w:t>;</w:t>
      </w:r>
    </w:p>
    <w:p w14:paraId="3C7FEA44" w14:textId="03DBAA31" w:rsidR="00E60BA2" w:rsidRDefault="00942717" w:rsidP="00E60BA2">
      <w:pPr>
        <w:pStyle w:val="00"/>
        <w:ind w:firstLine="567"/>
        <w:rPr>
          <w:color w:val="000000" w:themeColor="text1"/>
          <w:sz w:val="24"/>
          <w:szCs w:val="24"/>
        </w:rPr>
      </w:pPr>
      <w:r w:rsidRPr="00AF0DA2">
        <w:rPr>
          <w:color w:val="000000" w:themeColor="text1"/>
          <w:sz w:val="24"/>
          <w:szCs w:val="24"/>
        </w:rPr>
        <w:t>Котельная АО «ОНПП «Технология» им. А. Г. Ромашина» – 130-70°</w:t>
      </w:r>
      <w:r w:rsidRPr="00AF0DA2">
        <w:rPr>
          <w:color w:val="000000" w:themeColor="text1"/>
          <w:sz w:val="24"/>
          <w:szCs w:val="24"/>
          <w:lang w:val="en-US"/>
        </w:rPr>
        <w:t>C</w:t>
      </w:r>
      <w:r w:rsidRPr="00AF0DA2">
        <w:rPr>
          <w:color w:val="000000" w:themeColor="text1"/>
          <w:sz w:val="24"/>
          <w:szCs w:val="24"/>
        </w:rPr>
        <w:t>.</w:t>
      </w:r>
    </w:p>
    <w:p w14:paraId="0820BA85" w14:textId="41748634" w:rsidR="00E60BA2" w:rsidRPr="00E60BA2" w:rsidRDefault="00D46833" w:rsidP="00E60BA2">
      <w:pPr>
        <w:jc w:val="both"/>
        <w:rPr>
          <w:rFonts w:ascii="Times New Roman" w:hAnsi="Times New Roman" w:cs="Times New Roman"/>
          <w:sz w:val="24"/>
          <w:szCs w:val="24"/>
          <w:highlight w:val="yellow"/>
        </w:rPr>
      </w:pPr>
      <w:r>
        <w:rPr>
          <w:rFonts w:ascii="Times New Roman" w:hAnsi="Times New Roman" w:cs="Times New Roman"/>
          <w:sz w:val="24"/>
          <w:szCs w:val="24"/>
          <w:highlight w:val="yellow"/>
        </w:rPr>
        <w:t xml:space="preserve">    </w:t>
      </w:r>
      <w:r w:rsidR="00E60BA2" w:rsidRPr="00E60BA2">
        <w:rPr>
          <w:rFonts w:ascii="Times New Roman" w:hAnsi="Times New Roman" w:cs="Times New Roman"/>
          <w:sz w:val="24"/>
          <w:szCs w:val="24"/>
          <w:highlight w:val="yellow"/>
        </w:rPr>
        <w:t>Практический опыт эксплуатации тепловых сетей МП «Теплоснабжение» показал, что ограничение максимально температуры теплоносителя до 115°С позволяет обеспечивать расчетную температуру внутри отапливаемых помещений на уровне 18°С в расчетном режиме (при температуре наружного воздуха минус 27</w:t>
      </w:r>
      <w:r w:rsidR="00E60BA2" w:rsidRPr="00E60BA2">
        <w:rPr>
          <w:rFonts w:ascii="Times New Roman" w:hAnsi="Times New Roman" w:cs="Times New Roman"/>
          <w:sz w:val="24"/>
          <w:szCs w:val="24"/>
          <w:highlight w:val="yellow"/>
          <w:rtl/>
        </w:rPr>
        <w:t>ﹾ</w:t>
      </w:r>
      <w:r w:rsidR="00E60BA2" w:rsidRPr="00E60BA2">
        <w:rPr>
          <w:rFonts w:ascii="Times New Roman" w:hAnsi="Times New Roman" w:cs="Times New Roman"/>
          <w:sz w:val="24"/>
          <w:szCs w:val="24"/>
          <w:highlight w:val="yellow"/>
        </w:rPr>
        <w:t>С).</w:t>
      </w:r>
    </w:p>
    <w:p w14:paraId="6AA025C7" w14:textId="77777777" w:rsidR="00E60BA2" w:rsidRPr="00E60BA2" w:rsidRDefault="00E60BA2" w:rsidP="00E60BA2">
      <w:pPr>
        <w:jc w:val="both"/>
        <w:rPr>
          <w:rFonts w:ascii="Times New Roman" w:hAnsi="Times New Roman" w:cs="Times New Roman"/>
          <w:sz w:val="24"/>
          <w:szCs w:val="24"/>
          <w:highlight w:val="yellow"/>
        </w:rPr>
      </w:pPr>
      <w:r w:rsidRPr="00E60BA2">
        <w:rPr>
          <w:rFonts w:ascii="Times New Roman" w:hAnsi="Times New Roman" w:cs="Times New Roman"/>
          <w:sz w:val="24"/>
          <w:szCs w:val="24"/>
          <w:highlight w:val="yellow"/>
        </w:rPr>
        <w:t xml:space="preserve">     Проектные решения по контролю и регулированию температуры на тепловых сетях МП «Теплоснабжение» г. Обнинска» реализованы в проекте «Техническое перевооружение ОПО «Система теплоснабжения г. Обнинска», рег.№А09-40242-0001, в части снижения максимальной температуры тепловой сети до 115 градусов и актуализация штата работников ОПО».</w:t>
      </w:r>
    </w:p>
    <w:p w14:paraId="1CD63C9B" w14:textId="77777777" w:rsidR="00E60BA2" w:rsidRPr="00C052A5" w:rsidRDefault="00E60BA2" w:rsidP="00E60BA2">
      <w:pPr>
        <w:jc w:val="both"/>
        <w:rPr>
          <w:rFonts w:ascii="Times New Roman" w:hAnsi="Times New Roman" w:cs="Times New Roman"/>
          <w:sz w:val="24"/>
          <w:szCs w:val="24"/>
        </w:rPr>
      </w:pPr>
      <w:r w:rsidRPr="00E60BA2">
        <w:rPr>
          <w:rFonts w:ascii="Times New Roman" w:hAnsi="Times New Roman" w:cs="Times New Roman"/>
          <w:sz w:val="24"/>
          <w:szCs w:val="24"/>
          <w:highlight w:val="yellow"/>
        </w:rPr>
        <w:t xml:space="preserve">     Данный проект прошел экспертизу промышленной безопасности с последующим внесением изменений в сведения Госреестра ОПО, характеризующие ОПО.</w:t>
      </w:r>
    </w:p>
    <w:p w14:paraId="61DFBCB4" w14:textId="77777777" w:rsidR="00E60BA2" w:rsidRPr="00C052A5" w:rsidRDefault="00E60BA2" w:rsidP="00E60BA2">
      <w:pPr>
        <w:jc w:val="both"/>
        <w:rPr>
          <w:rFonts w:ascii="Times New Roman" w:hAnsi="Times New Roman" w:cs="Times New Roman"/>
          <w:sz w:val="24"/>
          <w:szCs w:val="24"/>
        </w:rPr>
      </w:pPr>
    </w:p>
    <w:p w14:paraId="1D1CC171" w14:textId="77777777" w:rsidR="00E60BA2" w:rsidRDefault="00E60BA2" w:rsidP="00E60BA2">
      <w:pPr>
        <w:pStyle w:val="00"/>
        <w:ind w:firstLine="567"/>
        <w:rPr>
          <w:color w:val="000000" w:themeColor="text1"/>
          <w:sz w:val="24"/>
          <w:szCs w:val="24"/>
        </w:rPr>
      </w:pPr>
      <w:r w:rsidRPr="00AF0DA2">
        <w:rPr>
          <w:color w:val="000000" w:themeColor="text1"/>
          <w:sz w:val="24"/>
          <w:szCs w:val="24"/>
        </w:rPr>
        <w:t>Предоставленные утвержденные температурные графики отражены на рисунках ниже.</w:t>
      </w:r>
    </w:p>
    <w:bookmarkEnd w:id="156"/>
    <w:p w14:paraId="6B657F39" w14:textId="124B13BD" w:rsidR="00E60BA2" w:rsidRPr="00F015A7" w:rsidRDefault="00E60BA2" w:rsidP="00E60BA2">
      <w:pPr>
        <w:pStyle w:val="00"/>
        <w:ind w:firstLine="0"/>
        <w:rPr>
          <w:color w:val="000000" w:themeColor="text1"/>
          <w:sz w:val="24"/>
          <w:szCs w:val="24"/>
        </w:rPr>
        <w:sectPr w:rsidR="00E60BA2" w:rsidRPr="00F015A7">
          <w:pgSz w:w="11906" w:h="16838"/>
          <w:pgMar w:top="1134" w:right="850" w:bottom="1134" w:left="1701" w:header="708" w:footer="708" w:gutter="0"/>
          <w:cols w:space="708"/>
          <w:docGrid w:linePitch="360"/>
        </w:sectPr>
      </w:pPr>
    </w:p>
    <w:p w14:paraId="704B1054" w14:textId="0ABE483A" w:rsidR="002B00D1" w:rsidRPr="002B00D1" w:rsidRDefault="002B00D1" w:rsidP="002B00D1"/>
    <w:p w14:paraId="13ED1F86" w14:textId="083C69AA" w:rsidR="002B00D1" w:rsidRPr="002B00D1" w:rsidRDefault="002B00D1" w:rsidP="002B00D1">
      <w:r>
        <w:rPr>
          <w:noProof/>
        </w:rPr>
        <w:drawing>
          <wp:inline distT="0" distB="0" distL="0" distR="0" wp14:anchorId="39CD08B9" wp14:editId="40AC536E">
            <wp:extent cx="5807123" cy="8209428"/>
            <wp:effectExtent l="0" t="0" r="317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811070" cy="8215008"/>
                    </a:xfrm>
                    <a:prstGeom prst="rect">
                      <a:avLst/>
                    </a:prstGeom>
                  </pic:spPr>
                </pic:pic>
              </a:graphicData>
            </a:graphic>
          </wp:inline>
        </w:drawing>
      </w:r>
    </w:p>
    <w:p w14:paraId="0D4D1A54" w14:textId="77777777" w:rsidR="002B00D1" w:rsidRDefault="002B00D1" w:rsidP="002B00D1">
      <w:pPr>
        <w:pStyle w:val="af4"/>
        <w:jc w:val="both"/>
        <w:rPr>
          <w:rFonts w:ascii="Times New Roman" w:hAnsi="Times New Roman" w:cs="Times New Roman"/>
          <w:color w:val="000000" w:themeColor="text1"/>
          <w:sz w:val="24"/>
          <w:szCs w:val="24"/>
        </w:rPr>
      </w:pPr>
      <w:bookmarkStart w:id="157" w:name="_Toc504143068"/>
      <w:bookmarkStart w:id="158" w:name="_Toc506216389"/>
      <w:bookmarkStart w:id="159" w:name="_Hlk11033038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Pr>
          <w:rFonts w:ascii="Times New Roman" w:hAnsi="Times New Roman" w:cs="Times New Roman"/>
          <w:noProof/>
          <w:color w:val="000000" w:themeColor="text1"/>
          <w:sz w:val="24"/>
          <w:szCs w:val="24"/>
        </w:rPr>
        <w:t>17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Температурный график котельной МП «Теплоснабжение» и ТЭЦ ФЭИ</w:t>
      </w:r>
      <w:bookmarkEnd w:id="157"/>
      <w:bookmarkEnd w:id="158"/>
    </w:p>
    <w:bookmarkEnd w:id="159"/>
    <w:p w14:paraId="039B9CBE" w14:textId="37FA6998" w:rsidR="00942717" w:rsidRPr="00AF0DA2" w:rsidRDefault="00942717" w:rsidP="00942717">
      <w:pPr>
        <w:pStyle w:val="00"/>
        <w:keepNext/>
        <w:ind w:firstLine="0"/>
        <w:rPr>
          <w:color w:val="000000" w:themeColor="text1"/>
        </w:rPr>
      </w:pPr>
      <w:r w:rsidRPr="00AF0DA2">
        <w:rPr>
          <w:noProof/>
          <w:color w:val="000000" w:themeColor="text1"/>
          <w:lang w:eastAsia="ru-RU"/>
        </w:rPr>
        <w:lastRenderedPageBreak/>
        <w:drawing>
          <wp:inline distT="0" distB="0" distL="0" distR="0" wp14:anchorId="7B8DDD2F" wp14:editId="0C6B5687">
            <wp:extent cx="5411972" cy="8106823"/>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5696" cy="8142360"/>
                    </a:xfrm>
                    <a:prstGeom prst="rect">
                      <a:avLst/>
                    </a:prstGeom>
                  </pic:spPr>
                </pic:pic>
              </a:graphicData>
            </a:graphic>
          </wp:inline>
        </w:drawing>
      </w:r>
    </w:p>
    <w:p w14:paraId="03D8CE8A" w14:textId="45E16CEB" w:rsidR="00942717" w:rsidRPr="00AF0DA2" w:rsidRDefault="00942717" w:rsidP="00942717">
      <w:pPr>
        <w:pStyle w:val="00"/>
        <w:ind w:firstLine="567"/>
        <w:rPr>
          <w:rFonts w:eastAsiaTheme="minorHAnsi"/>
          <w:b/>
          <w:bCs/>
          <w:color w:val="000000" w:themeColor="text1"/>
          <w:sz w:val="24"/>
          <w:szCs w:val="24"/>
        </w:rPr>
      </w:pPr>
      <w:bookmarkStart w:id="160" w:name="_Toc504143069"/>
      <w:bookmarkStart w:id="161" w:name="_Toc506216390"/>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18</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Температурный график котельной </w:t>
      </w:r>
      <w:bookmarkEnd w:id="160"/>
      <w:bookmarkEnd w:id="161"/>
      <w:r w:rsidR="002F2C7D" w:rsidRPr="00AF0DA2">
        <w:rPr>
          <w:rFonts w:eastAsiaTheme="minorHAnsi"/>
          <w:b/>
          <w:bCs/>
          <w:color w:val="000000" w:themeColor="text1"/>
          <w:sz w:val="24"/>
          <w:szCs w:val="24"/>
        </w:rPr>
        <w:t>АО «ОНПП «Технология» им. А.Г. Ромашина»</w:t>
      </w:r>
    </w:p>
    <w:p w14:paraId="2F782960" w14:textId="77777777" w:rsidR="00942717" w:rsidRPr="00AF0DA2" w:rsidRDefault="00942717" w:rsidP="00942717">
      <w:pPr>
        <w:pStyle w:val="00"/>
        <w:ind w:firstLine="567"/>
        <w:rPr>
          <w:rFonts w:eastAsiaTheme="minorHAnsi"/>
          <w:b/>
          <w:bCs/>
          <w:color w:val="000000" w:themeColor="text1"/>
          <w:sz w:val="24"/>
          <w:szCs w:val="24"/>
        </w:rPr>
        <w:sectPr w:rsidR="00942717" w:rsidRPr="00AF0DA2">
          <w:pgSz w:w="11906" w:h="16838"/>
          <w:pgMar w:top="1134" w:right="850" w:bottom="1134" w:left="1701" w:header="708" w:footer="708" w:gutter="0"/>
          <w:cols w:space="708"/>
          <w:docGrid w:linePitch="360"/>
        </w:sectPr>
      </w:pPr>
    </w:p>
    <w:p w14:paraId="2FD805EB"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lastRenderedPageBreak/>
        <w:t>Ввиду того, что тепловая нагрузка на отопление и вентиляцию является преобладающей, для котельной МП «Теплоснабжение» и ТЭЦ ФЭИ, как основных поставщиках тепловой энергии, принят режим центрального качественного регулирования по отопительному графику с расчетными температурами сетевой воды 150-70°С со срезкой 115°С и изломом графика (для нужд ГВС) при температуре теплоносителя в подающем трубопроводе тепловой сети Т1=65°С. Начиная с температуры наружного воздуха +4 °С и выше снижение отпуска тепловой энергии в сеть производится за счет снижения перепада давления на выходе из котельной по графику давления. Применение срезки во многом является следствием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90°С) температурой в системы ГВС, что может привести к ожогам жильцов.</w:t>
      </w:r>
    </w:p>
    <w:p w14:paraId="0D67CB2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Следует заметить, что в последнее время осознана необходимость адаптации применяемых температурных графиков к фактическим параметрам потребителей и систем передачи тепловой энергии, которые, как правило, существенно отличаются от проектных. Поставленная шире эта проблема перерастает в задачу адаптивной оптимизации режимов централизованного отпуска тепла. Практически повсеместно в теплое время отопительного сезона, а зачастую и весь отопительный сезон, за исключением периодов экстремального снижения температуры наружного воздуха, управление режимами теплоснабжения по традиционно рассчитанным температурным графикам приводит к </w:t>
      </w:r>
      <w:proofErr w:type="spellStart"/>
      <w:r w:rsidRPr="00AF0DA2">
        <w:rPr>
          <w:color w:val="000000" w:themeColor="text1"/>
          <w:sz w:val="24"/>
          <w:szCs w:val="24"/>
        </w:rPr>
        <w:t>перетопам</w:t>
      </w:r>
      <w:proofErr w:type="spellEnd"/>
      <w:r w:rsidRPr="00AF0DA2">
        <w:rPr>
          <w:color w:val="000000" w:themeColor="text1"/>
          <w:sz w:val="24"/>
          <w:szCs w:val="24"/>
        </w:rPr>
        <w:t>. Такая ситуация, помимо снижения качества теплоснабжения, сопровождаемого жалобами потребителей, приводит к огромным непроизводительным расходам тепловой энергии.</w:t>
      </w:r>
    </w:p>
    <w:p w14:paraId="61E8AB1F"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Проблему адаптации режимов отпуска тепла от источников централизованного теплоснабжения не нужно путать с проблемой наладки тепловых сетей (шире – проблемой пространственно-корректирующего управления). Необходимость адаптации режимов вызвана существенным влиянием следующих факторов, которые невозможно учесть при «ручном» расчёта по традиционным методикам. Специальный программный комплекс НП «Энергоэффективный город», предназначенный для моделирования состояния и расчёта графиков качественно-количественного регулирования режимов систем централизованного теплоснабжения позволяет учесть следующие параметры:</w:t>
      </w:r>
    </w:p>
    <w:p w14:paraId="35F9A0F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 Коэффициент фактически подключенной нагрузки относительно заявленной (договорной мощности) – (анализ данных приборов учёта и натурные обследования могут выявить договорное завышения реальных нагрузок, что распространяется как на отопительно-вентиляционную нагрузку, так и на нагрузку ГВС; применение договорных </w:t>
      </w:r>
      <w:r w:rsidRPr="00AF0DA2">
        <w:rPr>
          <w:color w:val="000000" w:themeColor="text1"/>
          <w:sz w:val="24"/>
          <w:szCs w:val="24"/>
        </w:rPr>
        <w:lastRenderedPageBreak/>
        <w:t>нагрузок вместо фактических приводит к существенным несоответствиям режимных параметров);</w:t>
      </w:r>
    </w:p>
    <w:p w14:paraId="44A05834" w14:textId="740255E5"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утепления зданий в процессе эксплуатации – (одним из важнейш</w:t>
      </w:r>
      <w:r w:rsidR="003B49A5" w:rsidRPr="00AF0DA2">
        <w:rPr>
          <w:color w:val="000000" w:themeColor="text1"/>
          <w:sz w:val="24"/>
          <w:szCs w:val="24"/>
        </w:rPr>
        <w:t>и</w:t>
      </w:r>
      <w:r w:rsidRPr="00AF0DA2">
        <w:rPr>
          <w:color w:val="000000" w:themeColor="text1"/>
          <w:sz w:val="24"/>
          <w:szCs w:val="24"/>
        </w:rPr>
        <w:t>х факторов, обусловивших снижение нагрузок домов старого фонда, стала все большая замена остекления на стеклопакеты, величина снижения нагрузки может составлять около 20%, что существенно снижает наклон температурного графика);</w:t>
      </w:r>
    </w:p>
    <w:p w14:paraId="5664992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бытовых тепловыделений относительно фактической отопительно-вентиляционной нагрузки – (разумно предположить, что при среднесуточной температуре, например, 14 °C, жители полностью заселенного дома не испытывают потребности в отоплении, то есть потребность в тепле покрывается за счёт бытовых тепловыделений; доля бытовых тепловыделений от расчётной нагрузки на отопление в этом случае составляет (18-14)/(18+16), то есть около 12%; это существенно снижает температурный график);</w:t>
      </w:r>
    </w:p>
    <w:p w14:paraId="6C5389D0"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изменения теплоотдачи отопительных приборов в процессе эксплуатации – (с одной стороны, без промывки отопительных систем происходит их зарастание, с другой стороны, потребители могут самостоятельно менять отопительные приборы, увеличивая их поверхность);</w:t>
      </w:r>
    </w:p>
    <w:p w14:paraId="5BDACFF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Параметр, характеризующий нелинейность теплоотдачи отопительных приборов – обычно - 0,25, но зависит от типа отопительных приборов);</w:t>
      </w:r>
    </w:p>
    <w:p w14:paraId="7468599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Фактические коэффициенты смешения при зависимом присоединении отопительных установок;</w:t>
      </w:r>
    </w:p>
    <w:p w14:paraId="6241FE86"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Фактические параметры теплообменников отопительной системы и системы ГВС;</w:t>
      </w:r>
    </w:p>
    <w:p w14:paraId="18CE408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Характеристики гидравлической устойчивости СЦТ, гидравлические сопротивления прямого теплопровода, обратного теплопровода и обобщенного потребителя соответственно (параметры тепловой сети оказывают существенную корректировку на графики регулирования совместной нагрузки);</w:t>
      </w:r>
    </w:p>
    <w:p w14:paraId="3B8D8F4C"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Тепловые потери в тепловых сетях СЦТ – (вносят существенные корректировки в режимы централизованного управления отпуском тепловой энергии);</w:t>
      </w:r>
    </w:p>
    <w:p w14:paraId="40BF28CE"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Фактический расход прямого теплоносителя, отнесённый к единице, заявленной (договорной) отопительно-вентиляционной нагрузки (в известной формуле для расчёта графика качественного регулирования расход вообще не участвует); </w:t>
      </w:r>
    </w:p>
    <w:p w14:paraId="008D4AA5"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Доля потребителей, устраняющих </w:t>
      </w:r>
      <w:proofErr w:type="spellStart"/>
      <w:r w:rsidRPr="00AF0DA2">
        <w:rPr>
          <w:color w:val="000000" w:themeColor="text1"/>
          <w:sz w:val="24"/>
          <w:szCs w:val="24"/>
        </w:rPr>
        <w:t>перетопы</w:t>
      </w:r>
      <w:proofErr w:type="spellEnd"/>
      <w:r w:rsidRPr="00AF0DA2">
        <w:rPr>
          <w:color w:val="000000" w:themeColor="text1"/>
          <w:sz w:val="24"/>
          <w:szCs w:val="24"/>
        </w:rPr>
        <w:t xml:space="preserve"> проветриванием – (необходимый фактор для реалистического моделирования теплообмена зданий);</w:t>
      </w:r>
    </w:p>
    <w:p w14:paraId="47754D5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Доля потребителей, устраняющих </w:t>
      </w:r>
      <w:proofErr w:type="spellStart"/>
      <w:r w:rsidRPr="00AF0DA2">
        <w:rPr>
          <w:color w:val="000000" w:themeColor="text1"/>
          <w:sz w:val="24"/>
          <w:szCs w:val="24"/>
        </w:rPr>
        <w:t>недотопы</w:t>
      </w:r>
      <w:proofErr w:type="spellEnd"/>
      <w:r w:rsidRPr="00AF0DA2">
        <w:rPr>
          <w:color w:val="000000" w:themeColor="text1"/>
          <w:sz w:val="24"/>
          <w:szCs w:val="24"/>
        </w:rPr>
        <w:t xml:space="preserve"> </w:t>
      </w:r>
      <w:proofErr w:type="spellStart"/>
      <w:r w:rsidRPr="00AF0DA2">
        <w:rPr>
          <w:color w:val="000000" w:themeColor="text1"/>
          <w:sz w:val="24"/>
          <w:szCs w:val="24"/>
        </w:rPr>
        <w:t>электронагревом</w:t>
      </w:r>
      <w:proofErr w:type="spellEnd"/>
      <w:r w:rsidRPr="00AF0DA2">
        <w:rPr>
          <w:color w:val="000000" w:themeColor="text1"/>
          <w:sz w:val="24"/>
          <w:szCs w:val="24"/>
        </w:rPr>
        <w:t xml:space="preserve"> – (необходимый фактор для реалистического моделирования теплообмена зданий);</w:t>
      </w:r>
    </w:p>
    <w:p w14:paraId="7A241129"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lastRenderedPageBreak/>
        <w:t>Доля договорной нагрузки ГВС (средняя) относительно договорной отопительно-вентиляционной нагрузки – (нагрузка ГВС, особенно при относительно небольшой отопительно-вентиляционной нагрузке, - что имеет место для условий Крыма, - существенно корректирует работу по совместной нагрузке);</w:t>
      </w:r>
    </w:p>
    <w:p w14:paraId="54B35D69"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циркуляционной нагрузки ГВС от нагрузки ГВС – (потеря тепла системой ГВС учитывается в тепловом балансе здания, заметно влияет на температурно-гидравлический режим);</w:t>
      </w:r>
    </w:p>
    <w:p w14:paraId="00136761"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Потеря температуры воды в системе циркуляции ГВС – 15˚С (потеря тепла системой ГВС учитывается в тепловом балансе здания, заметно влияет на температурно-гидравлический режим).</w:t>
      </w:r>
    </w:p>
    <w:p w14:paraId="0371ACB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Борьба с </w:t>
      </w:r>
      <w:proofErr w:type="spellStart"/>
      <w:r w:rsidRPr="00AF0DA2">
        <w:rPr>
          <w:color w:val="000000" w:themeColor="text1"/>
          <w:sz w:val="24"/>
          <w:szCs w:val="24"/>
        </w:rPr>
        <w:t>недотопами</w:t>
      </w:r>
      <w:proofErr w:type="spellEnd"/>
      <w:r w:rsidRPr="00AF0DA2">
        <w:rPr>
          <w:color w:val="000000" w:themeColor="text1"/>
          <w:sz w:val="24"/>
          <w:szCs w:val="24"/>
        </w:rPr>
        <w:t xml:space="preserve"> и </w:t>
      </w:r>
      <w:proofErr w:type="spellStart"/>
      <w:r w:rsidRPr="00AF0DA2">
        <w:rPr>
          <w:color w:val="000000" w:themeColor="text1"/>
          <w:sz w:val="24"/>
          <w:szCs w:val="24"/>
        </w:rPr>
        <w:t>перетопами</w:t>
      </w:r>
      <w:proofErr w:type="spellEnd"/>
      <w:r w:rsidRPr="00AF0DA2">
        <w:rPr>
          <w:color w:val="000000" w:themeColor="text1"/>
          <w:sz w:val="24"/>
          <w:szCs w:val="24"/>
        </w:rPr>
        <w:t xml:space="preserve"> является одной из основных задач повышения эффективности работы систем централизованного теплоснабжения. В морозные периоды жители вынуждены самостоятельно </w:t>
      </w:r>
      <w:proofErr w:type="spellStart"/>
      <w:r w:rsidRPr="00AF0DA2">
        <w:rPr>
          <w:color w:val="000000" w:themeColor="text1"/>
          <w:sz w:val="24"/>
          <w:szCs w:val="24"/>
        </w:rPr>
        <w:t>догревать</w:t>
      </w:r>
      <w:proofErr w:type="spellEnd"/>
      <w:r w:rsidRPr="00AF0DA2">
        <w:rPr>
          <w:color w:val="000000" w:themeColor="text1"/>
          <w:sz w:val="24"/>
          <w:szCs w:val="24"/>
        </w:rPr>
        <w:t xml:space="preserve"> помещения, используя электрические нагревательные приборы, это, помимо ущерба для бюджета жителей, приводит к резкому возрастанию потребления электроэнергии, возможно – аварийному. В большую же часть отопительного сезона рабочая мощность отопительных систем избыточна, сопровождается значительным перерасходом тепла, компенсируясь излишним открытием окон, вызывая при этом жалобы населения.</w:t>
      </w:r>
    </w:p>
    <w:p w14:paraId="3AFC807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Разработанное в НП «Энергоэффективный Город» программное обеспечение позволяет не только рассчитывать адаптированные к реальным условиям режимы управления централизованным отпуском тепла, но и рассчитывать состояние объектов при различных заданных режимах управления. Указанное моделирование имеет первостепенное значение для оценки технологических эффектов и ценовых последствий на рынке тепло- и электроснабжения. В результате адаптации режимов отпуска тепловой энергии к фактическим параметрам теплопотребления должны определиться новые проектные (расчётные) параметры систем выдачи тепловой мощности, расчётные параметры теплопроводов и тепловых пунктов, скорректироваться удельные стоимостные показатели нового строительства и реконструкции. Фактические модели теплопотребления дают возможность оценить объемы </w:t>
      </w:r>
      <w:proofErr w:type="spellStart"/>
      <w:r w:rsidRPr="00AF0DA2">
        <w:rPr>
          <w:color w:val="000000" w:themeColor="text1"/>
          <w:sz w:val="24"/>
          <w:szCs w:val="24"/>
        </w:rPr>
        <w:t>перетопов</w:t>
      </w:r>
      <w:proofErr w:type="spellEnd"/>
      <w:r w:rsidRPr="00AF0DA2">
        <w:rPr>
          <w:color w:val="000000" w:themeColor="text1"/>
          <w:sz w:val="24"/>
          <w:szCs w:val="24"/>
        </w:rPr>
        <w:t xml:space="preserve"> и </w:t>
      </w:r>
      <w:proofErr w:type="spellStart"/>
      <w:r w:rsidRPr="00AF0DA2">
        <w:rPr>
          <w:color w:val="000000" w:themeColor="text1"/>
          <w:sz w:val="24"/>
          <w:szCs w:val="24"/>
        </w:rPr>
        <w:t>недотопов</w:t>
      </w:r>
      <w:proofErr w:type="spellEnd"/>
      <w:r w:rsidRPr="00AF0DA2">
        <w:rPr>
          <w:color w:val="000000" w:themeColor="text1"/>
          <w:sz w:val="24"/>
          <w:szCs w:val="24"/>
        </w:rPr>
        <w:t>, спрогнозировать потенциал энергосбережения и, соответственно, снижения отпуска тепловой энергии, который способен оказать существенное влияние на стратегию развития и загрузки теплогенерирующих мощностей, скорректировать прогнозы (программы) производства тепловой энергии, значительно изменить ценовые последствия для различных субъектов рынка тепловой энергии.</w:t>
      </w:r>
    </w:p>
    <w:p w14:paraId="03DA1AE4" w14:textId="77777777" w:rsidR="00942717" w:rsidRPr="00AF0DA2" w:rsidRDefault="00942717" w:rsidP="00942717">
      <w:pPr>
        <w:pStyle w:val="af4"/>
        <w:jc w:val="both"/>
        <w:rPr>
          <w:b w:val="0"/>
          <w:color w:val="000000" w:themeColor="text1"/>
        </w:rPr>
      </w:pPr>
    </w:p>
    <w:p w14:paraId="6146582B" w14:textId="77777777" w:rsidR="00614667" w:rsidRPr="00AF0DA2" w:rsidRDefault="00942717"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62" w:name="_Toc109049500"/>
      <w:r w:rsidRPr="00AF0DA2">
        <w:rPr>
          <w:rFonts w:eastAsiaTheme="majorEastAsia"/>
          <w:b/>
          <w:bCs/>
          <w:color w:val="000000" w:themeColor="text1"/>
          <w:lang w:eastAsia="en-US"/>
        </w:rPr>
        <w:t>Ф</w:t>
      </w:r>
      <w:r w:rsidR="0012663E" w:rsidRPr="00AF0DA2">
        <w:rPr>
          <w:rFonts w:eastAsiaTheme="majorEastAsia"/>
          <w:b/>
          <w:bCs/>
          <w:color w:val="000000" w:themeColor="text1"/>
          <w:lang w:eastAsia="en-US"/>
        </w:rPr>
        <w:t>актические температурные режимы отпуска тепла в тепловые сети и их соответствие утвержденным графикам регулировани</w:t>
      </w:r>
      <w:r w:rsidRPr="00AF0DA2">
        <w:rPr>
          <w:rFonts w:eastAsiaTheme="majorEastAsia"/>
          <w:b/>
          <w:bCs/>
          <w:color w:val="000000" w:themeColor="text1"/>
          <w:lang w:eastAsia="en-US"/>
        </w:rPr>
        <w:t>я отпуска тепла в тепловые сети</w:t>
      </w:r>
      <w:bookmarkEnd w:id="162"/>
    </w:p>
    <w:p w14:paraId="62B1646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14:paraId="4A669EA3" w14:textId="77777777" w:rsidR="00942717" w:rsidRPr="00AF0DA2" w:rsidRDefault="00942717" w:rsidP="00942717">
      <w:pPr>
        <w:pStyle w:val="00"/>
        <w:ind w:firstLine="567"/>
        <w:rPr>
          <w:i/>
          <w:color w:val="000000" w:themeColor="text1"/>
          <w:sz w:val="24"/>
          <w:szCs w:val="24"/>
        </w:rPr>
      </w:pPr>
      <w:r w:rsidRPr="00AF0DA2">
        <w:rPr>
          <w:i/>
          <w:color w:val="000000" w:themeColor="text1"/>
          <w:sz w:val="24"/>
          <w:szCs w:val="24"/>
        </w:rPr>
        <w:t>«Отклонения от заданного режима на источнике теплоты предусматриваются не более:</w:t>
      </w:r>
    </w:p>
    <w:p w14:paraId="5DE0A26A"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температуре воды, поступающей в тепловую сеть ± 3%;</w:t>
      </w:r>
    </w:p>
    <w:p w14:paraId="0DC39620"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давлению в подающем трубопроводе ± 5%;</w:t>
      </w:r>
    </w:p>
    <w:p w14:paraId="23630665"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давлению в обратном трубопроводе ± 0,2 кгс/см</w:t>
      </w:r>
      <w:r w:rsidRPr="00AF0DA2">
        <w:rPr>
          <w:i/>
          <w:color w:val="000000" w:themeColor="text1"/>
          <w:sz w:val="24"/>
          <w:szCs w:val="24"/>
          <w:vertAlign w:val="superscript"/>
        </w:rPr>
        <w:t>2</w:t>
      </w:r>
      <w:r w:rsidRPr="00AF0DA2">
        <w:rPr>
          <w:i/>
          <w:color w:val="000000" w:themeColor="text1"/>
          <w:sz w:val="24"/>
          <w:szCs w:val="24"/>
        </w:rPr>
        <w:t>.</w:t>
      </w:r>
    </w:p>
    <w:p w14:paraId="28F91015" w14:textId="77777777" w:rsidR="00942717" w:rsidRPr="00AF0DA2" w:rsidRDefault="00942717" w:rsidP="00942717">
      <w:pPr>
        <w:pStyle w:val="00"/>
        <w:ind w:firstLine="567"/>
        <w:rPr>
          <w:i/>
          <w:color w:val="000000" w:themeColor="text1"/>
          <w:sz w:val="24"/>
          <w:szCs w:val="24"/>
        </w:rPr>
      </w:pPr>
      <w:r w:rsidRPr="00AF0DA2">
        <w:rPr>
          <w:i/>
          <w:color w:val="000000" w:themeColor="text1"/>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75EAC2B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Оценка фактических температурных режимов работы систем теплоснабжения в г. Обнинске проведена на основании сведений с приборов учета отпуска тепловой энергии на котельной МП «Теплоснабжение», на границе эксплуатационной ответственности между ТЭЦ ФЭИ и котельной МП «Теплоснабжение», а также на ГТУ ТЭЦ. По остальным источникам тепловой энергии оценка не проводилась ввиду отсутствия фактических данных. Распределение температур теплоносителя в сравнении с утвержденными температурными графиками приведены на графиках ниже.</w:t>
      </w:r>
    </w:p>
    <w:p w14:paraId="4A3D5640" w14:textId="77777777" w:rsidR="00994F15" w:rsidRPr="00AF0DA2" w:rsidRDefault="00994F15" w:rsidP="00942717">
      <w:pPr>
        <w:pStyle w:val="00"/>
        <w:ind w:firstLine="567"/>
        <w:rPr>
          <w:color w:val="000000" w:themeColor="text1"/>
          <w:sz w:val="24"/>
          <w:szCs w:val="24"/>
        </w:rPr>
        <w:sectPr w:rsidR="00994F15" w:rsidRPr="00AF0DA2">
          <w:pgSz w:w="11906" w:h="16838"/>
          <w:pgMar w:top="1134" w:right="850" w:bottom="1134" w:left="1701" w:header="708" w:footer="708" w:gutter="0"/>
          <w:cols w:space="708"/>
          <w:docGrid w:linePitch="360"/>
        </w:sectPr>
      </w:pPr>
    </w:p>
    <w:p w14:paraId="2E22B8AE" w14:textId="77777777" w:rsidR="00994F15" w:rsidRPr="00AF0DA2" w:rsidRDefault="00994F15" w:rsidP="00994F15">
      <w:pPr>
        <w:pStyle w:val="00"/>
        <w:keepNext/>
        <w:ind w:firstLine="0"/>
        <w:rPr>
          <w:color w:val="000000" w:themeColor="text1"/>
        </w:rPr>
      </w:pPr>
      <w:r w:rsidRPr="00AF0DA2">
        <w:rPr>
          <w:noProof/>
          <w:color w:val="000000" w:themeColor="text1"/>
          <w:lang w:eastAsia="ru-RU"/>
        </w:rPr>
        <w:lastRenderedPageBreak/>
        <w:drawing>
          <wp:inline distT="0" distB="0" distL="0" distR="0" wp14:anchorId="0CE335AA" wp14:editId="7620FCE3">
            <wp:extent cx="9034780" cy="4607626"/>
            <wp:effectExtent l="0" t="0" r="13970" b="254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513C67A" w14:textId="7B8543D6" w:rsidR="00994F15" w:rsidRPr="00AF0DA2" w:rsidRDefault="00994F15" w:rsidP="00994F15">
      <w:pPr>
        <w:pStyle w:val="00"/>
        <w:ind w:firstLine="567"/>
        <w:rPr>
          <w:rFonts w:eastAsiaTheme="minorHAnsi"/>
          <w:b/>
          <w:bCs/>
          <w:color w:val="000000" w:themeColor="text1"/>
          <w:sz w:val="24"/>
          <w:szCs w:val="24"/>
        </w:rPr>
      </w:pPr>
      <w:bookmarkStart w:id="163" w:name="_Toc504143070"/>
      <w:bookmarkStart w:id="164" w:name="_Toc506216391"/>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19</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w:t>
      </w:r>
      <w:proofErr w:type="gramStart"/>
      <w:r w:rsidRPr="00AF0DA2">
        <w:rPr>
          <w:rFonts w:eastAsiaTheme="minorHAnsi"/>
          <w:b/>
          <w:bCs/>
          <w:color w:val="000000" w:themeColor="text1"/>
          <w:sz w:val="24"/>
          <w:szCs w:val="24"/>
        </w:rPr>
        <w:t>-  Сравнение</w:t>
      </w:r>
      <w:proofErr w:type="gramEnd"/>
      <w:r w:rsidRPr="00AF0DA2">
        <w:rPr>
          <w:rFonts w:eastAsiaTheme="minorHAnsi"/>
          <w:b/>
          <w:bCs/>
          <w:color w:val="000000" w:themeColor="text1"/>
          <w:sz w:val="24"/>
          <w:szCs w:val="24"/>
        </w:rPr>
        <w:t xml:space="preserve"> фактического и утвержденного температурных графиков котельной МП «Теплоснабжение» (150/70°С со срезкой на 115°С и изломом на 65°С)</w:t>
      </w:r>
      <w:bookmarkEnd w:id="163"/>
      <w:bookmarkEnd w:id="164"/>
    </w:p>
    <w:p w14:paraId="62B1F2EF" w14:textId="77777777" w:rsidR="00994F15" w:rsidRPr="00AF0DA2" w:rsidRDefault="00994F15" w:rsidP="00994F15">
      <w:pPr>
        <w:pStyle w:val="00"/>
        <w:ind w:firstLine="0"/>
        <w:jc w:val="center"/>
        <w:rPr>
          <w:color w:val="000000" w:themeColor="text1"/>
          <w:sz w:val="24"/>
          <w:szCs w:val="24"/>
        </w:rPr>
      </w:pPr>
      <w:r w:rsidRPr="00AF0DA2">
        <w:rPr>
          <w:noProof/>
          <w:color w:val="000000" w:themeColor="text1"/>
          <w:lang w:eastAsia="ru-RU"/>
        </w:rPr>
        <w:lastRenderedPageBreak/>
        <w:drawing>
          <wp:inline distT="0" distB="0" distL="0" distR="0" wp14:anchorId="09DA28F7" wp14:editId="6A928A39">
            <wp:extent cx="9116695" cy="4785755"/>
            <wp:effectExtent l="0" t="0" r="8255" b="1524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FC1B900" w14:textId="40B89851" w:rsidR="00994F15" w:rsidRPr="00AF0DA2" w:rsidRDefault="00994F15" w:rsidP="00994F15">
      <w:pPr>
        <w:pStyle w:val="00"/>
        <w:ind w:firstLine="567"/>
        <w:rPr>
          <w:b/>
          <w:color w:val="000000" w:themeColor="text1"/>
          <w:szCs w:val="24"/>
        </w:rPr>
      </w:pPr>
      <w:bookmarkStart w:id="165" w:name="_Toc504143071"/>
      <w:bookmarkStart w:id="166" w:name="_Toc506216392"/>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20</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ТЭЦ ФЭИ (150/70°С со срезкой на 115°С и изломом на 65°С)</w:t>
      </w:r>
      <w:bookmarkEnd w:id="165"/>
      <w:bookmarkEnd w:id="166"/>
    </w:p>
    <w:p w14:paraId="25E330B5" w14:textId="77777777" w:rsidR="00994F15" w:rsidRPr="00AF0DA2" w:rsidRDefault="00994F15" w:rsidP="00994F15">
      <w:pPr>
        <w:pStyle w:val="00"/>
        <w:ind w:firstLine="567"/>
        <w:rPr>
          <w:rFonts w:eastAsiaTheme="minorHAnsi"/>
          <w:b/>
          <w:bCs/>
          <w:color w:val="000000" w:themeColor="text1"/>
          <w:sz w:val="24"/>
          <w:szCs w:val="24"/>
        </w:rPr>
      </w:pPr>
    </w:p>
    <w:p w14:paraId="17D06553" w14:textId="77777777" w:rsidR="00994F15" w:rsidRPr="00AF0DA2" w:rsidRDefault="00994F15" w:rsidP="00994F15">
      <w:pPr>
        <w:pStyle w:val="00"/>
        <w:ind w:firstLine="0"/>
        <w:rPr>
          <w:color w:val="000000" w:themeColor="text1"/>
          <w:sz w:val="24"/>
          <w:szCs w:val="24"/>
        </w:rPr>
      </w:pPr>
      <w:r w:rsidRPr="00AF0DA2">
        <w:rPr>
          <w:noProof/>
          <w:color w:val="000000" w:themeColor="text1"/>
          <w:lang w:eastAsia="ru-RU"/>
        </w:rPr>
        <w:drawing>
          <wp:inline distT="0" distB="0" distL="0" distR="0" wp14:anchorId="007BCD4D" wp14:editId="12CD8CFE">
            <wp:extent cx="9102725" cy="4607626"/>
            <wp:effectExtent l="0" t="0" r="3175" b="254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0CBE543" w14:textId="5F2BC330" w:rsidR="00994F15" w:rsidRPr="00AF0DA2" w:rsidRDefault="00994F15" w:rsidP="0045592D">
      <w:pPr>
        <w:pStyle w:val="00"/>
        <w:ind w:firstLine="567"/>
        <w:rPr>
          <w:rFonts w:eastAsiaTheme="minorHAnsi"/>
          <w:b/>
          <w:bCs/>
          <w:color w:val="000000" w:themeColor="text1"/>
          <w:sz w:val="24"/>
          <w:szCs w:val="24"/>
        </w:rPr>
      </w:pPr>
      <w:bookmarkStart w:id="167" w:name="_Toc504143072"/>
      <w:bookmarkStart w:id="168" w:name="_Toc506216393"/>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21</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ГТУ ТЭЦ (150/70°С с изломом на 65°С)</w:t>
      </w:r>
      <w:bookmarkEnd w:id="167"/>
      <w:bookmarkEnd w:id="168"/>
    </w:p>
    <w:p w14:paraId="19271974" w14:textId="77777777" w:rsidR="00994F15" w:rsidRPr="00AF0DA2" w:rsidRDefault="00994F15" w:rsidP="00994F15">
      <w:pPr>
        <w:rPr>
          <w:color w:val="000000" w:themeColor="text1"/>
        </w:rPr>
        <w:sectPr w:rsidR="00994F15" w:rsidRPr="00AF0DA2" w:rsidSect="00994F15">
          <w:pgSz w:w="16838" w:h="11906" w:orient="landscape"/>
          <w:pgMar w:top="1701" w:right="1134" w:bottom="850" w:left="1134" w:header="708" w:footer="708" w:gutter="0"/>
          <w:cols w:space="708"/>
          <w:docGrid w:linePitch="360"/>
        </w:sectPr>
      </w:pPr>
    </w:p>
    <w:p w14:paraId="0C083004" w14:textId="77777777" w:rsidR="0045592D" w:rsidRPr="00AF0DA2" w:rsidRDefault="0045592D" w:rsidP="0045592D">
      <w:pPr>
        <w:pStyle w:val="00"/>
        <w:ind w:firstLine="567"/>
        <w:rPr>
          <w:color w:val="000000" w:themeColor="text1"/>
          <w:sz w:val="24"/>
          <w:szCs w:val="24"/>
        </w:rPr>
      </w:pPr>
      <w:r w:rsidRPr="00AF0DA2">
        <w:rPr>
          <w:color w:val="000000" w:themeColor="text1"/>
          <w:sz w:val="24"/>
          <w:szCs w:val="24"/>
        </w:rPr>
        <w:lastRenderedPageBreak/>
        <w:t>На всех сравнительных графиках видно, что фактическая температура в обратном трубопроводе превышает график, что вероятно является следствием недостаточного качества регулирования режимов в тепловых узлах потребителей (увеличенные диаметры сопел элеваторов, диаметров шайб), а также малым количеством работоспособных регуляторов температуры теплоносителя (завышенная температура циркуляции ГВС).</w:t>
      </w:r>
    </w:p>
    <w:p w14:paraId="4897B21F" w14:textId="47B1392D" w:rsidR="00970D95" w:rsidRPr="00970D95" w:rsidRDefault="0010623F" w:rsidP="00970D95">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69" w:name="_Hlk70494531"/>
      <w:bookmarkStart w:id="170" w:name="_Hlk57329269"/>
      <w:r w:rsidRPr="0010623F">
        <w:rPr>
          <w:rFonts w:eastAsiaTheme="majorEastAsia"/>
          <w:b/>
          <w:bCs/>
          <w:color w:val="000000" w:themeColor="text1"/>
          <w:lang w:eastAsia="en-US"/>
        </w:rPr>
        <w:t xml:space="preserve"> </w:t>
      </w:r>
      <w:bookmarkStart w:id="171" w:name="_Toc109049501"/>
      <w:bookmarkEnd w:id="169"/>
      <w:r w:rsidRPr="00AF0DA2">
        <w:rPr>
          <w:rFonts w:eastAsiaTheme="majorEastAsia"/>
          <w:b/>
          <w:bCs/>
          <w:color w:val="000000" w:themeColor="text1"/>
          <w:lang w:eastAsia="en-US"/>
        </w:rPr>
        <w:t>Гидравлические режимы тепловых сетей и пьезометрические граф</w:t>
      </w:r>
      <w:r w:rsidR="00970D95">
        <w:rPr>
          <w:rFonts w:eastAsiaTheme="majorEastAsia"/>
          <w:b/>
          <w:bCs/>
          <w:color w:val="000000" w:themeColor="text1"/>
          <w:lang w:eastAsia="en-US"/>
        </w:rPr>
        <w:t>ики</w:t>
      </w:r>
      <w:bookmarkEnd w:id="171"/>
    </w:p>
    <w:p w14:paraId="7E992B6C"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 xml:space="preserve">При основном режиме работы котельной МП «Теплоснабжение» (располагаемый напор на выводах котельной составлял 55 </w:t>
      </w:r>
      <w:proofErr w:type="spellStart"/>
      <w:r w:rsidRPr="00AF0DA2">
        <w:rPr>
          <w:rFonts w:ascii="Times New Roman" w:eastAsia="Times New Roman" w:hAnsi="Times New Roman" w:cs="Times New Roman"/>
          <w:color w:val="000000" w:themeColor="text1"/>
          <w:sz w:val="24"/>
          <w:szCs w:val="24"/>
        </w:rPr>
        <w:t>м.в.ст</w:t>
      </w:r>
      <w:proofErr w:type="spellEnd"/>
      <w:r w:rsidRPr="00AF0DA2">
        <w:rPr>
          <w:rFonts w:ascii="Times New Roman" w:eastAsia="Times New Roman" w:hAnsi="Times New Roman" w:cs="Times New Roman"/>
          <w:color w:val="000000" w:themeColor="text1"/>
          <w:sz w:val="24"/>
          <w:szCs w:val="24"/>
        </w:rPr>
        <w:t>., давление в подающем трубопроводе Р1=8,0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Р2=2,5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расход теплоносителя, циркулирующего в тепловой сети, согласно приборам учета, составлял в среднем 5879 т/ч</w:t>
      </w:r>
      <w:r>
        <w:rPr>
          <w:rFonts w:ascii="Times New Roman" w:eastAsia="Times New Roman" w:hAnsi="Times New Roman" w:cs="Times New Roman"/>
          <w:color w:val="000000" w:themeColor="text1"/>
          <w:sz w:val="24"/>
          <w:szCs w:val="24"/>
        </w:rPr>
        <w:t>.</w:t>
      </w:r>
    </w:p>
    <w:p w14:paraId="5523B81B"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 В переходный период при среднесуточной температуре воздуха + 4 градуса (располагаемый напор на выводах котельной составлял 50 </w:t>
      </w:r>
      <w:proofErr w:type="spellStart"/>
      <w:r>
        <w:rPr>
          <w:rFonts w:ascii="Times New Roman" w:eastAsia="Times New Roman" w:hAnsi="Times New Roman" w:cs="Times New Roman"/>
          <w:color w:val="000000" w:themeColor="text1"/>
          <w:sz w:val="24"/>
          <w:szCs w:val="24"/>
        </w:rPr>
        <w:t>м.в.ст</w:t>
      </w:r>
      <w:proofErr w:type="spellEnd"/>
      <w:r>
        <w:rPr>
          <w:rFonts w:ascii="Times New Roman" w:eastAsia="Times New Roman" w:hAnsi="Times New Roman" w:cs="Times New Roman"/>
          <w:color w:val="000000" w:themeColor="text1"/>
          <w:sz w:val="24"/>
          <w:szCs w:val="24"/>
        </w:rPr>
        <w:t>., давление в подающем трубопроводе Р1=7,5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Р2=2,5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14:paraId="565AD6F9"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В переходный период при среднесуточной температуре воздуха от + 5 до +8 градусов (располагаемый напор на выводах котельной составлял 50 </w:t>
      </w:r>
      <w:proofErr w:type="spellStart"/>
      <w:r>
        <w:rPr>
          <w:rFonts w:ascii="Times New Roman" w:eastAsia="Times New Roman" w:hAnsi="Times New Roman" w:cs="Times New Roman"/>
          <w:color w:val="000000" w:themeColor="text1"/>
          <w:sz w:val="24"/>
          <w:szCs w:val="24"/>
        </w:rPr>
        <w:t>м.в.ст</w:t>
      </w:r>
      <w:proofErr w:type="spellEnd"/>
      <w:r>
        <w:rPr>
          <w:rFonts w:ascii="Times New Roman" w:eastAsia="Times New Roman" w:hAnsi="Times New Roman" w:cs="Times New Roman"/>
          <w:color w:val="000000" w:themeColor="text1"/>
          <w:sz w:val="24"/>
          <w:szCs w:val="24"/>
        </w:rPr>
        <w:t>., давление в подающем трубопроводе Р1=7,5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Р2=2,5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14:paraId="75F5EF43" w14:textId="77777777" w:rsidR="00970D95"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В переходный период при среднесуточной температуре воздуха + 8 градусов и выше (располагаемый напор на выводах котельной составлял 40 </w:t>
      </w:r>
      <w:proofErr w:type="spellStart"/>
      <w:r>
        <w:rPr>
          <w:rFonts w:ascii="Times New Roman" w:eastAsia="Times New Roman" w:hAnsi="Times New Roman" w:cs="Times New Roman"/>
          <w:color w:val="000000" w:themeColor="text1"/>
          <w:sz w:val="24"/>
          <w:szCs w:val="24"/>
        </w:rPr>
        <w:t>м.в.ст</w:t>
      </w:r>
      <w:proofErr w:type="spellEnd"/>
      <w:r>
        <w:rPr>
          <w:rFonts w:ascii="Times New Roman" w:eastAsia="Times New Roman" w:hAnsi="Times New Roman" w:cs="Times New Roman"/>
          <w:color w:val="000000" w:themeColor="text1"/>
          <w:sz w:val="24"/>
          <w:szCs w:val="24"/>
        </w:rPr>
        <w:t>., давление в подающем трубопроводе Р1=7,0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 в обратном – Р2=3,0 кгс/см</w:t>
      </w:r>
      <w:r>
        <w:rPr>
          <w:rFonts w:ascii="Times New Roman" w:eastAsia="Times New Roman" w:hAnsi="Times New Roman" w:cs="Times New Roman"/>
          <w:color w:val="000000" w:themeColor="text1"/>
          <w:sz w:val="24"/>
          <w:szCs w:val="24"/>
          <w:vertAlign w:val="superscript"/>
        </w:rPr>
        <w:t>2</w:t>
      </w:r>
      <w:r>
        <w:rPr>
          <w:rFonts w:ascii="Times New Roman" w:eastAsia="Times New Roman" w:hAnsi="Times New Roman" w:cs="Times New Roman"/>
          <w:color w:val="000000" w:themeColor="text1"/>
          <w:sz w:val="24"/>
          <w:szCs w:val="24"/>
        </w:rPr>
        <w:t>).</w:t>
      </w:r>
    </w:p>
    <w:p w14:paraId="7AD627E2" w14:textId="57C8A98B" w:rsidR="00970D95" w:rsidRDefault="00970D95" w:rsidP="00185B1D">
      <w:pPr>
        <w:spacing w:line="360" w:lineRule="auto"/>
        <w:ind w:firstLine="540"/>
        <w:jc w:val="both"/>
        <w:rPr>
          <w:rFonts w:ascii="Times New Roman" w:eastAsia="Times New Roman" w:hAnsi="Times New Roman" w:cs="Times New Roman"/>
          <w:color w:val="000000" w:themeColor="text1"/>
          <w:sz w:val="24"/>
          <w:szCs w:val="24"/>
        </w:rPr>
      </w:pPr>
      <w:r w:rsidRPr="008D5147">
        <w:rPr>
          <w:rFonts w:ascii="Times New Roman" w:eastAsia="Times New Roman" w:hAnsi="Times New Roman" w:cs="Times New Roman"/>
          <w:color w:val="000000" w:themeColor="text1"/>
          <w:sz w:val="24"/>
          <w:szCs w:val="24"/>
        </w:rPr>
        <w:t>В летний период располагаемый напор на выводах котельной составлял 10 м, давление в подающем трубопроводе Р1=5,5 кгс/см</w:t>
      </w:r>
      <w:r w:rsidRPr="008D5147">
        <w:rPr>
          <w:rFonts w:ascii="Times New Roman" w:eastAsia="Times New Roman" w:hAnsi="Times New Roman" w:cs="Times New Roman"/>
          <w:color w:val="000000" w:themeColor="text1"/>
          <w:sz w:val="24"/>
          <w:szCs w:val="24"/>
          <w:vertAlign w:val="superscript"/>
        </w:rPr>
        <w:t>2</w:t>
      </w:r>
      <w:r w:rsidRPr="008D5147">
        <w:rPr>
          <w:rFonts w:ascii="Times New Roman" w:eastAsia="Times New Roman" w:hAnsi="Times New Roman" w:cs="Times New Roman"/>
          <w:color w:val="000000" w:themeColor="text1"/>
          <w:sz w:val="24"/>
          <w:szCs w:val="24"/>
        </w:rPr>
        <w:t>, в обратном- Р2=4,5 кгс/см</w:t>
      </w:r>
      <w:r w:rsidRPr="008D5147">
        <w:rPr>
          <w:rFonts w:ascii="Times New Roman" w:eastAsia="Times New Roman" w:hAnsi="Times New Roman" w:cs="Times New Roman"/>
          <w:color w:val="000000" w:themeColor="text1"/>
          <w:sz w:val="24"/>
          <w:szCs w:val="24"/>
          <w:vertAlign w:val="superscript"/>
        </w:rPr>
        <w:t>2</w:t>
      </w:r>
      <w:r w:rsidRPr="008D5147">
        <w:rPr>
          <w:rFonts w:ascii="Times New Roman" w:eastAsia="Times New Roman" w:hAnsi="Times New Roman" w:cs="Times New Roman"/>
          <w:color w:val="000000" w:themeColor="text1"/>
          <w:sz w:val="24"/>
          <w:szCs w:val="24"/>
        </w:rPr>
        <w:t>, расход теплоносителя в подающем трубопроводе 2785 т/час.</w:t>
      </w:r>
    </w:p>
    <w:p w14:paraId="04C50FD4" w14:textId="442ACA68"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xml:space="preserve">С даты утверждения актуализации </w:t>
      </w:r>
      <w:r w:rsidR="00B652E5">
        <w:rPr>
          <w:rFonts w:ascii="Times New Roman" w:eastAsia="Times New Roman" w:hAnsi="Times New Roman" w:cs="Times New Roman"/>
          <w:color w:val="000000" w:themeColor="text1"/>
          <w:sz w:val="24"/>
          <w:szCs w:val="24"/>
        </w:rPr>
        <w:t xml:space="preserve">на 2022 год </w:t>
      </w:r>
      <w:r w:rsidRPr="00185B1D">
        <w:rPr>
          <w:rFonts w:ascii="Times New Roman" w:eastAsia="Times New Roman" w:hAnsi="Times New Roman" w:cs="Times New Roman"/>
          <w:color w:val="000000" w:themeColor="text1"/>
          <w:sz w:val="24"/>
          <w:szCs w:val="24"/>
        </w:rPr>
        <w:t>схемы теплоснабжения рекомендуется установить следующий гидравлический режим тепловых сетей:</w:t>
      </w:r>
    </w:p>
    <w:p w14:paraId="16FCDBE9"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xml:space="preserve">При основном режиме работы котельной МП «Теплоснабжение» (располагаемый напор на выводах котельной составляет 55 </w:t>
      </w:r>
      <w:proofErr w:type="spellStart"/>
      <w:r w:rsidRPr="00185B1D">
        <w:rPr>
          <w:rFonts w:ascii="Times New Roman" w:eastAsia="Times New Roman" w:hAnsi="Times New Roman" w:cs="Times New Roman"/>
          <w:color w:val="000000" w:themeColor="text1"/>
          <w:sz w:val="24"/>
          <w:szCs w:val="24"/>
        </w:rPr>
        <w:t>м.в.ст</w:t>
      </w:r>
      <w:proofErr w:type="spellEnd"/>
      <w:r w:rsidRPr="00185B1D">
        <w:rPr>
          <w:rFonts w:ascii="Times New Roman" w:eastAsia="Times New Roman" w:hAnsi="Times New Roman" w:cs="Times New Roman"/>
          <w:color w:val="000000" w:themeColor="text1"/>
          <w:sz w:val="24"/>
          <w:szCs w:val="24"/>
        </w:rPr>
        <w:t>., давление в подающем трубопроводе Р1=8,0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в обратном- Р2=2,5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w:t>
      </w:r>
    </w:p>
    <w:p w14:paraId="7D8D2D57"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p>
    <w:p w14:paraId="2C116F8C"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lastRenderedPageBreak/>
        <w:t xml:space="preserve">В переходный период при среднесуточной температуре воздуха от + 5 и выше (располагаемый напор на выводах котельной составит 45 </w:t>
      </w:r>
      <w:proofErr w:type="spellStart"/>
      <w:r w:rsidRPr="00185B1D">
        <w:rPr>
          <w:rFonts w:ascii="Times New Roman" w:eastAsia="Times New Roman" w:hAnsi="Times New Roman" w:cs="Times New Roman"/>
          <w:color w:val="000000" w:themeColor="text1"/>
          <w:sz w:val="24"/>
          <w:szCs w:val="24"/>
        </w:rPr>
        <w:t>м.в.ст</w:t>
      </w:r>
      <w:proofErr w:type="spellEnd"/>
      <w:r w:rsidRPr="00185B1D">
        <w:rPr>
          <w:rFonts w:ascii="Times New Roman" w:eastAsia="Times New Roman" w:hAnsi="Times New Roman" w:cs="Times New Roman"/>
          <w:color w:val="000000" w:themeColor="text1"/>
          <w:sz w:val="24"/>
          <w:szCs w:val="24"/>
        </w:rPr>
        <w:t>., давление в подающем трубопроводе Р1=7,0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в обратном – Р2=2,5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w:t>
      </w:r>
    </w:p>
    <w:p w14:paraId="33F11AF6"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Данные значения давления в подающем и обратном трубопроводах, а, следовательно, и располагаемый напор на выводах котельной, являются предельными по следующим соображениям:</w:t>
      </w:r>
    </w:p>
    <w:p w14:paraId="43A425AF"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- 7,0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xml:space="preserve"> – минимально возможное давление в подающем трубопроводе, т.к. при меньшем давлении не будут полностью заполнены системы отопления 17-ти этажных зданий по ул. Курчатова 74,78 и ул. </w:t>
      </w:r>
      <w:proofErr w:type="spellStart"/>
      <w:r w:rsidRPr="00185B1D">
        <w:rPr>
          <w:rFonts w:ascii="Times New Roman" w:eastAsia="Times New Roman" w:hAnsi="Times New Roman" w:cs="Times New Roman"/>
          <w:color w:val="000000" w:themeColor="text1"/>
          <w:sz w:val="24"/>
          <w:szCs w:val="24"/>
        </w:rPr>
        <w:t>Белкинской</w:t>
      </w:r>
      <w:proofErr w:type="spellEnd"/>
      <w:r w:rsidRPr="00185B1D">
        <w:rPr>
          <w:rFonts w:ascii="Times New Roman" w:eastAsia="Times New Roman" w:hAnsi="Times New Roman" w:cs="Times New Roman"/>
          <w:color w:val="000000" w:themeColor="text1"/>
          <w:sz w:val="24"/>
          <w:szCs w:val="24"/>
        </w:rPr>
        <w:t xml:space="preserve"> 2;</w:t>
      </w:r>
    </w:p>
    <w:p w14:paraId="0B468E02"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- 2,5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xml:space="preserve"> – максимально возможное давление в обратном трубопроводе, т.к. при большем давлении у потребителей п. Мирный (Пионерский </w:t>
      </w:r>
      <w:proofErr w:type="spellStart"/>
      <w:r w:rsidRPr="00185B1D">
        <w:rPr>
          <w:rFonts w:ascii="Times New Roman" w:eastAsia="Times New Roman" w:hAnsi="Times New Roman" w:cs="Times New Roman"/>
          <w:color w:val="000000" w:themeColor="text1"/>
          <w:sz w:val="24"/>
          <w:szCs w:val="24"/>
        </w:rPr>
        <w:t>пр</w:t>
      </w:r>
      <w:proofErr w:type="spellEnd"/>
      <w:r w:rsidRPr="00185B1D">
        <w:rPr>
          <w:rFonts w:ascii="Times New Roman" w:eastAsia="Times New Roman" w:hAnsi="Times New Roman" w:cs="Times New Roman"/>
          <w:color w:val="000000" w:themeColor="text1"/>
          <w:sz w:val="24"/>
          <w:szCs w:val="24"/>
        </w:rPr>
        <w:t>-д 24, 26, 28) давление в обратном трубопроводе становится больше 6,0 кгс/см</w:t>
      </w:r>
      <w:r w:rsidRPr="00185B1D">
        <w:rPr>
          <w:rFonts w:ascii="Times New Roman" w:eastAsia="Times New Roman" w:hAnsi="Times New Roman" w:cs="Times New Roman"/>
          <w:color w:val="000000" w:themeColor="text1"/>
          <w:sz w:val="24"/>
          <w:szCs w:val="24"/>
          <w:vertAlign w:val="superscript"/>
        </w:rPr>
        <w:t>2</w:t>
      </w:r>
      <w:r w:rsidRPr="00185B1D">
        <w:rPr>
          <w:rFonts w:ascii="Times New Roman" w:eastAsia="Times New Roman" w:hAnsi="Times New Roman" w:cs="Times New Roman"/>
          <w:color w:val="000000" w:themeColor="text1"/>
          <w:sz w:val="24"/>
          <w:szCs w:val="24"/>
        </w:rPr>
        <w:t>, что недопустимо для систем отопления с чугунными радиаторами;</w:t>
      </w:r>
    </w:p>
    <w:p w14:paraId="2CC297A1" w14:textId="77777777" w:rsidR="00970D95" w:rsidRPr="00185B1D" w:rsidRDefault="00970D95" w:rsidP="00970D95">
      <w:pPr>
        <w:spacing w:line="360" w:lineRule="auto"/>
        <w:ind w:firstLine="540"/>
        <w:jc w:val="both"/>
        <w:rPr>
          <w:rFonts w:ascii="Times New Roman" w:eastAsia="Times New Roman" w:hAnsi="Times New Roman" w:cs="Times New Roman"/>
          <w:color w:val="000000" w:themeColor="text1"/>
          <w:sz w:val="24"/>
          <w:szCs w:val="24"/>
        </w:rPr>
      </w:pPr>
      <w:r w:rsidRPr="00185B1D">
        <w:rPr>
          <w:rFonts w:ascii="Times New Roman" w:eastAsia="Times New Roman" w:hAnsi="Times New Roman" w:cs="Times New Roman"/>
          <w:color w:val="000000" w:themeColor="text1"/>
          <w:sz w:val="24"/>
          <w:szCs w:val="24"/>
        </w:rPr>
        <w:t xml:space="preserve">Для контроля параметров переходного режима предлагается оснастить жилые дома ул. Курчатова 78 и Пионерский </w:t>
      </w:r>
      <w:proofErr w:type="spellStart"/>
      <w:r w:rsidRPr="00185B1D">
        <w:rPr>
          <w:rFonts w:ascii="Times New Roman" w:eastAsia="Times New Roman" w:hAnsi="Times New Roman" w:cs="Times New Roman"/>
          <w:color w:val="000000" w:themeColor="text1"/>
          <w:sz w:val="24"/>
          <w:szCs w:val="24"/>
        </w:rPr>
        <w:t>пр</w:t>
      </w:r>
      <w:proofErr w:type="spellEnd"/>
      <w:r w:rsidRPr="00185B1D">
        <w:rPr>
          <w:rFonts w:ascii="Times New Roman" w:eastAsia="Times New Roman" w:hAnsi="Times New Roman" w:cs="Times New Roman"/>
          <w:color w:val="000000" w:themeColor="text1"/>
          <w:sz w:val="24"/>
          <w:szCs w:val="24"/>
        </w:rPr>
        <w:t>-д 24 точками постоянного контроля по давлению в онлайн режиме.</w:t>
      </w:r>
    </w:p>
    <w:p w14:paraId="161CAC9F" w14:textId="6786BB9F" w:rsidR="00970D95" w:rsidRPr="00185B1D" w:rsidRDefault="00970D95" w:rsidP="00970D95">
      <w:pPr>
        <w:pStyle w:val="s1"/>
        <w:keepNext/>
        <w:spacing w:line="240" w:lineRule="atLeast"/>
        <w:ind w:left="788"/>
        <w:jc w:val="both"/>
        <w:outlineLvl w:val="1"/>
        <w:rPr>
          <w:rFonts w:eastAsiaTheme="majorEastAsia"/>
          <w:b/>
          <w:bCs/>
          <w:color w:val="000000" w:themeColor="text1"/>
          <w:lang w:eastAsia="en-US"/>
        </w:rPr>
      </w:pPr>
      <w:bookmarkStart w:id="172" w:name="_Toc109049502"/>
      <w:r w:rsidRPr="00185B1D">
        <w:rPr>
          <w:color w:val="000000" w:themeColor="text1"/>
        </w:rPr>
        <w:t>В летний период располагаемый напор на выводах котельной составит 7 м, давление в подающем трубопроводе Р1=5,2 кгс/см</w:t>
      </w:r>
      <w:r w:rsidRPr="00185B1D">
        <w:rPr>
          <w:color w:val="000000" w:themeColor="text1"/>
          <w:vertAlign w:val="superscript"/>
        </w:rPr>
        <w:t>2</w:t>
      </w:r>
      <w:r w:rsidRPr="00185B1D">
        <w:rPr>
          <w:color w:val="000000" w:themeColor="text1"/>
        </w:rPr>
        <w:t>, в обратном- Р2=4,5 кгс/см</w:t>
      </w:r>
      <w:r w:rsidRPr="00185B1D">
        <w:rPr>
          <w:color w:val="000000" w:themeColor="text1"/>
          <w:vertAlign w:val="superscript"/>
        </w:rPr>
        <w:t>2</w:t>
      </w:r>
      <w:r w:rsidRPr="00185B1D">
        <w:rPr>
          <w:color w:val="000000" w:themeColor="text1"/>
        </w:rPr>
        <w:t>.</w:t>
      </w:r>
      <w:bookmarkEnd w:id="172"/>
    </w:p>
    <w:p w14:paraId="0FF68C67" w14:textId="15B45021" w:rsidR="0045592D" w:rsidRPr="00185B1D" w:rsidRDefault="0045592D" w:rsidP="00823B9A">
      <w:pPr>
        <w:keepNext/>
        <w:spacing w:before="120" w:after="240" w:line="240" w:lineRule="auto"/>
        <w:rPr>
          <w:rFonts w:ascii="Times New Roman" w:eastAsia="Calibri" w:hAnsi="Times New Roman" w:cs="Times New Roman"/>
          <w:b/>
          <w:color w:val="000000" w:themeColor="text1"/>
          <w:spacing w:val="-12"/>
          <w:sz w:val="24"/>
          <w:szCs w:val="24"/>
        </w:rPr>
      </w:pPr>
      <w:bookmarkStart w:id="173" w:name="_Toc53568110"/>
      <w:bookmarkEnd w:id="170"/>
      <w:r w:rsidRPr="00185B1D">
        <w:rPr>
          <w:rFonts w:ascii="Times New Roman" w:eastAsia="Calibri" w:hAnsi="Times New Roman" w:cs="Times New Roman"/>
          <w:b/>
          <w:color w:val="000000" w:themeColor="text1"/>
          <w:spacing w:val="-12"/>
          <w:sz w:val="24"/>
          <w:szCs w:val="24"/>
        </w:rPr>
        <w:t xml:space="preserve">Таблица </w:t>
      </w:r>
      <w:r w:rsidRPr="00185B1D">
        <w:rPr>
          <w:rFonts w:ascii="Times New Roman" w:eastAsia="Calibri" w:hAnsi="Times New Roman" w:cs="Times New Roman"/>
          <w:b/>
          <w:color w:val="000000" w:themeColor="text1"/>
          <w:spacing w:val="-12"/>
          <w:sz w:val="24"/>
          <w:szCs w:val="24"/>
        </w:rPr>
        <w:fldChar w:fldCharType="begin"/>
      </w:r>
      <w:r w:rsidRPr="00185B1D">
        <w:rPr>
          <w:rFonts w:ascii="Times New Roman" w:eastAsia="Calibri" w:hAnsi="Times New Roman" w:cs="Times New Roman"/>
          <w:b/>
          <w:color w:val="000000" w:themeColor="text1"/>
          <w:spacing w:val="-12"/>
          <w:sz w:val="24"/>
          <w:szCs w:val="24"/>
        </w:rPr>
        <w:instrText xml:space="preserve"> SEQ Таблица \* ARABIC </w:instrText>
      </w:r>
      <w:r w:rsidRPr="00185B1D">
        <w:rPr>
          <w:rFonts w:ascii="Times New Roman" w:eastAsia="Calibri" w:hAnsi="Times New Roman" w:cs="Times New Roman"/>
          <w:b/>
          <w:color w:val="000000" w:themeColor="text1"/>
          <w:spacing w:val="-12"/>
          <w:sz w:val="24"/>
          <w:szCs w:val="24"/>
        </w:rPr>
        <w:fldChar w:fldCharType="separate"/>
      </w:r>
      <w:r w:rsidR="003037FA" w:rsidRPr="00185B1D">
        <w:rPr>
          <w:rFonts w:ascii="Times New Roman" w:eastAsia="Calibri" w:hAnsi="Times New Roman" w:cs="Times New Roman"/>
          <w:b/>
          <w:noProof/>
          <w:color w:val="000000" w:themeColor="text1"/>
          <w:spacing w:val="-12"/>
          <w:sz w:val="24"/>
          <w:szCs w:val="24"/>
        </w:rPr>
        <w:t>28</w:t>
      </w:r>
      <w:r w:rsidRPr="00185B1D">
        <w:rPr>
          <w:rFonts w:ascii="Times New Roman" w:eastAsia="Calibri" w:hAnsi="Times New Roman" w:cs="Times New Roman"/>
          <w:b/>
          <w:color w:val="000000" w:themeColor="text1"/>
          <w:spacing w:val="-12"/>
          <w:sz w:val="24"/>
          <w:szCs w:val="24"/>
        </w:rPr>
        <w:fldChar w:fldCharType="end"/>
      </w:r>
      <w:r w:rsidRPr="00185B1D">
        <w:rPr>
          <w:rFonts w:ascii="Times New Roman" w:eastAsia="Calibri" w:hAnsi="Times New Roman" w:cs="Times New Roman"/>
          <w:b/>
          <w:color w:val="000000" w:themeColor="text1"/>
          <w:spacing w:val="-12"/>
          <w:sz w:val="24"/>
          <w:szCs w:val="24"/>
        </w:rPr>
        <w:t xml:space="preserve"> – Гидравлические режим</w:t>
      </w:r>
      <w:r w:rsidR="00AD4193" w:rsidRPr="00185B1D">
        <w:rPr>
          <w:rFonts w:ascii="Times New Roman" w:eastAsia="Calibri" w:hAnsi="Times New Roman" w:cs="Times New Roman"/>
          <w:b/>
          <w:color w:val="000000" w:themeColor="text1"/>
          <w:spacing w:val="-12"/>
          <w:sz w:val="24"/>
          <w:szCs w:val="24"/>
        </w:rPr>
        <w:t>ы</w:t>
      </w:r>
      <w:r w:rsidRPr="00185B1D">
        <w:rPr>
          <w:rFonts w:ascii="Times New Roman" w:eastAsia="Calibri" w:hAnsi="Times New Roman" w:cs="Times New Roman"/>
          <w:b/>
          <w:color w:val="000000" w:themeColor="text1"/>
          <w:spacing w:val="-12"/>
          <w:sz w:val="24"/>
          <w:szCs w:val="24"/>
        </w:rPr>
        <w:t xml:space="preserve"> работы источников тепловой энергии в г. Обнинске</w:t>
      </w:r>
      <w:bookmarkEnd w:id="173"/>
    </w:p>
    <w:tbl>
      <w:tblPr>
        <w:tblW w:w="5000" w:type="pct"/>
        <w:tblLook w:val="04A0" w:firstRow="1" w:lastRow="0" w:firstColumn="1" w:lastColumn="0" w:noHBand="0" w:noVBand="1"/>
      </w:tblPr>
      <w:tblGrid>
        <w:gridCol w:w="2854"/>
        <w:gridCol w:w="3374"/>
        <w:gridCol w:w="3117"/>
      </w:tblGrid>
      <w:tr w:rsidR="00AF0DA2" w:rsidRPr="00185B1D" w14:paraId="68B886C0" w14:textId="77777777" w:rsidTr="003B46A1">
        <w:trPr>
          <w:trHeight w:val="509"/>
        </w:trPr>
        <w:tc>
          <w:tcPr>
            <w:tcW w:w="1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7503C5"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Источник тепловой энергии</w:t>
            </w:r>
          </w:p>
        </w:tc>
        <w:tc>
          <w:tcPr>
            <w:tcW w:w="1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E4076"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Давление в подающем трубопроводе, кгс/см</w:t>
            </w:r>
            <w:r w:rsidRPr="00185B1D">
              <w:rPr>
                <w:rFonts w:ascii="Calibri" w:eastAsia="Times New Roman" w:hAnsi="Calibri" w:cs="Times New Roman"/>
                <w:b/>
                <w:color w:val="000000" w:themeColor="text1"/>
                <w:sz w:val="20"/>
                <w:szCs w:val="20"/>
                <w:lang w:eastAsia="ru-RU"/>
              </w:rPr>
              <w:t>²</w:t>
            </w:r>
          </w:p>
        </w:tc>
        <w:tc>
          <w:tcPr>
            <w:tcW w:w="16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BA292"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Давление в обратном трубопроводе, кгс/см²</w:t>
            </w:r>
          </w:p>
        </w:tc>
      </w:tr>
      <w:tr w:rsidR="00AF0DA2" w:rsidRPr="00185B1D" w14:paraId="67C3F46F" w14:textId="77777777" w:rsidTr="003B46A1">
        <w:trPr>
          <w:trHeight w:val="509"/>
        </w:trPr>
        <w:tc>
          <w:tcPr>
            <w:tcW w:w="15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1675D4" w14:textId="77777777" w:rsidR="003B46A1" w:rsidRPr="00185B1D"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8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B30615" w14:textId="77777777" w:rsidR="003B46A1" w:rsidRPr="00185B1D"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6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FD12B8" w14:textId="77777777" w:rsidR="003B46A1" w:rsidRPr="00185B1D"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r>
      <w:tr w:rsidR="00AF0DA2" w:rsidRPr="00AF0DA2" w14:paraId="19055EF0" w14:textId="77777777" w:rsidTr="003B46A1">
        <w:trPr>
          <w:trHeight w:val="20"/>
        </w:trPr>
        <w:tc>
          <w:tcPr>
            <w:tcW w:w="1527" w:type="pct"/>
            <w:vMerge w:val="restart"/>
            <w:tcBorders>
              <w:top w:val="nil"/>
              <w:left w:val="single" w:sz="4" w:space="0" w:color="auto"/>
              <w:bottom w:val="single" w:sz="4" w:space="0" w:color="auto"/>
              <w:right w:val="single" w:sz="4" w:space="0" w:color="auto"/>
            </w:tcBorders>
            <w:shd w:val="clear" w:color="auto" w:fill="auto"/>
            <w:vAlign w:val="center"/>
            <w:hideMark/>
          </w:tcPr>
          <w:p w14:paraId="63852D20" w14:textId="77777777" w:rsidR="003B46A1" w:rsidRPr="00185B1D"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185B1D">
              <w:rPr>
                <w:rFonts w:ascii="Times New Roman" w:eastAsia="Times New Roman" w:hAnsi="Times New Roman" w:cs="Times New Roman"/>
                <w:b/>
                <w:color w:val="000000" w:themeColor="text1"/>
                <w:sz w:val="20"/>
                <w:szCs w:val="20"/>
                <w:lang w:eastAsia="ru-RU"/>
              </w:rPr>
              <w:t>Котельная МП «Теплоснабжение»</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0721068F" w14:textId="7054604E"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185B1D">
              <w:rPr>
                <w:rFonts w:ascii="Times New Roman" w:eastAsia="Times New Roman" w:hAnsi="Times New Roman" w:cs="Times New Roman"/>
                <w:color w:val="000000" w:themeColor="text1"/>
                <w:sz w:val="20"/>
                <w:szCs w:val="20"/>
                <w:lang w:eastAsia="ru-RU"/>
              </w:rPr>
              <w:t xml:space="preserve">основной отопительный период при </w:t>
            </w:r>
            <w:proofErr w:type="spellStart"/>
            <w:r w:rsidRPr="00185B1D">
              <w:rPr>
                <w:rFonts w:ascii="Times New Roman" w:eastAsia="Times New Roman" w:hAnsi="Times New Roman" w:cs="Times New Roman"/>
                <w:color w:val="000000" w:themeColor="text1"/>
                <w:sz w:val="20"/>
                <w:szCs w:val="20"/>
                <w:lang w:eastAsia="ru-RU"/>
              </w:rPr>
              <w:t>Тн.в</w:t>
            </w:r>
            <w:proofErr w:type="spellEnd"/>
            <w:r w:rsidRPr="00185B1D">
              <w:rPr>
                <w:rFonts w:ascii="Times New Roman" w:eastAsia="Times New Roman" w:hAnsi="Times New Roman" w:cs="Times New Roman"/>
                <w:color w:val="000000" w:themeColor="text1"/>
                <w:sz w:val="20"/>
                <w:szCs w:val="20"/>
                <w:lang w:eastAsia="ru-RU"/>
              </w:rPr>
              <w:t>. +4°С</w:t>
            </w:r>
            <w:r w:rsidR="003A18D0" w:rsidRPr="00185B1D">
              <w:rPr>
                <w:rFonts w:ascii="Times New Roman" w:eastAsia="Times New Roman" w:hAnsi="Times New Roman" w:cs="Times New Roman"/>
                <w:color w:val="000000" w:themeColor="text1"/>
                <w:sz w:val="20"/>
                <w:szCs w:val="20"/>
                <w:lang w:eastAsia="ru-RU"/>
              </w:rPr>
              <w:t xml:space="preserve"> и ниже</w:t>
            </w:r>
          </w:p>
        </w:tc>
      </w:tr>
      <w:tr w:rsidR="00AF0DA2" w:rsidRPr="00AF0DA2" w14:paraId="68CD2724"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7E17DF7F"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74E601D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1668" w:type="pct"/>
            <w:tcBorders>
              <w:top w:val="nil"/>
              <w:left w:val="nil"/>
              <w:bottom w:val="single" w:sz="4" w:space="0" w:color="auto"/>
              <w:right w:val="single" w:sz="4" w:space="0" w:color="auto"/>
            </w:tcBorders>
            <w:shd w:val="clear" w:color="auto" w:fill="auto"/>
            <w:vAlign w:val="center"/>
            <w:hideMark/>
          </w:tcPr>
          <w:p w14:paraId="36E0CAB4"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r w:rsidR="00AF0DA2" w:rsidRPr="00AF0DA2" w14:paraId="64DB9024"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3D81D40B"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38B0773F" w14:textId="62730C02"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 xml:space="preserve">переходный период при </w:t>
            </w:r>
            <w:proofErr w:type="spellStart"/>
            <w:r w:rsidRPr="004D39AA">
              <w:rPr>
                <w:rFonts w:ascii="Times New Roman" w:eastAsia="Times New Roman" w:hAnsi="Times New Roman" w:cs="Times New Roman"/>
                <w:color w:val="000000" w:themeColor="text1"/>
                <w:sz w:val="20"/>
                <w:szCs w:val="20"/>
                <w:lang w:eastAsia="ru-RU"/>
              </w:rPr>
              <w:t>Тн.</w:t>
            </w:r>
            <w:proofErr w:type="gramStart"/>
            <w:r w:rsidRPr="004D39AA">
              <w:rPr>
                <w:rFonts w:ascii="Times New Roman" w:eastAsia="Times New Roman" w:hAnsi="Times New Roman" w:cs="Times New Roman"/>
                <w:color w:val="000000" w:themeColor="text1"/>
                <w:sz w:val="20"/>
                <w:szCs w:val="20"/>
                <w:lang w:eastAsia="ru-RU"/>
              </w:rPr>
              <w:t>в.</w:t>
            </w:r>
            <w:r w:rsidR="003A18D0" w:rsidRPr="004D39AA">
              <w:rPr>
                <w:rFonts w:ascii="Times New Roman" w:eastAsia="Times New Roman" w:hAnsi="Times New Roman" w:cs="Times New Roman"/>
                <w:color w:val="000000" w:themeColor="text1"/>
                <w:sz w:val="20"/>
                <w:szCs w:val="20"/>
                <w:lang w:eastAsia="ru-RU"/>
              </w:rPr>
              <w:t>от</w:t>
            </w:r>
            <w:proofErr w:type="spellEnd"/>
            <w:proofErr w:type="gramEnd"/>
            <w:r w:rsidR="003A18D0" w:rsidRPr="004D39AA">
              <w:rPr>
                <w:rFonts w:ascii="Times New Roman" w:eastAsia="Times New Roman" w:hAnsi="Times New Roman" w:cs="Times New Roman"/>
                <w:color w:val="000000" w:themeColor="text1"/>
                <w:sz w:val="20"/>
                <w:szCs w:val="20"/>
                <w:lang w:eastAsia="ru-RU"/>
              </w:rPr>
              <w:t xml:space="preserve"> </w:t>
            </w:r>
            <w:r w:rsidRPr="004D39AA">
              <w:rPr>
                <w:rFonts w:ascii="Times New Roman" w:eastAsia="Times New Roman" w:hAnsi="Times New Roman" w:cs="Times New Roman"/>
                <w:color w:val="000000" w:themeColor="text1"/>
                <w:sz w:val="20"/>
                <w:szCs w:val="20"/>
                <w:lang w:eastAsia="ru-RU"/>
              </w:rPr>
              <w:t>+5</w:t>
            </w:r>
            <w:r w:rsidR="003A18D0" w:rsidRPr="004D39AA">
              <w:rPr>
                <w:rFonts w:ascii="Times New Roman" w:eastAsia="Times New Roman" w:hAnsi="Times New Roman" w:cs="Times New Roman"/>
                <w:color w:val="000000" w:themeColor="text1"/>
                <w:sz w:val="20"/>
                <w:szCs w:val="20"/>
                <w:lang w:eastAsia="ru-RU"/>
              </w:rPr>
              <w:t xml:space="preserve"> </w:t>
            </w:r>
            <w:r w:rsidR="007C5C9E" w:rsidRPr="004D39AA">
              <w:rPr>
                <w:rFonts w:ascii="Times New Roman" w:eastAsia="Times New Roman" w:hAnsi="Times New Roman" w:cs="Times New Roman"/>
                <w:color w:val="000000" w:themeColor="text1"/>
                <w:sz w:val="20"/>
                <w:szCs w:val="20"/>
                <w:lang w:eastAsia="ru-RU"/>
              </w:rPr>
              <w:t>и выше</w:t>
            </w:r>
          </w:p>
        </w:tc>
      </w:tr>
      <w:tr w:rsidR="00AF0DA2" w:rsidRPr="00AF0DA2" w14:paraId="67EF41D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56359044"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5FEC5CB7" w14:textId="12958829"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7,</w:t>
            </w:r>
            <w:r w:rsidR="007C5C9E" w:rsidRPr="004D39AA">
              <w:rPr>
                <w:rFonts w:ascii="Times New Roman" w:eastAsia="Times New Roman" w:hAnsi="Times New Roman" w:cs="Times New Roman"/>
                <w:color w:val="000000" w:themeColor="text1"/>
                <w:sz w:val="20"/>
                <w:szCs w:val="20"/>
                <w:lang w:eastAsia="ru-RU"/>
              </w:rPr>
              <w:t>0</w:t>
            </w:r>
          </w:p>
        </w:tc>
        <w:tc>
          <w:tcPr>
            <w:tcW w:w="1668" w:type="pct"/>
            <w:tcBorders>
              <w:top w:val="nil"/>
              <w:left w:val="nil"/>
              <w:bottom w:val="single" w:sz="4" w:space="0" w:color="auto"/>
              <w:right w:val="single" w:sz="4" w:space="0" w:color="auto"/>
            </w:tcBorders>
            <w:shd w:val="clear" w:color="auto" w:fill="auto"/>
            <w:vAlign w:val="center"/>
            <w:hideMark/>
          </w:tcPr>
          <w:p w14:paraId="09ADB46C" w14:textId="367FC11E"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2,</w:t>
            </w:r>
            <w:r w:rsidR="002206AE" w:rsidRPr="004D39AA">
              <w:rPr>
                <w:rFonts w:ascii="Times New Roman" w:eastAsia="Times New Roman" w:hAnsi="Times New Roman" w:cs="Times New Roman"/>
                <w:color w:val="000000" w:themeColor="text1"/>
                <w:sz w:val="20"/>
                <w:szCs w:val="20"/>
                <w:lang w:eastAsia="ru-RU"/>
              </w:rPr>
              <w:t>5</w:t>
            </w:r>
          </w:p>
        </w:tc>
      </w:tr>
      <w:tr w:rsidR="00AF0DA2" w:rsidRPr="00AF0DA2" w14:paraId="3FEC741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1EDF7407"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7D7300A3" w14:textId="77777777" w:rsidR="003B46A1" w:rsidRPr="004D39AA"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4D39AA">
              <w:rPr>
                <w:rFonts w:ascii="Times New Roman" w:eastAsia="Times New Roman" w:hAnsi="Times New Roman" w:cs="Times New Roman"/>
                <w:color w:val="000000" w:themeColor="text1"/>
                <w:sz w:val="20"/>
                <w:szCs w:val="20"/>
                <w:lang w:eastAsia="ru-RU"/>
              </w:rPr>
              <w:t xml:space="preserve">летний период при </w:t>
            </w:r>
            <w:proofErr w:type="spellStart"/>
            <w:r w:rsidRPr="004D39AA">
              <w:rPr>
                <w:rFonts w:ascii="Times New Roman" w:eastAsia="Times New Roman" w:hAnsi="Times New Roman" w:cs="Times New Roman"/>
                <w:color w:val="000000" w:themeColor="text1"/>
                <w:sz w:val="20"/>
                <w:szCs w:val="20"/>
                <w:lang w:eastAsia="ru-RU"/>
              </w:rPr>
              <w:t>Тн.в</w:t>
            </w:r>
            <w:proofErr w:type="spellEnd"/>
            <w:r w:rsidRPr="004D39AA">
              <w:rPr>
                <w:rFonts w:ascii="Times New Roman" w:eastAsia="Times New Roman" w:hAnsi="Times New Roman" w:cs="Times New Roman"/>
                <w:color w:val="000000" w:themeColor="text1"/>
                <w:sz w:val="20"/>
                <w:szCs w:val="20"/>
                <w:lang w:eastAsia="ru-RU"/>
              </w:rPr>
              <w:t>. выше 8</w:t>
            </w:r>
            <w:r w:rsidRPr="004D39AA">
              <w:rPr>
                <w:rFonts w:ascii="Calibri" w:eastAsia="Times New Roman" w:hAnsi="Calibri" w:cs="Times New Roman"/>
                <w:color w:val="000000" w:themeColor="text1"/>
                <w:sz w:val="20"/>
                <w:szCs w:val="20"/>
                <w:lang w:eastAsia="ru-RU"/>
              </w:rPr>
              <w:t>°</w:t>
            </w:r>
            <w:r w:rsidRPr="004D39AA">
              <w:rPr>
                <w:rFonts w:ascii="Times New Roman" w:eastAsia="Times New Roman" w:hAnsi="Times New Roman" w:cs="Times New Roman"/>
                <w:color w:val="000000" w:themeColor="text1"/>
                <w:sz w:val="20"/>
                <w:szCs w:val="20"/>
                <w:lang w:eastAsia="ru-RU"/>
              </w:rPr>
              <w:t>С</w:t>
            </w:r>
          </w:p>
        </w:tc>
      </w:tr>
      <w:tr w:rsidR="00AF0DA2" w:rsidRPr="00AF0DA2" w14:paraId="29304FA3"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6D2E4808"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238E4528" w14:textId="41DAA014"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r w:rsidR="00185B1D">
              <w:rPr>
                <w:rFonts w:ascii="Times New Roman" w:eastAsia="Times New Roman" w:hAnsi="Times New Roman" w:cs="Times New Roman"/>
                <w:color w:val="000000" w:themeColor="text1"/>
                <w:sz w:val="20"/>
                <w:szCs w:val="20"/>
                <w:lang w:eastAsia="ru-RU"/>
              </w:rPr>
              <w:t>2</w:t>
            </w:r>
          </w:p>
        </w:tc>
        <w:tc>
          <w:tcPr>
            <w:tcW w:w="1668" w:type="pct"/>
            <w:tcBorders>
              <w:top w:val="nil"/>
              <w:left w:val="nil"/>
              <w:bottom w:val="single" w:sz="4" w:space="0" w:color="auto"/>
              <w:right w:val="single" w:sz="4" w:space="0" w:color="auto"/>
            </w:tcBorders>
            <w:shd w:val="clear" w:color="auto" w:fill="auto"/>
            <w:vAlign w:val="center"/>
            <w:hideMark/>
          </w:tcPr>
          <w:p w14:paraId="23FFD8E3"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0C4DF915"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3D6BEB85"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ТЭЦ ФЭИ</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703715D8"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356285DA"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2659469D"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9F6C06A"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w:t>
            </w:r>
          </w:p>
        </w:tc>
        <w:tc>
          <w:tcPr>
            <w:tcW w:w="1668" w:type="pct"/>
            <w:tcBorders>
              <w:top w:val="nil"/>
              <w:left w:val="nil"/>
              <w:bottom w:val="single" w:sz="4" w:space="0" w:color="auto"/>
              <w:right w:val="single" w:sz="4" w:space="0" w:color="auto"/>
            </w:tcBorders>
            <w:shd w:val="clear" w:color="auto" w:fill="auto"/>
            <w:vAlign w:val="center"/>
            <w:hideMark/>
          </w:tcPr>
          <w:p w14:paraId="1A40720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7DED896F"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1FB5CED8"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1CCCF55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переходный период при </w:t>
            </w:r>
            <w:proofErr w:type="spellStart"/>
            <w:r w:rsidRPr="00AF0DA2">
              <w:rPr>
                <w:rFonts w:ascii="Times New Roman" w:eastAsia="Times New Roman" w:hAnsi="Times New Roman" w:cs="Times New Roman"/>
                <w:color w:val="000000" w:themeColor="text1"/>
                <w:sz w:val="20"/>
                <w:szCs w:val="20"/>
                <w:lang w:eastAsia="ru-RU"/>
              </w:rPr>
              <w:t>Тн.в</w:t>
            </w:r>
            <w:proofErr w:type="spellEnd"/>
            <w:r w:rsidRPr="00AF0DA2">
              <w:rPr>
                <w:rFonts w:ascii="Times New Roman" w:eastAsia="Times New Roman" w:hAnsi="Times New Roman" w:cs="Times New Roman"/>
                <w:color w:val="000000" w:themeColor="text1"/>
                <w:sz w:val="20"/>
                <w:szCs w:val="20"/>
                <w:lang w:eastAsia="ru-RU"/>
              </w:rPr>
              <w:t>. +8°С и выше</w:t>
            </w:r>
          </w:p>
        </w:tc>
      </w:tr>
      <w:tr w:rsidR="00AF0DA2" w:rsidRPr="00AF0DA2" w14:paraId="3961304C"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1CBE5E5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E34E79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5EA6A051"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68B3816E"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6086AA86"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2948CB7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w:t>
            </w:r>
          </w:p>
        </w:tc>
      </w:tr>
      <w:tr w:rsidR="00AF0DA2" w:rsidRPr="00AF0DA2" w14:paraId="067D2275"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49793EF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B705F31"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1668" w:type="pct"/>
            <w:tcBorders>
              <w:top w:val="nil"/>
              <w:left w:val="nil"/>
              <w:bottom w:val="single" w:sz="4" w:space="0" w:color="auto"/>
              <w:right w:val="single" w:sz="4" w:space="0" w:color="auto"/>
            </w:tcBorders>
            <w:shd w:val="clear" w:color="auto" w:fill="auto"/>
            <w:vAlign w:val="center"/>
            <w:hideMark/>
          </w:tcPr>
          <w:p w14:paraId="3100CB1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75922749" w14:textId="77777777" w:rsidTr="00784A97">
        <w:trPr>
          <w:trHeight w:val="20"/>
        </w:trPr>
        <w:tc>
          <w:tcPr>
            <w:tcW w:w="1527" w:type="pct"/>
            <w:vMerge w:val="restart"/>
            <w:tcBorders>
              <w:top w:val="nil"/>
              <w:left w:val="single" w:sz="4" w:space="0" w:color="auto"/>
              <w:right w:val="single" w:sz="4" w:space="0" w:color="auto"/>
            </w:tcBorders>
            <w:shd w:val="clear" w:color="auto" w:fill="auto"/>
            <w:vAlign w:val="center"/>
            <w:hideMark/>
          </w:tcPr>
          <w:p w14:paraId="099F8CD8" w14:textId="77777777" w:rsidR="00685C93" w:rsidRPr="00AF0DA2" w:rsidRDefault="00685C93"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ГТУ ТЭЦ №1</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48EADFA2"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6A54F5B2" w14:textId="77777777" w:rsidTr="00784A97">
        <w:trPr>
          <w:trHeight w:val="20"/>
        </w:trPr>
        <w:tc>
          <w:tcPr>
            <w:tcW w:w="1527" w:type="pct"/>
            <w:vMerge/>
            <w:tcBorders>
              <w:left w:val="single" w:sz="4" w:space="0" w:color="auto"/>
              <w:right w:val="single" w:sz="4" w:space="0" w:color="auto"/>
            </w:tcBorders>
            <w:shd w:val="clear" w:color="auto" w:fill="auto"/>
            <w:vAlign w:val="center"/>
            <w:hideMark/>
          </w:tcPr>
          <w:p w14:paraId="02FA08C5" w14:textId="77777777" w:rsidR="00685C93" w:rsidRPr="00AF0DA2" w:rsidRDefault="00685C93"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D2F1ABF"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2321FF89"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733260D" w14:textId="77777777" w:rsidTr="00784A97">
        <w:trPr>
          <w:trHeight w:val="20"/>
        </w:trPr>
        <w:tc>
          <w:tcPr>
            <w:tcW w:w="1527" w:type="pct"/>
            <w:vMerge/>
            <w:tcBorders>
              <w:left w:val="single" w:sz="4" w:space="0" w:color="auto"/>
              <w:right w:val="single" w:sz="4" w:space="0" w:color="auto"/>
            </w:tcBorders>
            <w:shd w:val="clear" w:color="auto" w:fill="auto"/>
            <w:vAlign w:val="center"/>
          </w:tcPr>
          <w:p w14:paraId="0BCC1639" w14:textId="77777777" w:rsidR="00685C93" w:rsidRPr="00AF0DA2" w:rsidRDefault="00685C93" w:rsidP="00685C93">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nil"/>
              <w:left w:val="nil"/>
              <w:bottom w:val="single" w:sz="4" w:space="0" w:color="auto"/>
              <w:right w:val="single" w:sz="4" w:space="0" w:color="auto"/>
            </w:tcBorders>
            <w:shd w:val="clear" w:color="auto" w:fill="auto"/>
            <w:vAlign w:val="center"/>
          </w:tcPr>
          <w:p w14:paraId="70B47D2D" w14:textId="530651AE"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w:t>
            </w:r>
          </w:p>
        </w:tc>
      </w:tr>
      <w:tr w:rsidR="00AF0DA2" w:rsidRPr="00AF0DA2" w14:paraId="452AF23D" w14:textId="77777777" w:rsidTr="00784A97">
        <w:trPr>
          <w:trHeight w:val="20"/>
        </w:trPr>
        <w:tc>
          <w:tcPr>
            <w:tcW w:w="1527" w:type="pct"/>
            <w:vMerge/>
            <w:tcBorders>
              <w:left w:val="single" w:sz="4" w:space="0" w:color="auto"/>
              <w:bottom w:val="single" w:sz="4" w:space="0" w:color="000000"/>
              <w:right w:val="single" w:sz="4" w:space="0" w:color="auto"/>
            </w:tcBorders>
            <w:shd w:val="clear" w:color="auto" w:fill="auto"/>
            <w:vAlign w:val="center"/>
          </w:tcPr>
          <w:p w14:paraId="74B4C77C" w14:textId="77777777" w:rsidR="00685C93" w:rsidRPr="00AF0DA2" w:rsidRDefault="00685C93" w:rsidP="00685C93">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tcPr>
          <w:p w14:paraId="5655D310" w14:textId="093A49DB"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w:t>
            </w:r>
          </w:p>
        </w:tc>
        <w:tc>
          <w:tcPr>
            <w:tcW w:w="1668" w:type="pct"/>
            <w:tcBorders>
              <w:top w:val="nil"/>
              <w:left w:val="nil"/>
              <w:bottom w:val="single" w:sz="4" w:space="0" w:color="auto"/>
              <w:right w:val="single" w:sz="4" w:space="0" w:color="auto"/>
            </w:tcBorders>
            <w:shd w:val="clear" w:color="auto" w:fill="auto"/>
            <w:vAlign w:val="center"/>
          </w:tcPr>
          <w:p w14:paraId="358EDFC2" w14:textId="77828985"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61B1DA4B"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5862A014"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lastRenderedPageBreak/>
              <w:t>Котельная ФГБНУ ВНИИРАЭ</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5AA4071D"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40292660"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7F106BA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33FDC70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1668" w:type="pct"/>
            <w:tcBorders>
              <w:top w:val="nil"/>
              <w:left w:val="nil"/>
              <w:bottom w:val="single" w:sz="4" w:space="0" w:color="auto"/>
              <w:right w:val="single" w:sz="4" w:space="0" w:color="auto"/>
            </w:tcBorders>
            <w:shd w:val="clear" w:color="auto" w:fill="auto"/>
            <w:vAlign w:val="center"/>
            <w:hideMark/>
          </w:tcPr>
          <w:p w14:paraId="29C9DCD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w:t>
            </w:r>
          </w:p>
        </w:tc>
      </w:tr>
      <w:tr w:rsidR="00AF0DA2" w:rsidRPr="00AF0DA2" w14:paraId="7B38E9F7"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05B212A9"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ГНЦ РФ НИФХИ им. Карпова</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1B82927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1B222846"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51749EAB"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01F7DC5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668" w:type="pct"/>
            <w:tcBorders>
              <w:top w:val="nil"/>
              <w:left w:val="nil"/>
              <w:bottom w:val="single" w:sz="4" w:space="0" w:color="auto"/>
              <w:right w:val="single" w:sz="4" w:space="0" w:color="auto"/>
            </w:tcBorders>
            <w:shd w:val="clear" w:color="auto" w:fill="auto"/>
            <w:vAlign w:val="center"/>
            <w:hideMark/>
          </w:tcPr>
          <w:p w14:paraId="1CCDB840"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2C764AD" w14:textId="77777777" w:rsidTr="003B46A1">
        <w:trPr>
          <w:trHeight w:val="361"/>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086FD8AE"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АО «ОНПП «Технология» им. А. Г. Ромашина»</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45D8371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0FDED865"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066DEE1C" w14:textId="77777777" w:rsidR="003B46A1" w:rsidRPr="00AF0DA2"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254508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37A3541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bl>
    <w:p w14:paraId="732057D5" w14:textId="77777777" w:rsidR="003B46A1" w:rsidRPr="00AF0DA2" w:rsidRDefault="003B46A1" w:rsidP="003B46A1">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Гидравлический расчет выполнен от источников тепловой энергии до наиболее отдаленного потребителя. Результаты гидравлического расчета, выполненного </w:t>
      </w:r>
      <w:proofErr w:type="gramStart"/>
      <w:r w:rsidRPr="00AF0DA2">
        <w:rPr>
          <w:rFonts w:ascii="Times New Roman" w:hAnsi="Times New Roman" w:cs="Times New Roman"/>
          <w:color w:val="000000" w:themeColor="text1"/>
          <w:sz w:val="24"/>
          <w:szCs w:val="24"/>
        </w:rPr>
        <w:t>с использованием</w:t>
      </w:r>
      <w:proofErr w:type="gramEnd"/>
      <w:r w:rsidRPr="00AF0DA2">
        <w:rPr>
          <w:rFonts w:ascii="Times New Roman" w:hAnsi="Times New Roman" w:cs="Times New Roman"/>
          <w:color w:val="000000" w:themeColor="text1"/>
          <w:sz w:val="24"/>
          <w:szCs w:val="24"/>
        </w:rPr>
        <w:t xml:space="preserve"> ГИС «</w:t>
      </w:r>
      <w:proofErr w:type="spellStart"/>
      <w:r w:rsidRPr="00AF0DA2">
        <w:rPr>
          <w:rFonts w:ascii="Times New Roman" w:hAnsi="Times New Roman" w:cs="Times New Roman"/>
          <w:color w:val="000000" w:themeColor="text1"/>
          <w:sz w:val="24"/>
          <w:szCs w:val="24"/>
        </w:rPr>
        <w:t>Теплоэксперт</w:t>
      </w:r>
      <w:proofErr w:type="spellEnd"/>
      <w:r w:rsidRPr="00AF0DA2">
        <w:rPr>
          <w:rFonts w:ascii="Times New Roman" w:hAnsi="Times New Roman" w:cs="Times New Roman"/>
          <w:color w:val="000000" w:themeColor="text1"/>
          <w:sz w:val="24"/>
          <w:szCs w:val="24"/>
        </w:rPr>
        <w:t xml:space="preserve">», включая пьезометрические графики, будут приведены в Главе 3 «Электронная модель системы теплоснабжения г. Обнинска». </w:t>
      </w:r>
    </w:p>
    <w:p w14:paraId="3AD6689C" w14:textId="77777777" w:rsidR="00614667" w:rsidRPr="00AF0DA2" w:rsidRDefault="003B46A1"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74" w:name="_Toc109049503"/>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отказов тепловых сетей (аварий,</w:t>
      </w:r>
      <w:r w:rsidRPr="00AF0DA2">
        <w:rPr>
          <w:rFonts w:eastAsiaTheme="majorEastAsia"/>
          <w:b/>
          <w:bCs/>
          <w:color w:val="000000" w:themeColor="text1"/>
          <w:lang w:eastAsia="en-US"/>
        </w:rPr>
        <w:t xml:space="preserve"> инцидентов) за последние 5 лет</w:t>
      </w:r>
      <w:bookmarkEnd w:id="174"/>
    </w:p>
    <w:p w14:paraId="4E78079B"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следующие повреждения элементов тепловых сетей:</w:t>
      </w:r>
    </w:p>
    <w:p w14:paraId="6DC8A477"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трубопроводов: сквозные коррозионные повреждения труб, разрывы сварных швов;</w:t>
      </w:r>
    </w:p>
    <w:p w14:paraId="455A5D4B"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задвижек: коррозия корпуса или байпаса задвижки, искривление или падение дисков, неплотность фланцевых соединений, засоры, приводящие к негерметичности отключения участков;</w:t>
      </w:r>
    </w:p>
    <w:p w14:paraId="36B9EE06"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 xml:space="preserve">сальниковых компенсаторов: коррозия стакана, выход из строя </w:t>
      </w:r>
      <w:proofErr w:type="spellStart"/>
      <w:r w:rsidRPr="00AF0DA2">
        <w:rPr>
          <w:rFonts w:cs="Times New Roman"/>
          <w:color w:val="000000" w:themeColor="text1"/>
          <w:szCs w:val="24"/>
        </w:rPr>
        <w:t>грундбуксы</w:t>
      </w:r>
      <w:proofErr w:type="spellEnd"/>
      <w:r w:rsidRPr="00AF0DA2">
        <w:rPr>
          <w:rFonts w:cs="Times New Roman"/>
          <w:color w:val="000000" w:themeColor="text1"/>
          <w:szCs w:val="24"/>
        </w:rPr>
        <w:t>.</w:t>
      </w:r>
    </w:p>
    <w:p w14:paraId="15ED259D"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Все отмеченные выше повреждения возникают в процессе эксплуатации в результате воздействия на элемент ряда неблагоприятных факторов. Причинами некоторых повреждений являются дефекты строительства.</w:t>
      </w:r>
    </w:p>
    <w:p w14:paraId="45C8ABD0"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Основными причинами разрывов сварных швов являются заводские дефекты при изготовлении труб, а также дефекты ремонта и монтажа.</w:t>
      </w:r>
    </w:p>
    <w:p w14:paraId="3E7411BF"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Причины повреждения задвижек весьма разнообразны: это и наружная коррозия, и различные неполадки, возникающие в процессе эксплуатации (засоры, заклинивание и падение дисков, расстройства фланцевых соединений).</w:t>
      </w:r>
    </w:p>
    <w:p w14:paraId="05D9954C"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Все рассмотренные выше причины, вызывающие повреждения элементов сетей, являются следствием воздействия на них различных случайных факторов. При возникновении повреждения участка трубопровода его отключают, ремонтируют и вновь включают в работу. Со временем на нем может появиться новое повреждение, которое также будет отремонтировано. </w:t>
      </w:r>
    </w:p>
    <w:p w14:paraId="07412DF9" w14:textId="30C168E4"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Как уже отмечалось ранее, в г. Обнинске на долю тепловых сетей, построенных до 1989 г., приходится около </w:t>
      </w:r>
      <w:r w:rsidR="003B49A5" w:rsidRPr="00AF0DA2">
        <w:rPr>
          <w:rFonts w:ascii="Times New Roman" w:hAnsi="Times New Roman" w:cs="Times New Roman"/>
          <w:color w:val="000000" w:themeColor="text1"/>
          <w:sz w:val="24"/>
          <w:szCs w:val="24"/>
        </w:rPr>
        <w:t>60</w:t>
      </w:r>
      <w:r w:rsidRPr="00AF0DA2">
        <w:rPr>
          <w:rFonts w:ascii="Times New Roman"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3B49A5" w:rsidRPr="00AF0DA2">
        <w:rPr>
          <w:rFonts w:ascii="Times New Roman" w:hAnsi="Times New Roman" w:cs="Times New Roman"/>
          <w:color w:val="000000" w:themeColor="text1"/>
          <w:sz w:val="24"/>
          <w:szCs w:val="24"/>
        </w:rPr>
        <w:t>67</w:t>
      </w:r>
      <w:r w:rsidRPr="00AF0DA2">
        <w:rPr>
          <w:rFonts w:ascii="Times New Roman" w:hAnsi="Times New Roman" w:cs="Times New Roman"/>
          <w:color w:val="000000" w:themeColor="text1"/>
          <w:sz w:val="24"/>
          <w:szCs w:val="24"/>
        </w:rPr>
        <w:t>%. За последние 20 лет количество отказов на тепловых сетях увеличилось почти в 3 раза. Данный факт говорит о значительной изношенности тепловых сетей и необходимости их обновления.</w:t>
      </w:r>
    </w:p>
    <w:p w14:paraId="6A8D671F" w14:textId="77777777" w:rsidR="003B46A1" w:rsidRPr="00AF0DA2" w:rsidRDefault="003B46A1" w:rsidP="003B46A1">
      <w:pPr>
        <w:spacing w:line="360" w:lineRule="auto"/>
        <w:ind w:firstLine="540"/>
        <w:jc w:val="both"/>
        <w:rPr>
          <w:color w:val="000000" w:themeColor="text1"/>
          <w:szCs w:val="24"/>
        </w:rPr>
      </w:pPr>
      <w:r w:rsidRPr="00AF0DA2">
        <w:rPr>
          <w:rFonts w:ascii="Times New Roman" w:hAnsi="Times New Roman" w:cs="Times New Roman"/>
          <w:color w:val="000000" w:themeColor="text1"/>
          <w:sz w:val="24"/>
          <w:szCs w:val="24"/>
        </w:rPr>
        <w:t>Статистика отказов (аварий, инцидентов) в работе тепловых сетей за последние 20 лет представлена в таблице ниже</w:t>
      </w:r>
      <w:r w:rsidRPr="00AF0DA2">
        <w:rPr>
          <w:color w:val="000000" w:themeColor="text1"/>
          <w:szCs w:val="24"/>
        </w:rPr>
        <w:t xml:space="preserve">. </w:t>
      </w:r>
    </w:p>
    <w:p w14:paraId="4DB9FCE8" w14:textId="77777777" w:rsidR="003B46A1" w:rsidRPr="00AF0DA2" w:rsidRDefault="003B46A1" w:rsidP="003B46A1">
      <w:pPr>
        <w:spacing w:line="360" w:lineRule="auto"/>
        <w:ind w:firstLine="540"/>
        <w:jc w:val="both"/>
        <w:rPr>
          <w:color w:val="000000" w:themeColor="text1"/>
          <w:szCs w:val="24"/>
        </w:rPr>
      </w:pPr>
    </w:p>
    <w:p w14:paraId="732838A7"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11906" w:h="16838"/>
          <w:pgMar w:top="1134" w:right="850" w:bottom="1134" w:left="1701" w:header="708" w:footer="708" w:gutter="0"/>
          <w:cols w:space="708"/>
          <w:docGrid w:linePitch="360"/>
        </w:sectPr>
      </w:pPr>
    </w:p>
    <w:p w14:paraId="69125FD8" w14:textId="5349A5E7"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bookmarkStart w:id="175" w:name="_Toc53568111"/>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29</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Статистика отказов на тепловых сетях г. Обнинска по зоне действия МП «Теплоснабжение» и ТЭЦ ФЭИ</w:t>
      </w:r>
      <w:bookmarkEnd w:id="175"/>
    </w:p>
    <w:tbl>
      <w:tblPr>
        <w:tblW w:w="5000" w:type="pct"/>
        <w:tblLayout w:type="fixed"/>
        <w:tblLook w:val="04A0" w:firstRow="1" w:lastRow="0" w:firstColumn="1" w:lastColumn="0" w:noHBand="0" w:noVBand="1"/>
      </w:tblPr>
      <w:tblGrid>
        <w:gridCol w:w="531"/>
        <w:gridCol w:w="2038"/>
        <w:gridCol w:w="755"/>
        <w:gridCol w:w="763"/>
        <w:gridCol w:w="763"/>
        <w:gridCol w:w="759"/>
        <w:gridCol w:w="763"/>
        <w:gridCol w:w="762"/>
        <w:gridCol w:w="758"/>
        <w:gridCol w:w="762"/>
        <w:gridCol w:w="762"/>
        <w:gridCol w:w="762"/>
        <w:gridCol w:w="758"/>
        <w:gridCol w:w="762"/>
        <w:gridCol w:w="762"/>
        <w:gridCol w:w="758"/>
        <w:gridCol w:w="762"/>
        <w:gridCol w:w="762"/>
        <w:gridCol w:w="762"/>
        <w:gridCol w:w="758"/>
        <w:gridCol w:w="762"/>
        <w:gridCol w:w="762"/>
        <w:gridCol w:w="758"/>
        <w:gridCol w:w="762"/>
        <w:gridCol w:w="762"/>
        <w:gridCol w:w="749"/>
        <w:gridCol w:w="719"/>
      </w:tblGrid>
      <w:tr w:rsidR="00AF0DA2" w:rsidRPr="00AF0DA2" w14:paraId="5F858113" w14:textId="7709E915" w:rsidTr="00B67A97">
        <w:trPr>
          <w:trHeight w:val="1134"/>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F3C10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 п/п</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22400D8B"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Наименование</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0E54609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60A770E"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1997</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A862F6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1998</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38D4BC4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1999</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44815C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2000</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C779A20"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2001</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4360B7FC"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2002</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707F09D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2003</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4A9B8BA"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2004</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0E208AD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2005</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117A463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1AE3D6F1"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2007</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31B988C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2008</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35C23BF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2009</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7782AF71"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2010</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B917DE8"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2011</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479810DC"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2012</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2FCBB13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2013</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3459ACD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2014</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F49BB74"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2015</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7AA9462D"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4AF6220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2017</w:t>
            </w:r>
          </w:p>
        </w:tc>
        <w:tc>
          <w:tcPr>
            <w:tcW w:w="177" w:type="pct"/>
            <w:tcBorders>
              <w:top w:val="single" w:sz="4" w:space="0" w:color="auto"/>
              <w:left w:val="nil"/>
              <w:bottom w:val="single" w:sz="4" w:space="0" w:color="auto"/>
              <w:right w:val="single" w:sz="4" w:space="0" w:color="auto"/>
            </w:tcBorders>
            <w:vAlign w:val="center"/>
          </w:tcPr>
          <w:p w14:paraId="0821E85C" w14:textId="1BB5ED05"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2018</w:t>
            </w:r>
          </w:p>
        </w:tc>
        <w:tc>
          <w:tcPr>
            <w:tcW w:w="174" w:type="pct"/>
            <w:tcBorders>
              <w:top w:val="single" w:sz="4" w:space="0" w:color="auto"/>
              <w:left w:val="nil"/>
              <w:bottom w:val="single" w:sz="4" w:space="0" w:color="auto"/>
              <w:right w:val="single" w:sz="4" w:space="0" w:color="auto"/>
            </w:tcBorders>
            <w:vAlign w:val="center"/>
          </w:tcPr>
          <w:p w14:paraId="59E90832" w14:textId="2121B400"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2019</w:t>
            </w:r>
          </w:p>
        </w:tc>
        <w:tc>
          <w:tcPr>
            <w:tcW w:w="167" w:type="pct"/>
            <w:tcBorders>
              <w:top w:val="single" w:sz="4" w:space="0" w:color="auto"/>
              <w:left w:val="nil"/>
              <w:bottom w:val="single" w:sz="4" w:space="0" w:color="auto"/>
              <w:right w:val="single" w:sz="4" w:space="0" w:color="auto"/>
            </w:tcBorders>
            <w:vAlign w:val="center"/>
          </w:tcPr>
          <w:p w14:paraId="523FD086" w14:textId="630F7408"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2020 (</w:t>
            </w:r>
            <w:proofErr w:type="spellStart"/>
            <w:r w:rsidRPr="00AF0DA2">
              <w:rPr>
                <w:rFonts w:ascii="Times New Roman" w:eastAsia="Times New Roman" w:hAnsi="Times New Roman" w:cs="Times New Roman"/>
                <w:b/>
                <w:color w:val="000000" w:themeColor="text1"/>
                <w:sz w:val="24"/>
                <w:szCs w:val="24"/>
                <w:lang w:eastAsia="ru-RU"/>
              </w:rPr>
              <w:t>ожид</w:t>
            </w:r>
            <w:proofErr w:type="spellEnd"/>
            <w:r w:rsidRPr="00AF0DA2">
              <w:rPr>
                <w:rFonts w:ascii="Times New Roman" w:eastAsia="Times New Roman" w:hAnsi="Times New Roman" w:cs="Times New Roman"/>
                <w:b/>
                <w:color w:val="000000" w:themeColor="text1"/>
                <w:sz w:val="24"/>
                <w:szCs w:val="24"/>
                <w:lang w:eastAsia="ru-RU"/>
              </w:rPr>
              <w:t>.)</w:t>
            </w:r>
          </w:p>
        </w:tc>
      </w:tr>
      <w:tr w:rsidR="00AF0DA2" w:rsidRPr="00AF0DA2" w14:paraId="22CBA3B1" w14:textId="752F954B"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FB597C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473" w:type="pct"/>
            <w:tcBorders>
              <w:top w:val="nil"/>
              <w:left w:val="nil"/>
              <w:bottom w:val="single" w:sz="4" w:space="0" w:color="auto"/>
              <w:right w:val="single" w:sz="4" w:space="0" w:color="auto"/>
            </w:tcBorders>
            <w:shd w:val="clear" w:color="auto" w:fill="auto"/>
            <w:vAlign w:val="center"/>
            <w:hideMark/>
          </w:tcPr>
          <w:p w14:paraId="148BCFDC"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Всего порывов</w:t>
            </w:r>
          </w:p>
        </w:tc>
        <w:tc>
          <w:tcPr>
            <w:tcW w:w="175" w:type="pct"/>
            <w:tcBorders>
              <w:top w:val="nil"/>
              <w:left w:val="nil"/>
              <w:bottom w:val="single" w:sz="4" w:space="0" w:color="auto"/>
              <w:right w:val="single" w:sz="4" w:space="0" w:color="auto"/>
            </w:tcBorders>
            <w:shd w:val="clear" w:color="auto" w:fill="auto"/>
            <w:vAlign w:val="center"/>
            <w:hideMark/>
          </w:tcPr>
          <w:p w14:paraId="52B1F15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44</w:t>
            </w:r>
          </w:p>
        </w:tc>
        <w:tc>
          <w:tcPr>
            <w:tcW w:w="177" w:type="pct"/>
            <w:tcBorders>
              <w:top w:val="nil"/>
              <w:left w:val="nil"/>
              <w:bottom w:val="single" w:sz="4" w:space="0" w:color="auto"/>
              <w:right w:val="single" w:sz="4" w:space="0" w:color="auto"/>
            </w:tcBorders>
            <w:shd w:val="clear" w:color="auto" w:fill="auto"/>
            <w:vAlign w:val="center"/>
            <w:hideMark/>
          </w:tcPr>
          <w:p w14:paraId="0F85000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77</w:t>
            </w:r>
          </w:p>
        </w:tc>
        <w:tc>
          <w:tcPr>
            <w:tcW w:w="177" w:type="pct"/>
            <w:tcBorders>
              <w:top w:val="nil"/>
              <w:left w:val="nil"/>
              <w:bottom w:val="single" w:sz="4" w:space="0" w:color="auto"/>
              <w:right w:val="single" w:sz="4" w:space="0" w:color="auto"/>
            </w:tcBorders>
            <w:shd w:val="clear" w:color="auto" w:fill="auto"/>
            <w:vAlign w:val="center"/>
            <w:hideMark/>
          </w:tcPr>
          <w:p w14:paraId="7C5E1F4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73</w:t>
            </w:r>
          </w:p>
        </w:tc>
        <w:tc>
          <w:tcPr>
            <w:tcW w:w="176" w:type="pct"/>
            <w:tcBorders>
              <w:top w:val="nil"/>
              <w:left w:val="nil"/>
              <w:bottom w:val="single" w:sz="4" w:space="0" w:color="auto"/>
              <w:right w:val="single" w:sz="4" w:space="0" w:color="auto"/>
            </w:tcBorders>
            <w:shd w:val="clear" w:color="auto" w:fill="auto"/>
            <w:vAlign w:val="center"/>
            <w:hideMark/>
          </w:tcPr>
          <w:p w14:paraId="41E386E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74</w:t>
            </w:r>
          </w:p>
        </w:tc>
        <w:tc>
          <w:tcPr>
            <w:tcW w:w="177" w:type="pct"/>
            <w:tcBorders>
              <w:top w:val="nil"/>
              <w:left w:val="nil"/>
              <w:bottom w:val="single" w:sz="4" w:space="0" w:color="auto"/>
              <w:right w:val="single" w:sz="4" w:space="0" w:color="auto"/>
            </w:tcBorders>
            <w:shd w:val="clear" w:color="auto" w:fill="auto"/>
            <w:vAlign w:val="center"/>
            <w:hideMark/>
          </w:tcPr>
          <w:p w14:paraId="50BAC26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102</w:t>
            </w:r>
          </w:p>
        </w:tc>
        <w:tc>
          <w:tcPr>
            <w:tcW w:w="177" w:type="pct"/>
            <w:tcBorders>
              <w:top w:val="nil"/>
              <w:left w:val="nil"/>
              <w:bottom w:val="single" w:sz="4" w:space="0" w:color="auto"/>
              <w:right w:val="single" w:sz="4" w:space="0" w:color="auto"/>
            </w:tcBorders>
            <w:shd w:val="clear" w:color="auto" w:fill="auto"/>
            <w:vAlign w:val="center"/>
            <w:hideMark/>
          </w:tcPr>
          <w:p w14:paraId="27C0C0A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96</w:t>
            </w:r>
          </w:p>
        </w:tc>
        <w:tc>
          <w:tcPr>
            <w:tcW w:w="176" w:type="pct"/>
            <w:tcBorders>
              <w:top w:val="nil"/>
              <w:left w:val="nil"/>
              <w:bottom w:val="single" w:sz="4" w:space="0" w:color="auto"/>
              <w:right w:val="single" w:sz="4" w:space="0" w:color="auto"/>
            </w:tcBorders>
            <w:shd w:val="clear" w:color="auto" w:fill="auto"/>
            <w:vAlign w:val="center"/>
            <w:hideMark/>
          </w:tcPr>
          <w:p w14:paraId="28AAF12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40F31B8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158</w:t>
            </w:r>
          </w:p>
        </w:tc>
        <w:tc>
          <w:tcPr>
            <w:tcW w:w="177" w:type="pct"/>
            <w:tcBorders>
              <w:top w:val="nil"/>
              <w:left w:val="nil"/>
              <w:bottom w:val="single" w:sz="4" w:space="0" w:color="auto"/>
              <w:right w:val="single" w:sz="4" w:space="0" w:color="auto"/>
            </w:tcBorders>
            <w:shd w:val="clear" w:color="auto" w:fill="auto"/>
            <w:vAlign w:val="center"/>
            <w:hideMark/>
          </w:tcPr>
          <w:p w14:paraId="4973A4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162</w:t>
            </w:r>
          </w:p>
        </w:tc>
        <w:tc>
          <w:tcPr>
            <w:tcW w:w="177" w:type="pct"/>
            <w:tcBorders>
              <w:top w:val="nil"/>
              <w:left w:val="nil"/>
              <w:bottom w:val="single" w:sz="4" w:space="0" w:color="auto"/>
              <w:right w:val="single" w:sz="4" w:space="0" w:color="auto"/>
            </w:tcBorders>
            <w:shd w:val="clear" w:color="auto" w:fill="auto"/>
            <w:vAlign w:val="center"/>
            <w:hideMark/>
          </w:tcPr>
          <w:p w14:paraId="7485D3A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w:t>
            </w:r>
          </w:p>
        </w:tc>
        <w:tc>
          <w:tcPr>
            <w:tcW w:w="176" w:type="pct"/>
            <w:tcBorders>
              <w:top w:val="nil"/>
              <w:left w:val="nil"/>
              <w:bottom w:val="single" w:sz="4" w:space="0" w:color="auto"/>
              <w:right w:val="single" w:sz="4" w:space="0" w:color="auto"/>
            </w:tcBorders>
            <w:shd w:val="clear" w:color="auto" w:fill="auto"/>
            <w:vAlign w:val="center"/>
            <w:hideMark/>
          </w:tcPr>
          <w:p w14:paraId="4D160B6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7" w:type="pct"/>
            <w:tcBorders>
              <w:top w:val="nil"/>
              <w:left w:val="nil"/>
              <w:bottom w:val="single" w:sz="4" w:space="0" w:color="auto"/>
              <w:right w:val="single" w:sz="4" w:space="0" w:color="auto"/>
            </w:tcBorders>
            <w:shd w:val="clear" w:color="auto" w:fill="auto"/>
            <w:vAlign w:val="center"/>
            <w:hideMark/>
          </w:tcPr>
          <w:p w14:paraId="61BF745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w:t>
            </w:r>
          </w:p>
        </w:tc>
        <w:tc>
          <w:tcPr>
            <w:tcW w:w="177" w:type="pct"/>
            <w:tcBorders>
              <w:top w:val="nil"/>
              <w:left w:val="nil"/>
              <w:bottom w:val="single" w:sz="4" w:space="0" w:color="auto"/>
              <w:right w:val="single" w:sz="4" w:space="0" w:color="auto"/>
            </w:tcBorders>
            <w:shd w:val="clear" w:color="auto" w:fill="auto"/>
            <w:vAlign w:val="center"/>
            <w:hideMark/>
          </w:tcPr>
          <w:p w14:paraId="08DFCB6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195</w:t>
            </w:r>
          </w:p>
        </w:tc>
        <w:tc>
          <w:tcPr>
            <w:tcW w:w="176" w:type="pct"/>
            <w:tcBorders>
              <w:top w:val="nil"/>
              <w:left w:val="nil"/>
              <w:bottom w:val="single" w:sz="4" w:space="0" w:color="auto"/>
              <w:right w:val="single" w:sz="4" w:space="0" w:color="auto"/>
            </w:tcBorders>
            <w:shd w:val="clear" w:color="auto" w:fill="auto"/>
            <w:vAlign w:val="center"/>
            <w:hideMark/>
          </w:tcPr>
          <w:p w14:paraId="0C8A3FE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7" w:type="pct"/>
            <w:tcBorders>
              <w:top w:val="nil"/>
              <w:left w:val="nil"/>
              <w:bottom w:val="single" w:sz="4" w:space="0" w:color="auto"/>
              <w:right w:val="single" w:sz="4" w:space="0" w:color="auto"/>
            </w:tcBorders>
            <w:shd w:val="clear" w:color="auto" w:fill="auto"/>
            <w:vAlign w:val="center"/>
            <w:hideMark/>
          </w:tcPr>
          <w:p w14:paraId="2EC2377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159</w:t>
            </w:r>
          </w:p>
        </w:tc>
        <w:tc>
          <w:tcPr>
            <w:tcW w:w="177" w:type="pct"/>
            <w:tcBorders>
              <w:top w:val="nil"/>
              <w:left w:val="nil"/>
              <w:bottom w:val="single" w:sz="4" w:space="0" w:color="auto"/>
              <w:right w:val="single" w:sz="4" w:space="0" w:color="auto"/>
            </w:tcBorders>
            <w:shd w:val="clear" w:color="auto" w:fill="auto"/>
            <w:vAlign w:val="center"/>
            <w:hideMark/>
          </w:tcPr>
          <w:p w14:paraId="6BD6B3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212</w:t>
            </w:r>
          </w:p>
        </w:tc>
        <w:tc>
          <w:tcPr>
            <w:tcW w:w="177" w:type="pct"/>
            <w:tcBorders>
              <w:top w:val="nil"/>
              <w:left w:val="nil"/>
              <w:bottom w:val="single" w:sz="4" w:space="0" w:color="auto"/>
              <w:right w:val="single" w:sz="4" w:space="0" w:color="auto"/>
            </w:tcBorders>
            <w:shd w:val="clear" w:color="auto" w:fill="auto"/>
            <w:vAlign w:val="center"/>
            <w:hideMark/>
          </w:tcPr>
          <w:p w14:paraId="26A036B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205</w:t>
            </w:r>
          </w:p>
        </w:tc>
        <w:tc>
          <w:tcPr>
            <w:tcW w:w="176" w:type="pct"/>
            <w:tcBorders>
              <w:top w:val="nil"/>
              <w:left w:val="nil"/>
              <w:bottom w:val="single" w:sz="4" w:space="0" w:color="auto"/>
              <w:right w:val="single" w:sz="4" w:space="0" w:color="auto"/>
            </w:tcBorders>
            <w:shd w:val="clear" w:color="auto" w:fill="auto"/>
            <w:vAlign w:val="center"/>
            <w:hideMark/>
          </w:tcPr>
          <w:p w14:paraId="6B5F020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181</w:t>
            </w:r>
          </w:p>
        </w:tc>
        <w:tc>
          <w:tcPr>
            <w:tcW w:w="177" w:type="pct"/>
            <w:tcBorders>
              <w:top w:val="nil"/>
              <w:left w:val="nil"/>
              <w:bottom w:val="single" w:sz="4" w:space="0" w:color="auto"/>
              <w:right w:val="single" w:sz="4" w:space="0" w:color="auto"/>
            </w:tcBorders>
            <w:shd w:val="clear" w:color="auto" w:fill="auto"/>
            <w:vAlign w:val="center"/>
            <w:hideMark/>
          </w:tcPr>
          <w:p w14:paraId="36DDF60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188</w:t>
            </w:r>
          </w:p>
        </w:tc>
        <w:tc>
          <w:tcPr>
            <w:tcW w:w="177" w:type="pct"/>
            <w:tcBorders>
              <w:top w:val="nil"/>
              <w:left w:val="nil"/>
              <w:bottom w:val="single" w:sz="4" w:space="0" w:color="auto"/>
              <w:right w:val="single" w:sz="4" w:space="0" w:color="auto"/>
            </w:tcBorders>
            <w:shd w:val="clear" w:color="auto" w:fill="auto"/>
            <w:vAlign w:val="center"/>
            <w:hideMark/>
          </w:tcPr>
          <w:p w14:paraId="7C342D9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195</w:t>
            </w:r>
          </w:p>
        </w:tc>
        <w:tc>
          <w:tcPr>
            <w:tcW w:w="176" w:type="pct"/>
            <w:tcBorders>
              <w:top w:val="nil"/>
              <w:left w:val="nil"/>
              <w:bottom w:val="single" w:sz="4" w:space="0" w:color="auto"/>
              <w:right w:val="single" w:sz="4" w:space="0" w:color="auto"/>
            </w:tcBorders>
            <w:shd w:val="clear" w:color="auto" w:fill="auto"/>
            <w:vAlign w:val="center"/>
            <w:hideMark/>
          </w:tcPr>
          <w:p w14:paraId="78C65C96" w14:textId="24279D3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192</w:t>
            </w:r>
          </w:p>
        </w:tc>
        <w:tc>
          <w:tcPr>
            <w:tcW w:w="177" w:type="pct"/>
            <w:tcBorders>
              <w:top w:val="nil"/>
              <w:left w:val="nil"/>
              <w:bottom w:val="single" w:sz="4" w:space="0" w:color="auto"/>
              <w:right w:val="single" w:sz="4" w:space="0" w:color="auto"/>
            </w:tcBorders>
            <w:shd w:val="clear" w:color="auto" w:fill="auto"/>
            <w:vAlign w:val="center"/>
            <w:hideMark/>
          </w:tcPr>
          <w:p w14:paraId="6CDAD934" w14:textId="522FCFE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16</w:t>
            </w:r>
            <w:r w:rsidRPr="00AF0DA2">
              <w:rPr>
                <w:rFonts w:ascii="Times New Roman" w:eastAsia="Times New Roman" w:hAnsi="Times New Roman"/>
                <w:color w:val="000000" w:themeColor="text1"/>
                <w:sz w:val="24"/>
                <w:szCs w:val="24"/>
                <w:lang w:val="en-US" w:eastAsia="ru-RU"/>
              </w:rPr>
              <w:t>4</w:t>
            </w:r>
          </w:p>
        </w:tc>
        <w:tc>
          <w:tcPr>
            <w:tcW w:w="177" w:type="pct"/>
            <w:tcBorders>
              <w:top w:val="nil"/>
              <w:left w:val="nil"/>
              <w:bottom w:val="single" w:sz="4" w:space="0" w:color="auto"/>
              <w:right w:val="single" w:sz="4" w:space="0" w:color="auto"/>
            </w:tcBorders>
            <w:vAlign w:val="center"/>
          </w:tcPr>
          <w:p w14:paraId="64B32202" w14:textId="0F4894E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174</w:t>
            </w:r>
          </w:p>
        </w:tc>
        <w:tc>
          <w:tcPr>
            <w:tcW w:w="174" w:type="pct"/>
            <w:tcBorders>
              <w:top w:val="nil"/>
              <w:left w:val="nil"/>
              <w:bottom w:val="single" w:sz="4" w:space="0" w:color="auto"/>
              <w:right w:val="single" w:sz="4" w:space="0" w:color="auto"/>
            </w:tcBorders>
            <w:vAlign w:val="center"/>
          </w:tcPr>
          <w:p w14:paraId="13A7BDC9" w14:textId="6E85720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165</w:t>
            </w:r>
          </w:p>
        </w:tc>
        <w:tc>
          <w:tcPr>
            <w:tcW w:w="167" w:type="pct"/>
            <w:tcBorders>
              <w:top w:val="nil"/>
              <w:left w:val="nil"/>
              <w:bottom w:val="single" w:sz="4" w:space="0" w:color="auto"/>
              <w:right w:val="single" w:sz="4" w:space="0" w:color="auto"/>
            </w:tcBorders>
            <w:vAlign w:val="center"/>
          </w:tcPr>
          <w:p w14:paraId="3D7F5EAC" w14:textId="1073758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104</w:t>
            </w:r>
          </w:p>
        </w:tc>
      </w:tr>
      <w:tr w:rsidR="00AF0DA2" w:rsidRPr="00AF0DA2" w14:paraId="144BBA56" w14:textId="5A5FD336"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7953844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473" w:type="pct"/>
            <w:tcBorders>
              <w:top w:val="nil"/>
              <w:left w:val="nil"/>
              <w:bottom w:val="single" w:sz="4" w:space="0" w:color="auto"/>
              <w:right w:val="single" w:sz="4" w:space="0" w:color="auto"/>
            </w:tcBorders>
            <w:shd w:val="clear" w:color="auto" w:fill="auto"/>
            <w:vAlign w:val="center"/>
            <w:hideMark/>
          </w:tcPr>
          <w:p w14:paraId="1405B258"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Из них: на тепловых сетях МП «Теплоснабжение»</w:t>
            </w:r>
          </w:p>
        </w:tc>
        <w:tc>
          <w:tcPr>
            <w:tcW w:w="175" w:type="pct"/>
            <w:tcBorders>
              <w:top w:val="nil"/>
              <w:left w:val="nil"/>
              <w:bottom w:val="single" w:sz="4" w:space="0" w:color="auto"/>
              <w:right w:val="single" w:sz="4" w:space="0" w:color="auto"/>
            </w:tcBorders>
            <w:shd w:val="clear" w:color="auto" w:fill="auto"/>
            <w:vAlign w:val="center"/>
            <w:hideMark/>
          </w:tcPr>
          <w:p w14:paraId="39978FD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35</w:t>
            </w:r>
          </w:p>
        </w:tc>
        <w:tc>
          <w:tcPr>
            <w:tcW w:w="177" w:type="pct"/>
            <w:tcBorders>
              <w:top w:val="nil"/>
              <w:left w:val="nil"/>
              <w:bottom w:val="single" w:sz="4" w:space="0" w:color="auto"/>
              <w:right w:val="single" w:sz="4" w:space="0" w:color="auto"/>
            </w:tcBorders>
            <w:shd w:val="clear" w:color="auto" w:fill="auto"/>
            <w:vAlign w:val="center"/>
            <w:hideMark/>
          </w:tcPr>
          <w:p w14:paraId="06761BF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57</w:t>
            </w:r>
          </w:p>
        </w:tc>
        <w:tc>
          <w:tcPr>
            <w:tcW w:w="177" w:type="pct"/>
            <w:tcBorders>
              <w:top w:val="nil"/>
              <w:left w:val="nil"/>
              <w:bottom w:val="single" w:sz="4" w:space="0" w:color="auto"/>
              <w:right w:val="single" w:sz="4" w:space="0" w:color="auto"/>
            </w:tcBorders>
            <w:shd w:val="clear" w:color="auto" w:fill="auto"/>
            <w:vAlign w:val="center"/>
            <w:hideMark/>
          </w:tcPr>
          <w:p w14:paraId="7C1B01E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33</w:t>
            </w:r>
          </w:p>
        </w:tc>
        <w:tc>
          <w:tcPr>
            <w:tcW w:w="176" w:type="pct"/>
            <w:tcBorders>
              <w:top w:val="nil"/>
              <w:left w:val="nil"/>
              <w:bottom w:val="single" w:sz="4" w:space="0" w:color="auto"/>
              <w:right w:val="single" w:sz="4" w:space="0" w:color="auto"/>
            </w:tcBorders>
            <w:shd w:val="clear" w:color="auto" w:fill="auto"/>
            <w:vAlign w:val="center"/>
            <w:hideMark/>
          </w:tcPr>
          <w:p w14:paraId="3324155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55</w:t>
            </w:r>
          </w:p>
        </w:tc>
        <w:tc>
          <w:tcPr>
            <w:tcW w:w="177" w:type="pct"/>
            <w:tcBorders>
              <w:top w:val="nil"/>
              <w:left w:val="nil"/>
              <w:bottom w:val="single" w:sz="4" w:space="0" w:color="auto"/>
              <w:right w:val="single" w:sz="4" w:space="0" w:color="auto"/>
            </w:tcBorders>
            <w:shd w:val="clear" w:color="auto" w:fill="auto"/>
            <w:vAlign w:val="center"/>
            <w:hideMark/>
          </w:tcPr>
          <w:p w14:paraId="0A52929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70</w:t>
            </w:r>
          </w:p>
        </w:tc>
        <w:tc>
          <w:tcPr>
            <w:tcW w:w="177" w:type="pct"/>
            <w:tcBorders>
              <w:top w:val="nil"/>
              <w:left w:val="nil"/>
              <w:bottom w:val="single" w:sz="4" w:space="0" w:color="auto"/>
              <w:right w:val="single" w:sz="4" w:space="0" w:color="auto"/>
            </w:tcBorders>
            <w:shd w:val="clear" w:color="auto" w:fill="auto"/>
            <w:vAlign w:val="center"/>
            <w:hideMark/>
          </w:tcPr>
          <w:p w14:paraId="1CCDFC8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w:t>
            </w:r>
          </w:p>
        </w:tc>
        <w:tc>
          <w:tcPr>
            <w:tcW w:w="176" w:type="pct"/>
            <w:tcBorders>
              <w:top w:val="nil"/>
              <w:left w:val="nil"/>
              <w:bottom w:val="single" w:sz="4" w:space="0" w:color="auto"/>
              <w:right w:val="single" w:sz="4" w:space="0" w:color="auto"/>
            </w:tcBorders>
            <w:shd w:val="clear" w:color="auto" w:fill="auto"/>
            <w:vAlign w:val="center"/>
            <w:hideMark/>
          </w:tcPr>
          <w:p w14:paraId="255E7D5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85</w:t>
            </w:r>
          </w:p>
        </w:tc>
        <w:tc>
          <w:tcPr>
            <w:tcW w:w="177" w:type="pct"/>
            <w:tcBorders>
              <w:top w:val="nil"/>
              <w:left w:val="nil"/>
              <w:bottom w:val="single" w:sz="4" w:space="0" w:color="auto"/>
              <w:right w:val="single" w:sz="4" w:space="0" w:color="auto"/>
            </w:tcBorders>
            <w:shd w:val="clear" w:color="auto" w:fill="auto"/>
            <w:vAlign w:val="center"/>
            <w:hideMark/>
          </w:tcPr>
          <w:p w14:paraId="34FA934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93</w:t>
            </w:r>
          </w:p>
        </w:tc>
        <w:tc>
          <w:tcPr>
            <w:tcW w:w="177" w:type="pct"/>
            <w:tcBorders>
              <w:top w:val="nil"/>
              <w:left w:val="nil"/>
              <w:bottom w:val="single" w:sz="4" w:space="0" w:color="auto"/>
              <w:right w:val="single" w:sz="4" w:space="0" w:color="auto"/>
            </w:tcBorders>
            <w:shd w:val="clear" w:color="auto" w:fill="auto"/>
            <w:vAlign w:val="center"/>
            <w:hideMark/>
          </w:tcPr>
          <w:p w14:paraId="0BF1A2A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94</w:t>
            </w:r>
          </w:p>
        </w:tc>
        <w:tc>
          <w:tcPr>
            <w:tcW w:w="177" w:type="pct"/>
            <w:tcBorders>
              <w:top w:val="nil"/>
              <w:left w:val="nil"/>
              <w:bottom w:val="single" w:sz="4" w:space="0" w:color="auto"/>
              <w:right w:val="single" w:sz="4" w:space="0" w:color="auto"/>
            </w:tcBorders>
            <w:shd w:val="clear" w:color="auto" w:fill="auto"/>
            <w:vAlign w:val="center"/>
            <w:hideMark/>
          </w:tcPr>
          <w:p w14:paraId="4FF9A48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112</w:t>
            </w:r>
          </w:p>
        </w:tc>
        <w:tc>
          <w:tcPr>
            <w:tcW w:w="176" w:type="pct"/>
            <w:tcBorders>
              <w:top w:val="nil"/>
              <w:left w:val="nil"/>
              <w:bottom w:val="single" w:sz="4" w:space="0" w:color="auto"/>
              <w:right w:val="single" w:sz="4" w:space="0" w:color="auto"/>
            </w:tcBorders>
            <w:shd w:val="clear" w:color="auto" w:fill="auto"/>
            <w:vAlign w:val="center"/>
            <w:hideMark/>
          </w:tcPr>
          <w:p w14:paraId="372AA4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123</w:t>
            </w:r>
          </w:p>
        </w:tc>
        <w:tc>
          <w:tcPr>
            <w:tcW w:w="177" w:type="pct"/>
            <w:tcBorders>
              <w:top w:val="nil"/>
              <w:left w:val="nil"/>
              <w:bottom w:val="single" w:sz="4" w:space="0" w:color="auto"/>
              <w:right w:val="single" w:sz="4" w:space="0" w:color="auto"/>
            </w:tcBorders>
            <w:shd w:val="clear" w:color="auto" w:fill="auto"/>
            <w:vAlign w:val="center"/>
            <w:hideMark/>
          </w:tcPr>
          <w:p w14:paraId="7A00C4F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147</w:t>
            </w:r>
          </w:p>
        </w:tc>
        <w:tc>
          <w:tcPr>
            <w:tcW w:w="177" w:type="pct"/>
            <w:tcBorders>
              <w:top w:val="nil"/>
              <w:left w:val="nil"/>
              <w:bottom w:val="single" w:sz="4" w:space="0" w:color="auto"/>
              <w:right w:val="single" w:sz="4" w:space="0" w:color="auto"/>
            </w:tcBorders>
            <w:shd w:val="clear" w:color="auto" w:fill="auto"/>
            <w:vAlign w:val="center"/>
            <w:hideMark/>
          </w:tcPr>
          <w:p w14:paraId="0A91A4B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154</w:t>
            </w:r>
          </w:p>
        </w:tc>
        <w:tc>
          <w:tcPr>
            <w:tcW w:w="176" w:type="pct"/>
            <w:tcBorders>
              <w:top w:val="nil"/>
              <w:left w:val="nil"/>
              <w:bottom w:val="single" w:sz="4" w:space="0" w:color="auto"/>
              <w:right w:val="single" w:sz="4" w:space="0" w:color="auto"/>
            </w:tcBorders>
            <w:shd w:val="clear" w:color="auto" w:fill="auto"/>
            <w:vAlign w:val="center"/>
            <w:hideMark/>
          </w:tcPr>
          <w:p w14:paraId="106961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35D963A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6FD05B9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163</w:t>
            </w:r>
          </w:p>
        </w:tc>
        <w:tc>
          <w:tcPr>
            <w:tcW w:w="177" w:type="pct"/>
            <w:tcBorders>
              <w:top w:val="nil"/>
              <w:left w:val="nil"/>
              <w:bottom w:val="single" w:sz="4" w:space="0" w:color="auto"/>
              <w:right w:val="single" w:sz="4" w:space="0" w:color="auto"/>
            </w:tcBorders>
            <w:shd w:val="clear" w:color="auto" w:fill="auto"/>
            <w:vAlign w:val="center"/>
            <w:hideMark/>
          </w:tcPr>
          <w:p w14:paraId="2755FDC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6" w:type="pct"/>
            <w:tcBorders>
              <w:top w:val="nil"/>
              <w:left w:val="nil"/>
              <w:bottom w:val="single" w:sz="4" w:space="0" w:color="auto"/>
              <w:right w:val="single" w:sz="4" w:space="0" w:color="auto"/>
            </w:tcBorders>
            <w:shd w:val="clear" w:color="auto" w:fill="auto"/>
            <w:vAlign w:val="center"/>
            <w:hideMark/>
          </w:tcPr>
          <w:p w14:paraId="28F694C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157</w:t>
            </w:r>
          </w:p>
        </w:tc>
        <w:tc>
          <w:tcPr>
            <w:tcW w:w="177" w:type="pct"/>
            <w:tcBorders>
              <w:top w:val="nil"/>
              <w:left w:val="nil"/>
              <w:bottom w:val="single" w:sz="4" w:space="0" w:color="auto"/>
              <w:right w:val="single" w:sz="4" w:space="0" w:color="auto"/>
            </w:tcBorders>
            <w:shd w:val="clear" w:color="auto" w:fill="auto"/>
            <w:vAlign w:val="center"/>
            <w:hideMark/>
          </w:tcPr>
          <w:p w14:paraId="16B6D1C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144</w:t>
            </w:r>
          </w:p>
        </w:tc>
        <w:tc>
          <w:tcPr>
            <w:tcW w:w="177" w:type="pct"/>
            <w:tcBorders>
              <w:top w:val="nil"/>
              <w:left w:val="nil"/>
              <w:bottom w:val="single" w:sz="4" w:space="0" w:color="auto"/>
              <w:right w:val="single" w:sz="4" w:space="0" w:color="auto"/>
            </w:tcBorders>
            <w:shd w:val="clear" w:color="auto" w:fill="auto"/>
            <w:vAlign w:val="center"/>
            <w:hideMark/>
          </w:tcPr>
          <w:p w14:paraId="7E9A118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164</w:t>
            </w:r>
          </w:p>
        </w:tc>
        <w:tc>
          <w:tcPr>
            <w:tcW w:w="176" w:type="pct"/>
            <w:tcBorders>
              <w:top w:val="nil"/>
              <w:left w:val="nil"/>
              <w:bottom w:val="single" w:sz="4" w:space="0" w:color="auto"/>
              <w:right w:val="single" w:sz="4" w:space="0" w:color="auto"/>
            </w:tcBorders>
            <w:shd w:val="clear" w:color="auto" w:fill="auto"/>
            <w:vAlign w:val="center"/>
            <w:hideMark/>
          </w:tcPr>
          <w:p w14:paraId="779EA91A" w14:textId="423588EF"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165</w:t>
            </w:r>
          </w:p>
        </w:tc>
        <w:tc>
          <w:tcPr>
            <w:tcW w:w="177" w:type="pct"/>
            <w:tcBorders>
              <w:top w:val="nil"/>
              <w:left w:val="nil"/>
              <w:bottom w:val="single" w:sz="4" w:space="0" w:color="auto"/>
              <w:right w:val="single" w:sz="4" w:space="0" w:color="auto"/>
            </w:tcBorders>
            <w:shd w:val="clear" w:color="auto" w:fill="auto"/>
            <w:vAlign w:val="center"/>
            <w:hideMark/>
          </w:tcPr>
          <w:p w14:paraId="1CCA3479" w14:textId="2E40984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127</w:t>
            </w:r>
          </w:p>
        </w:tc>
        <w:tc>
          <w:tcPr>
            <w:tcW w:w="177" w:type="pct"/>
            <w:tcBorders>
              <w:top w:val="nil"/>
              <w:left w:val="nil"/>
              <w:bottom w:val="single" w:sz="4" w:space="0" w:color="auto"/>
              <w:right w:val="single" w:sz="4" w:space="0" w:color="auto"/>
            </w:tcBorders>
            <w:vAlign w:val="center"/>
          </w:tcPr>
          <w:p w14:paraId="16D62C98" w14:textId="7F1E9CC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148</w:t>
            </w:r>
          </w:p>
        </w:tc>
        <w:tc>
          <w:tcPr>
            <w:tcW w:w="174" w:type="pct"/>
            <w:tcBorders>
              <w:top w:val="nil"/>
              <w:left w:val="nil"/>
              <w:bottom w:val="single" w:sz="4" w:space="0" w:color="auto"/>
              <w:right w:val="single" w:sz="4" w:space="0" w:color="auto"/>
            </w:tcBorders>
            <w:vAlign w:val="center"/>
          </w:tcPr>
          <w:p w14:paraId="1E21DCC9" w14:textId="5470847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142</w:t>
            </w:r>
          </w:p>
        </w:tc>
        <w:tc>
          <w:tcPr>
            <w:tcW w:w="167" w:type="pct"/>
            <w:tcBorders>
              <w:top w:val="nil"/>
              <w:left w:val="nil"/>
              <w:bottom w:val="single" w:sz="4" w:space="0" w:color="auto"/>
              <w:right w:val="single" w:sz="4" w:space="0" w:color="auto"/>
            </w:tcBorders>
            <w:vAlign w:val="center"/>
          </w:tcPr>
          <w:p w14:paraId="29369995" w14:textId="7B966F84"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80</w:t>
            </w:r>
          </w:p>
        </w:tc>
      </w:tr>
      <w:tr w:rsidR="00AF0DA2" w:rsidRPr="00AF0DA2" w14:paraId="6222323D" w14:textId="2EAEB03D"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3838277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w:t>
            </w:r>
          </w:p>
        </w:tc>
        <w:tc>
          <w:tcPr>
            <w:tcW w:w="473" w:type="pct"/>
            <w:tcBorders>
              <w:top w:val="nil"/>
              <w:left w:val="nil"/>
              <w:bottom w:val="single" w:sz="4" w:space="0" w:color="auto"/>
              <w:right w:val="single" w:sz="4" w:space="0" w:color="auto"/>
            </w:tcBorders>
            <w:shd w:val="clear" w:color="auto" w:fill="auto"/>
            <w:vAlign w:val="center"/>
            <w:hideMark/>
          </w:tcPr>
          <w:p w14:paraId="5D4E0EB6"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Из них: порывы в отопительном сезоне с 01.01 по 30.04/с 01.10 по 31.12</w:t>
            </w:r>
          </w:p>
        </w:tc>
        <w:tc>
          <w:tcPr>
            <w:tcW w:w="175" w:type="pct"/>
            <w:tcBorders>
              <w:top w:val="nil"/>
              <w:left w:val="nil"/>
              <w:bottom w:val="single" w:sz="4" w:space="0" w:color="auto"/>
              <w:right w:val="single" w:sz="4" w:space="0" w:color="auto"/>
            </w:tcBorders>
            <w:shd w:val="clear" w:color="auto" w:fill="auto"/>
            <w:vAlign w:val="center"/>
            <w:hideMark/>
          </w:tcPr>
          <w:p w14:paraId="1697553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46AC73B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60E147A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176" w:type="pct"/>
            <w:tcBorders>
              <w:top w:val="nil"/>
              <w:left w:val="nil"/>
              <w:bottom w:val="single" w:sz="4" w:space="0" w:color="auto"/>
              <w:right w:val="single" w:sz="4" w:space="0" w:color="auto"/>
            </w:tcBorders>
            <w:shd w:val="clear" w:color="auto" w:fill="auto"/>
            <w:vAlign w:val="center"/>
            <w:hideMark/>
          </w:tcPr>
          <w:p w14:paraId="3D8655F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w:t>
            </w:r>
          </w:p>
        </w:tc>
        <w:tc>
          <w:tcPr>
            <w:tcW w:w="177" w:type="pct"/>
            <w:tcBorders>
              <w:top w:val="nil"/>
              <w:left w:val="nil"/>
              <w:bottom w:val="single" w:sz="4" w:space="0" w:color="auto"/>
              <w:right w:val="single" w:sz="4" w:space="0" w:color="auto"/>
            </w:tcBorders>
            <w:shd w:val="clear" w:color="auto" w:fill="auto"/>
            <w:vAlign w:val="center"/>
            <w:hideMark/>
          </w:tcPr>
          <w:p w14:paraId="659BBF9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7" w:type="pct"/>
            <w:tcBorders>
              <w:top w:val="nil"/>
              <w:left w:val="nil"/>
              <w:bottom w:val="single" w:sz="4" w:space="0" w:color="auto"/>
              <w:right w:val="single" w:sz="4" w:space="0" w:color="auto"/>
            </w:tcBorders>
            <w:shd w:val="clear" w:color="auto" w:fill="auto"/>
            <w:vAlign w:val="center"/>
            <w:hideMark/>
          </w:tcPr>
          <w:p w14:paraId="2311D0C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176" w:type="pct"/>
            <w:tcBorders>
              <w:top w:val="nil"/>
              <w:left w:val="nil"/>
              <w:bottom w:val="single" w:sz="4" w:space="0" w:color="auto"/>
              <w:right w:val="single" w:sz="4" w:space="0" w:color="auto"/>
            </w:tcBorders>
            <w:shd w:val="clear" w:color="auto" w:fill="auto"/>
            <w:vAlign w:val="center"/>
            <w:hideMark/>
          </w:tcPr>
          <w:p w14:paraId="7D845D9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w:t>
            </w:r>
          </w:p>
        </w:tc>
        <w:tc>
          <w:tcPr>
            <w:tcW w:w="177" w:type="pct"/>
            <w:tcBorders>
              <w:top w:val="nil"/>
              <w:left w:val="nil"/>
              <w:bottom w:val="single" w:sz="4" w:space="0" w:color="auto"/>
              <w:right w:val="single" w:sz="4" w:space="0" w:color="auto"/>
            </w:tcBorders>
            <w:shd w:val="clear" w:color="auto" w:fill="auto"/>
            <w:vAlign w:val="center"/>
            <w:hideMark/>
          </w:tcPr>
          <w:p w14:paraId="5A06E27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29</w:t>
            </w:r>
          </w:p>
        </w:tc>
        <w:tc>
          <w:tcPr>
            <w:tcW w:w="177" w:type="pct"/>
            <w:tcBorders>
              <w:top w:val="nil"/>
              <w:left w:val="nil"/>
              <w:bottom w:val="single" w:sz="4" w:space="0" w:color="auto"/>
              <w:right w:val="single" w:sz="4" w:space="0" w:color="auto"/>
            </w:tcBorders>
            <w:shd w:val="clear" w:color="auto" w:fill="auto"/>
            <w:vAlign w:val="center"/>
            <w:hideMark/>
          </w:tcPr>
          <w:p w14:paraId="5529BD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w:t>
            </w:r>
          </w:p>
        </w:tc>
        <w:tc>
          <w:tcPr>
            <w:tcW w:w="177" w:type="pct"/>
            <w:tcBorders>
              <w:top w:val="nil"/>
              <w:left w:val="nil"/>
              <w:bottom w:val="single" w:sz="4" w:space="0" w:color="auto"/>
              <w:right w:val="single" w:sz="4" w:space="0" w:color="auto"/>
            </w:tcBorders>
            <w:shd w:val="clear" w:color="auto" w:fill="auto"/>
            <w:vAlign w:val="center"/>
            <w:hideMark/>
          </w:tcPr>
          <w:p w14:paraId="3D4F176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w:t>
            </w:r>
          </w:p>
        </w:tc>
        <w:tc>
          <w:tcPr>
            <w:tcW w:w="176" w:type="pct"/>
            <w:tcBorders>
              <w:top w:val="nil"/>
              <w:left w:val="nil"/>
              <w:bottom w:val="single" w:sz="4" w:space="0" w:color="auto"/>
              <w:right w:val="single" w:sz="4" w:space="0" w:color="auto"/>
            </w:tcBorders>
            <w:shd w:val="clear" w:color="auto" w:fill="auto"/>
            <w:vAlign w:val="center"/>
            <w:hideMark/>
          </w:tcPr>
          <w:p w14:paraId="1E4260C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w:t>
            </w:r>
          </w:p>
        </w:tc>
        <w:tc>
          <w:tcPr>
            <w:tcW w:w="177" w:type="pct"/>
            <w:tcBorders>
              <w:top w:val="nil"/>
              <w:left w:val="nil"/>
              <w:bottom w:val="single" w:sz="4" w:space="0" w:color="auto"/>
              <w:right w:val="single" w:sz="4" w:space="0" w:color="auto"/>
            </w:tcBorders>
            <w:shd w:val="clear" w:color="auto" w:fill="auto"/>
            <w:vAlign w:val="center"/>
            <w:hideMark/>
          </w:tcPr>
          <w:p w14:paraId="7387844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w:t>
            </w:r>
          </w:p>
        </w:tc>
        <w:tc>
          <w:tcPr>
            <w:tcW w:w="177" w:type="pct"/>
            <w:tcBorders>
              <w:top w:val="nil"/>
              <w:left w:val="nil"/>
              <w:bottom w:val="single" w:sz="4" w:space="0" w:color="auto"/>
              <w:right w:val="single" w:sz="4" w:space="0" w:color="auto"/>
            </w:tcBorders>
            <w:shd w:val="clear" w:color="auto" w:fill="auto"/>
            <w:vAlign w:val="center"/>
            <w:hideMark/>
          </w:tcPr>
          <w:p w14:paraId="30E9F3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w:t>
            </w:r>
          </w:p>
        </w:tc>
        <w:tc>
          <w:tcPr>
            <w:tcW w:w="176" w:type="pct"/>
            <w:tcBorders>
              <w:top w:val="nil"/>
              <w:left w:val="nil"/>
              <w:bottom w:val="single" w:sz="4" w:space="0" w:color="auto"/>
              <w:right w:val="single" w:sz="4" w:space="0" w:color="auto"/>
            </w:tcBorders>
            <w:shd w:val="clear" w:color="auto" w:fill="auto"/>
            <w:vAlign w:val="center"/>
            <w:hideMark/>
          </w:tcPr>
          <w:p w14:paraId="1A333F2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w:t>
            </w:r>
          </w:p>
        </w:tc>
        <w:tc>
          <w:tcPr>
            <w:tcW w:w="177" w:type="pct"/>
            <w:tcBorders>
              <w:top w:val="nil"/>
              <w:left w:val="nil"/>
              <w:bottom w:val="single" w:sz="4" w:space="0" w:color="auto"/>
              <w:right w:val="single" w:sz="4" w:space="0" w:color="auto"/>
            </w:tcBorders>
            <w:shd w:val="clear" w:color="auto" w:fill="auto"/>
            <w:vAlign w:val="center"/>
            <w:hideMark/>
          </w:tcPr>
          <w:p w14:paraId="3B0982D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31</w:t>
            </w:r>
          </w:p>
        </w:tc>
        <w:tc>
          <w:tcPr>
            <w:tcW w:w="177" w:type="pct"/>
            <w:tcBorders>
              <w:top w:val="nil"/>
              <w:left w:val="nil"/>
              <w:bottom w:val="single" w:sz="4" w:space="0" w:color="auto"/>
              <w:right w:val="single" w:sz="4" w:space="0" w:color="auto"/>
            </w:tcBorders>
            <w:shd w:val="clear" w:color="auto" w:fill="auto"/>
            <w:vAlign w:val="center"/>
            <w:hideMark/>
          </w:tcPr>
          <w:p w14:paraId="76ED789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33</w:t>
            </w:r>
          </w:p>
        </w:tc>
        <w:tc>
          <w:tcPr>
            <w:tcW w:w="177" w:type="pct"/>
            <w:tcBorders>
              <w:top w:val="nil"/>
              <w:left w:val="nil"/>
              <w:bottom w:val="single" w:sz="4" w:space="0" w:color="auto"/>
              <w:right w:val="single" w:sz="4" w:space="0" w:color="auto"/>
            </w:tcBorders>
            <w:shd w:val="clear" w:color="auto" w:fill="auto"/>
            <w:vAlign w:val="center"/>
            <w:hideMark/>
          </w:tcPr>
          <w:p w14:paraId="0F38878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w:t>
            </w:r>
          </w:p>
        </w:tc>
        <w:tc>
          <w:tcPr>
            <w:tcW w:w="176" w:type="pct"/>
            <w:tcBorders>
              <w:top w:val="nil"/>
              <w:left w:val="nil"/>
              <w:bottom w:val="single" w:sz="4" w:space="0" w:color="auto"/>
              <w:right w:val="single" w:sz="4" w:space="0" w:color="auto"/>
            </w:tcBorders>
            <w:shd w:val="clear" w:color="auto" w:fill="auto"/>
            <w:vAlign w:val="center"/>
            <w:hideMark/>
          </w:tcPr>
          <w:p w14:paraId="06B35ED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w:t>
            </w:r>
          </w:p>
        </w:tc>
        <w:tc>
          <w:tcPr>
            <w:tcW w:w="177" w:type="pct"/>
            <w:tcBorders>
              <w:top w:val="nil"/>
              <w:left w:val="nil"/>
              <w:bottom w:val="single" w:sz="4" w:space="0" w:color="auto"/>
              <w:right w:val="single" w:sz="4" w:space="0" w:color="auto"/>
            </w:tcBorders>
            <w:shd w:val="clear" w:color="auto" w:fill="auto"/>
            <w:vAlign w:val="center"/>
            <w:hideMark/>
          </w:tcPr>
          <w:p w14:paraId="2A4B3FE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w:t>
            </w:r>
          </w:p>
        </w:tc>
        <w:tc>
          <w:tcPr>
            <w:tcW w:w="177" w:type="pct"/>
            <w:tcBorders>
              <w:top w:val="nil"/>
              <w:left w:val="nil"/>
              <w:bottom w:val="single" w:sz="4" w:space="0" w:color="auto"/>
              <w:right w:val="single" w:sz="4" w:space="0" w:color="auto"/>
            </w:tcBorders>
            <w:shd w:val="clear" w:color="auto" w:fill="auto"/>
            <w:vAlign w:val="center"/>
            <w:hideMark/>
          </w:tcPr>
          <w:p w14:paraId="23DFE8F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w:t>
            </w:r>
          </w:p>
        </w:tc>
        <w:tc>
          <w:tcPr>
            <w:tcW w:w="176" w:type="pct"/>
            <w:tcBorders>
              <w:top w:val="nil"/>
              <w:left w:val="nil"/>
              <w:bottom w:val="single" w:sz="4" w:space="0" w:color="auto"/>
              <w:right w:val="single" w:sz="4" w:space="0" w:color="auto"/>
            </w:tcBorders>
            <w:shd w:val="clear" w:color="auto" w:fill="auto"/>
            <w:vAlign w:val="center"/>
            <w:hideMark/>
          </w:tcPr>
          <w:p w14:paraId="5FF960B0" w14:textId="3CB04B6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25</w:t>
            </w:r>
          </w:p>
        </w:tc>
        <w:tc>
          <w:tcPr>
            <w:tcW w:w="177" w:type="pct"/>
            <w:tcBorders>
              <w:top w:val="nil"/>
              <w:left w:val="nil"/>
              <w:bottom w:val="single" w:sz="4" w:space="0" w:color="auto"/>
              <w:right w:val="single" w:sz="4" w:space="0" w:color="auto"/>
            </w:tcBorders>
            <w:shd w:val="clear" w:color="auto" w:fill="auto"/>
            <w:vAlign w:val="center"/>
            <w:hideMark/>
          </w:tcPr>
          <w:p w14:paraId="7CFF1DAB" w14:textId="4975B44E"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w:t>
            </w:r>
            <w:r w:rsidRPr="00AF0DA2">
              <w:rPr>
                <w:rFonts w:ascii="Times New Roman" w:eastAsia="Times New Roman" w:hAnsi="Times New Roman"/>
                <w:color w:val="000000" w:themeColor="text1"/>
                <w:sz w:val="24"/>
                <w:szCs w:val="24"/>
                <w:lang w:val="en-US" w:eastAsia="ru-RU"/>
              </w:rPr>
              <w:t>7</w:t>
            </w:r>
          </w:p>
        </w:tc>
        <w:tc>
          <w:tcPr>
            <w:tcW w:w="177" w:type="pct"/>
            <w:tcBorders>
              <w:top w:val="nil"/>
              <w:left w:val="nil"/>
              <w:bottom w:val="single" w:sz="4" w:space="0" w:color="auto"/>
              <w:right w:val="single" w:sz="4" w:space="0" w:color="auto"/>
            </w:tcBorders>
            <w:vAlign w:val="center"/>
          </w:tcPr>
          <w:p w14:paraId="1BF67A66" w14:textId="4392F57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51</w:t>
            </w:r>
          </w:p>
        </w:tc>
        <w:tc>
          <w:tcPr>
            <w:tcW w:w="174" w:type="pct"/>
            <w:tcBorders>
              <w:top w:val="nil"/>
              <w:left w:val="nil"/>
              <w:bottom w:val="single" w:sz="4" w:space="0" w:color="auto"/>
              <w:right w:val="single" w:sz="4" w:space="0" w:color="auto"/>
            </w:tcBorders>
            <w:vAlign w:val="center"/>
          </w:tcPr>
          <w:p w14:paraId="20D8FFF1" w14:textId="77DED97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25</w:t>
            </w:r>
          </w:p>
        </w:tc>
        <w:tc>
          <w:tcPr>
            <w:tcW w:w="167" w:type="pct"/>
            <w:tcBorders>
              <w:top w:val="nil"/>
              <w:left w:val="nil"/>
              <w:bottom w:val="single" w:sz="4" w:space="0" w:color="auto"/>
              <w:right w:val="single" w:sz="4" w:space="0" w:color="auto"/>
            </w:tcBorders>
            <w:vAlign w:val="center"/>
          </w:tcPr>
          <w:p w14:paraId="7EABD618" w14:textId="3B49E69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22/</w:t>
            </w:r>
          </w:p>
        </w:tc>
      </w:tr>
      <w:tr w:rsidR="00AF0DA2" w:rsidRPr="00AF0DA2" w14:paraId="59B53577" w14:textId="214150EE"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54EE37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w:t>
            </w:r>
          </w:p>
        </w:tc>
        <w:tc>
          <w:tcPr>
            <w:tcW w:w="473" w:type="pct"/>
            <w:tcBorders>
              <w:top w:val="nil"/>
              <w:left w:val="nil"/>
              <w:bottom w:val="single" w:sz="4" w:space="0" w:color="auto"/>
              <w:right w:val="single" w:sz="4" w:space="0" w:color="auto"/>
            </w:tcBorders>
            <w:shd w:val="clear" w:color="auto" w:fill="auto"/>
            <w:vAlign w:val="center"/>
            <w:hideMark/>
          </w:tcPr>
          <w:p w14:paraId="51D73EC5"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Дополнительные работы на тепловых сетях плановые (без порывов)</w:t>
            </w:r>
          </w:p>
        </w:tc>
        <w:tc>
          <w:tcPr>
            <w:tcW w:w="175" w:type="pct"/>
            <w:tcBorders>
              <w:top w:val="nil"/>
              <w:left w:val="nil"/>
              <w:bottom w:val="single" w:sz="4" w:space="0" w:color="auto"/>
              <w:right w:val="single" w:sz="4" w:space="0" w:color="auto"/>
            </w:tcBorders>
            <w:shd w:val="clear" w:color="auto" w:fill="auto"/>
            <w:vAlign w:val="center"/>
            <w:hideMark/>
          </w:tcPr>
          <w:p w14:paraId="498FFE2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7" w:type="pct"/>
            <w:tcBorders>
              <w:top w:val="nil"/>
              <w:left w:val="nil"/>
              <w:bottom w:val="single" w:sz="4" w:space="0" w:color="auto"/>
              <w:right w:val="single" w:sz="4" w:space="0" w:color="auto"/>
            </w:tcBorders>
            <w:shd w:val="clear" w:color="auto" w:fill="auto"/>
            <w:vAlign w:val="center"/>
            <w:hideMark/>
          </w:tcPr>
          <w:p w14:paraId="34152DC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2B89F37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w:t>
            </w:r>
          </w:p>
        </w:tc>
        <w:tc>
          <w:tcPr>
            <w:tcW w:w="176" w:type="pct"/>
            <w:tcBorders>
              <w:top w:val="nil"/>
              <w:left w:val="nil"/>
              <w:bottom w:val="single" w:sz="4" w:space="0" w:color="auto"/>
              <w:right w:val="single" w:sz="4" w:space="0" w:color="auto"/>
            </w:tcBorders>
            <w:shd w:val="clear" w:color="auto" w:fill="auto"/>
            <w:vAlign w:val="center"/>
            <w:hideMark/>
          </w:tcPr>
          <w:p w14:paraId="664D598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407110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7" w:type="pct"/>
            <w:tcBorders>
              <w:top w:val="nil"/>
              <w:left w:val="nil"/>
              <w:bottom w:val="single" w:sz="4" w:space="0" w:color="auto"/>
              <w:right w:val="single" w:sz="4" w:space="0" w:color="auto"/>
            </w:tcBorders>
            <w:shd w:val="clear" w:color="auto" w:fill="auto"/>
            <w:vAlign w:val="center"/>
            <w:hideMark/>
          </w:tcPr>
          <w:p w14:paraId="4C8DF56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14:paraId="7D0CA2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7" w:type="pct"/>
            <w:tcBorders>
              <w:top w:val="nil"/>
              <w:left w:val="nil"/>
              <w:bottom w:val="single" w:sz="4" w:space="0" w:color="auto"/>
              <w:right w:val="single" w:sz="4" w:space="0" w:color="auto"/>
            </w:tcBorders>
            <w:shd w:val="clear" w:color="auto" w:fill="auto"/>
            <w:vAlign w:val="center"/>
            <w:hideMark/>
          </w:tcPr>
          <w:p w14:paraId="68BDFF8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7" w:type="pct"/>
            <w:tcBorders>
              <w:top w:val="nil"/>
              <w:left w:val="nil"/>
              <w:bottom w:val="single" w:sz="4" w:space="0" w:color="auto"/>
              <w:right w:val="single" w:sz="4" w:space="0" w:color="auto"/>
            </w:tcBorders>
            <w:shd w:val="clear" w:color="auto" w:fill="auto"/>
            <w:vAlign w:val="center"/>
            <w:hideMark/>
          </w:tcPr>
          <w:p w14:paraId="5C02044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546A6D1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14:paraId="11E7AA4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7F7D267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w:t>
            </w:r>
          </w:p>
        </w:tc>
        <w:tc>
          <w:tcPr>
            <w:tcW w:w="177" w:type="pct"/>
            <w:tcBorders>
              <w:top w:val="nil"/>
              <w:left w:val="nil"/>
              <w:bottom w:val="single" w:sz="4" w:space="0" w:color="auto"/>
              <w:right w:val="single" w:sz="4" w:space="0" w:color="auto"/>
            </w:tcBorders>
            <w:shd w:val="clear" w:color="auto" w:fill="auto"/>
            <w:vAlign w:val="center"/>
            <w:hideMark/>
          </w:tcPr>
          <w:p w14:paraId="7F3A4D1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26</w:t>
            </w:r>
          </w:p>
        </w:tc>
        <w:tc>
          <w:tcPr>
            <w:tcW w:w="176" w:type="pct"/>
            <w:tcBorders>
              <w:top w:val="nil"/>
              <w:left w:val="nil"/>
              <w:bottom w:val="single" w:sz="4" w:space="0" w:color="auto"/>
              <w:right w:val="single" w:sz="4" w:space="0" w:color="auto"/>
            </w:tcBorders>
            <w:shd w:val="clear" w:color="auto" w:fill="auto"/>
            <w:vAlign w:val="center"/>
            <w:hideMark/>
          </w:tcPr>
          <w:p w14:paraId="7AAB86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w:t>
            </w:r>
          </w:p>
        </w:tc>
        <w:tc>
          <w:tcPr>
            <w:tcW w:w="177" w:type="pct"/>
            <w:tcBorders>
              <w:top w:val="nil"/>
              <w:left w:val="nil"/>
              <w:bottom w:val="single" w:sz="4" w:space="0" w:color="auto"/>
              <w:right w:val="single" w:sz="4" w:space="0" w:color="auto"/>
            </w:tcBorders>
            <w:shd w:val="clear" w:color="auto" w:fill="auto"/>
            <w:vAlign w:val="center"/>
            <w:hideMark/>
          </w:tcPr>
          <w:p w14:paraId="214B2A6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37</w:t>
            </w:r>
          </w:p>
        </w:tc>
        <w:tc>
          <w:tcPr>
            <w:tcW w:w="177" w:type="pct"/>
            <w:tcBorders>
              <w:top w:val="nil"/>
              <w:left w:val="nil"/>
              <w:bottom w:val="single" w:sz="4" w:space="0" w:color="auto"/>
              <w:right w:val="single" w:sz="4" w:space="0" w:color="auto"/>
            </w:tcBorders>
            <w:shd w:val="clear" w:color="auto" w:fill="auto"/>
            <w:vAlign w:val="center"/>
            <w:hideMark/>
          </w:tcPr>
          <w:p w14:paraId="5BA7B9A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34</w:t>
            </w:r>
          </w:p>
        </w:tc>
        <w:tc>
          <w:tcPr>
            <w:tcW w:w="177" w:type="pct"/>
            <w:tcBorders>
              <w:top w:val="nil"/>
              <w:left w:val="nil"/>
              <w:bottom w:val="single" w:sz="4" w:space="0" w:color="auto"/>
              <w:right w:val="single" w:sz="4" w:space="0" w:color="auto"/>
            </w:tcBorders>
            <w:shd w:val="clear" w:color="auto" w:fill="auto"/>
            <w:vAlign w:val="center"/>
            <w:hideMark/>
          </w:tcPr>
          <w:p w14:paraId="4C8AAAB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w:t>
            </w:r>
          </w:p>
        </w:tc>
        <w:tc>
          <w:tcPr>
            <w:tcW w:w="176" w:type="pct"/>
            <w:tcBorders>
              <w:top w:val="nil"/>
              <w:left w:val="nil"/>
              <w:bottom w:val="single" w:sz="4" w:space="0" w:color="auto"/>
              <w:right w:val="single" w:sz="4" w:space="0" w:color="auto"/>
            </w:tcBorders>
            <w:shd w:val="clear" w:color="auto" w:fill="auto"/>
            <w:vAlign w:val="center"/>
            <w:hideMark/>
          </w:tcPr>
          <w:p w14:paraId="7EC30C6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w:t>
            </w:r>
          </w:p>
        </w:tc>
        <w:tc>
          <w:tcPr>
            <w:tcW w:w="177" w:type="pct"/>
            <w:tcBorders>
              <w:top w:val="nil"/>
              <w:left w:val="nil"/>
              <w:bottom w:val="single" w:sz="4" w:space="0" w:color="auto"/>
              <w:right w:val="single" w:sz="4" w:space="0" w:color="auto"/>
            </w:tcBorders>
            <w:shd w:val="clear" w:color="auto" w:fill="auto"/>
            <w:vAlign w:val="center"/>
            <w:hideMark/>
          </w:tcPr>
          <w:p w14:paraId="1BBFF64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7" w:type="pct"/>
            <w:tcBorders>
              <w:top w:val="nil"/>
              <w:left w:val="nil"/>
              <w:bottom w:val="single" w:sz="4" w:space="0" w:color="auto"/>
              <w:right w:val="single" w:sz="4" w:space="0" w:color="auto"/>
            </w:tcBorders>
            <w:shd w:val="clear" w:color="auto" w:fill="auto"/>
            <w:vAlign w:val="center"/>
            <w:hideMark/>
          </w:tcPr>
          <w:p w14:paraId="2E56FAD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6" w:type="pct"/>
            <w:tcBorders>
              <w:top w:val="nil"/>
              <w:left w:val="nil"/>
              <w:bottom w:val="single" w:sz="4" w:space="0" w:color="auto"/>
              <w:right w:val="single" w:sz="4" w:space="0" w:color="auto"/>
            </w:tcBorders>
            <w:shd w:val="clear" w:color="auto" w:fill="auto"/>
            <w:vAlign w:val="center"/>
            <w:hideMark/>
          </w:tcPr>
          <w:p w14:paraId="59E22B80" w14:textId="003436F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26</w:t>
            </w:r>
          </w:p>
        </w:tc>
        <w:tc>
          <w:tcPr>
            <w:tcW w:w="177" w:type="pct"/>
            <w:tcBorders>
              <w:top w:val="nil"/>
              <w:left w:val="nil"/>
              <w:bottom w:val="single" w:sz="4" w:space="0" w:color="auto"/>
              <w:right w:val="single" w:sz="4" w:space="0" w:color="auto"/>
            </w:tcBorders>
            <w:shd w:val="clear" w:color="auto" w:fill="auto"/>
            <w:vAlign w:val="center"/>
            <w:hideMark/>
          </w:tcPr>
          <w:p w14:paraId="54ABB114" w14:textId="69874A0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87</w:t>
            </w:r>
          </w:p>
        </w:tc>
        <w:tc>
          <w:tcPr>
            <w:tcW w:w="177" w:type="pct"/>
            <w:tcBorders>
              <w:top w:val="nil"/>
              <w:left w:val="nil"/>
              <w:bottom w:val="single" w:sz="4" w:space="0" w:color="auto"/>
              <w:right w:val="single" w:sz="4" w:space="0" w:color="auto"/>
            </w:tcBorders>
            <w:vAlign w:val="center"/>
          </w:tcPr>
          <w:p w14:paraId="1076501F" w14:textId="062FDCC4"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67</w:t>
            </w:r>
          </w:p>
        </w:tc>
        <w:tc>
          <w:tcPr>
            <w:tcW w:w="174" w:type="pct"/>
            <w:tcBorders>
              <w:top w:val="nil"/>
              <w:left w:val="nil"/>
              <w:bottom w:val="single" w:sz="4" w:space="0" w:color="auto"/>
              <w:right w:val="single" w:sz="4" w:space="0" w:color="auto"/>
            </w:tcBorders>
            <w:vAlign w:val="center"/>
          </w:tcPr>
          <w:p w14:paraId="7AFFDBE0" w14:textId="75350618"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57</w:t>
            </w:r>
          </w:p>
        </w:tc>
        <w:tc>
          <w:tcPr>
            <w:tcW w:w="167" w:type="pct"/>
            <w:tcBorders>
              <w:top w:val="nil"/>
              <w:left w:val="nil"/>
              <w:bottom w:val="single" w:sz="4" w:space="0" w:color="auto"/>
              <w:right w:val="single" w:sz="4" w:space="0" w:color="auto"/>
            </w:tcBorders>
            <w:vAlign w:val="center"/>
          </w:tcPr>
          <w:p w14:paraId="61CA77D3" w14:textId="0E37BE1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76</w:t>
            </w:r>
          </w:p>
        </w:tc>
      </w:tr>
      <w:tr w:rsidR="00AF0DA2" w:rsidRPr="00AF0DA2" w14:paraId="150A687C" w14:textId="2F63D0CA"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7D0F0F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w:t>
            </w:r>
          </w:p>
        </w:tc>
        <w:tc>
          <w:tcPr>
            <w:tcW w:w="473" w:type="pct"/>
            <w:tcBorders>
              <w:top w:val="nil"/>
              <w:left w:val="nil"/>
              <w:bottom w:val="single" w:sz="4" w:space="0" w:color="auto"/>
              <w:right w:val="single" w:sz="4" w:space="0" w:color="auto"/>
            </w:tcBorders>
            <w:shd w:val="clear" w:color="auto" w:fill="auto"/>
            <w:vAlign w:val="center"/>
            <w:hideMark/>
          </w:tcPr>
          <w:p w14:paraId="45B932A9"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Заменено труб в 2-х трубном исчислении в п м.</w:t>
            </w:r>
          </w:p>
        </w:tc>
        <w:tc>
          <w:tcPr>
            <w:tcW w:w="175" w:type="pct"/>
            <w:tcBorders>
              <w:top w:val="nil"/>
              <w:left w:val="nil"/>
              <w:bottom w:val="single" w:sz="4" w:space="0" w:color="auto"/>
              <w:right w:val="single" w:sz="4" w:space="0" w:color="auto"/>
            </w:tcBorders>
            <w:shd w:val="clear" w:color="auto" w:fill="auto"/>
            <w:vAlign w:val="center"/>
            <w:hideMark/>
          </w:tcPr>
          <w:p w14:paraId="6CD94BB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326</w:t>
            </w:r>
          </w:p>
        </w:tc>
        <w:tc>
          <w:tcPr>
            <w:tcW w:w="177" w:type="pct"/>
            <w:tcBorders>
              <w:top w:val="nil"/>
              <w:left w:val="nil"/>
              <w:bottom w:val="single" w:sz="4" w:space="0" w:color="auto"/>
              <w:right w:val="single" w:sz="4" w:space="0" w:color="auto"/>
            </w:tcBorders>
            <w:shd w:val="clear" w:color="auto" w:fill="auto"/>
            <w:vAlign w:val="center"/>
            <w:hideMark/>
          </w:tcPr>
          <w:p w14:paraId="6739BE6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540</w:t>
            </w:r>
          </w:p>
        </w:tc>
        <w:tc>
          <w:tcPr>
            <w:tcW w:w="177" w:type="pct"/>
            <w:tcBorders>
              <w:top w:val="nil"/>
              <w:left w:val="nil"/>
              <w:bottom w:val="single" w:sz="4" w:space="0" w:color="auto"/>
              <w:right w:val="single" w:sz="4" w:space="0" w:color="auto"/>
            </w:tcBorders>
            <w:shd w:val="clear" w:color="auto" w:fill="auto"/>
            <w:vAlign w:val="center"/>
            <w:hideMark/>
          </w:tcPr>
          <w:p w14:paraId="2D49A3D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760</w:t>
            </w:r>
          </w:p>
        </w:tc>
        <w:tc>
          <w:tcPr>
            <w:tcW w:w="176" w:type="pct"/>
            <w:tcBorders>
              <w:top w:val="nil"/>
              <w:left w:val="nil"/>
              <w:bottom w:val="single" w:sz="4" w:space="0" w:color="auto"/>
              <w:right w:val="single" w:sz="4" w:space="0" w:color="auto"/>
            </w:tcBorders>
            <w:shd w:val="clear" w:color="auto" w:fill="auto"/>
            <w:vAlign w:val="center"/>
            <w:hideMark/>
          </w:tcPr>
          <w:p w14:paraId="7D1E908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510</w:t>
            </w:r>
          </w:p>
        </w:tc>
        <w:tc>
          <w:tcPr>
            <w:tcW w:w="177" w:type="pct"/>
            <w:tcBorders>
              <w:top w:val="nil"/>
              <w:left w:val="nil"/>
              <w:bottom w:val="single" w:sz="4" w:space="0" w:color="auto"/>
              <w:right w:val="single" w:sz="4" w:space="0" w:color="auto"/>
            </w:tcBorders>
            <w:shd w:val="clear" w:color="auto" w:fill="auto"/>
            <w:vAlign w:val="center"/>
            <w:hideMark/>
          </w:tcPr>
          <w:p w14:paraId="189C1BD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373</w:t>
            </w:r>
          </w:p>
        </w:tc>
        <w:tc>
          <w:tcPr>
            <w:tcW w:w="177" w:type="pct"/>
            <w:tcBorders>
              <w:top w:val="nil"/>
              <w:left w:val="nil"/>
              <w:bottom w:val="single" w:sz="4" w:space="0" w:color="auto"/>
              <w:right w:val="single" w:sz="4" w:space="0" w:color="auto"/>
            </w:tcBorders>
            <w:shd w:val="clear" w:color="auto" w:fill="auto"/>
            <w:vAlign w:val="center"/>
            <w:hideMark/>
          </w:tcPr>
          <w:p w14:paraId="37E5880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w:t>
            </w:r>
          </w:p>
        </w:tc>
        <w:tc>
          <w:tcPr>
            <w:tcW w:w="176" w:type="pct"/>
            <w:tcBorders>
              <w:top w:val="nil"/>
              <w:left w:val="nil"/>
              <w:bottom w:val="single" w:sz="4" w:space="0" w:color="auto"/>
              <w:right w:val="single" w:sz="4" w:space="0" w:color="auto"/>
            </w:tcBorders>
            <w:shd w:val="clear" w:color="auto" w:fill="auto"/>
            <w:vAlign w:val="center"/>
            <w:hideMark/>
          </w:tcPr>
          <w:p w14:paraId="7BA0953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526</w:t>
            </w:r>
          </w:p>
        </w:tc>
        <w:tc>
          <w:tcPr>
            <w:tcW w:w="177" w:type="pct"/>
            <w:tcBorders>
              <w:top w:val="nil"/>
              <w:left w:val="nil"/>
              <w:bottom w:val="single" w:sz="4" w:space="0" w:color="auto"/>
              <w:right w:val="single" w:sz="4" w:space="0" w:color="auto"/>
            </w:tcBorders>
            <w:shd w:val="clear" w:color="auto" w:fill="auto"/>
            <w:vAlign w:val="center"/>
            <w:hideMark/>
          </w:tcPr>
          <w:p w14:paraId="5A883D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880</w:t>
            </w:r>
          </w:p>
        </w:tc>
        <w:tc>
          <w:tcPr>
            <w:tcW w:w="177" w:type="pct"/>
            <w:tcBorders>
              <w:top w:val="nil"/>
              <w:left w:val="nil"/>
              <w:bottom w:val="single" w:sz="4" w:space="0" w:color="auto"/>
              <w:right w:val="single" w:sz="4" w:space="0" w:color="auto"/>
            </w:tcBorders>
            <w:shd w:val="clear" w:color="auto" w:fill="auto"/>
            <w:vAlign w:val="center"/>
            <w:hideMark/>
          </w:tcPr>
          <w:p w14:paraId="379B549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757</w:t>
            </w:r>
          </w:p>
        </w:tc>
        <w:tc>
          <w:tcPr>
            <w:tcW w:w="177" w:type="pct"/>
            <w:tcBorders>
              <w:top w:val="nil"/>
              <w:left w:val="nil"/>
              <w:bottom w:val="single" w:sz="4" w:space="0" w:color="auto"/>
              <w:right w:val="single" w:sz="4" w:space="0" w:color="auto"/>
            </w:tcBorders>
            <w:shd w:val="clear" w:color="auto" w:fill="auto"/>
            <w:vAlign w:val="center"/>
            <w:hideMark/>
          </w:tcPr>
          <w:p w14:paraId="5D0842F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1395</w:t>
            </w:r>
          </w:p>
        </w:tc>
        <w:tc>
          <w:tcPr>
            <w:tcW w:w="176" w:type="pct"/>
            <w:tcBorders>
              <w:top w:val="nil"/>
              <w:left w:val="nil"/>
              <w:bottom w:val="single" w:sz="4" w:space="0" w:color="auto"/>
              <w:right w:val="single" w:sz="4" w:space="0" w:color="auto"/>
            </w:tcBorders>
            <w:shd w:val="clear" w:color="auto" w:fill="auto"/>
            <w:vAlign w:val="center"/>
            <w:hideMark/>
          </w:tcPr>
          <w:p w14:paraId="20FF284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1882</w:t>
            </w:r>
          </w:p>
        </w:tc>
        <w:tc>
          <w:tcPr>
            <w:tcW w:w="177" w:type="pct"/>
            <w:tcBorders>
              <w:top w:val="nil"/>
              <w:left w:val="nil"/>
              <w:bottom w:val="single" w:sz="4" w:space="0" w:color="auto"/>
              <w:right w:val="single" w:sz="4" w:space="0" w:color="auto"/>
            </w:tcBorders>
            <w:shd w:val="clear" w:color="auto" w:fill="auto"/>
            <w:vAlign w:val="center"/>
            <w:hideMark/>
          </w:tcPr>
          <w:p w14:paraId="77B9C88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2313</w:t>
            </w:r>
          </w:p>
        </w:tc>
        <w:tc>
          <w:tcPr>
            <w:tcW w:w="177" w:type="pct"/>
            <w:tcBorders>
              <w:top w:val="nil"/>
              <w:left w:val="nil"/>
              <w:bottom w:val="single" w:sz="4" w:space="0" w:color="auto"/>
              <w:right w:val="single" w:sz="4" w:space="0" w:color="auto"/>
            </w:tcBorders>
            <w:shd w:val="clear" w:color="auto" w:fill="auto"/>
            <w:vAlign w:val="center"/>
            <w:hideMark/>
          </w:tcPr>
          <w:p w14:paraId="2D4E792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1987</w:t>
            </w:r>
          </w:p>
        </w:tc>
        <w:tc>
          <w:tcPr>
            <w:tcW w:w="176" w:type="pct"/>
            <w:tcBorders>
              <w:top w:val="nil"/>
              <w:left w:val="nil"/>
              <w:bottom w:val="single" w:sz="4" w:space="0" w:color="auto"/>
              <w:right w:val="single" w:sz="4" w:space="0" w:color="auto"/>
            </w:tcBorders>
            <w:shd w:val="clear" w:color="auto" w:fill="auto"/>
            <w:vAlign w:val="center"/>
            <w:hideMark/>
          </w:tcPr>
          <w:p w14:paraId="368A70C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2723</w:t>
            </w:r>
          </w:p>
        </w:tc>
        <w:tc>
          <w:tcPr>
            <w:tcW w:w="177" w:type="pct"/>
            <w:tcBorders>
              <w:top w:val="nil"/>
              <w:left w:val="nil"/>
              <w:bottom w:val="single" w:sz="4" w:space="0" w:color="auto"/>
              <w:right w:val="single" w:sz="4" w:space="0" w:color="auto"/>
            </w:tcBorders>
            <w:shd w:val="clear" w:color="auto" w:fill="auto"/>
            <w:vAlign w:val="center"/>
            <w:hideMark/>
          </w:tcPr>
          <w:p w14:paraId="7814A70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2471</w:t>
            </w:r>
          </w:p>
        </w:tc>
        <w:tc>
          <w:tcPr>
            <w:tcW w:w="177" w:type="pct"/>
            <w:tcBorders>
              <w:top w:val="nil"/>
              <w:left w:val="nil"/>
              <w:bottom w:val="single" w:sz="4" w:space="0" w:color="auto"/>
              <w:right w:val="single" w:sz="4" w:space="0" w:color="auto"/>
            </w:tcBorders>
            <w:shd w:val="clear" w:color="auto" w:fill="auto"/>
            <w:vAlign w:val="center"/>
            <w:hideMark/>
          </w:tcPr>
          <w:p w14:paraId="4B58AE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2390</w:t>
            </w:r>
          </w:p>
        </w:tc>
        <w:tc>
          <w:tcPr>
            <w:tcW w:w="177" w:type="pct"/>
            <w:tcBorders>
              <w:top w:val="nil"/>
              <w:left w:val="nil"/>
              <w:bottom w:val="single" w:sz="4" w:space="0" w:color="auto"/>
              <w:right w:val="single" w:sz="4" w:space="0" w:color="auto"/>
            </w:tcBorders>
            <w:shd w:val="clear" w:color="auto" w:fill="auto"/>
            <w:vAlign w:val="center"/>
            <w:hideMark/>
          </w:tcPr>
          <w:p w14:paraId="242F3BE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2161</w:t>
            </w:r>
          </w:p>
        </w:tc>
        <w:tc>
          <w:tcPr>
            <w:tcW w:w="176" w:type="pct"/>
            <w:tcBorders>
              <w:top w:val="nil"/>
              <w:left w:val="nil"/>
              <w:bottom w:val="single" w:sz="4" w:space="0" w:color="auto"/>
              <w:right w:val="single" w:sz="4" w:space="0" w:color="auto"/>
            </w:tcBorders>
            <w:shd w:val="clear" w:color="auto" w:fill="auto"/>
            <w:vAlign w:val="center"/>
            <w:hideMark/>
          </w:tcPr>
          <w:p w14:paraId="431A3E0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2500</w:t>
            </w:r>
          </w:p>
        </w:tc>
        <w:tc>
          <w:tcPr>
            <w:tcW w:w="177" w:type="pct"/>
            <w:tcBorders>
              <w:top w:val="nil"/>
              <w:left w:val="nil"/>
              <w:bottom w:val="single" w:sz="4" w:space="0" w:color="auto"/>
              <w:right w:val="single" w:sz="4" w:space="0" w:color="auto"/>
            </w:tcBorders>
            <w:shd w:val="clear" w:color="auto" w:fill="auto"/>
            <w:vAlign w:val="center"/>
            <w:hideMark/>
          </w:tcPr>
          <w:p w14:paraId="60CB3B7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2322</w:t>
            </w:r>
          </w:p>
        </w:tc>
        <w:tc>
          <w:tcPr>
            <w:tcW w:w="177" w:type="pct"/>
            <w:tcBorders>
              <w:top w:val="nil"/>
              <w:left w:val="nil"/>
              <w:bottom w:val="single" w:sz="4" w:space="0" w:color="auto"/>
              <w:right w:val="single" w:sz="4" w:space="0" w:color="auto"/>
            </w:tcBorders>
            <w:shd w:val="clear" w:color="auto" w:fill="auto"/>
            <w:vAlign w:val="center"/>
            <w:hideMark/>
          </w:tcPr>
          <w:p w14:paraId="6FB5D7D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2610</w:t>
            </w:r>
          </w:p>
        </w:tc>
        <w:tc>
          <w:tcPr>
            <w:tcW w:w="176" w:type="pct"/>
            <w:tcBorders>
              <w:top w:val="nil"/>
              <w:left w:val="nil"/>
              <w:bottom w:val="single" w:sz="4" w:space="0" w:color="auto"/>
              <w:right w:val="single" w:sz="4" w:space="0" w:color="auto"/>
            </w:tcBorders>
            <w:shd w:val="clear" w:color="auto" w:fill="auto"/>
            <w:vAlign w:val="center"/>
            <w:hideMark/>
          </w:tcPr>
          <w:p w14:paraId="2E25499D" w14:textId="5F1E08F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3600</w:t>
            </w:r>
          </w:p>
        </w:tc>
        <w:tc>
          <w:tcPr>
            <w:tcW w:w="177" w:type="pct"/>
            <w:tcBorders>
              <w:top w:val="nil"/>
              <w:left w:val="nil"/>
              <w:bottom w:val="single" w:sz="4" w:space="0" w:color="auto"/>
              <w:right w:val="single" w:sz="4" w:space="0" w:color="auto"/>
            </w:tcBorders>
            <w:shd w:val="clear" w:color="auto" w:fill="auto"/>
            <w:vAlign w:val="center"/>
            <w:hideMark/>
          </w:tcPr>
          <w:p w14:paraId="6785DA09" w14:textId="158FB40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62</w:t>
            </w:r>
            <w:r w:rsidRPr="00AF0DA2">
              <w:rPr>
                <w:rFonts w:ascii="Times New Roman" w:eastAsia="Times New Roman" w:hAnsi="Times New Roman"/>
                <w:color w:val="000000" w:themeColor="text1"/>
                <w:sz w:val="24"/>
                <w:szCs w:val="24"/>
                <w:lang w:val="en-US" w:eastAsia="ru-RU"/>
              </w:rPr>
              <w:t>66</w:t>
            </w:r>
          </w:p>
        </w:tc>
        <w:tc>
          <w:tcPr>
            <w:tcW w:w="177" w:type="pct"/>
            <w:tcBorders>
              <w:top w:val="nil"/>
              <w:left w:val="nil"/>
              <w:bottom w:val="single" w:sz="4" w:space="0" w:color="auto"/>
              <w:right w:val="single" w:sz="4" w:space="0" w:color="auto"/>
            </w:tcBorders>
            <w:vAlign w:val="center"/>
          </w:tcPr>
          <w:p w14:paraId="7AF37B63" w14:textId="44FA6DE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6059</w:t>
            </w:r>
          </w:p>
        </w:tc>
        <w:tc>
          <w:tcPr>
            <w:tcW w:w="174" w:type="pct"/>
            <w:tcBorders>
              <w:top w:val="nil"/>
              <w:left w:val="nil"/>
              <w:bottom w:val="single" w:sz="4" w:space="0" w:color="auto"/>
              <w:right w:val="single" w:sz="4" w:space="0" w:color="auto"/>
            </w:tcBorders>
            <w:vAlign w:val="center"/>
          </w:tcPr>
          <w:p w14:paraId="3F9051D3" w14:textId="5656E5F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3839</w:t>
            </w:r>
          </w:p>
        </w:tc>
        <w:tc>
          <w:tcPr>
            <w:tcW w:w="167" w:type="pct"/>
            <w:tcBorders>
              <w:top w:val="nil"/>
              <w:left w:val="nil"/>
              <w:bottom w:val="single" w:sz="4" w:space="0" w:color="auto"/>
              <w:right w:val="single" w:sz="4" w:space="0" w:color="auto"/>
            </w:tcBorders>
            <w:vAlign w:val="center"/>
          </w:tcPr>
          <w:p w14:paraId="234DA7E2" w14:textId="5EC15DFE"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2568</w:t>
            </w:r>
          </w:p>
        </w:tc>
      </w:tr>
      <w:tr w:rsidR="00AF0DA2" w:rsidRPr="00AF0DA2" w14:paraId="198102FE" w14:textId="752E3C0D"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4B570F0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473" w:type="pct"/>
            <w:tcBorders>
              <w:top w:val="nil"/>
              <w:left w:val="nil"/>
              <w:bottom w:val="single" w:sz="4" w:space="0" w:color="auto"/>
              <w:right w:val="single" w:sz="4" w:space="0" w:color="auto"/>
            </w:tcBorders>
            <w:shd w:val="clear" w:color="auto" w:fill="auto"/>
            <w:vAlign w:val="center"/>
            <w:hideMark/>
          </w:tcPr>
          <w:p w14:paraId="65E838F0"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Опрессовка тепловых сетей от ТЭЦ ФЭИ</w:t>
            </w:r>
          </w:p>
        </w:tc>
        <w:tc>
          <w:tcPr>
            <w:tcW w:w="175" w:type="pct"/>
            <w:tcBorders>
              <w:top w:val="nil"/>
              <w:left w:val="nil"/>
              <w:bottom w:val="single" w:sz="4" w:space="0" w:color="auto"/>
              <w:right w:val="single" w:sz="4" w:space="0" w:color="auto"/>
            </w:tcBorders>
            <w:shd w:val="clear" w:color="auto" w:fill="auto"/>
            <w:vAlign w:val="center"/>
            <w:hideMark/>
          </w:tcPr>
          <w:p w14:paraId="18DD2E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7844FA2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093DE2B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28.04.</w:t>
            </w:r>
          </w:p>
        </w:tc>
        <w:tc>
          <w:tcPr>
            <w:tcW w:w="176" w:type="pct"/>
            <w:tcBorders>
              <w:top w:val="nil"/>
              <w:left w:val="nil"/>
              <w:bottom w:val="single" w:sz="4" w:space="0" w:color="auto"/>
              <w:right w:val="single" w:sz="4" w:space="0" w:color="auto"/>
            </w:tcBorders>
            <w:shd w:val="clear" w:color="auto" w:fill="auto"/>
            <w:vAlign w:val="center"/>
            <w:hideMark/>
          </w:tcPr>
          <w:p w14:paraId="262F6F0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27.04.</w:t>
            </w:r>
          </w:p>
        </w:tc>
        <w:tc>
          <w:tcPr>
            <w:tcW w:w="177" w:type="pct"/>
            <w:tcBorders>
              <w:top w:val="nil"/>
              <w:left w:val="nil"/>
              <w:bottom w:val="single" w:sz="4" w:space="0" w:color="auto"/>
              <w:right w:val="single" w:sz="4" w:space="0" w:color="auto"/>
            </w:tcBorders>
            <w:shd w:val="clear" w:color="auto" w:fill="auto"/>
            <w:vAlign w:val="center"/>
            <w:hideMark/>
          </w:tcPr>
          <w:p w14:paraId="04C2621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25.04.</w:t>
            </w:r>
          </w:p>
        </w:tc>
        <w:tc>
          <w:tcPr>
            <w:tcW w:w="177" w:type="pct"/>
            <w:tcBorders>
              <w:top w:val="nil"/>
              <w:left w:val="nil"/>
              <w:bottom w:val="single" w:sz="4" w:space="0" w:color="auto"/>
              <w:right w:val="single" w:sz="4" w:space="0" w:color="auto"/>
            </w:tcBorders>
            <w:shd w:val="clear" w:color="auto" w:fill="auto"/>
            <w:vAlign w:val="center"/>
            <w:hideMark/>
          </w:tcPr>
          <w:p w14:paraId="303AC9D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25.04.</w:t>
            </w:r>
          </w:p>
        </w:tc>
        <w:tc>
          <w:tcPr>
            <w:tcW w:w="176" w:type="pct"/>
            <w:tcBorders>
              <w:top w:val="nil"/>
              <w:left w:val="nil"/>
              <w:bottom w:val="single" w:sz="4" w:space="0" w:color="auto"/>
              <w:right w:val="single" w:sz="4" w:space="0" w:color="auto"/>
            </w:tcBorders>
            <w:shd w:val="clear" w:color="auto" w:fill="auto"/>
            <w:vAlign w:val="center"/>
            <w:hideMark/>
          </w:tcPr>
          <w:p w14:paraId="5A5D94F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5327D3F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22.04.</w:t>
            </w:r>
          </w:p>
        </w:tc>
        <w:tc>
          <w:tcPr>
            <w:tcW w:w="177" w:type="pct"/>
            <w:tcBorders>
              <w:top w:val="nil"/>
              <w:left w:val="nil"/>
              <w:bottom w:val="nil"/>
              <w:right w:val="nil"/>
            </w:tcBorders>
            <w:shd w:val="clear" w:color="auto" w:fill="auto"/>
            <w:vAlign w:val="center"/>
            <w:hideMark/>
          </w:tcPr>
          <w:p w14:paraId="39FB92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24.04.   18.05.</w:t>
            </w:r>
          </w:p>
        </w:tc>
        <w:tc>
          <w:tcPr>
            <w:tcW w:w="177" w:type="pct"/>
            <w:tcBorders>
              <w:top w:val="nil"/>
              <w:left w:val="single" w:sz="4" w:space="0" w:color="auto"/>
              <w:bottom w:val="single" w:sz="4" w:space="0" w:color="auto"/>
              <w:right w:val="single" w:sz="4" w:space="0" w:color="auto"/>
            </w:tcBorders>
            <w:shd w:val="clear" w:color="auto" w:fill="auto"/>
            <w:vAlign w:val="center"/>
            <w:hideMark/>
          </w:tcPr>
          <w:p w14:paraId="03332E8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6" w:type="pct"/>
            <w:tcBorders>
              <w:top w:val="nil"/>
              <w:left w:val="nil"/>
              <w:bottom w:val="single" w:sz="4" w:space="0" w:color="auto"/>
              <w:right w:val="single" w:sz="4" w:space="0" w:color="auto"/>
            </w:tcBorders>
            <w:shd w:val="clear" w:color="auto" w:fill="auto"/>
            <w:vAlign w:val="center"/>
            <w:hideMark/>
          </w:tcPr>
          <w:p w14:paraId="5D8CC7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04.05.</w:t>
            </w:r>
          </w:p>
        </w:tc>
        <w:tc>
          <w:tcPr>
            <w:tcW w:w="177" w:type="pct"/>
            <w:tcBorders>
              <w:top w:val="nil"/>
              <w:left w:val="nil"/>
              <w:bottom w:val="single" w:sz="4" w:space="0" w:color="auto"/>
              <w:right w:val="single" w:sz="4" w:space="0" w:color="auto"/>
            </w:tcBorders>
            <w:shd w:val="clear" w:color="auto" w:fill="auto"/>
            <w:vAlign w:val="center"/>
            <w:hideMark/>
          </w:tcPr>
          <w:p w14:paraId="7CBD785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0BBFB0E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05.05.</w:t>
            </w:r>
          </w:p>
        </w:tc>
        <w:tc>
          <w:tcPr>
            <w:tcW w:w="176" w:type="pct"/>
            <w:tcBorders>
              <w:top w:val="nil"/>
              <w:left w:val="nil"/>
              <w:bottom w:val="single" w:sz="4" w:space="0" w:color="auto"/>
              <w:right w:val="single" w:sz="4" w:space="0" w:color="auto"/>
            </w:tcBorders>
            <w:shd w:val="clear" w:color="auto" w:fill="auto"/>
            <w:vAlign w:val="center"/>
            <w:hideMark/>
          </w:tcPr>
          <w:p w14:paraId="53F240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05.05.</w:t>
            </w:r>
          </w:p>
        </w:tc>
        <w:tc>
          <w:tcPr>
            <w:tcW w:w="177" w:type="pct"/>
            <w:tcBorders>
              <w:top w:val="nil"/>
              <w:left w:val="nil"/>
              <w:bottom w:val="single" w:sz="4" w:space="0" w:color="auto"/>
              <w:right w:val="single" w:sz="4" w:space="0" w:color="auto"/>
            </w:tcBorders>
            <w:shd w:val="clear" w:color="auto" w:fill="auto"/>
            <w:vAlign w:val="center"/>
            <w:hideMark/>
          </w:tcPr>
          <w:p w14:paraId="0F8FD3B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7" w:type="pct"/>
            <w:tcBorders>
              <w:top w:val="nil"/>
              <w:left w:val="nil"/>
              <w:bottom w:val="single" w:sz="4" w:space="0" w:color="auto"/>
              <w:right w:val="single" w:sz="4" w:space="0" w:color="auto"/>
            </w:tcBorders>
            <w:shd w:val="clear" w:color="auto" w:fill="auto"/>
            <w:vAlign w:val="center"/>
            <w:hideMark/>
          </w:tcPr>
          <w:p w14:paraId="1BB9042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23E0C6E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03.05.</w:t>
            </w:r>
          </w:p>
        </w:tc>
        <w:tc>
          <w:tcPr>
            <w:tcW w:w="176" w:type="pct"/>
            <w:tcBorders>
              <w:top w:val="nil"/>
              <w:left w:val="nil"/>
              <w:bottom w:val="single" w:sz="4" w:space="0" w:color="auto"/>
              <w:right w:val="single" w:sz="4" w:space="0" w:color="auto"/>
            </w:tcBorders>
            <w:shd w:val="clear" w:color="auto" w:fill="auto"/>
            <w:vAlign w:val="center"/>
            <w:hideMark/>
          </w:tcPr>
          <w:p w14:paraId="013C308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21.05.</w:t>
            </w:r>
          </w:p>
        </w:tc>
        <w:tc>
          <w:tcPr>
            <w:tcW w:w="177" w:type="pct"/>
            <w:tcBorders>
              <w:top w:val="nil"/>
              <w:left w:val="nil"/>
              <w:bottom w:val="single" w:sz="4" w:space="0" w:color="auto"/>
              <w:right w:val="single" w:sz="4" w:space="0" w:color="auto"/>
            </w:tcBorders>
            <w:shd w:val="clear" w:color="auto" w:fill="auto"/>
            <w:vAlign w:val="center"/>
            <w:hideMark/>
          </w:tcPr>
          <w:p w14:paraId="7D1DF73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7" w:type="pct"/>
            <w:tcBorders>
              <w:top w:val="nil"/>
              <w:left w:val="nil"/>
              <w:bottom w:val="single" w:sz="4" w:space="0" w:color="auto"/>
              <w:right w:val="single" w:sz="4" w:space="0" w:color="auto"/>
            </w:tcBorders>
            <w:shd w:val="clear" w:color="auto" w:fill="auto"/>
            <w:vAlign w:val="center"/>
            <w:hideMark/>
          </w:tcPr>
          <w:p w14:paraId="01A0F85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6" w:type="pct"/>
            <w:tcBorders>
              <w:top w:val="nil"/>
              <w:left w:val="nil"/>
              <w:bottom w:val="single" w:sz="4" w:space="0" w:color="auto"/>
              <w:right w:val="single" w:sz="4" w:space="0" w:color="auto"/>
            </w:tcBorders>
            <w:shd w:val="clear" w:color="auto" w:fill="auto"/>
            <w:vAlign w:val="center"/>
            <w:hideMark/>
          </w:tcPr>
          <w:p w14:paraId="176398B1" w14:textId="17A73B9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62E58089" w14:textId="6609B50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30.05.</w:t>
            </w:r>
          </w:p>
        </w:tc>
        <w:tc>
          <w:tcPr>
            <w:tcW w:w="177" w:type="pct"/>
            <w:tcBorders>
              <w:top w:val="nil"/>
              <w:left w:val="nil"/>
              <w:bottom w:val="single" w:sz="4" w:space="0" w:color="auto"/>
              <w:right w:val="single" w:sz="4" w:space="0" w:color="auto"/>
            </w:tcBorders>
            <w:vAlign w:val="center"/>
          </w:tcPr>
          <w:p w14:paraId="2572F9DB" w14:textId="1D72B300"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15.05</w:t>
            </w:r>
          </w:p>
        </w:tc>
        <w:tc>
          <w:tcPr>
            <w:tcW w:w="174" w:type="pct"/>
            <w:tcBorders>
              <w:top w:val="nil"/>
              <w:left w:val="nil"/>
              <w:bottom w:val="single" w:sz="4" w:space="0" w:color="auto"/>
              <w:right w:val="single" w:sz="4" w:space="0" w:color="auto"/>
            </w:tcBorders>
            <w:vAlign w:val="center"/>
          </w:tcPr>
          <w:p w14:paraId="745125AE" w14:textId="5449B83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21.05</w:t>
            </w:r>
          </w:p>
        </w:tc>
        <w:tc>
          <w:tcPr>
            <w:tcW w:w="167" w:type="pct"/>
            <w:tcBorders>
              <w:top w:val="nil"/>
              <w:left w:val="nil"/>
              <w:bottom w:val="single" w:sz="4" w:space="0" w:color="auto"/>
              <w:right w:val="single" w:sz="4" w:space="0" w:color="auto"/>
            </w:tcBorders>
            <w:vAlign w:val="center"/>
          </w:tcPr>
          <w:p w14:paraId="09C2AC59" w14:textId="2B2D6FE0"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13.05</w:t>
            </w:r>
          </w:p>
        </w:tc>
      </w:tr>
      <w:tr w:rsidR="00AF0DA2" w:rsidRPr="00AF0DA2" w14:paraId="6028E5E5" w14:textId="0C5A7BEC"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055C85C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w:t>
            </w:r>
          </w:p>
        </w:tc>
        <w:tc>
          <w:tcPr>
            <w:tcW w:w="473" w:type="pct"/>
            <w:tcBorders>
              <w:top w:val="nil"/>
              <w:left w:val="nil"/>
              <w:bottom w:val="single" w:sz="4" w:space="0" w:color="auto"/>
              <w:right w:val="single" w:sz="4" w:space="0" w:color="auto"/>
            </w:tcBorders>
            <w:shd w:val="clear" w:color="auto" w:fill="auto"/>
            <w:vAlign w:val="center"/>
            <w:hideMark/>
          </w:tcPr>
          <w:p w14:paraId="49849295"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Опрессовка тепловых сетей от котельной МП «Теплоснабжение»</w:t>
            </w:r>
          </w:p>
        </w:tc>
        <w:tc>
          <w:tcPr>
            <w:tcW w:w="175" w:type="pct"/>
            <w:tcBorders>
              <w:top w:val="nil"/>
              <w:left w:val="nil"/>
              <w:bottom w:val="single" w:sz="4" w:space="0" w:color="auto"/>
              <w:right w:val="single" w:sz="4" w:space="0" w:color="auto"/>
            </w:tcBorders>
            <w:shd w:val="clear" w:color="auto" w:fill="auto"/>
            <w:vAlign w:val="center"/>
            <w:hideMark/>
          </w:tcPr>
          <w:p w14:paraId="7DF84AE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24.05.</w:t>
            </w:r>
          </w:p>
        </w:tc>
        <w:tc>
          <w:tcPr>
            <w:tcW w:w="177" w:type="pct"/>
            <w:tcBorders>
              <w:top w:val="nil"/>
              <w:left w:val="nil"/>
              <w:bottom w:val="single" w:sz="4" w:space="0" w:color="auto"/>
              <w:right w:val="single" w:sz="4" w:space="0" w:color="auto"/>
            </w:tcBorders>
            <w:shd w:val="clear" w:color="auto" w:fill="auto"/>
            <w:vAlign w:val="center"/>
            <w:hideMark/>
          </w:tcPr>
          <w:p w14:paraId="395F360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22.04.</w:t>
            </w:r>
          </w:p>
        </w:tc>
        <w:tc>
          <w:tcPr>
            <w:tcW w:w="177" w:type="pct"/>
            <w:tcBorders>
              <w:top w:val="nil"/>
              <w:left w:val="nil"/>
              <w:bottom w:val="single" w:sz="4" w:space="0" w:color="auto"/>
              <w:right w:val="single" w:sz="4" w:space="0" w:color="auto"/>
            </w:tcBorders>
            <w:shd w:val="clear" w:color="auto" w:fill="auto"/>
            <w:vAlign w:val="center"/>
            <w:hideMark/>
          </w:tcPr>
          <w:p w14:paraId="14A93D0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06.05.</w:t>
            </w:r>
          </w:p>
        </w:tc>
        <w:tc>
          <w:tcPr>
            <w:tcW w:w="176" w:type="pct"/>
            <w:tcBorders>
              <w:top w:val="nil"/>
              <w:left w:val="nil"/>
              <w:bottom w:val="single" w:sz="4" w:space="0" w:color="auto"/>
              <w:right w:val="single" w:sz="4" w:space="0" w:color="auto"/>
            </w:tcBorders>
            <w:shd w:val="clear" w:color="auto" w:fill="auto"/>
            <w:vAlign w:val="center"/>
            <w:hideMark/>
          </w:tcPr>
          <w:p w14:paraId="3B96369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20.04.</w:t>
            </w:r>
          </w:p>
        </w:tc>
        <w:tc>
          <w:tcPr>
            <w:tcW w:w="177" w:type="pct"/>
            <w:tcBorders>
              <w:top w:val="nil"/>
              <w:left w:val="nil"/>
              <w:bottom w:val="single" w:sz="4" w:space="0" w:color="auto"/>
              <w:right w:val="single" w:sz="4" w:space="0" w:color="auto"/>
            </w:tcBorders>
            <w:shd w:val="clear" w:color="auto" w:fill="auto"/>
            <w:vAlign w:val="center"/>
            <w:hideMark/>
          </w:tcPr>
          <w:p w14:paraId="0CBA0A6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16.05.</w:t>
            </w:r>
          </w:p>
        </w:tc>
        <w:tc>
          <w:tcPr>
            <w:tcW w:w="177" w:type="pct"/>
            <w:tcBorders>
              <w:top w:val="nil"/>
              <w:left w:val="nil"/>
              <w:bottom w:val="single" w:sz="4" w:space="0" w:color="auto"/>
              <w:right w:val="single" w:sz="4" w:space="0" w:color="auto"/>
            </w:tcBorders>
            <w:shd w:val="clear" w:color="auto" w:fill="auto"/>
            <w:vAlign w:val="center"/>
            <w:hideMark/>
          </w:tcPr>
          <w:p w14:paraId="582E552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6" w:type="pct"/>
            <w:tcBorders>
              <w:top w:val="nil"/>
              <w:left w:val="nil"/>
              <w:bottom w:val="single" w:sz="4" w:space="0" w:color="auto"/>
              <w:right w:val="single" w:sz="4" w:space="0" w:color="auto"/>
            </w:tcBorders>
            <w:shd w:val="clear" w:color="auto" w:fill="auto"/>
            <w:vAlign w:val="center"/>
            <w:hideMark/>
          </w:tcPr>
          <w:p w14:paraId="0484BDE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7" w:type="pct"/>
            <w:tcBorders>
              <w:top w:val="nil"/>
              <w:left w:val="nil"/>
              <w:bottom w:val="single" w:sz="4" w:space="0" w:color="auto"/>
              <w:right w:val="single" w:sz="4" w:space="0" w:color="auto"/>
            </w:tcBorders>
            <w:shd w:val="clear" w:color="auto" w:fill="auto"/>
            <w:vAlign w:val="center"/>
            <w:hideMark/>
          </w:tcPr>
          <w:p w14:paraId="7376753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14.05.</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227B126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7" w:type="pct"/>
            <w:tcBorders>
              <w:top w:val="nil"/>
              <w:left w:val="nil"/>
              <w:bottom w:val="single" w:sz="4" w:space="0" w:color="auto"/>
              <w:right w:val="single" w:sz="4" w:space="0" w:color="auto"/>
            </w:tcBorders>
            <w:shd w:val="clear" w:color="auto" w:fill="auto"/>
            <w:vAlign w:val="center"/>
            <w:hideMark/>
          </w:tcPr>
          <w:p w14:paraId="667DAA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17.05.</w:t>
            </w:r>
          </w:p>
        </w:tc>
        <w:tc>
          <w:tcPr>
            <w:tcW w:w="176" w:type="pct"/>
            <w:tcBorders>
              <w:top w:val="nil"/>
              <w:left w:val="nil"/>
              <w:bottom w:val="single" w:sz="4" w:space="0" w:color="auto"/>
              <w:right w:val="single" w:sz="4" w:space="0" w:color="auto"/>
            </w:tcBorders>
            <w:shd w:val="clear" w:color="auto" w:fill="auto"/>
            <w:vAlign w:val="center"/>
            <w:hideMark/>
          </w:tcPr>
          <w:p w14:paraId="7DF163C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16.05.</w:t>
            </w:r>
          </w:p>
        </w:tc>
        <w:tc>
          <w:tcPr>
            <w:tcW w:w="177" w:type="pct"/>
            <w:tcBorders>
              <w:top w:val="nil"/>
              <w:left w:val="nil"/>
              <w:bottom w:val="single" w:sz="4" w:space="0" w:color="auto"/>
              <w:right w:val="single" w:sz="4" w:space="0" w:color="auto"/>
            </w:tcBorders>
            <w:shd w:val="clear" w:color="auto" w:fill="auto"/>
            <w:vAlign w:val="center"/>
            <w:hideMark/>
          </w:tcPr>
          <w:p w14:paraId="308DA5D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7" w:type="pct"/>
            <w:tcBorders>
              <w:top w:val="nil"/>
              <w:left w:val="nil"/>
              <w:bottom w:val="single" w:sz="4" w:space="0" w:color="auto"/>
              <w:right w:val="single" w:sz="4" w:space="0" w:color="auto"/>
            </w:tcBorders>
            <w:shd w:val="clear" w:color="auto" w:fill="auto"/>
            <w:vAlign w:val="center"/>
            <w:hideMark/>
          </w:tcPr>
          <w:p w14:paraId="451F9C7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6" w:type="pct"/>
            <w:tcBorders>
              <w:top w:val="nil"/>
              <w:left w:val="nil"/>
              <w:bottom w:val="single" w:sz="4" w:space="0" w:color="auto"/>
              <w:right w:val="single" w:sz="4" w:space="0" w:color="auto"/>
            </w:tcBorders>
            <w:shd w:val="clear" w:color="auto" w:fill="auto"/>
            <w:vAlign w:val="center"/>
            <w:hideMark/>
          </w:tcPr>
          <w:p w14:paraId="68C1808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7" w:type="pct"/>
            <w:tcBorders>
              <w:top w:val="nil"/>
              <w:left w:val="nil"/>
              <w:bottom w:val="single" w:sz="4" w:space="0" w:color="auto"/>
              <w:right w:val="single" w:sz="4" w:space="0" w:color="auto"/>
            </w:tcBorders>
            <w:shd w:val="clear" w:color="auto" w:fill="auto"/>
            <w:vAlign w:val="center"/>
            <w:hideMark/>
          </w:tcPr>
          <w:p w14:paraId="626BAC7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18.05.</w:t>
            </w:r>
          </w:p>
        </w:tc>
        <w:tc>
          <w:tcPr>
            <w:tcW w:w="177" w:type="pct"/>
            <w:tcBorders>
              <w:top w:val="nil"/>
              <w:left w:val="nil"/>
              <w:bottom w:val="single" w:sz="4" w:space="0" w:color="auto"/>
              <w:right w:val="single" w:sz="4" w:space="0" w:color="auto"/>
            </w:tcBorders>
            <w:shd w:val="clear" w:color="auto" w:fill="auto"/>
            <w:vAlign w:val="center"/>
            <w:hideMark/>
          </w:tcPr>
          <w:p w14:paraId="57C3C4F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17.05.</w:t>
            </w:r>
          </w:p>
        </w:tc>
        <w:tc>
          <w:tcPr>
            <w:tcW w:w="177" w:type="pct"/>
            <w:tcBorders>
              <w:top w:val="nil"/>
              <w:left w:val="nil"/>
              <w:bottom w:val="single" w:sz="4" w:space="0" w:color="auto"/>
              <w:right w:val="single" w:sz="4" w:space="0" w:color="auto"/>
            </w:tcBorders>
            <w:shd w:val="clear" w:color="auto" w:fill="auto"/>
            <w:vAlign w:val="center"/>
            <w:hideMark/>
          </w:tcPr>
          <w:p w14:paraId="0C67337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6" w:type="pct"/>
            <w:tcBorders>
              <w:top w:val="nil"/>
              <w:left w:val="nil"/>
              <w:bottom w:val="single" w:sz="4" w:space="0" w:color="auto"/>
              <w:right w:val="single" w:sz="4" w:space="0" w:color="auto"/>
            </w:tcBorders>
            <w:shd w:val="clear" w:color="auto" w:fill="auto"/>
            <w:vAlign w:val="center"/>
            <w:hideMark/>
          </w:tcPr>
          <w:p w14:paraId="6E2EDF0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14.05.</w:t>
            </w:r>
          </w:p>
        </w:tc>
        <w:tc>
          <w:tcPr>
            <w:tcW w:w="177" w:type="pct"/>
            <w:tcBorders>
              <w:top w:val="nil"/>
              <w:left w:val="nil"/>
              <w:bottom w:val="single" w:sz="4" w:space="0" w:color="auto"/>
              <w:right w:val="single" w:sz="4" w:space="0" w:color="auto"/>
            </w:tcBorders>
            <w:shd w:val="clear" w:color="auto" w:fill="auto"/>
            <w:vAlign w:val="center"/>
            <w:hideMark/>
          </w:tcPr>
          <w:p w14:paraId="172F1E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20.05.</w:t>
            </w:r>
          </w:p>
        </w:tc>
        <w:tc>
          <w:tcPr>
            <w:tcW w:w="177" w:type="pct"/>
            <w:tcBorders>
              <w:top w:val="nil"/>
              <w:left w:val="nil"/>
              <w:bottom w:val="single" w:sz="4" w:space="0" w:color="auto"/>
              <w:right w:val="single" w:sz="4" w:space="0" w:color="auto"/>
            </w:tcBorders>
            <w:shd w:val="clear" w:color="auto" w:fill="auto"/>
            <w:vAlign w:val="center"/>
            <w:hideMark/>
          </w:tcPr>
          <w:p w14:paraId="05B50A8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19.05.</w:t>
            </w:r>
          </w:p>
        </w:tc>
        <w:tc>
          <w:tcPr>
            <w:tcW w:w="176" w:type="pct"/>
            <w:tcBorders>
              <w:top w:val="nil"/>
              <w:left w:val="nil"/>
              <w:bottom w:val="single" w:sz="4" w:space="0" w:color="auto"/>
              <w:right w:val="single" w:sz="4" w:space="0" w:color="auto"/>
            </w:tcBorders>
            <w:shd w:val="clear" w:color="auto" w:fill="auto"/>
            <w:vAlign w:val="center"/>
            <w:hideMark/>
          </w:tcPr>
          <w:p w14:paraId="0D61B310" w14:textId="1CE9C9E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17.05.</w:t>
            </w:r>
          </w:p>
        </w:tc>
        <w:tc>
          <w:tcPr>
            <w:tcW w:w="177" w:type="pct"/>
            <w:tcBorders>
              <w:top w:val="nil"/>
              <w:left w:val="nil"/>
              <w:bottom w:val="single" w:sz="4" w:space="0" w:color="auto"/>
              <w:right w:val="single" w:sz="4" w:space="0" w:color="auto"/>
            </w:tcBorders>
            <w:shd w:val="clear" w:color="auto" w:fill="auto"/>
            <w:vAlign w:val="center"/>
            <w:hideMark/>
          </w:tcPr>
          <w:p w14:paraId="781F345E" w14:textId="477F58C2"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23.05.</w:t>
            </w:r>
          </w:p>
        </w:tc>
        <w:tc>
          <w:tcPr>
            <w:tcW w:w="177" w:type="pct"/>
            <w:tcBorders>
              <w:top w:val="nil"/>
              <w:left w:val="nil"/>
              <w:bottom w:val="single" w:sz="4" w:space="0" w:color="auto"/>
              <w:right w:val="single" w:sz="4" w:space="0" w:color="auto"/>
            </w:tcBorders>
            <w:vAlign w:val="center"/>
          </w:tcPr>
          <w:p w14:paraId="4FEDF4B8" w14:textId="7B7CD98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22.05</w:t>
            </w:r>
          </w:p>
        </w:tc>
        <w:tc>
          <w:tcPr>
            <w:tcW w:w="174" w:type="pct"/>
            <w:tcBorders>
              <w:top w:val="nil"/>
              <w:left w:val="nil"/>
              <w:bottom w:val="single" w:sz="4" w:space="0" w:color="auto"/>
              <w:right w:val="single" w:sz="4" w:space="0" w:color="auto"/>
            </w:tcBorders>
            <w:vAlign w:val="center"/>
          </w:tcPr>
          <w:p w14:paraId="19D4A2F4" w14:textId="7FB1DBB8"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14.05</w:t>
            </w:r>
          </w:p>
        </w:tc>
        <w:tc>
          <w:tcPr>
            <w:tcW w:w="167" w:type="pct"/>
            <w:tcBorders>
              <w:top w:val="nil"/>
              <w:left w:val="nil"/>
              <w:bottom w:val="single" w:sz="4" w:space="0" w:color="auto"/>
              <w:right w:val="single" w:sz="4" w:space="0" w:color="auto"/>
            </w:tcBorders>
            <w:vAlign w:val="center"/>
          </w:tcPr>
          <w:p w14:paraId="0650B8F2" w14:textId="65470D5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02.06</w:t>
            </w:r>
          </w:p>
        </w:tc>
      </w:tr>
      <w:tr w:rsidR="00AF0DA2" w:rsidRPr="00AF0DA2" w14:paraId="7060BD07" w14:textId="61D3D5D5"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C0863D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w:t>
            </w:r>
          </w:p>
        </w:tc>
        <w:tc>
          <w:tcPr>
            <w:tcW w:w="473" w:type="pct"/>
            <w:tcBorders>
              <w:top w:val="nil"/>
              <w:left w:val="nil"/>
              <w:bottom w:val="single" w:sz="4" w:space="0" w:color="auto"/>
              <w:right w:val="single" w:sz="4" w:space="0" w:color="auto"/>
            </w:tcBorders>
            <w:shd w:val="clear" w:color="auto" w:fill="auto"/>
            <w:vAlign w:val="center"/>
            <w:hideMark/>
          </w:tcPr>
          <w:p w14:paraId="08EA6322"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Начало/окончание отопительного сезона</w:t>
            </w:r>
          </w:p>
        </w:tc>
        <w:tc>
          <w:tcPr>
            <w:tcW w:w="175" w:type="pct"/>
            <w:tcBorders>
              <w:top w:val="nil"/>
              <w:left w:val="nil"/>
              <w:bottom w:val="single" w:sz="4" w:space="0" w:color="auto"/>
              <w:right w:val="single" w:sz="4" w:space="0" w:color="auto"/>
            </w:tcBorders>
            <w:shd w:val="clear" w:color="auto" w:fill="auto"/>
            <w:vAlign w:val="center"/>
            <w:hideMark/>
          </w:tcPr>
          <w:p w14:paraId="22E9BBC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7BD5DCD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16.04.</w:t>
            </w:r>
          </w:p>
        </w:tc>
        <w:tc>
          <w:tcPr>
            <w:tcW w:w="177" w:type="pct"/>
            <w:tcBorders>
              <w:top w:val="nil"/>
              <w:left w:val="nil"/>
              <w:bottom w:val="single" w:sz="4" w:space="0" w:color="auto"/>
              <w:right w:val="single" w:sz="4" w:space="0" w:color="auto"/>
            </w:tcBorders>
            <w:shd w:val="clear" w:color="auto" w:fill="auto"/>
            <w:vAlign w:val="center"/>
            <w:hideMark/>
          </w:tcPr>
          <w:p w14:paraId="568627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6" w:type="pct"/>
            <w:tcBorders>
              <w:top w:val="nil"/>
              <w:left w:val="nil"/>
              <w:bottom w:val="single" w:sz="4" w:space="0" w:color="auto"/>
              <w:right w:val="single" w:sz="4" w:space="0" w:color="auto"/>
            </w:tcBorders>
            <w:shd w:val="clear" w:color="auto" w:fill="auto"/>
            <w:vAlign w:val="center"/>
            <w:hideMark/>
          </w:tcPr>
          <w:p w14:paraId="73AA36C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640374F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17.04.</w:t>
            </w:r>
          </w:p>
        </w:tc>
        <w:tc>
          <w:tcPr>
            <w:tcW w:w="177" w:type="pct"/>
            <w:tcBorders>
              <w:top w:val="nil"/>
              <w:left w:val="nil"/>
              <w:bottom w:val="single" w:sz="4" w:space="0" w:color="auto"/>
              <w:right w:val="single" w:sz="4" w:space="0" w:color="auto"/>
            </w:tcBorders>
            <w:shd w:val="clear" w:color="auto" w:fill="auto"/>
            <w:vAlign w:val="center"/>
            <w:hideMark/>
          </w:tcPr>
          <w:p w14:paraId="73AADC1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17.04.</w:t>
            </w:r>
          </w:p>
        </w:tc>
        <w:tc>
          <w:tcPr>
            <w:tcW w:w="176" w:type="pct"/>
            <w:tcBorders>
              <w:top w:val="nil"/>
              <w:left w:val="nil"/>
              <w:bottom w:val="single" w:sz="4" w:space="0" w:color="auto"/>
              <w:right w:val="single" w:sz="4" w:space="0" w:color="auto"/>
            </w:tcBorders>
            <w:shd w:val="clear" w:color="auto" w:fill="auto"/>
            <w:vAlign w:val="center"/>
            <w:hideMark/>
          </w:tcPr>
          <w:p w14:paraId="7CCAD0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proofErr w:type="gramStart"/>
            <w:r w:rsidRPr="00AF0DA2">
              <w:rPr>
                <w:rFonts w:ascii="Times New Roman" w:eastAsia="Times New Roman" w:hAnsi="Times New Roman" w:cs="Times New Roman"/>
                <w:color w:val="000000" w:themeColor="text1"/>
                <w:sz w:val="24"/>
                <w:szCs w:val="24"/>
                <w:lang w:eastAsia="ru-RU"/>
              </w:rPr>
              <w:t>25.09  17</w:t>
            </w:r>
            <w:proofErr w:type="gramEnd"/>
            <w:r w:rsidRPr="00AF0DA2">
              <w:rPr>
                <w:rFonts w:ascii="Times New Roman" w:eastAsia="Times New Roman" w:hAnsi="Times New Roman" w:cs="Times New Roman"/>
                <w:color w:val="000000" w:themeColor="text1"/>
                <w:sz w:val="24"/>
                <w:szCs w:val="24"/>
                <w:lang w:eastAsia="ru-RU"/>
              </w:rPr>
              <w:t>.04</w:t>
            </w:r>
          </w:p>
        </w:tc>
        <w:tc>
          <w:tcPr>
            <w:tcW w:w="177" w:type="pct"/>
            <w:tcBorders>
              <w:top w:val="nil"/>
              <w:left w:val="nil"/>
              <w:bottom w:val="single" w:sz="4" w:space="0" w:color="auto"/>
              <w:right w:val="single" w:sz="4" w:space="0" w:color="auto"/>
            </w:tcBorders>
            <w:shd w:val="clear" w:color="auto" w:fill="auto"/>
            <w:vAlign w:val="center"/>
            <w:hideMark/>
          </w:tcPr>
          <w:p w14:paraId="0BA8C15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2.10    20.04</w:t>
            </w:r>
          </w:p>
        </w:tc>
        <w:tc>
          <w:tcPr>
            <w:tcW w:w="177" w:type="pct"/>
            <w:tcBorders>
              <w:top w:val="nil"/>
              <w:left w:val="nil"/>
              <w:bottom w:val="single" w:sz="4" w:space="0" w:color="auto"/>
              <w:right w:val="single" w:sz="4" w:space="0" w:color="auto"/>
            </w:tcBorders>
            <w:shd w:val="clear" w:color="auto" w:fill="auto"/>
            <w:vAlign w:val="center"/>
            <w:hideMark/>
          </w:tcPr>
          <w:p w14:paraId="640D6DE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6.10   24.04</w:t>
            </w:r>
          </w:p>
        </w:tc>
        <w:tc>
          <w:tcPr>
            <w:tcW w:w="177" w:type="pct"/>
            <w:tcBorders>
              <w:top w:val="nil"/>
              <w:left w:val="nil"/>
              <w:bottom w:val="single" w:sz="4" w:space="0" w:color="auto"/>
              <w:right w:val="single" w:sz="4" w:space="0" w:color="auto"/>
            </w:tcBorders>
            <w:shd w:val="clear" w:color="auto" w:fill="auto"/>
            <w:vAlign w:val="center"/>
            <w:hideMark/>
          </w:tcPr>
          <w:p w14:paraId="723D64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10.10    11.05</w:t>
            </w:r>
          </w:p>
        </w:tc>
        <w:tc>
          <w:tcPr>
            <w:tcW w:w="176" w:type="pct"/>
            <w:tcBorders>
              <w:top w:val="nil"/>
              <w:left w:val="nil"/>
              <w:bottom w:val="single" w:sz="4" w:space="0" w:color="auto"/>
              <w:right w:val="single" w:sz="4" w:space="0" w:color="auto"/>
            </w:tcBorders>
            <w:shd w:val="clear" w:color="auto" w:fill="auto"/>
            <w:vAlign w:val="center"/>
            <w:hideMark/>
          </w:tcPr>
          <w:p w14:paraId="3833FE3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16.10   2.05</w:t>
            </w:r>
          </w:p>
        </w:tc>
        <w:tc>
          <w:tcPr>
            <w:tcW w:w="177" w:type="pct"/>
            <w:tcBorders>
              <w:top w:val="nil"/>
              <w:left w:val="nil"/>
              <w:bottom w:val="single" w:sz="4" w:space="0" w:color="auto"/>
              <w:right w:val="single" w:sz="4" w:space="0" w:color="auto"/>
            </w:tcBorders>
            <w:shd w:val="clear" w:color="auto" w:fill="auto"/>
            <w:vAlign w:val="center"/>
            <w:hideMark/>
          </w:tcPr>
          <w:p w14:paraId="3DAD814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9.10   10.05</w:t>
            </w:r>
          </w:p>
        </w:tc>
        <w:tc>
          <w:tcPr>
            <w:tcW w:w="177" w:type="pct"/>
            <w:tcBorders>
              <w:top w:val="nil"/>
              <w:left w:val="nil"/>
              <w:bottom w:val="single" w:sz="4" w:space="0" w:color="auto"/>
              <w:right w:val="single" w:sz="4" w:space="0" w:color="auto"/>
            </w:tcBorders>
            <w:shd w:val="clear" w:color="auto" w:fill="auto"/>
            <w:vAlign w:val="center"/>
            <w:hideMark/>
          </w:tcPr>
          <w:p w14:paraId="4445DBE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23.09   29.04</w:t>
            </w:r>
          </w:p>
        </w:tc>
        <w:tc>
          <w:tcPr>
            <w:tcW w:w="176" w:type="pct"/>
            <w:tcBorders>
              <w:top w:val="nil"/>
              <w:left w:val="nil"/>
              <w:bottom w:val="single" w:sz="4" w:space="0" w:color="auto"/>
              <w:right w:val="single" w:sz="4" w:space="0" w:color="auto"/>
            </w:tcBorders>
            <w:shd w:val="clear" w:color="auto" w:fill="auto"/>
            <w:vAlign w:val="center"/>
            <w:hideMark/>
          </w:tcPr>
          <w:p w14:paraId="47114B7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5.10      4.05</w:t>
            </w:r>
          </w:p>
        </w:tc>
        <w:tc>
          <w:tcPr>
            <w:tcW w:w="177" w:type="pct"/>
            <w:tcBorders>
              <w:top w:val="nil"/>
              <w:left w:val="nil"/>
              <w:bottom w:val="single" w:sz="4" w:space="0" w:color="auto"/>
              <w:right w:val="single" w:sz="4" w:space="0" w:color="auto"/>
            </w:tcBorders>
            <w:shd w:val="clear" w:color="auto" w:fill="auto"/>
            <w:vAlign w:val="center"/>
            <w:hideMark/>
          </w:tcPr>
          <w:p w14:paraId="7D87D57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4.10   4.05</w:t>
            </w:r>
          </w:p>
        </w:tc>
        <w:tc>
          <w:tcPr>
            <w:tcW w:w="177" w:type="pct"/>
            <w:tcBorders>
              <w:top w:val="nil"/>
              <w:left w:val="nil"/>
              <w:bottom w:val="single" w:sz="4" w:space="0" w:color="auto"/>
              <w:right w:val="single" w:sz="4" w:space="0" w:color="auto"/>
            </w:tcBorders>
            <w:shd w:val="clear" w:color="auto" w:fill="auto"/>
            <w:vAlign w:val="center"/>
            <w:hideMark/>
          </w:tcPr>
          <w:p w14:paraId="5F14FE8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3.10   4.05</w:t>
            </w:r>
          </w:p>
        </w:tc>
        <w:tc>
          <w:tcPr>
            <w:tcW w:w="177" w:type="pct"/>
            <w:tcBorders>
              <w:top w:val="nil"/>
              <w:left w:val="nil"/>
              <w:bottom w:val="single" w:sz="4" w:space="0" w:color="auto"/>
              <w:right w:val="single" w:sz="4" w:space="0" w:color="auto"/>
            </w:tcBorders>
            <w:shd w:val="clear" w:color="auto" w:fill="auto"/>
            <w:vAlign w:val="center"/>
            <w:hideMark/>
          </w:tcPr>
          <w:p w14:paraId="4375B28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10.10   26.04</w:t>
            </w:r>
          </w:p>
        </w:tc>
        <w:tc>
          <w:tcPr>
            <w:tcW w:w="176" w:type="pct"/>
            <w:tcBorders>
              <w:top w:val="nil"/>
              <w:left w:val="nil"/>
              <w:bottom w:val="single" w:sz="4" w:space="0" w:color="auto"/>
              <w:right w:val="single" w:sz="4" w:space="0" w:color="auto"/>
            </w:tcBorders>
            <w:shd w:val="clear" w:color="auto" w:fill="auto"/>
            <w:vAlign w:val="center"/>
            <w:hideMark/>
          </w:tcPr>
          <w:p w14:paraId="154F8A7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25.09   30.04</w:t>
            </w:r>
          </w:p>
        </w:tc>
        <w:tc>
          <w:tcPr>
            <w:tcW w:w="177" w:type="pct"/>
            <w:tcBorders>
              <w:top w:val="nil"/>
              <w:left w:val="nil"/>
              <w:bottom w:val="single" w:sz="4" w:space="0" w:color="auto"/>
              <w:right w:val="single" w:sz="4" w:space="0" w:color="auto"/>
            </w:tcBorders>
            <w:shd w:val="clear" w:color="auto" w:fill="auto"/>
            <w:vAlign w:val="center"/>
            <w:hideMark/>
          </w:tcPr>
          <w:p w14:paraId="277FB66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01.10    25.04</w:t>
            </w:r>
          </w:p>
        </w:tc>
        <w:tc>
          <w:tcPr>
            <w:tcW w:w="177" w:type="pct"/>
            <w:tcBorders>
              <w:top w:val="nil"/>
              <w:left w:val="nil"/>
              <w:bottom w:val="single" w:sz="4" w:space="0" w:color="auto"/>
              <w:right w:val="single" w:sz="4" w:space="0" w:color="auto"/>
            </w:tcBorders>
            <w:shd w:val="clear" w:color="auto" w:fill="auto"/>
            <w:vAlign w:val="center"/>
            <w:hideMark/>
          </w:tcPr>
          <w:p w14:paraId="69851F4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6.10   30.04</w:t>
            </w:r>
          </w:p>
        </w:tc>
        <w:tc>
          <w:tcPr>
            <w:tcW w:w="176" w:type="pct"/>
            <w:tcBorders>
              <w:top w:val="nil"/>
              <w:left w:val="nil"/>
              <w:bottom w:val="single" w:sz="4" w:space="0" w:color="auto"/>
              <w:right w:val="single" w:sz="4" w:space="0" w:color="auto"/>
            </w:tcBorders>
            <w:shd w:val="clear" w:color="auto" w:fill="auto"/>
            <w:vAlign w:val="center"/>
            <w:hideMark/>
          </w:tcPr>
          <w:p w14:paraId="330CBCEF" w14:textId="1DDDDA5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23.09 29.04</w:t>
            </w:r>
          </w:p>
        </w:tc>
        <w:tc>
          <w:tcPr>
            <w:tcW w:w="177" w:type="pct"/>
            <w:tcBorders>
              <w:top w:val="nil"/>
              <w:left w:val="nil"/>
              <w:bottom w:val="single" w:sz="4" w:space="0" w:color="auto"/>
              <w:right w:val="single" w:sz="4" w:space="0" w:color="auto"/>
            </w:tcBorders>
            <w:shd w:val="clear" w:color="auto" w:fill="auto"/>
            <w:vAlign w:val="center"/>
            <w:hideMark/>
          </w:tcPr>
          <w:p w14:paraId="0AB8D8C5" w14:textId="3383CC9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 xml:space="preserve">27.09   04.05 </w:t>
            </w:r>
          </w:p>
        </w:tc>
        <w:tc>
          <w:tcPr>
            <w:tcW w:w="177" w:type="pct"/>
            <w:tcBorders>
              <w:top w:val="nil"/>
              <w:left w:val="nil"/>
              <w:bottom w:val="single" w:sz="4" w:space="0" w:color="auto"/>
              <w:right w:val="single" w:sz="4" w:space="0" w:color="auto"/>
            </w:tcBorders>
            <w:vAlign w:val="center"/>
          </w:tcPr>
          <w:p w14:paraId="772C94D5" w14:textId="624CD31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25.09 27.04</w:t>
            </w:r>
          </w:p>
        </w:tc>
        <w:tc>
          <w:tcPr>
            <w:tcW w:w="174" w:type="pct"/>
            <w:tcBorders>
              <w:top w:val="nil"/>
              <w:left w:val="nil"/>
              <w:bottom w:val="single" w:sz="4" w:space="0" w:color="auto"/>
              <w:right w:val="single" w:sz="4" w:space="0" w:color="auto"/>
            </w:tcBorders>
            <w:vAlign w:val="center"/>
          </w:tcPr>
          <w:p w14:paraId="6EE6C7B2" w14:textId="384AD41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23.09 25.04</w:t>
            </w:r>
          </w:p>
        </w:tc>
        <w:tc>
          <w:tcPr>
            <w:tcW w:w="167" w:type="pct"/>
            <w:tcBorders>
              <w:top w:val="nil"/>
              <w:left w:val="nil"/>
              <w:bottom w:val="single" w:sz="4" w:space="0" w:color="auto"/>
              <w:right w:val="single" w:sz="4" w:space="0" w:color="auto"/>
            </w:tcBorders>
            <w:vAlign w:val="center"/>
          </w:tcPr>
          <w:p w14:paraId="16BF35E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p>
        </w:tc>
      </w:tr>
    </w:tbl>
    <w:p w14:paraId="4A40AFFA" w14:textId="77777777"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p>
    <w:p w14:paraId="2EABDC2B" w14:textId="77777777" w:rsidR="003B46A1" w:rsidRPr="00AF0DA2" w:rsidRDefault="003B46A1" w:rsidP="003B46A1">
      <w:pPr>
        <w:spacing w:line="360" w:lineRule="auto"/>
        <w:ind w:firstLine="540"/>
        <w:jc w:val="both"/>
        <w:rPr>
          <w:color w:val="000000" w:themeColor="text1"/>
          <w:szCs w:val="24"/>
        </w:rPr>
      </w:pPr>
    </w:p>
    <w:p w14:paraId="122A2901" w14:textId="77777777" w:rsidR="003B46A1" w:rsidRPr="00AF0DA2" w:rsidRDefault="003B46A1" w:rsidP="003B46A1">
      <w:pPr>
        <w:spacing w:line="360" w:lineRule="auto"/>
        <w:ind w:firstLine="540"/>
        <w:jc w:val="both"/>
        <w:rPr>
          <w:color w:val="000000" w:themeColor="text1"/>
          <w:szCs w:val="24"/>
        </w:rPr>
      </w:pPr>
    </w:p>
    <w:p w14:paraId="7673B47F"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23814" w:h="16839" w:orient="landscape" w:code="8"/>
          <w:pgMar w:top="1701" w:right="1134" w:bottom="850" w:left="1134" w:header="708" w:footer="708" w:gutter="0"/>
          <w:cols w:space="708"/>
          <w:docGrid w:linePitch="360"/>
        </w:sectPr>
      </w:pPr>
    </w:p>
    <w:p w14:paraId="4FE061A0" w14:textId="13064F6D" w:rsidR="003B46A1" w:rsidRPr="00AF0DA2" w:rsidRDefault="0022480E" w:rsidP="003B46A1">
      <w:pPr>
        <w:keepNext/>
        <w:spacing w:line="360" w:lineRule="auto"/>
        <w:jc w:val="both"/>
        <w:rPr>
          <w:color w:val="000000" w:themeColor="text1"/>
        </w:rPr>
      </w:pPr>
      <w:r w:rsidRPr="00AF0DA2">
        <w:rPr>
          <w:noProof/>
          <w:color w:val="000000" w:themeColor="text1"/>
          <w:lang w:eastAsia="ru-RU"/>
        </w:rPr>
        <w:lastRenderedPageBreak/>
        <w:drawing>
          <wp:inline distT="0" distB="0" distL="0" distR="0" wp14:anchorId="7421D193" wp14:editId="72A6AF68">
            <wp:extent cx="9417050" cy="4619501"/>
            <wp:effectExtent l="0" t="0" r="0" b="0"/>
            <wp:docPr id="34" name="Диаграмма 34">
              <a:extLst xmlns:a="http://schemas.openxmlformats.org/drawingml/2006/main">
                <a:ext uri="{FF2B5EF4-FFF2-40B4-BE49-F238E27FC236}">
                  <a16:creationId xmlns:a16="http://schemas.microsoft.com/office/drawing/2014/main" id="{6311CD78-6BD1-427A-90E7-C45C08787C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E0E09C5" w14:textId="5059C07F" w:rsidR="003B46A1" w:rsidRPr="00AF0DA2" w:rsidRDefault="003B46A1" w:rsidP="003B46A1">
      <w:pPr>
        <w:pStyle w:val="00"/>
        <w:ind w:firstLine="567"/>
        <w:rPr>
          <w:rFonts w:eastAsiaTheme="minorHAnsi"/>
          <w:b/>
          <w:bCs/>
          <w:color w:val="000000" w:themeColor="text1"/>
          <w:sz w:val="24"/>
          <w:szCs w:val="24"/>
        </w:rPr>
      </w:pPr>
      <w:bookmarkStart w:id="176" w:name="_Toc504143073"/>
      <w:bookmarkStart w:id="177" w:name="_Toc506216394"/>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22</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Соотношение количества порывов на тепловых сетях с объемами их ремонтов по зоне действия МП «Теплоснабжение» и ТЭЦ ФЭИ</w:t>
      </w:r>
      <w:bookmarkEnd w:id="176"/>
      <w:bookmarkEnd w:id="177"/>
    </w:p>
    <w:p w14:paraId="2B99B1D2"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16839" w:h="11907" w:orient="landscape" w:code="9"/>
          <w:pgMar w:top="1701" w:right="1134" w:bottom="850" w:left="1134" w:header="708" w:footer="708" w:gutter="0"/>
          <w:cols w:space="708"/>
          <w:docGrid w:linePitch="360"/>
        </w:sectPr>
      </w:pPr>
    </w:p>
    <w:p w14:paraId="42478474" w14:textId="73507DE3"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Из графика видно, что </w:t>
      </w:r>
      <w:r w:rsidR="0078587D" w:rsidRPr="00AF0DA2">
        <w:rPr>
          <w:rFonts w:ascii="Times New Roman" w:hAnsi="Times New Roman" w:cs="Times New Roman"/>
          <w:color w:val="000000" w:themeColor="text1"/>
          <w:sz w:val="24"/>
          <w:szCs w:val="24"/>
        </w:rPr>
        <w:t>за ряд последних лет</w:t>
      </w:r>
      <w:r w:rsidRPr="00AF0DA2">
        <w:rPr>
          <w:rFonts w:ascii="Times New Roman" w:hAnsi="Times New Roman" w:cs="Times New Roman"/>
          <w:color w:val="000000" w:themeColor="text1"/>
          <w:sz w:val="24"/>
          <w:szCs w:val="24"/>
        </w:rPr>
        <w:t xml:space="preserve"> количество порывов на тепловых сетях снижается на фоне роста объемов замены ветхих тепловых сетей. Этот факт свидетельствует о необходимости увеличения этих объемов.</w:t>
      </w:r>
    </w:p>
    <w:p w14:paraId="4CB134B3"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от ГТУ ТЭЦ №1 и котельных ФГБНУ ВНИИРАЭ, ГНЦ РФ НИФХИ им. Карпова и АО «ОНПП «Технология» им. А. Г. Ромашина» за последние 5 лет отказов не наблюдалось.</w:t>
      </w:r>
    </w:p>
    <w:p w14:paraId="453F99B5" w14:textId="77777777" w:rsidR="00614667" w:rsidRPr="00AF0DA2" w:rsidRDefault="003B46A1"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78" w:name="_Toc109049504"/>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восстановлений (аварийно-восстановительных ремонтов) тепловых сетей и среднее время, затраченное на восстановление работоспособности теп</w:t>
      </w:r>
      <w:r w:rsidRPr="00AF0DA2">
        <w:rPr>
          <w:rFonts w:eastAsiaTheme="majorEastAsia"/>
          <w:b/>
          <w:bCs/>
          <w:color w:val="000000" w:themeColor="text1"/>
          <w:lang w:eastAsia="en-US"/>
        </w:rPr>
        <w:t>ловых сетей, за последние 5 лет</w:t>
      </w:r>
      <w:bookmarkEnd w:id="178"/>
    </w:p>
    <w:p w14:paraId="33F89710"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Потребители тепловой энергии по надежности теплоснабжения делятся на три категории:</w:t>
      </w:r>
    </w:p>
    <w:p w14:paraId="62C80046"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первая категория</w:t>
      </w:r>
      <w:r w:rsidRPr="00AF0DA2">
        <w:rPr>
          <w:rFonts w:ascii="Times New Roman" w:hAnsi="Times New Roman" w:cs="Times New Roman"/>
          <w:color w:val="000000" w:themeColor="text1"/>
          <w:sz w:val="24"/>
          <w:szCs w:val="24"/>
        </w:rPr>
        <w:t xml:space="preserve">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DBF77DD"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вторая категория</w:t>
      </w:r>
      <w:r w:rsidRPr="00AF0DA2">
        <w:rPr>
          <w:rFonts w:ascii="Times New Roman" w:hAnsi="Times New Roman" w:cs="Times New Roman"/>
          <w:color w:val="000000" w:themeColor="text1"/>
          <w:sz w:val="24"/>
          <w:szCs w:val="24"/>
        </w:rPr>
        <w:t xml:space="preserve"> - потребители, в отношении которых допускается снижение температуры в отапливаемых помещениях на период ликвидации аварии, но не более 54 ч:</w:t>
      </w:r>
    </w:p>
    <w:p w14:paraId="25662B7C"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жилых и общественных зданий до 12 °C;</w:t>
      </w:r>
    </w:p>
    <w:p w14:paraId="5B9EF17D"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промышленных зданий до 8 °C;</w:t>
      </w:r>
    </w:p>
    <w:p w14:paraId="7BA32026"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третья категория - остальные потребители.</w:t>
      </w:r>
    </w:p>
    <w:p w14:paraId="3C15468B"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w:t>
      </w:r>
    </w:p>
    <w:p w14:paraId="17401C57"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подача тепловой энергии (теплоносителя) в полном объеме потребителям первой категории;</w:t>
      </w:r>
    </w:p>
    <w:p w14:paraId="118BE0EB" w14:textId="37FEAE5B"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(см. </w:t>
      </w:r>
      <w:r w:rsidRPr="00AF0DA2">
        <w:rPr>
          <w:rFonts w:cs="Times New Roman"/>
          <w:color w:val="000000" w:themeColor="text1"/>
          <w:szCs w:val="24"/>
        </w:rPr>
        <w:fldChar w:fldCharType="begin"/>
      </w:r>
      <w:r w:rsidRPr="00AF0DA2">
        <w:rPr>
          <w:rFonts w:cs="Times New Roman"/>
          <w:color w:val="000000" w:themeColor="text1"/>
          <w:szCs w:val="24"/>
        </w:rPr>
        <w:instrText xml:space="preserve"> REF _Ref460317815 \h  \* MERGEFORMAT </w:instrText>
      </w:r>
      <w:r w:rsidRPr="00AF0DA2">
        <w:rPr>
          <w:rFonts w:cs="Times New Roman"/>
          <w:color w:val="000000" w:themeColor="text1"/>
          <w:szCs w:val="24"/>
        </w:rPr>
      </w:r>
      <w:r w:rsidRPr="00AF0DA2">
        <w:rPr>
          <w:rFonts w:cs="Times New Roman"/>
          <w:color w:val="000000" w:themeColor="text1"/>
          <w:szCs w:val="24"/>
        </w:rPr>
        <w:fldChar w:fldCharType="separate"/>
      </w:r>
      <w:r w:rsidR="003037FA" w:rsidRPr="003037FA">
        <w:rPr>
          <w:rFonts w:cs="Times New Roman"/>
          <w:color w:val="000000" w:themeColor="text1"/>
          <w:szCs w:val="24"/>
        </w:rPr>
        <w:t xml:space="preserve">Таблица </w:t>
      </w:r>
      <w:r w:rsidR="003037FA" w:rsidRPr="003037FA">
        <w:rPr>
          <w:rFonts w:cs="Times New Roman"/>
          <w:noProof/>
          <w:color w:val="000000" w:themeColor="text1"/>
          <w:szCs w:val="24"/>
        </w:rPr>
        <w:t>30</w:t>
      </w:r>
      <w:r w:rsidRPr="00AF0DA2">
        <w:rPr>
          <w:rFonts w:cs="Times New Roman"/>
          <w:color w:val="000000" w:themeColor="text1"/>
          <w:szCs w:val="24"/>
        </w:rPr>
        <w:fldChar w:fldCharType="end"/>
      </w:r>
      <w:r w:rsidRPr="00AF0DA2">
        <w:rPr>
          <w:rFonts w:cs="Times New Roman"/>
          <w:color w:val="000000" w:themeColor="text1"/>
          <w:szCs w:val="24"/>
        </w:rPr>
        <w:t>);</w:t>
      </w:r>
    </w:p>
    <w:p w14:paraId="3E404A66"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режим расхода пара и технологической горячей воды;</w:t>
      </w:r>
    </w:p>
    <w:p w14:paraId="4372F948"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тепловой режим работы неотключаемых вентиляционных систем;</w:t>
      </w:r>
    </w:p>
    <w:p w14:paraId="2CD20AE9" w14:textId="77777777" w:rsidR="003B46A1" w:rsidRPr="00AF0DA2" w:rsidRDefault="003B46A1" w:rsidP="003B46A1">
      <w:pPr>
        <w:pStyle w:val="a9"/>
        <w:rPr>
          <w:rFonts w:cs="Times New Roman"/>
          <w:color w:val="000000" w:themeColor="text1"/>
          <w:szCs w:val="24"/>
        </w:rPr>
      </w:pPr>
      <w:r w:rsidRPr="00AF0DA2">
        <w:rPr>
          <w:rFonts w:cs="Times New Roman"/>
          <w:color w:val="000000" w:themeColor="text1"/>
          <w:szCs w:val="24"/>
        </w:rPr>
        <w:lastRenderedPageBreak/>
        <w:t>среднесуточный расход теплоты за отопительный период на горячее водоснабжение (при невозможности его отключения).</w:t>
      </w:r>
    </w:p>
    <w:p w14:paraId="10F958A0" w14:textId="6A9916AE"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bookmarkStart w:id="179" w:name="_Ref460317815"/>
      <w:bookmarkStart w:id="180" w:name="_Ref357756151"/>
      <w:bookmarkStart w:id="181" w:name="_Toc463361911"/>
      <w:bookmarkStart w:id="182" w:name="_Toc53568112"/>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30</w:t>
      </w:r>
      <w:r w:rsidRPr="00AF0DA2">
        <w:rPr>
          <w:rFonts w:ascii="Times New Roman" w:eastAsia="Calibri" w:hAnsi="Times New Roman" w:cs="Times New Roman"/>
          <w:b/>
          <w:color w:val="000000" w:themeColor="text1"/>
          <w:spacing w:val="-12"/>
          <w:sz w:val="24"/>
          <w:szCs w:val="24"/>
        </w:rPr>
        <w:fldChar w:fldCharType="end"/>
      </w:r>
      <w:bookmarkEnd w:id="179"/>
      <w:r w:rsidRPr="00AF0DA2">
        <w:rPr>
          <w:rFonts w:ascii="Times New Roman" w:eastAsia="Calibri" w:hAnsi="Times New Roman" w:cs="Times New Roman"/>
          <w:b/>
          <w:color w:val="000000" w:themeColor="text1"/>
          <w:spacing w:val="-12"/>
          <w:sz w:val="24"/>
          <w:szCs w:val="24"/>
        </w:rPr>
        <w:t xml:space="preserve"> – Допустимое снижение подачи тепловой энергии</w:t>
      </w:r>
      <w:bookmarkEnd w:id="180"/>
      <w:bookmarkEnd w:id="181"/>
      <w:bookmarkEnd w:id="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5"/>
        <w:gridCol w:w="1109"/>
        <w:gridCol w:w="1110"/>
        <w:gridCol w:w="1106"/>
        <w:gridCol w:w="1108"/>
        <w:gridCol w:w="1207"/>
      </w:tblGrid>
      <w:tr w:rsidR="00AF0DA2" w:rsidRPr="00AF0DA2" w14:paraId="692B2682" w14:textId="77777777" w:rsidTr="003B46A1">
        <w:trPr>
          <w:trHeight w:val="20"/>
        </w:trPr>
        <w:tc>
          <w:tcPr>
            <w:tcW w:w="1982" w:type="pct"/>
            <w:vMerge w:val="restart"/>
            <w:tcBorders>
              <w:top w:val="single" w:sz="4" w:space="0" w:color="000000"/>
              <w:left w:val="single" w:sz="4" w:space="0" w:color="000000"/>
              <w:bottom w:val="single" w:sz="4" w:space="0" w:color="000000"/>
              <w:right w:val="single" w:sz="4" w:space="0" w:color="000000"/>
            </w:tcBorders>
            <w:vAlign w:val="center"/>
            <w:hideMark/>
          </w:tcPr>
          <w:p w14:paraId="48C9ACA5"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3" w:name="_Toc353999537"/>
            <w:bookmarkStart w:id="184" w:name="_Toc353999730"/>
            <w:bookmarkStart w:id="185" w:name="_Toc356968716"/>
            <w:bookmarkStart w:id="186" w:name="_Toc356981655"/>
            <w:r w:rsidRPr="00AF0DA2">
              <w:rPr>
                <w:rFonts w:ascii="Times New Roman" w:eastAsia="Calibri" w:hAnsi="Times New Roman" w:cs="Times New Roman"/>
                <w:b/>
                <w:color w:val="000000" w:themeColor="text1"/>
                <w:sz w:val="20"/>
                <w:szCs w:val="20"/>
              </w:rPr>
              <w:t>Наименование показателя</w:t>
            </w:r>
            <w:bookmarkEnd w:id="183"/>
            <w:bookmarkEnd w:id="184"/>
            <w:bookmarkEnd w:id="185"/>
            <w:bookmarkEnd w:id="186"/>
          </w:p>
        </w:tc>
        <w:tc>
          <w:tcPr>
            <w:tcW w:w="3018" w:type="pct"/>
            <w:gridSpan w:val="5"/>
            <w:tcBorders>
              <w:top w:val="single" w:sz="4" w:space="0" w:color="000000"/>
              <w:left w:val="single" w:sz="4" w:space="0" w:color="000000"/>
              <w:bottom w:val="single" w:sz="4" w:space="0" w:color="000000"/>
              <w:right w:val="single" w:sz="4" w:space="0" w:color="000000"/>
            </w:tcBorders>
            <w:vAlign w:val="center"/>
            <w:hideMark/>
          </w:tcPr>
          <w:p w14:paraId="7BF10A75"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r w:rsidRPr="00AF0DA2">
              <w:rPr>
                <w:rFonts w:ascii="Times New Roman" w:eastAsia="Calibri" w:hAnsi="Times New Roman" w:cs="Times New Roman"/>
                <w:b/>
                <w:color w:val="000000" w:themeColor="text1"/>
                <w:sz w:val="20"/>
                <w:szCs w:val="20"/>
              </w:rPr>
              <w:t>Расчетная температура наружного воздуха для проектирования отопления t °C</w:t>
            </w:r>
          </w:p>
        </w:tc>
      </w:tr>
      <w:tr w:rsidR="00AF0DA2" w:rsidRPr="00AF0DA2" w14:paraId="3741EE03" w14:textId="77777777" w:rsidTr="003B46A1">
        <w:trPr>
          <w:trHeight w:val="20"/>
        </w:trPr>
        <w:tc>
          <w:tcPr>
            <w:tcW w:w="1982" w:type="pct"/>
            <w:vMerge/>
            <w:tcBorders>
              <w:top w:val="single" w:sz="4" w:space="0" w:color="000000"/>
              <w:left w:val="single" w:sz="4" w:space="0" w:color="000000"/>
              <w:bottom w:val="single" w:sz="4" w:space="0" w:color="000000"/>
              <w:right w:val="single" w:sz="4" w:space="0" w:color="000000"/>
            </w:tcBorders>
            <w:vAlign w:val="center"/>
            <w:hideMark/>
          </w:tcPr>
          <w:p w14:paraId="37713ABE"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0DE76BFC"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7" w:name="_Toc353999538"/>
            <w:bookmarkStart w:id="188" w:name="_Toc353999731"/>
            <w:bookmarkStart w:id="189" w:name="_Toc356968717"/>
            <w:bookmarkStart w:id="190" w:name="_Toc356981656"/>
            <w:r w:rsidRPr="00AF0DA2">
              <w:rPr>
                <w:rFonts w:ascii="Times New Roman" w:eastAsia="Calibri" w:hAnsi="Times New Roman" w:cs="Times New Roman"/>
                <w:b/>
                <w:color w:val="000000" w:themeColor="text1"/>
                <w:sz w:val="20"/>
                <w:szCs w:val="20"/>
              </w:rPr>
              <w:t>минус 10</w:t>
            </w:r>
            <w:bookmarkEnd w:id="187"/>
            <w:bookmarkEnd w:id="188"/>
            <w:bookmarkEnd w:id="189"/>
            <w:bookmarkEnd w:id="190"/>
          </w:p>
        </w:tc>
        <w:tc>
          <w:tcPr>
            <w:tcW w:w="594" w:type="pct"/>
            <w:tcBorders>
              <w:top w:val="single" w:sz="4" w:space="0" w:color="000000"/>
              <w:left w:val="single" w:sz="4" w:space="0" w:color="000000"/>
              <w:bottom w:val="single" w:sz="4" w:space="0" w:color="000000"/>
              <w:right w:val="single" w:sz="4" w:space="0" w:color="000000"/>
            </w:tcBorders>
            <w:vAlign w:val="center"/>
            <w:hideMark/>
          </w:tcPr>
          <w:p w14:paraId="022657AD"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1" w:name="_Toc353999539"/>
            <w:bookmarkStart w:id="192" w:name="_Toc353999732"/>
            <w:bookmarkStart w:id="193" w:name="_Toc356968718"/>
            <w:bookmarkStart w:id="194" w:name="_Toc356981657"/>
            <w:r w:rsidRPr="00AF0DA2">
              <w:rPr>
                <w:rFonts w:ascii="Times New Roman" w:eastAsia="Calibri" w:hAnsi="Times New Roman" w:cs="Times New Roman"/>
                <w:b/>
                <w:color w:val="000000" w:themeColor="text1"/>
                <w:sz w:val="20"/>
                <w:szCs w:val="20"/>
              </w:rPr>
              <w:t>минус 20</w:t>
            </w:r>
            <w:bookmarkEnd w:id="191"/>
            <w:bookmarkEnd w:id="192"/>
            <w:bookmarkEnd w:id="193"/>
            <w:bookmarkEnd w:id="194"/>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13FE3302"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5" w:name="_Toc353999540"/>
            <w:bookmarkStart w:id="196" w:name="_Toc353999733"/>
            <w:bookmarkStart w:id="197" w:name="_Toc356968719"/>
            <w:bookmarkStart w:id="198" w:name="_Toc356981658"/>
            <w:r w:rsidRPr="00AF0DA2">
              <w:rPr>
                <w:rFonts w:ascii="Times New Roman" w:eastAsia="Calibri" w:hAnsi="Times New Roman" w:cs="Times New Roman"/>
                <w:b/>
                <w:color w:val="000000" w:themeColor="text1"/>
                <w:sz w:val="20"/>
                <w:szCs w:val="20"/>
              </w:rPr>
              <w:t>минус 30</w:t>
            </w:r>
            <w:bookmarkEnd w:id="195"/>
            <w:bookmarkEnd w:id="196"/>
            <w:bookmarkEnd w:id="197"/>
            <w:bookmarkEnd w:id="198"/>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19F79F2F"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9" w:name="_Toc353999541"/>
            <w:bookmarkStart w:id="200" w:name="_Toc353999734"/>
            <w:bookmarkStart w:id="201" w:name="_Toc356968720"/>
            <w:bookmarkStart w:id="202" w:name="_Toc356981659"/>
            <w:r w:rsidRPr="00AF0DA2">
              <w:rPr>
                <w:rFonts w:ascii="Times New Roman" w:eastAsia="Calibri" w:hAnsi="Times New Roman" w:cs="Times New Roman"/>
                <w:b/>
                <w:color w:val="000000" w:themeColor="text1"/>
                <w:sz w:val="20"/>
                <w:szCs w:val="20"/>
              </w:rPr>
              <w:t>минус 40</w:t>
            </w:r>
            <w:bookmarkEnd w:id="199"/>
            <w:bookmarkEnd w:id="200"/>
            <w:bookmarkEnd w:id="201"/>
            <w:bookmarkEnd w:id="202"/>
          </w:p>
        </w:tc>
        <w:tc>
          <w:tcPr>
            <w:tcW w:w="646" w:type="pct"/>
            <w:tcBorders>
              <w:top w:val="single" w:sz="4" w:space="0" w:color="000000"/>
              <w:left w:val="single" w:sz="4" w:space="0" w:color="000000"/>
              <w:bottom w:val="single" w:sz="4" w:space="0" w:color="000000"/>
              <w:right w:val="single" w:sz="4" w:space="0" w:color="000000"/>
            </w:tcBorders>
            <w:vAlign w:val="center"/>
            <w:hideMark/>
          </w:tcPr>
          <w:p w14:paraId="4BA2952E"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203" w:name="_Toc353999542"/>
            <w:bookmarkStart w:id="204" w:name="_Toc353999735"/>
            <w:bookmarkStart w:id="205" w:name="_Toc356968721"/>
            <w:bookmarkStart w:id="206" w:name="_Toc356981660"/>
            <w:r w:rsidRPr="00AF0DA2">
              <w:rPr>
                <w:rFonts w:ascii="Times New Roman" w:eastAsia="Calibri" w:hAnsi="Times New Roman" w:cs="Times New Roman"/>
                <w:b/>
                <w:color w:val="000000" w:themeColor="text1"/>
                <w:sz w:val="20"/>
                <w:szCs w:val="20"/>
              </w:rPr>
              <w:t>минус 50</w:t>
            </w:r>
            <w:bookmarkEnd w:id="203"/>
            <w:bookmarkEnd w:id="204"/>
            <w:bookmarkEnd w:id="205"/>
            <w:bookmarkEnd w:id="206"/>
          </w:p>
        </w:tc>
      </w:tr>
      <w:tr w:rsidR="003B46A1" w:rsidRPr="00AF0DA2" w14:paraId="35E713DF" w14:textId="77777777" w:rsidTr="003B46A1">
        <w:trPr>
          <w:trHeight w:val="20"/>
        </w:trPr>
        <w:tc>
          <w:tcPr>
            <w:tcW w:w="1982" w:type="pct"/>
            <w:tcBorders>
              <w:top w:val="single" w:sz="4" w:space="0" w:color="000000"/>
              <w:left w:val="single" w:sz="4" w:space="0" w:color="000000"/>
              <w:bottom w:val="single" w:sz="4" w:space="0" w:color="000000"/>
              <w:right w:val="single" w:sz="4" w:space="0" w:color="000000"/>
            </w:tcBorders>
            <w:vAlign w:val="center"/>
            <w:hideMark/>
          </w:tcPr>
          <w:p w14:paraId="7754BCEE"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07" w:name="_Toc353999543"/>
            <w:bookmarkStart w:id="208" w:name="_Toc353999736"/>
            <w:bookmarkStart w:id="209" w:name="_Toc356968722"/>
            <w:bookmarkStart w:id="210" w:name="_Toc356981661"/>
            <w:r w:rsidRPr="00AF0DA2">
              <w:rPr>
                <w:rFonts w:ascii="Times New Roman" w:eastAsia="Calibri" w:hAnsi="Times New Roman" w:cs="Times New Roman"/>
                <w:color w:val="000000" w:themeColor="text1"/>
                <w:sz w:val="20"/>
                <w:szCs w:val="20"/>
              </w:rPr>
              <w:t>Допустимое снижение подачи тепловой энергии, %, до</w:t>
            </w:r>
            <w:bookmarkEnd w:id="207"/>
            <w:bookmarkEnd w:id="208"/>
            <w:bookmarkEnd w:id="209"/>
            <w:bookmarkEnd w:id="210"/>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08E1007C"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1" w:name="_Toc353999544"/>
            <w:bookmarkStart w:id="212" w:name="_Toc353999737"/>
            <w:bookmarkStart w:id="213" w:name="_Toc356968723"/>
            <w:bookmarkStart w:id="214" w:name="_Toc356981662"/>
            <w:r w:rsidRPr="00AF0DA2">
              <w:rPr>
                <w:rFonts w:ascii="Times New Roman" w:eastAsia="Calibri" w:hAnsi="Times New Roman" w:cs="Times New Roman"/>
                <w:color w:val="000000" w:themeColor="text1"/>
                <w:sz w:val="20"/>
                <w:szCs w:val="20"/>
              </w:rPr>
              <w:t>78</w:t>
            </w:r>
            <w:bookmarkEnd w:id="211"/>
            <w:bookmarkEnd w:id="212"/>
            <w:bookmarkEnd w:id="213"/>
            <w:bookmarkEnd w:id="214"/>
          </w:p>
        </w:tc>
        <w:tc>
          <w:tcPr>
            <w:tcW w:w="594" w:type="pct"/>
            <w:tcBorders>
              <w:top w:val="single" w:sz="4" w:space="0" w:color="000000"/>
              <w:left w:val="single" w:sz="4" w:space="0" w:color="000000"/>
              <w:bottom w:val="single" w:sz="4" w:space="0" w:color="000000"/>
              <w:right w:val="single" w:sz="4" w:space="0" w:color="000000"/>
            </w:tcBorders>
            <w:vAlign w:val="center"/>
            <w:hideMark/>
          </w:tcPr>
          <w:p w14:paraId="3ADC38A3"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5" w:name="_Toc353999545"/>
            <w:bookmarkStart w:id="216" w:name="_Toc353999738"/>
            <w:bookmarkStart w:id="217" w:name="_Toc356968724"/>
            <w:bookmarkStart w:id="218" w:name="_Toc356981663"/>
            <w:r w:rsidRPr="00AF0DA2">
              <w:rPr>
                <w:rFonts w:ascii="Times New Roman" w:eastAsia="Calibri" w:hAnsi="Times New Roman" w:cs="Times New Roman"/>
                <w:color w:val="000000" w:themeColor="text1"/>
                <w:sz w:val="20"/>
                <w:szCs w:val="20"/>
              </w:rPr>
              <w:t>84</w:t>
            </w:r>
            <w:bookmarkEnd w:id="215"/>
            <w:bookmarkEnd w:id="216"/>
            <w:bookmarkEnd w:id="217"/>
            <w:bookmarkEnd w:id="218"/>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2D75A9C5"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9" w:name="_Toc353999546"/>
            <w:bookmarkStart w:id="220" w:name="_Toc353999739"/>
            <w:bookmarkStart w:id="221" w:name="_Toc356968725"/>
            <w:bookmarkStart w:id="222" w:name="_Toc356981664"/>
            <w:r w:rsidRPr="00AF0DA2">
              <w:rPr>
                <w:rFonts w:ascii="Times New Roman" w:eastAsia="Calibri" w:hAnsi="Times New Roman" w:cs="Times New Roman"/>
                <w:color w:val="000000" w:themeColor="text1"/>
                <w:sz w:val="20"/>
                <w:szCs w:val="20"/>
              </w:rPr>
              <w:t>87</w:t>
            </w:r>
            <w:bookmarkEnd w:id="219"/>
            <w:bookmarkEnd w:id="220"/>
            <w:bookmarkEnd w:id="221"/>
            <w:bookmarkEnd w:id="222"/>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15FEBB44"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23" w:name="_Toc353999547"/>
            <w:bookmarkStart w:id="224" w:name="_Toc353999740"/>
            <w:bookmarkStart w:id="225" w:name="_Toc356968726"/>
            <w:bookmarkStart w:id="226" w:name="_Toc356981665"/>
            <w:r w:rsidRPr="00AF0DA2">
              <w:rPr>
                <w:rFonts w:ascii="Times New Roman" w:eastAsia="Calibri" w:hAnsi="Times New Roman" w:cs="Times New Roman"/>
                <w:color w:val="000000" w:themeColor="text1"/>
                <w:sz w:val="20"/>
                <w:szCs w:val="20"/>
              </w:rPr>
              <w:t>89</w:t>
            </w:r>
            <w:bookmarkEnd w:id="223"/>
            <w:bookmarkEnd w:id="224"/>
            <w:bookmarkEnd w:id="225"/>
            <w:bookmarkEnd w:id="226"/>
          </w:p>
        </w:tc>
        <w:tc>
          <w:tcPr>
            <w:tcW w:w="646" w:type="pct"/>
            <w:tcBorders>
              <w:top w:val="single" w:sz="4" w:space="0" w:color="000000"/>
              <w:left w:val="single" w:sz="4" w:space="0" w:color="000000"/>
              <w:bottom w:val="single" w:sz="4" w:space="0" w:color="000000"/>
              <w:right w:val="single" w:sz="4" w:space="0" w:color="000000"/>
            </w:tcBorders>
            <w:vAlign w:val="center"/>
            <w:hideMark/>
          </w:tcPr>
          <w:p w14:paraId="6862EB3B"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27" w:name="_Toc353999548"/>
            <w:bookmarkStart w:id="228" w:name="_Toc353999741"/>
            <w:bookmarkStart w:id="229" w:name="_Toc356968727"/>
            <w:bookmarkStart w:id="230" w:name="_Toc356981666"/>
            <w:r w:rsidRPr="00AF0DA2">
              <w:rPr>
                <w:rFonts w:ascii="Times New Roman" w:eastAsia="Calibri" w:hAnsi="Times New Roman" w:cs="Times New Roman"/>
                <w:color w:val="000000" w:themeColor="text1"/>
                <w:sz w:val="20"/>
                <w:szCs w:val="20"/>
              </w:rPr>
              <w:t>91</w:t>
            </w:r>
            <w:bookmarkEnd w:id="227"/>
            <w:bookmarkEnd w:id="228"/>
            <w:bookmarkEnd w:id="229"/>
            <w:bookmarkEnd w:id="230"/>
          </w:p>
        </w:tc>
      </w:tr>
    </w:tbl>
    <w:p w14:paraId="7CF218E4" w14:textId="77777777" w:rsidR="003B46A1" w:rsidRPr="00AF0DA2" w:rsidRDefault="003B46A1" w:rsidP="003B46A1">
      <w:pPr>
        <w:spacing w:line="360" w:lineRule="auto"/>
        <w:ind w:firstLine="567"/>
        <w:jc w:val="both"/>
        <w:rPr>
          <w:color w:val="000000" w:themeColor="text1"/>
          <w:szCs w:val="24"/>
        </w:rPr>
      </w:pPr>
    </w:p>
    <w:p w14:paraId="6EB1DC96"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Подробная статистика восстановления тепловых сетей отсутствует. В таблице ниже представлены статистические данные по времени восстановления работоспособности тепловых сетей МП «Теплоснабжение» по характерным типам отказов, которые дают возможность сделать вывод о том, что средний срок восстановления магистральных тепловых сетей составляет 4,6 ч, внутриквартальных – 3,5 ч, транзитных по подвалам зданий – 2ч. </w:t>
      </w:r>
    </w:p>
    <w:p w14:paraId="386846C7" w14:textId="77777777" w:rsidR="003B46A1" w:rsidRPr="00AF0DA2" w:rsidRDefault="003B46A1" w:rsidP="003B46A1">
      <w:pPr>
        <w:pStyle w:val="af4"/>
        <w:rPr>
          <w:rFonts w:ascii="Times New Roman" w:hAnsi="Times New Roman" w:cs="Times New Roman"/>
          <w:color w:val="000000" w:themeColor="text1"/>
          <w:sz w:val="24"/>
          <w:szCs w:val="24"/>
        </w:rPr>
      </w:pPr>
    </w:p>
    <w:p w14:paraId="13700382" w14:textId="77777777" w:rsidR="006126C5" w:rsidRPr="00AF0DA2" w:rsidRDefault="006126C5" w:rsidP="006126C5">
      <w:pPr>
        <w:rPr>
          <w:color w:val="000000" w:themeColor="text1"/>
        </w:rPr>
        <w:sectPr w:rsidR="006126C5" w:rsidRPr="00AF0DA2" w:rsidSect="003B46A1">
          <w:pgSz w:w="11906" w:h="16838"/>
          <w:pgMar w:top="1134" w:right="850" w:bottom="1134" w:left="1701" w:header="708" w:footer="708" w:gutter="0"/>
          <w:cols w:space="708"/>
          <w:docGrid w:linePitch="360"/>
        </w:sectPr>
      </w:pPr>
    </w:p>
    <w:p w14:paraId="4B434314" w14:textId="220B52B0" w:rsidR="006126C5" w:rsidRPr="00AF0DA2" w:rsidRDefault="006126C5" w:rsidP="006126C5">
      <w:pPr>
        <w:keepNext/>
        <w:spacing w:before="120" w:after="240" w:line="240" w:lineRule="auto"/>
        <w:rPr>
          <w:rFonts w:ascii="Times New Roman" w:eastAsia="Calibri" w:hAnsi="Times New Roman" w:cs="Times New Roman"/>
          <w:b/>
          <w:color w:val="000000" w:themeColor="text1"/>
          <w:spacing w:val="-12"/>
          <w:sz w:val="24"/>
          <w:szCs w:val="24"/>
        </w:rPr>
      </w:pPr>
      <w:bookmarkStart w:id="231" w:name="_Toc53568113"/>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31</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Статистика отказов и восстановлений тепловых сетей (аварий, инцидентов) МП «Теплоснабжение» за 201</w:t>
      </w:r>
      <w:r w:rsidR="00535CF4" w:rsidRPr="00AF0DA2">
        <w:rPr>
          <w:rFonts w:ascii="Times New Roman" w:eastAsia="Calibri" w:hAnsi="Times New Roman" w:cs="Times New Roman"/>
          <w:b/>
          <w:color w:val="000000" w:themeColor="text1"/>
          <w:spacing w:val="-12"/>
          <w:sz w:val="24"/>
          <w:szCs w:val="24"/>
        </w:rPr>
        <w:t>7</w:t>
      </w:r>
      <w:r w:rsidRPr="00AF0DA2">
        <w:rPr>
          <w:rFonts w:ascii="Times New Roman" w:eastAsia="Calibri" w:hAnsi="Times New Roman" w:cs="Times New Roman"/>
          <w:b/>
          <w:color w:val="000000" w:themeColor="text1"/>
          <w:spacing w:val="-12"/>
          <w:sz w:val="24"/>
          <w:szCs w:val="24"/>
        </w:rPr>
        <w:t>-201</w:t>
      </w:r>
      <w:r w:rsidR="00535CF4" w:rsidRPr="00AF0DA2">
        <w:rPr>
          <w:rFonts w:ascii="Times New Roman" w:eastAsia="Calibri" w:hAnsi="Times New Roman" w:cs="Times New Roman"/>
          <w:b/>
          <w:color w:val="000000" w:themeColor="text1"/>
          <w:spacing w:val="-12"/>
          <w:sz w:val="24"/>
          <w:szCs w:val="24"/>
        </w:rPr>
        <w:t>9</w:t>
      </w:r>
      <w:r w:rsidRPr="00AF0DA2">
        <w:rPr>
          <w:rFonts w:ascii="Times New Roman" w:eastAsia="Calibri" w:hAnsi="Times New Roman" w:cs="Times New Roman"/>
          <w:b/>
          <w:color w:val="000000" w:themeColor="text1"/>
          <w:spacing w:val="-12"/>
          <w:sz w:val="24"/>
          <w:szCs w:val="24"/>
        </w:rPr>
        <w:t>г.г.</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1562"/>
        <w:gridCol w:w="1514"/>
        <w:gridCol w:w="1361"/>
        <w:gridCol w:w="1478"/>
        <w:gridCol w:w="1478"/>
        <w:gridCol w:w="1478"/>
        <w:gridCol w:w="1478"/>
        <w:gridCol w:w="1480"/>
      </w:tblGrid>
      <w:tr w:rsidR="00AF0DA2" w:rsidRPr="00AF0DA2" w14:paraId="54BEDD54" w14:textId="77777777" w:rsidTr="00146AA6">
        <w:trPr>
          <w:trHeight w:val="454"/>
        </w:trPr>
        <w:tc>
          <w:tcPr>
            <w:tcW w:w="2775" w:type="dxa"/>
            <w:shd w:val="clear" w:color="auto" w:fill="auto"/>
            <w:vAlign w:val="center"/>
          </w:tcPr>
          <w:p w14:paraId="1A3F6C02"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 участка (№ ТК)</w:t>
            </w:r>
          </w:p>
        </w:tc>
        <w:tc>
          <w:tcPr>
            <w:tcW w:w="1586" w:type="dxa"/>
            <w:shd w:val="clear" w:color="auto" w:fill="auto"/>
            <w:vAlign w:val="center"/>
          </w:tcPr>
          <w:p w14:paraId="0E1F48B8"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Способ прокладки участка</w:t>
            </w:r>
          </w:p>
        </w:tc>
        <w:tc>
          <w:tcPr>
            <w:tcW w:w="1537" w:type="dxa"/>
            <w:shd w:val="clear" w:color="auto" w:fill="auto"/>
            <w:vAlign w:val="center"/>
          </w:tcPr>
          <w:p w14:paraId="613572F7"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Изоляция</w:t>
            </w:r>
          </w:p>
        </w:tc>
        <w:tc>
          <w:tcPr>
            <w:tcW w:w="1381" w:type="dxa"/>
            <w:shd w:val="clear" w:color="auto" w:fill="auto"/>
            <w:vAlign w:val="center"/>
          </w:tcPr>
          <w:p w14:paraId="5A884971"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Год прокладки участка</w:t>
            </w:r>
          </w:p>
        </w:tc>
        <w:tc>
          <w:tcPr>
            <w:tcW w:w="1501" w:type="dxa"/>
            <w:shd w:val="clear" w:color="auto" w:fill="auto"/>
            <w:vAlign w:val="center"/>
          </w:tcPr>
          <w:p w14:paraId="39765A7A"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Дата аварии (отказа)</w:t>
            </w:r>
          </w:p>
        </w:tc>
        <w:tc>
          <w:tcPr>
            <w:tcW w:w="1501" w:type="dxa"/>
            <w:shd w:val="clear" w:color="auto" w:fill="auto"/>
            <w:vAlign w:val="center"/>
          </w:tcPr>
          <w:p w14:paraId="0C79DFC7"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Сезон отопительный, межотопи</w:t>
            </w:r>
          </w:p>
          <w:p w14:paraId="3A8A8686"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тельный, испытания)</w:t>
            </w:r>
          </w:p>
        </w:tc>
        <w:tc>
          <w:tcPr>
            <w:tcW w:w="1501" w:type="dxa"/>
            <w:shd w:val="clear" w:color="auto" w:fill="auto"/>
            <w:vAlign w:val="center"/>
          </w:tcPr>
          <w:p w14:paraId="6F57831E"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Количество отключенных потребителей</w:t>
            </w:r>
          </w:p>
        </w:tc>
        <w:tc>
          <w:tcPr>
            <w:tcW w:w="1501" w:type="dxa"/>
            <w:shd w:val="clear" w:color="auto" w:fill="auto"/>
            <w:vAlign w:val="center"/>
          </w:tcPr>
          <w:p w14:paraId="0B4DF7D5"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Длительность отключения</w:t>
            </w:r>
          </w:p>
        </w:tc>
        <w:tc>
          <w:tcPr>
            <w:tcW w:w="1503" w:type="dxa"/>
            <w:shd w:val="clear" w:color="auto" w:fill="auto"/>
            <w:vAlign w:val="center"/>
          </w:tcPr>
          <w:p w14:paraId="49296971"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Причина отключения</w:t>
            </w:r>
          </w:p>
        </w:tc>
      </w:tr>
      <w:tr w:rsidR="00AF0DA2" w:rsidRPr="00AF0DA2" w14:paraId="528AC15B" w14:textId="77777777" w:rsidTr="00146AA6">
        <w:trPr>
          <w:trHeight w:val="454"/>
        </w:trPr>
        <w:tc>
          <w:tcPr>
            <w:tcW w:w="2775" w:type="dxa"/>
            <w:shd w:val="clear" w:color="auto" w:fill="auto"/>
            <w:vAlign w:val="center"/>
          </w:tcPr>
          <w:p w14:paraId="393DD21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К-3 – К-7</w:t>
            </w:r>
          </w:p>
        </w:tc>
        <w:tc>
          <w:tcPr>
            <w:tcW w:w="1586" w:type="dxa"/>
            <w:shd w:val="clear" w:color="auto" w:fill="auto"/>
            <w:vAlign w:val="center"/>
          </w:tcPr>
          <w:p w14:paraId="13B13F0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11CCC43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7791554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1D81DEC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1A4BA17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1983</w:t>
            </w:r>
          </w:p>
        </w:tc>
        <w:tc>
          <w:tcPr>
            <w:tcW w:w="1501" w:type="dxa"/>
            <w:shd w:val="clear" w:color="auto" w:fill="auto"/>
            <w:vAlign w:val="center"/>
          </w:tcPr>
          <w:p w14:paraId="627DA4F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26.04.17</w:t>
            </w:r>
          </w:p>
        </w:tc>
        <w:tc>
          <w:tcPr>
            <w:tcW w:w="1501" w:type="dxa"/>
            <w:shd w:val="clear" w:color="auto" w:fill="auto"/>
            <w:vAlign w:val="center"/>
          </w:tcPr>
          <w:p w14:paraId="092EC96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2F0A82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73</w:t>
            </w:r>
          </w:p>
        </w:tc>
        <w:tc>
          <w:tcPr>
            <w:tcW w:w="1501" w:type="dxa"/>
            <w:shd w:val="clear" w:color="auto" w:fill="auto"/>
            <w:vAlign w:val="center"/>
          </w:tcPr>
          <w:p w14:paraId="456F4A5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9</w:t>
            </w:r>
          </w:p>
        </w:tc>
        <w:tc>
          <w:tcPr>
            <w:tcW w:w="1503" w:type="dxa"/>
            <w:shd w:val="clear" w:color="auto" w:fill="auto"/>
            <w:vAlign w:val="center"/>
          </w:tcPr>
          <w:p w14:paraId="5984B11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ремонт подающ. тр-да магистр. т/с</w:t>
            </w:r>
          </w:p>
        </w:tc>
      </w:tr>
      <w:tr w:rsidR="00AF0DA2" w:rsidRPr="00AF0DA2" w14:paraId="77E7F734" w14:textId="77777777" w:rsidTr="00146AA6">
        <w:trPr>
          <w:trHeight w:val="454"/>
        </w:trPr>
        <w:tc>
          <w:tcPr>
            <w:tcW w:w="2775" w:type="dxa"/>
            <w:shd w:val="clear" w:color="auto" w:fill="auto"/>
            <w:vAlign w:val="center"/>
          </w:tcPr>
          <w:p w14:paraId="30289F8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подвал ж/д по ул. Жукова, 7</w:t>
            </w:r>
          </w:p>
        </w:tc>
        <w:tc>
          <w:tcPr>
            <w:tcW w:w="1586" w:type="dxa"/>
            <w:shd w:val="clear" w:color="auto" w:fill="auto"/>
            <w:vAlign w:val="center"/>
          </w:tcPr>
          <w:p w14:paraId="217C748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транзитная сеть по подвалу</w:t>
            </w:r>
          </w:p>
        </w:tc>
        <w:tc>
          <w:tcPr>
            <w:tcW w:w="1537" w:type="dxa"/>
            <w:shd w:val="clear" w:color="auto" w:fill="auto"/>
            <w:vAlign w:val="center"/>
          </w:tcPr>
          <w:p w14:paraId="3E8F364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17216C4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7844962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1965</w:t>
            </w:r>
          </w:p>
        </w:tc>
        <w:tc>
          <w:tcPr>
            <w:tcW w:w="1501" w:type="dxa"/>
            <w:shd w:val="clear" w:color="auto" w:fill="auto"/>
            <w:vAlign w:val="center"/>
          </w:tcPr>
          <w:p w14:paraId="7A40F0E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06.10.17</w:t>
            </w:r>
          </w:p>
        </w:tc>
        <w:tc>
          <w:tcPr>
            <w:tcW w:w="1501" w:type="dxa"/>
            <w:shd w:val="clear" w:color="auto" w:fill="auto"/>
            <w:vAlign w:val="center"/>
          </w:tcPr>
          <w:p w14:paraId="28673B5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B5D507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5</w:t>
            </w:r>
          </w:p>
        </w:tc>
        <w:tc>
          <w:tcPr>
            <w:tcW w:w="1501" w:type="dxa"/>
            <w:shd w:val="clear" w:color="auto" w:fill="auto"/>
            <w:vAlign w:val="center"/>
          </w:tcPr>
          <w:p w14:paraId="65E43AA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7FABABB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т/с</w:t>
            </w:r>
          </w:p>
        </w:tc>
      </w:tr>
      <w:tr w:rsidR="00AF0DA2" w:rsidRPr="00AF0DA2" w14:paraId="67F599DB" w14:textId="77777777" w:rsidTr="00146AA6">
        <w:trPr>
          <w:trHeight w:val="454"/>
        </w:trPr>
        <w:tc>
          <w:tcPr>
            <w:tcW w:w="2775" w:type="dxa"/>
            <w:shd w:val="clear" w:color="auto" w:fill="auto"/>
            <w:vAlign w:val="center"/>
          </w:tcPr>
          <w:p w14:paraId="190370D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подвал ж/д по ул. Энгельса, 15б</w:t>
            </w:r>
          </w:p>
        </w:tc>
        <w:tc>
          <w:tcPr>
            <w:tcW w:w="1586" w:type="dxa"/>
            <w:shd w:val="clear" w:color="auto" w:fill="auto"/>
            <w:vAlign w:val="center"/>
          </w:tcPr>
          <w:p w14:paraId="340BBD3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транзитная сеть по подвалу</w:t>
            </w:r>
          </w:p>
        </w:tc>
        <w:tc>
          <w:tcPr>
            <w:tcW w:w="1537" w:type="dxa"/>
            <w:shd w:val="clear" w:color="auto" w:fill="auto"/>
            <w:vAlign w:val="center"/>
          </w:tcPr>
          <w:p w14:paraId="4165F4A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7F670A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2F05D3B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1972</w:t>
            </w:r>
          </w:p>
        </w:tc>
        <w:tc>
          <w:tcPr>
            <w:tcW w:w="1501" w:type="dxa"/>
            <w:shd w:val="clear" w:color="auto" w:fill="auto"/>
            <w:vAlign w:val="center"/>
          </w:tcPr>
          <w:p w14:paraId="0D97572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26.01.18</w:t>
            </w:r>
          </w:p>
        </w:tc>
        <w:tc>
          <w:tcPr>
            <w:tcW w:w="1501" w:type="dxa"/>
            <w:shd w:val="clear" w:color="auto" w:fill="auto"/>
            <w:vAlign w:val="center"/>
          </w:tcPr>
          <w:p w14:paraId="01F7B7A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74C7F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5</w:t>
            </w:r>
          </w:p>
        </w:tc>
        <w:tc>
          <w:tcPr>
            <w:tcW w:w="1501" w:type="dxa"/>
            <w:shd w:val="clear" w:color="auto" w:fill="auto"/>
            <w:vAlign w:val="center"/>
          </w:tcPr>
          <w:p w14:paraId="6CBF17D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3" w:type="dxa"/>
            <w:shd w:val="clear" w:color="auto" w:fill="auto"/>
            <w:vAlign w:val="center"/>
          </w:tcPr>
          <w:p w14:paraId="7A03342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1CD39C00" w14:textId="77777777" w:rsidTr="00146AA6">
        <w:trPr>
          <w:trHeight w:val="454"/>
        </w:trPr>
        <w:tc>
          <w:tcPr>
            <w:tcW w:w="2775" w:type="dxa"/>
            <w:shd w:val="clear" w:color="auto" w:fill="auto"/>
            <w:vAlign w:val="center"/>
          </w:tcPr>
          <w:p w14:paraId="541C5BF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К-58 – К-51</w:t>
            </w:r>
          </w:p>
        </w:tc>
        <w:tc>
          <w:tcPr>
            <w:tcW w:w="1586" w:type="dxa"/>
            <w:shd w:val="clear" w:color="auto" w:fill="auto"/>
            <w:vAlign w:val="center"/>
          </w:tcPr>
          <w:p w14:paraId="5F012B2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4AE0A2B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26CF783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004383C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3922A90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1970</w:t>
            </w:r>
          </w:p>
        </w:tc>
        <w:tc>
          <w:tcPr>
            <w:tcW w:w="1501" w:type="dxa"/>
            <w:shd w:val="clear" w:color="auto" w:fill="auto"/>
            <w:vAlign w:val="center"/>
          </w:tcPr>
          <w:p w14:paraId="01BA6B0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11.04.18</w:t>
            </w:r>
          </w:p>
        </w:tc>
        <w:tc>
          <w:tcPr>
            <w:tcW w:w="1501" w:type="dxa"/>
            <w:shd w:val="clear" w:color="auto" w:fill="auto"/>
            <w:vAlign w:val="center"/>
          </w:tcPr>
          <w:p w14:paraId="67A991D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F4D915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9</w:t>
            </w:r>
          </w:p>
        </w:tc>
        <w:tc>
          <w:tcPr>
            <w:tcW w:w="1501" w:type="dxa"/>
            <w:shd w:val="clear" w:color="auto" w:fill="auto"/>
            <w:vAlign w:val="center"/>
          </w:tcPr>
          <w:p w14:paraId="0DCDC77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A69183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58A0222F" w14:textId="77777777" w:rsidTr="00146AA6">
        <w:trPr>
          <w:trHeight w:val="454"/>
        </w:trPr>
        <w:tc>
          <w:tcPr>
            <w:tcW w:w="2775" w:type="dxa"/>
            <w:shd w:val="clear" w:color="auto" w:fill="auto"/>
            <w:vAlign w:val="center"/>
          </w:tcPr>
          <w:p w14:paraId="7D147C8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ТК-20-8 – ТК-20-15</w:t>
            </w:r>
          </w:p>
        </w:tc>
        <w:tc>
          <w:tcPr>
            <w:tcW w:w="1586" w:type="dxa"/>
            <w:shd w:val="clear" w:color="auto" w:fill="auto"/>
            <w:vAlign w:val="center"/>
          </w:tcPr>
          <w:p w14:paraId="15FAEAD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560F136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1B67B76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74F39640"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3FD7F90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1961</w:t>
            </w:r>
          </w:p>
        </w:tc>
        <w:tc>
          <w:tcPr>
            <w:tcW w:w="1501" w:type="dxa"/>
            <w:shd w:val="clear" w:color="auto" w:fill="auto"/>
            <w:vAlign w:val="center"/>
          </w:tcPr>
          <w:p w14:paraId="5B7A65D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20.04.18</w:t>
            </w:r>
          </w:p>
        </w:tc>
        <w:tc>
          <w:tcPr>
            <w:tcW w:w="1501" w:type="dxa"/>
            <w:shd w:val="clear" w:color="auto" w:fill="auto"/>
            <w:vAlign w:val="center"/>
          </w:tcPr>
          <w:p w14:paraId="01A1446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22C98A0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6</w:t>
            </w:r>
          </w:p>
        </w:tc>
        <w:tc>
          <w:tcPr>
            <w:tcW w:w="1501" w:type="dxa"/>
            <w:shd w:val="clear" w:color="auto" w:fill="auto"/>
            <w:vAlign w:val="center"/>
          </w:tcPr>
          <w:p w14:paraId="28C0A58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3" w:type="dxa"/>
            <w:shd w:val="clear" w:color="auto" w:fill="auto"/>
            <w:vAlign w:val="center"/>
          </w:tcPr>
          <w:p w14:paraId="019BFF5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7CF53583" w14:textId="77777777" w:rsidTr="00146AA6">
        <w:trPr>
          <w:trHeight w:val="454"/>
        </w:trPr>
        <w:tc>
          <w:tcPr>
            <w:tcW w:w="2775" w:type="dxa"/>
            <w:shd w:val="clear" w:color="auto" w:fill="auto"/>
            <w:vAlign w:val="center"/>
          </w:tcPr>
          <w:p w14:paraId="124C384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ТК-38-18 – ТК-38-21</w:t>
            </w:r>
          </w:p>
        </w:tc>
        <w:tc>
          <w:tcPr>
            <w:tcW w:w="1586" w:type="dxa"/>
            <w:shd w:val="clear" w:color="auto" w:fill="auto"/>
            <w:vAlign w:val="center"/>
          </w:tcPr>
          <w:p w14:paraId="11180FA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631C556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51060A7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6FCB74B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6B490D8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2007</w:t>
            </w:r>
          </w:p>
        </w:tc>
        <w:tc>
          <w:tcPr>
            <w:tcW w:w="1501" w:type="dxa"/>
            <w:shd w:val="clear" w:color="auto" w:fill="auto"/>
            <w:vAlign w:val="center"/>
          </w:tcPr>
          <w:p w14:paraId="6C99FDA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12.02.19</w:t>
            </w:r>
          </w:p>
        </w:tc>
        <w:tc>
          <w:tcPr>
            <w:tcW w:w="1501" w:type="dxa"/>
            <w:shd w:val="clear" w:color="auto" w:fill="auto"/>
            <w:vAlign w:val="center"/>
          </w:tcPr>
          <w:p w14:paraId="6AA45C8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3E7FCE0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1" w:type="dxa"/>
            <w:shd w:val="clear" w:color="auto" w:fill="auto"/>
            <w:vAlign w:val="center"/>
          </w:tcPr>
          <w:p w14:paraId="480F30C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w:t>
            </w:r>
          </w:p>
        </w:tc>
        <w:tc>
          <w:tcPr>
            <w:tcW w:w="1503" w:type="dxa"/>
            <w:shd w:val="clear" w:color="auto" w:fill="auto"/>
            <w:vAlign w:val="center"/>
          </w:tcPr>
          <w:p w14:paraId="09CF9E3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6BEDF9E4" w14:textId="77777777" w:rsidTr="00146AA6">
        <w:trPr>
          <w:trHeight w:val="454"/>
        </w:trPr>
        <w:tc>
          <w:tcPr>
            <w:tcW w:w="2775" w:type="dxa"/>
            <w:shd w:val="clear" w:color="auto" w:fill="auto"/>
            <w:vAlign w:val="center"/>
          </w:tcPr>
          <w:p w14:paraId="6612CFC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К-10 – К-34</w:t>
            </w:r>
          </w:p>
        </w:tc>
        <w:tc>
          <w:tcPr>
            <w:tcW w:w="1586" w:type="dxa"/>
            <w:shd w:val="clear" w:color="auto" w:fill="auto"/>
            <w:vAlign w:val="center"/>
          </w:tcPr>
          <w:p w14:paraId="7AB9385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2EB34CE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2F9A17F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4595C3E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1D89741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1991</w:t>
            </w:r>
          </w:p>
        </w:tc>
        <w:tc>
          <w:tcPr>
            <w:tcW w:w="1501" w:type="dxa"/>
            <w:shd w:val="clear" w:color="auto" w:fill="auto"/>
            <w:vAlign w:val="center"/>
          </w:tcPr>
          <w:p w14:paraId="3D36B9B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11.12.19</w:t>
            </w:r>
          </w:p>
        </w:tc>
        <w:tc>
          <w:tcPr>
            <w:tcW w:w="1501" w:type="dxa"/>
            <w:shd w:val="clear" w:color="auto" w:fill="auto"/>
            <w:vAlign w:val="center"/>
          </w:tcPr>
          <w:p w14:paraId="77809AB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BBD5A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39</w:t>
            </w:r>
          </w:p>
        </w:tc>
        <w:tc>
          <w:tcPr>
            <w:tcW w:w="1501" w:type="dxa"/>
            <w:shd w:val="clear" w:color="auto" w:fill="auto"/>
            <w:vAlign w:val="center"/>
          </w:tcPr>
          <w:p w14:paraId="4A409EF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C203DC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535CF4" w:rsidRPr="00AF0DA2" w14:paraId="2005D915" w14:textId="77777777" w:rsidTr="00146AA6">
        <w:trPr>
          <w:trHeight w:val="454"/>
        </w:trPr>
        <w:tc>
          <w:tcPr>
            <w:tcW w:w="2775" w:type="dxa"/>
            <w:shd w:val="clear" w:color="auto" w:fill="auto"/>
            <w:vAlign w:val="center"/>
          </w:tcPr>
          <w:p w14:paraId="2398856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К-7 – К-11</w:t>
            </w:r>
          </w:p>
        </w:tc>
        <w:tc>
          <w:tcPr>
            <w:tcW w:w="1586" w:type="dxa"/>
            <w:shd w:val="clear" w:color="auto" w:fill="auto"/>
            <w:vAlign w:val="center"/>
          </w:tcPr>
          <w:p w14:paraId="2D43B27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192343F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78F363C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2C47853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4ECF34A0"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1966</w:t>
            </w:r>
          </w:p>
        </w:tc>
        <w:tc>
          <w:tcPr>
            <w:tcW w:w="1501" w:type="dxa"/>
            <w:shd w:val="clear" w:color="auto" w:fill="auto"/>
            <w:vAlign w:val="center"/>
          </w:tcPr>
          <w:p w14:paraId="7E22B23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12.02.20</w:t>
            </w:r>
          </w:p>
        </w:tc>
        <w:tc>
          <w:tcPr>
            <w:tcW w:w="1501" w:type="dxa"/>
            <w:shd w:val="clear" w:color="auto" w:fill="auto"/>
            <w:vAlign w:val="center"/>
          </w:tcPr>
          <w:p w14:paraId="141AFA5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A037F4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29</w:t>
            </w:r>
          </w:p>
        </w:tc>
        <w:tc>
          <w:tcPr>
            <w:tcW w:w="1501" w:type="dxa"/>
            <w:shd w:val="clear" w:color="auto" w:fill="auto"/>
            <w:vAlign w:val="center"/>
          </w:tcPr>
          <w:p w14:paraId="23378BA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4F682D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bl>
    <w:p w14:paraId="3DE084FE" w14:textId="77777777" w:rsidR="006126C5" w:rsidRPr="00AF0DA2" w:rsidRDefault="006126C5" w:rsidP="006126C5">
      <w:pPr>
        <w:rPr>
          <w:color w:val="000000" w:themeColor="text1"/>
        </w:rPr>
        <w:sectPr w:rsidR="006126C5" w:rsidRPr="00AF0DA2" w:rsidSect="006126C5">
          <w:pgSz w:w="16838" w:h="11906" w:orient="landscape"/>
          <w:pgMar w:top="1701" w:right="1134" w:bottom="850" w:left="1134" w:header="708" w:footer="708" w:gutter="0"/>
          <w:cols w:space="708"/>
          <w:docGrid w:linePitch="360"/>
        </w:sectPr>
      </w:pPr>
    </w:p>
    <w:p w14:paraId="695ADC03" w14:textId="77777777" w:rsidR="00614667" w:rsidRPr="00AF0DA2" w:rsidRDefault="006126C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2" w:name="_Toc109049505"/>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процедур диагностики состояния тепловых сетей и планирования</w:t>
      </w:r>
      <w:r w:rsidRPr="00AF0DA2">
        <w:rPr>
          <w:rFonts w:eastAsiaTheme="majorEastAsia"/>
          <w:b/>
          <w:bCs/>
          <w:color w:val="000000" w:themeColor="text1"/>
          <w:lang w:eastAsia="en-US"/>
        </w:rPr>
        <w:t xml:space="preserve"> капитальных (текущих) ремонтов</w:t>
      </w:r>
      <w:bookmarkEnd w:id="232"/>
    </w:p>
    <w:p w14:paraId="5DB753D4"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в МП «Теплоснабжение», как основной теплосетевой организации в г. Обнинске, были опробованы несколько видов технической диагностики. Их достоверность проверяется путем визуально-измерительного контроля.</w:t>
      </w:r>
    </w:p>
    <w:p w14:paraId="5D17C5B4"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1.Акустический метод НПК «Вектор. </w:t>
      </w:r>
    </w:p>
    <w:p w14:paraId="7408747C"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Суть метода заключается в том, что на дефектных участках трубопровода при протекании жидкости меняется звук истечения, который записывается и расшифровывается.</w:t>
      </w:r>
    </w:p>
    <w:p w14:paraId="0369C10C"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Диагностика одного участка (обычно между двумя тепловыми камерами) оценивается в 20 тыс. рублей.</w:t>
      </w:r>
    </w:p>
    <w:p w14:paraId="0B1F908D"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Департаментом ТЭК Министерства промышленности и энергетики РФ.</w:t>
      </w:r>
    </w:p>
    <w:p w14:paraId="54F9249F"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2. Метод электронно-акустической эмиссии (ЭАЭ) для обнаружения дефектов. </w:t>
      </w:r>
    </w:p>
    <w:p w14:paraId="74FED8D3"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Метод базируется на регистрации шумов в местах дефектов при повышении давления в трубопроводе выше рабочего. Стоимость работ оценивается в 30 тыс. руб. за один участок. </w:t>
      </w:r>
    </w:p>
    <w:p w14:paraId="6FD11A86"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14:paraId="43F37AE5"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Магнитометрический метод (метод магнитной томографии).</w:t>
      </w:r>
    </w:p>
    <w:p w14:paraId="6EBE728A"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Указанную технологию внедряет ООО НТЦ </w:t>
      </w:r>
      <w:proofErr w:type="spellStart"/>
      <w:r w:rsidRPr="00AF0DA2">
        <w:rPr>
          <w:rFonts w:ascii="Times New Roman" w:hAnsi="Times New Roman" w:cs="Times New Roman"/>
          <w:color w:val="000000" w:themeColor="text1"/>
          <w:sz w:val="24"/>
          <w:szCs w:val="24"/>
        </w:rPr>
        <w:t>Транскор</w:t>
      </w:r>
      <w:proofErr w:type="spellEnd"/>
      <w:r w:rsidRPr="00AF0DA2">
        <w:rPr>
          <w:rFonts w:ascii="Times New Roman" w:hAnsi="Times New Roman" w:cs="Times New Roman"/>
          <w:color w:val="000000" w:themeColor="text1"/>
          <w:sz w:val="24"/>
          <w:szCs w:val="24"/>
        </w:rPr>
        <w:t>-Т, г. Москва, www.transkor.ru</w:t>
      </w:r>
    </w:p>
    <w:p w14:paraId="1B3CFFB0"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основан на регистрации магнитного поля трубопровода с поверхности земли и выявлении аномальных участков этого поля, что неразрывно связано с дефектами металла трубопровода.</w:t>
      </w:r>
    </w:p>
    <w:p w14:paraId="0E29B79E"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работ в ценах 2007 года составляет 150 тыс. рублей за 1 км тепловых сетей в двухтрубном исчислении.</w:t>
      </w:r>
    </w:p>
    <w:p w14:paraId="7175D01C"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14:paraId="4FBDA65A"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Вышеперечисленные методики диагностики не нашли своего применения в связи с тем, что являются достаточно затратными, сложными в применении и не полностью достоверны. Кроме того, в связи с ограниченностью в финансировании ремонты </w:t>
      </w:r>
      <w:r w:rsidRPr="00AF0DA2">
        <w:rPr>
          <w:rFonts w:ascii="Times New Roman" w:hAnsi="Times New Roman" w:cs="Times New Roman"/>
          <w:color w:val="000000" w:themeColor="text1"/>
          <w:sz w:val="24"/>
          <w:szCs w:val="24"/>
        </w:rPr>
        <w:lastRenderedPageBreak/>
        <w:t xml:space="preserve">производятся в основном на тех участках, на которых произошли порывы во время гидравлических испытаний тепловых сетей, а также по результатам визуального осмотра (например, при помощи шурфовок). </w:t>
      </w:r>
    </w:p>
    <w:p w14:paraId="39A39EFE"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качестве косвенного метода диагностики с периодичностью один раз в два года применяется тепловизионная аэросъемка.</w:t>
      </w:r>
    </w:p>
    <w:p w14:paraId="55173703" w14:textId="77777777" w:rsidR="006126C5" w:rsidRPr="00AF0DA2" w:rsidRDefault="006126C5" w:rsidP="006126C5">
      <w:pPr>
        <w:pStyle w:val="af0"/>
        <w:spacing w:line="360" w:lineRule="auto"/>
        <w:ind w:left="0" w:firstLine="567"/>
        <w:jc w:val="both"/>
        <w:rPr>
          <w:rFonts w:ascii="Times New Roman" w:hAnsi="Times New Roman" w:cs="Times New Roman"/>
          <w:b/>
          <w:color w:val="000000" w:themeColor="text1"/>
          <w:sz w:val="24"/>
          <w:szCs w:val="24"/>
        </w:rPr>
      </w:pPr>
      <w:r w:rsidRPr="00AF0DA2">
        <w:rPr>
          <w:rFonts w:ascii="Times New Roman" w:hAnsi="Times New Roman" w:cs="Times New Roman"/>
          <w:b/>
          <w:color w:val="000000" w:themeColor="text1"/>
          <w:sz w:val="24"/>
          <w:szCs w:val="24"/>
        </w:rPr>
        <w:t>Гидравлические испытания.</w:t>
      </w:r>
    </w:p>
    <w:p w14:paraId="76A64587" w14:textId="77777777" w:rsidR="006126C5" w:rsidRPr="00AF0DA2" w:rsidRDefault="006126C5" w:rsidP="006126C5">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был разработан с целью выявления ослабленных мест трубопроводов путем их разрушения в ремонтный (</w:t>
      </w:r>
      <w:proofErr w:type="spellStart"/>
      <w:r w:rsidRPr="00AF0DA2">
        <w:rPr>
          <w:rFonts w:ascii="Times New Roman" w:hAnsi="Times New Roman" w:cs="Times New Roman"/>
          <w:color w:val="000000" w:themeColor="text1"/>
          <w:sz w:val="24"/>
          <w:szCs w:val="24"/>
        </w:rPr>
        <w:t>межотопительный</w:t>
      </w:r>
      <w:proofErr w:type="spellEnd"/>
      <w:r w:rsidRPr="00AF0DA2">
        <w:rPr>
          <w:rFonts w:ascii="Times New Roman" w:hAnsi="Times New Roman" w:cs="Times New Roman"/>
          <w:color w:val="000000" w:themeColor="text1"/>
          <w:sz w:val="24"/>
          <w:szCs w:val="24"/>
        </w:rPr>
        <w:t>) период и, соответственно, снижения повреждаемости в отопительный период. Метод применяется в комплексе оперативной системы сбора и анализа данных о состоянии теплопроводов.</w:t>
      </w:r>
    </w:p>
    <w:p w14:paraId="63C64B45" w14:textId="77777777" w:rsidR="006126C5" w:rsidRPr="00AF0DA2" w:rsidRDefault="006126C5" w:rsidP="006126C5">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 недостаткам гидравлических испытаний на прочность относятся:</w:t>
      </w:r>
    </w:p>
    <w:p w14:paraId="49428064" w14:textId="77777777" w:rsidR="006126C5" w:rsidRPr="00AF0DA2" w:rsidRDefault="006126C5" w:rsidP="005C0574">
      <w:pPr>
        <w:pStyle w:val="af0"/>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Ремонт повреждений, выявленных в процессе опрессовок, не исключает возникновения инцидентов и аварийных ситуаций на трубопроводах и оборудовании тепловых сетей в отопительный период. (Для исключения этого потребовалось бы, как правило, значительно больше давление: для выявления участков с толщиной стенки до 1 мм – 2,5-3,0 МПа, а для малых диаметров - еще большего).</w:t>
      </w:r>
    </w:p>
    <w:p w14:paraId="17444C81" w14:textId="77777777" w:rsidR="006126C5" w:rsidRPr="00AF0DA2" w:rsidRDefault="006126C5" w:rsidP="005C0574">
      <w:pPr>
        <w:pStyle w:val="af0"/>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При проведении опрессовок «стрессовому» воздействию избыточным давлением совместно с участками, отслужившими нормативный срок эксплуатации, подвергаются все без исключения трубопроводы (и оборудование), в том числе и относительно новые, переложенные в результате реконструкции или капитального ремонта. (Указанный недостаток преодолевается выборочной опрессовкой с использованием передвижных или стационарных </w:t>
      </w:r>
      <w:proofErr w:type="spellStart"/>
      <w:r w:rsidRPr="00AF0DA2">
        <w:rPr>
          <w:rFonts w:ascii="Times New Roman" w:hAnsi="Times New Roman" w:cs="Times New Roman"/>
          <w:color w:val="000000" w:themeColor="text1"/>
          <w:sz w:val="24"/>
          <w:szCs w:val="24"/>
        </w:rPr>
        <w:t>опрессовочных</w:t>
      </w:r>
      <w:proofErr w:type="spellEnd"/>
      <w:r w:rsidRPr="00AF0DA2">
        <w:rPr>
          <w:rFonts w:ascii="Times New Roman" w:hAnsi="Times New Roman" w:cs="Times New Roman"/>
          <w:color w:val="000000" w:themeColor="text1"/>
          <w:sz w:val="24"/>
          <w:szCs w:val="24"/>
        </w:rPr>
        <w:t xml:space="preserve"> насосных установок, позволяющих осуществлять гидравлические испытания локальных участков квартальных трубопроводов небольшого диаметра, вызывающих наибольшее опасение с точки зрения надежности). </w:t>
      </w:r>
    </w:p>
    <w:p w14:paraId="3237B1FA" w14:textId="77777777" w:rsidR="006126C5" w:rsidRPr="00AF0DA2" w:rsidRDefault="006126C5" w:rsidP="005C0574">
      <w:pPr>
        <w:pStyle w:val="af0"/>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Проведение гидравлических испытаний увеличивает перерыв в горячем водоснабжении потребителей. </w:t>
      </w:r>
    </w:p>
    <w:p w14:paraId="1DB397BE" w14:textId="77777777" w:rsidR="006126C5" w:rsidRPr="00AF0DA2" w:rsidRDefault="006126C5" w:rsidP="006126C5">
      <w:pPr>
        <w:pStyle w:val="aff9"/>
        <w:keepNext w:val="0"/>
        <w:tabs>
          <w:tab w:val="left" w:pos="708"/>
        </w:tabs>
        <w:suppressAutoHyphens w:val="0"/>
        <w:spacing w:line="360" w:lineRule="auto"/>
        <w:ind w:firstLine="567"/>
        <w:jc w:val="both"/>
        <w:rPr>
          <w:rFonts w:ascii="Times New Roman" w:eastAsia="MS Mincho" w:hAnsi="Times New Roman"/>
          <w:color w:val="000000" w:themeColor="text1"/>
          <w:sz w:val="24"/>
          <w:szCs w:val="24"/>
        </w:rPr>
      </w:pPr>
      <w:r w:rsidRPr="00AF0DA2">
        <w:rPr>
          <w:rFonts w:ascii="Times New Roman" w:eastAsia="MS Mincho" w:hAnsi="Times New Roman"/>
          <w:b/>
          <w:bCs/>
          <w:color w:val="000000" w:themeColor="text1"/>
          <w:sz w:val="24"/>
          <w:szCs w:val="24"/>
        </w:rPr>
        <w:t xml:space="preserve">Шурфовки трубопроводов тепловых сетей </w:t>
      </w:r>
      <w:r w:rsidRPr="00AF0DA2">
        <w:rPr>
          <w:rFonts w:ascii="Times New Roman" w:eastAsia="MS Mincho" w:hAnsi="Times New Roman"/>
          <w:color w:val="000000" w:themeColor="text1"/>
          <w:sz w:val="24"/>
          <w:szCs w:val="24"/>
        </w:rPr>
        <w:t xml:space="preserve">применяются для контроля состояния подземных теплопроводов, теплоизоляционных и строительных конструкций. Число ежегодно проводимых плановых шурфовок устанавливают в зависимости от </w:t>
      </w:r>
      <w:r w:rsidRPr="00AF0DA2">
        <w:rPr>
          <w:rFonts w:ascii="Times New Roman" w:eastAsia="MS Mincho" w:hAnsi="Times New Roman"/>
          <w:color w:val="000000" w:themeColor="text1"/>
          <w:sz w:val="24"/>
          <w:szCs w:val="24"/>
        </w:rPr>
        <w:lastRenderedPageBreak/>
        <w:t>протяженности сети, типов прокладки и теплоизоляционных конструкций и количества коррозионных повреждений труб. На каждые 5 км трассы должно быть не менее одного шурфа. На новых участках сети шурфовки производят, начиная с третьего года эксплуатации. Эксплуатирующая организация должна иметь специальную схему тепловой сети, на которой отмечают места и результаты шурфовок, места аварийных повреждений и затопления трассы, переложенные участки.</w:t>
      </w:r>
    </w:p>
    <w:p w14:paraId="0DD11849" w14:textId="77777777" w:rsidR="006126C5" w:rsidRPr="00AF0DA2" w:rsidRDefault="006126C5" w:rsidP="006126C5">
      <w:pPr>
        <w:pStyle w:val="aff9"/>
        <w:keepNext w:val="0"/>
        <w:tabs>
          <w:tab w:val="left" w:pos="708"/>
        </w:tabs>
        <w:suppressAutoHyphens w:val="0"/>
        <w:spacing w:line="360" w:lineRule="auto"/>
        <w:ind w:firstLine="567"/>
        <w:jc w:val="both"/>
        <w:rPr>
          <w:rFonts w:ascii="Times New Roman" w:eastAsia="MS Mincho" w:hAnsi="Times New Roman"/>
          <w:bCs/>
          <w:color w:val="000000" w:themeColor="text1"/>
          <w:sz w:val="24"/>
          <w:szCs w:val="24"/>
        </w:rPr>
      </w:pPr>
      <w:r w:rsidRPr="00AF0DA2">
        <w:rPr>
          <w:rFonts w:ascii="Times New Roman" w:eastAsia="MS Mincho" w:hAnsi="Times New Roman"/>
          <w:bCs/>
          <w:color w:val="000000" w:themeColor="text1"/>
          <w:sz w:val="24"/>
          <w:szCs w:val="24"/>
        </w:rPr>
        <w:t>Недостатком шурфовок является малая достоверность оценки степени коррозионных повреждений на протяженных участках сети, поскольку основную опасность представляет очаговая коррозия, причина которой и скорость определяются специфическими условиями коротких участков трассы, которые могут не попасть в схему шурфовок. </w:t>
      </w:r>
    </w:p>
    <w:p w14:paraId="299D6E34" w14:textId="77777777" w:rsidR="00614667" w:rsidRPr="00AF0DA2" w:rsidRDefault="006126C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3" w:name="_Toc109049506"/>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Pr="00AF0DA2">
        <w:rPr>
          <w:rFonts w:eastAsiaTheme="majorEastAsia"/>
          <w:b/>
          <w:bCs/>
          <w:color w:val="000000" w:themeColor="text1"/>
          <w:lang w:eastAsia="en-US"/>
        </w:rPr>
        <w:t>тепловые потери) тепловых сетей</w:t>
      </w:r>
      <w:bookmarkEnd w:id="233"/>
    </w:p>
    <w:p w14:paraId="179997E3" w14:textId="77777777" w:rsidR="006E5EE6" w:rsidRPr="00AF0DA2" w:rsidRDefault="006E5EE6" w:rsidP="006E5EE6">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Согласно п. 6.82 МДК 4-02.2001 «Типовая инструкция по технической эксплуатации тепловых сетей систем коммунального теплоснабжения»:</w:t>
      </w:r>
    </w:p>
    <w:p w14:paraId="7A648E84"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находящиеся в эксплуатации, должны подвергаться следующим испытаниям:</w:t>
      </w:r>
    </w:p>
    <w:p w14:paraId="7EBC60D9"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гидравлическим испытаниям с целью проверки прочности и плотности трубопроводов, их элементов и арматуры;</w:t>
      </w:r>
    </w:p>
    <w:p w14:paraId="1BDC71A0"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2FFC649"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5966E371"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испытаниям на гидравлические потери для получения гидравлических характеристик трубопроводов;</w:t>
      </w:r>
    </w:p>
    <w:p w14:paraId="5B3048E1" w14:textId="77777777" w:rsidR="006E5EE6" w:rsidRPr="00AF0DA2" w:rsidRDefault="006E5EE6" w:rsidP="006E5EE6">
      <w:pPr>
        <w:pStyle w:val="a9"/>
        <w:rPr>
          <w:rFonts w:cs="Times New Roman"/>
          <w:color w:val="000000" w:themeColor="text1"/>
          <w:szCs w:val="24"/>
        </w:rPr>
      </w:pPr>
      <w:r w:rsidRPr="00AF0DA2">
        <w:rPr>
          <w:rFonts w:cs="Times New Roman"/>
          <w:color w:val="000000" w:themeColor="text1"/>
          <w:szCs w:val="24"/>
        </w:rPr>
        <w:t xml:space="preserve">испытаниям на потенциалы блуждающих токов (электрическим измерениям для определения коррозионной агрессивности грунтов и </w:t>
      </w:r>
      <w:r w:rsidRPr="00AF0DA2">
        <w:rPr>
          <w:rFonts w:cs="Times New Roman"/>
          <w:color w:val="000000" w:themeColor="text1"/>
          <w:szCs w:val="24"/>
        </w:rPr>
        <w:lastRenderedPageBreak/>
        <w:t>опасного действия блуждающих токов на трубопроводы подземных тепловых сетей).</w:t>
      </w:r>
    </w:p>
    <w:p w14:paraId="6668CFFB"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от котельной МП «Теплоснабжение» и ТЭЦ ФЭИ проводятся только гидравлические испытания на плотность и прочность ежегодно после окончания отопительного периода. Испытания проводятся под давлением в подающем трубопроводе на котельной МП «Теплоснабжение» и ТЭЦ ФЭИ в 1,6 Мпа. По результатам испытаний составляется перечень участков тепловых сетей, дефекты на которых устраняются во время летних ремонтов.</w:t>
      </w:r>
    </w:p>
    <w:p w14:paraId="5DFFADC4"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p>
    <w:p w14:paraId="34BA3363"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остальным источникам тепловой энергии в г. Обнинске информация о периодичности и виде проводимых испытаний на тепловых сетях не предоставлена. Однако, в 2017 г. тепловые сети от котельной АО «ОНПП «Технология» им. А. Г. Ромашина» подвергались экспертизе промышленной безопасности, которая заключалась в проведении гидравлических испытаний при температуре теплоносителя +20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пробным давлением 2,5 Мпа в течение 10 минут. По результатам экспертизы было принято решение о продлении безопасной эксплуатации тепловых сетей на рабочих параметрах сроком до 01.03.2021 г.</w:t>
      </w:r>
    </w:p>
    <w:p w14:paraId="6652281E"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4" w:name="_Toc109049507"/>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w:t>
      </w:r>
      <w:r w:rsidRPr="00AF0DA2">
        <w:rPr>
          <w:rFonts w:eastAsiaTheme="majorEastAsia"/>
          <w:b/>
          <w:bCs/>
          <w:color w:val="000000" w:themeColor="text1"/>
          <w:lang w:eastAsia="en-US"/>
        </w:rPr>
        <w:t xml:space="preserve"> теплоносителя</w:t>
      </w:r>
      <w:bookmarkEnd w:id="234"/>
    </w:p>
    <w:p w14:paraId="78D9E7DA" w14:textId="556424C9"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Нормативы технологических потерь и затрат теплоносителя при передаче тепловой энергии по тепловым сетям </w:t>
      </w:r>
      <w:r w:rsidR="006C39B6" w:rsidRPr="00AF0DA2">
        <w:rPr>
          <w:rFonts w:ascii="Times New Roman" w:hAnsi="Times New Roman" w:cs="Times New Roman"/>
          <w:color w:val="000000" w:themeColor="text1"/>
          <w:sz w:val="24"/>
          <w:szCs w:val="24"/>
        </w:rPr>
        <w:t>от источников МП «теплоснабжение»</w:t>
      </w:r>
      <w:r w:rsidRPr="00AF0DA2">
        <w:rPr>
          <w:rFonts w:ascii="Times New Roman" w:hAnsi="Times New Roman" w:cs="Times New Roman"/>
          <w:color w:val="000000" w:themeColor="text1"/>
          <w:sz w:val="24"/>
          <w:szCs w:val="24"/>
        </w:rPr>
        <w:t xml:space="preserve"> на </w:t>
      </w:r>
      <w:r w:rsidR="000721B2">
        <w:rPr>
          <w:rFonts w:ascii="Times New Roman" w:hAnsi="Times New Roman" w:cs="Times New Roman"/>
          <w:color w:val="000000" w:themeColor="text1"/>
          <w:sz w:val="24"/>
          <w:szCs w:val="24"/>
        </w:rPr>
        <w:t>2022</w:t>
      </w:r>
      <w:r w:rsidRPr="00AF0DA2">
        <w:rPr>
          <w:rFonts w:ascii="Times New Roman" w:hAnsi="Times New Roman" w:cs="Times New Roman"/>
          <w:color w:val="000000" w:themeColor="text1"/>
          <w:sz w:val="24"/>
          <w:szCs w:val="24"/>
        </w:rPr>
        <w:t xml:space="preserve"> </w:t>
      </w:r>
      <w:r w:rsidR="000721B2">
        <w:rPr>
          <w:rFonts w:ascii="Times New Roman" w:hAnsi="Times New Roman" w:cs="Times New Roman"/>
          <w:color w:val="000000" w:themeColor="text1"/>
          <w:sz w:val="24"/>
          <w:szCs w:val="24"/>
        </w:rPr>
        <w:t>г</w:t>
      </w:r>
      <w:r w:rsidR="006C39B6"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w:t>
      </w:r>
      <w:r w:rsidR="000721B2">
        <w:rPr>
          <w:rFonts w:ascii="Times New Roman" w:hAnsi="Times New Roman" w:cs="Times New Roman"/>
          <w:color w:val="000000" w:themeColor="text1"/>
          <w:sz w:val="24"/>
          <w:szCs w:val="24"/>
        </w:rPr>
        <w:t xml:space="preserve"> и далее </w:t>
      </w:r>
      <w:r w:rsidRPr="00AF0DA2">
        <w:rPr>
          <w:rFonts w:ascii="Times New Roman" w:hAnsi="Times New Roman" w:cs="Times New Roman"/>
          <w:color w:val="000000" w:themeColor="text1"/>
          <w:sz w:val="24"/>
          <w:szCs w:val="24"/>
        </w:rPr>
        <w:t xml:space="preserve">приведены </w:t>
      </w:r>
      <w:r w:rsidR="006C39B6" w:rsidRPr="00AF0DA2">
        <w:rPr>
          <w:rFonts w:ascii="Times New Roman" w:hAnsi="Times New Roman" w:cs="Times New Roman"/>
          <w:color w:val="000000" w:themeColor="text1"/>
          <w:sz w:val="24"/>
          <w:szCs w:val="24"/>
        </w:rPr>
        <w:t>в таблице ниже</w:t>
      </w:r>
      <w:r w:rsidRPr="00AF0DA2">
        <w:rPr>
          <w:rFonts w:ascii="Times New Roman" w:hAnsi="Times New Roman" w:cs="Times New Roman"/>
          <w:color w:val="000000" w:themeColor="text1"/>
          <w:sz w:val="24"/>
          <w:szCs w:val="24"/>
        </w:rPr>
        <w:t>.</w:t>
      </w:r>
    </w:p>
    <w:p w14:paraId="5AA0980B" w14:textId="7C2ED8CE" w:rsidR="006E5EE6" w:rsidRPr="00AF0DA2" w:rsidRDefault="006E5EE6" w:rsidP="006E5EE6">
      <w:pPr>
        <w:keepNext/>
        <w:spacing w:before="120" w:after="240" w:line="240" w:lineRule="auto"/>
        <w:rPr>
          <w:rFonts w:ascii="Times New Roman" w:eastAsia="Calibri" w:hAnsi="Times New Roman" w:cs="Times New Roman"/>
          <w:b/>
          <w:color w:val="000000" w:themeColor="text1"/>
          <w:spacing w:val="-12"/>
          <w:sz w:val="24"/>
          <w:szCs w:val="24"/>
        </w:rPr>
      </w:pPr>
      <w:bookmarkStart w:id="235" w:name="_Ref460256931"/>
      <w:bookmarkStart w:id="236" w:name="_Toc463361912"/>
      <w:bookmarkStart w:id="237" w:name="_Toc53568114"/>
      <w:r w:rsidRPr="00503E6D">
        <w:rPr>
          <w:rFonts w:ascii="Times New Roman" w:eastAsia="Calibri" w:hAnsi="Times New Roman" w:cs="Times New Roman"/>
          <w:b/>
          <w:color w:val="000000" w:themeColor="text1"/>
          <w:spacing w:val="-12"/>
          <w:sz w:val="24"/>
          <w:szCs w:val="24"/>
        </w:rPr>
        <w:t xml:space="preserve">Таблица </w:t>
      </w:r>
      <w:r w:rsidRPr="00503E6D">
        <w:rPr>
          <w:rFonts w:ascii="Times New Roman" w:eastAsia="Calibri" w:hAnsi="Times New Roman" w:cs="Times New Roman"/>
          <w:b/>
          <w:color w:val="000000" w:themeColor="text1"/>
          <w:spacing w:val="-12"/>
          <w:sz w:val="24"/>
          <w:szCs w:val="24"/>
        </w:rPr>
        <w:fldChar w:fldCharType="begin"/>
      </w:r>
      <w:r w:rsidRPr="00503E6D">
        <w:rPr>
          <w:rFonts w:ascii="Times New Roman" w:eastAsia="Calibri" w:hAnsi="Times New Roman" w:cs="Times New Roman"/>
          <w:b/>
          <w:color w:val="000000" w:themeColor="text1"/>
          <w:spacing w:val="-12"/>
          <w:sz w:val="24"/>
          <w:szCs w:val="24"/>
        </w:rPr>
        <w:instrText xml:space="preserve"> SEQ Таблица \* ARABIC </w:instrText>
      </w:r>
      <w:r w:rsidRPr="00503E6D">
        <w:rPr>
          <w:rFonts w:ascii="Times New Roman" w:eastAsia="Calibri" w:hAnsi="Times New Roman" w:cs="Times New Roman"/>
          <w:b/>
          <w:color w:val="000000" w:themeColor="text1"/>
          <w:spacing w:val="-12"/>
          <w:sz w:val="24"/>
          <w:szCs w:val="24"/>
        </w:rPr>
        <w:fldChar w:fldCharType="separate"/>
      </w:r>
      <w:r w:rsidR="003037FA" w:rsidRPr="00503E6D">
        <w:rPr>
          <w:rFonts w:ascii="Times New Roman" w:eastAsia="Calibri" w:hAnsi="Times New Roman" w:cs="Times New Roman"/>
          <w:b/>
          <w:noProof/>
          <w:color w:val="000000" w:themeColor="text1"/>
          <w:spacing w:val="-12"/>
          <w:sz w:val="24"/>
          <w:szCs w:val="24"/>
        </w:rPr>
        <w:t>32</w:t>
      </w:r>
      <w:r w:rsidRPr="00503E6D">
        <w:rPr>
          <w:rFonts w:ascii="Times New Roman" w:eastAsia="Calibri" w:hAnsi="Times New Roman" w:cs="Times New Roman"/>
          <w:b/>
          <w:color w:val="000000" w:themeColor="text1"/>
          <w:spacing w:val="-12"/>
          <w:sz w:val="24"/>
          <w:szCs w:val="24"/>
        </w:rPr>
        <w:fldChar w:fldCharType="end"/>
      </w:r>
      <w:bookmarkEnd w:id="235"/>
      <w:r w:rsidRPr="00503E6D">
        <w:rPr>
          <w:rFonts w:ascii="Times New Roman" w:eastAsia="Calibri" w:hAnsi="Times New Roman" w:cs="Times New Roman"/>
          <w:b/>
          <w:color w:val="000000" w:themeColor="text1"/>
          <w:spacing w:val="-12"/>
          <w:sz w:val="24"/>
          <w:szCs w:val="24"/>
        </w:rPr>
        <w:t xml:space="preserve"> –</w:t>
      </w:r>
      <w:r w:rsidRPr="00AF0DA2">
        <w:rPr>
          <w:rFonts w:ascii="Times New Roman" w:eastAsia="Calibri" w:hAnsi="Times New Roman" w:cs="Times New Roman"/>
          <w:b/>
          <w:color w:val="000000" w:themeColor="text1"/>
          <w:spacing w:val="-12"/>
          <w:sz w:val="24"/>
          <w:szCs w:val="24"/>
        </w:rPr>
        <w:t xml:space="preserve"> </w:t>
      </w:r>
      <w:r w:rsidR="006C39B6" w:rsidRPr="00AF0DA2">
        <w:rPr>
          <w:rFonts w:ascii="Times New Roman" w:eastAsia="Calibri" w:hAnsi="Times New Roman" w:cs="Times New Roman"/>
          <w:b/>
          <w:color w:val="000000" w:themeColor="text1"/>
          <w:spacing w:val="-12"/>
          <w:sz w:val="24"/>
          <w:szCs w:val="24"/>
        </w:rPr>
        <w:t>Утвержденные н</w:t>
      </w:r>
      <w:r w:rsidRPr="00AF0DA2">
        <w:rPr>
          <w:rFonts w:ascii="Times New Roman" w:eastAsia="Calibri" w:hAnsi="Times New Roman" w:cs="Times New Roman"/>
          <w:b/>
          <w:color w:val="000000" w:themeColor="text1"/>
          <w:spacing w:val="-12"/>
          <w:sz w:val="24"/>
          <w:szCs w:val="24"/>
        </w:rPr>
        <w:t xml:space="preserve">ормативы технологических потерь и затрат при передаче тепловой энергии на </w:t>
      </w:r>
      <w:r w:rsidR="000721B2">
        <w:rPr>
          <w:rFonts w:ascii="Times New Roman" w:eastAsia="Calibri" w:hAnsi="Times New Roman" w:cs="Times New Roman"/>
          <w:b/>
          <w:color w:val="000000" w:themeColor="text1"/>
          <w:spacing w:val="-12"/>
          <w:sz w:val="24"/>
          <w:szCs w:val="24"/>
        </w:rPr>
        <w:t>2022г.</w:t>
      </w:r>
      <w:r w:rsidRPr="00AF0DA2">
        <w:rPr>
          <w:rFonts w:ascii="Times New Roman" w:eastAsia="Calibri" w:hAnsi="Times New Roman" w:cs="Times New Roman"/>
          <w:b/>
          <w:color w:val="000000" w:themeColor="text1"/>
          <w:spacing w:val="-12"/>
          <w:sz w:val="24"/>
          <w:szCs w:val="24"/>
        </w:rPr>
        <w:t xml:space="preserve"> </w:t>
      </w:r>
      <w:bookmarkEnd w:id="236"/>
      <w:r w:rsidR="006C39B6" w:rsidRPr="00AF0DA2">
        <w:rPr>
          <w:rFonts w:ascii="Times New Roman" w:eastAsia="Calibri" w:hAnsi="Times New Roman" w:cs="Times New Roman"/>
          <w:b/>
          <w:color w:val="000000" w:themeColor="text1"/>
          <w:spacing w:val="-12"/>
          <w:sz w:val="24"/>
          <w:szCs w:val="24"/>
        </w:rPr>
        <w:t>гг.</w:t>
      </w:r>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620"/>
        <w:gridCol w:w="2409"/>
        <w:gridCol w:w="2344"/>
      </w:tblGrid>
      <w:tr w:rsidR="00AF0DA2" w:rsidRPr="00AF0DA2" w14:paraId="1138B0C0" w14:textId="77777777" w:rsidTr="002F2C7D">
        <w:trPr>
          <w:trHeight w:val="227"/>
          <w:tblHeader/>
        </w:trPr>
        <w:tc>
          <w:tcPr>
            <w:tcW w:w="1590" w:type="pct"/>
            <w:shd w:val="clear" w:color="auto" w:fill="auto"/>
            <w:vAlign w:val="center"/>
            <w:hideMark/>
          </w:tcPr>
          <w:p w14:paraId="5DF5D5F4"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Наименование предприятия</w:t>
            </w:r>
          </w:p>
        </w:tc>
        <w:tc>
          <w:tcPr>
            <w:tcW w:w="867" w:type="pct"/>
            <w:shd w:val="clear" w:color="auto" w:fill="auto"/>
            <w:vAlign w:val="center"/>
            <w:hideMark/>
          </w:tcPr>
          <w:p w14:paraId="3B1DEA6D"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Потери тепловой энергии, Гкал</w:t>
            </w:r>
          </w:p>
        </w:tc>
        <w:tc>
          <w:tcPr>
            <w:tcW w:w="1289" w:type="pct"/>
            <w:shd w:val="clear" w:color="auto" w:fill="auto"/>
            <w:vAlign w:val="center"/>
          </w:tcPr>
          <w:p w14:paraId="05B729F3"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Потери и затраты теплоносителей (м куб. - вода, тонн - пар)</w:t>
            </w:r>
          </w:p>
        </w:tc>
        <w:tc>
          <w:tcPr>
            <w:tcW w:w="1254" w:type="pct"/>
            <w:shd w:val="clear" w:color="auto" w:fill="auto"/>
            <w:vAlign w:val="center"/>
          </w:tcPr>
          <w:p w14:paraId="5ED0F44A"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Расход электрической энергии, тыс. кВт*ч</w:t>
            </w:r>
          </w:p>
        </w:tc>
      </w:tr>
      <w:tr w:rsidR="00AF0DA2" w:rsidRPr="00AF0DA2" w14:paraId="7270D70C" w14:textId="77777777" w:rsidTr="002F2C7D">
        <w:trPr>
          <w:trHeight w:val="227"/>
        </w:trPr>
        <w:tc>
          <w:tcPr>
            <w:tcW w:w="1590" w:type="pct"/>
            <w:vMerge w:val="restart"/>
            <w:shd w:val="clear" w:color="auto" w:fill="auto"/>
            <w:vAlign w:val="center"/>
          </w:tcPr>
          <w:p w14:paraId="46E15E83" w14:textId="2C4049DA" w:rsidR="006E5EE6" w:rsidRPr="00AF0DA2" w:rsidRDefault="006E5EE6" w:rsidP="000721B2">
            <w:pPr>
              <w:spacing w:after="0" w:line="240" w:lineRule="auto"/>
              <w:jc w:val="center"/>
              <w:rPr>
                <w:rFonts w:ascii="Times New Roman" w:eastAsia="Calibri" w:hAnsi="Times New Roman" w:cs="Times New Roman"/>
                <w:color w:val="000000" w:themeColor="text1"/>
                <w:sz w:val="18"/>
                <w:szCs w:val="18"/>
                <w:lang w:eastAsia="ru-RU"/>
              </w:rPr>
            </w:pPr>
            <w:r w:rsidRPr="00AF0DA2">
              <w:rPr>
                <w:rFonts w:ascii="Times New Roman" w:eastAsia="Calibri" w:hAnsi="Times New Roman" w:cs="Times New Roman"/>
                <w:color w:val="000000" w:themeColor="text1"/>
                <w:sz w:val="18"/>
                <w:szCs w:val="18"/>
              </w:rPr>
              <w:t xml:space="preserve">МП «Теплоснабжение» </w:t>
            </w:r>
          </w:p>
        </w:tc>
        <w:tc>
          <w:tcPr>
            <w:tcW w:w="3410" w:type="pct"/>
            <w:gridSpan w:val="3"/>
            <w:shd w:val="clear" w:color="auto" w:fill="auto"/>
            <w:vAlign w:val="center"/>
          </w:tcPr>
          <w:p w14:paraId="4EF39A3C" w14:textId="77777777" w:rsidR="006E5EE6" w:rsidRPr="00AF0DA2" w:rsidRDefault="006E5EE6" w:rsidP="006E5EE6">
            <w:pPr>
              <w:spacing w:after="0" w:line="240" w:lineRule="auto"/>
              <w:jc w:val="center"/>
              <w:rPr>
                <w:rFonts w:ascii="Times New Roman" w:eastAsia="Calibri" w:hAnsi="Times New Roman" w:cs="Times New Roman"/>
                <w:b/>
                <w:i/>
                <w:color w:val="000000" w:themeColor="text1"/>
                <w:sz w:val="18"/>
                <w:szCs w:val="18"/>
              </w:rPr>
            </w:pPr>
            <w:r w:rsidRPr="00AF0DA2">
              <w:rPr>
                <w:rFonts w:ascii="Times New Roman" w:eastAsia="Calibri" w:hAnsi="Times New Roman" w:cs="Times New Roman"/>
                <w:b/>
                <w:i/>
                <w:color w:val="000000" w:themeColor="text1"/>
                <w:sz w:val="18"/>
                <w:szCs w:val="18"/>
              </w:rPr>
              <w:t>пар</w:t>
            </w:r>
          </w:p>
        </w:tc>
      </w:tr>
      <w:tr w:rsidR="00AF0DA2" w:rsidRPr="00AF0DA2" w14:paraId="24B7D741" w14:textId="77777777" w:rsidTr="002F2C7D">
        <w:trPr>
          <w:trHeight w:val="227"/>
        </w:trPr>
        <w:tc>
          <w:tcPr>
            <w:tcW w:w="1590" w:type="pct"/>
            <w:vMerge/>
            <w:shd w:val="clear" w:color="auto" w:fill="auto"/>
            <w:vAlign w:val="center"/>
          </w:tcPr>
          <w:p w14:paraId="6DF6CCBC"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867" w:type="pct"/>
            <w:shd w:val="clear" w:color="auto" w:fill="auto"/>
            <w:vAlign w:val="center"/>
          </w:tcPr>
          <w:p w14:paraId="30193F5C" w14:textId="7893B798" w:rsidR="006E5EE6" w:rsidRPr="00AF0DA2" w:rsidRDefault="00817EAE" w:rsidP="006E5EE6">
            <w:pPr>
              <w:spacing w:after="0" w:line="240" w:lineRule="auto"/>
              <w:jc w:val="center"/>
              <w:rPr>
                <w:rFonts w:ascii="Times New Roman" w:eastAsia="Times New Roman" w:hAnsi="Times New Roman" w:cs="Times New Roman"/>
                <w:color w:val="000000" w:themeColor="text1"/>
                <w:sz w:val="18"/>
                <w:szCs w:val="18"/>
                <w:lang w:eastAsia="ru-RU"/>
              </w:rPr>
            </w:pPr>
            <w:r>
              <w:rPr>
                <w:rFonts w:ascii="Times New Roman" w:eastAsia="Times New Roman" w:hAnsi="Times New Roman" w:cs="Times New Roman"/>
                <w:color w:val="000000" w:themeColor="text1"/>
                <w:sz w:val="18"/>
                <w:szCs w:val="18"/>
                <w:lang w:eastAsia="ru-RU"/>
              </w:rPr>
              <w:t>2793</w:t>
            </w:r>
          </w:p>
        </w:tc>
        <w:tc>
          <w:tcPr>
            <w:tcW w:w="1289" w:type="pct"/>
            <w:shd w:val="clear" w:color="auto" w:fill="auto"/>
            <w:vAlign w:val="center"/>
          </w:tcPr>
          <w:p w14:paraId="53A07806" w14:textId="698CDA66" w:rsidR="006E5EE6" w:rsidRPr="00AF0DA2" w:rsidRDefault="00817EAE" w:rsidP="006E5EE6">
            <w:pPr>
              <w:spacing w:after="0" w:line="240" w:lineRule="auto"/>
              <w:jc w:val="center"/>
              <w:rPr>
                <w:rFonts w:ascii="Times New Roman" w:eastAsia="Calibri" w:hAnsi="Times New Roman" w:cs="Times New Roman"/>
                <w:color w:val="000000" w:themeColor="text1"/>
                <w:sz w:val="18"/>
                <w:szCs w:val="18"/>
              </w:rPr>
            </w:pPr>
            <w:r>
              <w:rPr>
                <w:rFonts w:ascii="Times New Roman" w:eastAsia="Calibri" w:hAnsi="Times New Roman" w:cs="Times New Roman"/>
                <w:color w:val="000000" w:themeColor="text1"/>
                <w:sz w:val="18"/>
                <w:szCs w:val="18"/>
              </w:rPr>
              <w:t>3,69</w:t>
            </w:r>
          </w:p>
        </w:tc>
        <w:tc>
          <w:tcPr>
            <w:tcW w:w="1254" w:type="pct"/>
            <w:shd w:val="clear" w:color="auto" w:fill="auto"/>
            <w:vAlign w:val="center"/>
          </w:tcPr>
          <w:p w14:paraId="4E296295"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r>
      <w:tr w:rsidR="00AF0DA2" w:rsidRPr="00AF0DA2" w14:paraId="3435CCCF" w14:textId="77777777" w:rsidTr="002F2C7D">
        <w:trPr>
          <w:trHeight w:val="227"/>
        </w:trPr>
        <w:tc>
          <w:tcPr>
            <w:tcW w:w="1590" w:type="pct"/>
            <w:vMerge/>
            <w:shd w:val="clear" w:color="auto" w:fill="auto"/>
            <w:vAlign w:val="center"/>
          </w:tcPr>
          <w:p w14:paraId="3BC9AC62"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3410" w:type="pct"/>
            <w:gridSpan w:val="3"/>
            <w:shd w:val="clear" w:color="auto" w:fill="auto"/>
            <w:vAlign w:val="center"/>
          </w:tcPr>
          <w:p w14:paraId="42E7084A" w14:textId="77777777" w:rsidR="006E5EE6" w:rsidRPr="00AF0DA2" w:rsidRDefault="006E5EE6" w:rsidP="006E5EE6">
            <w:pPr>
              <w:spacing w:after="0" w:line="240" w:lineRule="auto"/>
              <w:jc w:val="center"/>
              <w:rPr>
                <w:rFonts w:ascii="Times New Roman" w:eastAsia="Calibri" w:hAnsi="Times New Roman" w:cs="Times New Roman"/>
                <w:b/>
                <w:i/>
                <w:color w:val="000000" w:themeColor="text1"/>
                <w:sz w:val="18"/>
                <w:szCs w:val="18"/>
              </w:rPr>
            </w:pPr>
            <w:r w:rsidRPr="00AF0DA2">
              <w:rPr>
                <w:rFonts w:ascii="Times New Roman" w:eastAsia="Calibri" w:hAnsi="Times New Roman" w:cs="Times New Roman"/>
                <w:b/>
                <w:i/>
                <w:color w:val="000000" w:themeColor="text1"/>
                <w:sz w:val="18"/>
                <w:szCs w:val="18"/>
              </w:rPr>
              <w:t>вода</w:t>
            </w:r>
          </w:p>
        </w:tc>
      </w:tr>
      <w:tr w:rsidR="00AF0DA2" w:rsidRPr="00AF0DA2" w14:paraId="0D97E627" w14:textId="77777777" w:rsidTr="002F2C7D">
        <w:trPr>
          <w:trHeight w:val="227"/>
        </w:trPr>
        <w:tc>
          <w:tcPr>
            <w:tcW w:w="1590" w:type="pct"/>
            <w:vMerge/>
            <w:shd w:val="clear" w:color="auto" w:fill="auto"/>
            <w:vAlign w:val="center"/>
          </w:tcPr>
          <w:p w14:paraId="0EFEF772"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867" w:type="pct"/>
            <w:shd w:val="clear" w:color="auto" w:fill="auto"/>
            <w:vAlign w:val="center"/>
          </w:tcPr>
          <w:p w14:paraId="66678683" w14:textId="05892BE7" w:rsidR="006E5EE6" w:rsidRPr="00AF0DA2" w:rsidRDefault="00817EAE" w:rsidP="006E5EE6">
            <w:pPr>
              <w:spacing w:after="0" w:line="240" w:lineRule="auto"/>
              <w:jc w:val="center"/>
              <w:rPr>
                <w:rFonts w:ascii="Times New Roman" w:eastAsia="Times New Roman" w:hAnsi="Times New Roman" w:cs="Times New Roman"/>
                <w:color w:val="000000" w:themeColor="text1"/>
                <w:sz w:val="18"/>
                <w:szCs w:val="18"/>
                <w:lang w:eastAsia="ru-RU"/>
              </w:rPr>
            </w:pPr>
            <w:r>
              <w:rPr>
                <w:rFonts w:ascii="Times New Roman" w:eastAsia="Times New Roman" w:hAnsi="Times New Roman" w:cs="Times New Roman"/>
                <w:color w:val="000000" w:themeColor="text1"/>
                <w:sz w:val="18"/>
                <w:szCs w:val="18"/>
                <w:lang w:eastAsia="ru-RU"/>
              </w:rPr>
              <w:t>136697</w:t>
            </w:r>
          </w:p>
        </w:tc>
        <w:tc>
          <w:tcPr>
            <w:tcW w:w="1289" w:type="pct"/>
            <w:shd w:val="clear" w:color="auto" w:fill="auto"/>
            <w:vAlign w:val="center"/>
          </w:tcPr>
          <w:p w14:paraId="2CA02EFA" w14:textId="41762E96" w:rsidR="006E5EE6" w:rsidRPr="00AF0DA2" w:rsidRDefault="00817EAE" w:rsidP="006E5EE6">
            <w:pPr>
              <w:spacing w:after="0" w:line="240" w:lineRule="auto"/>
              <w:jc w:val="center"/>
              <w:rPr>
                <w:rFonts w:ascii="Times New Roman" w:eastAsia="Calibri" w:hAnsi="Times New Roman" w:cs="Times New Roman"/>
                <w:color w:val="000000" w:themeColor="text1"/>
                <w:sz w:val="18"/>
                <w:szCs w:val="18"/>
              </w:rPr>
            </w:pPr>
            <w:r>
              <w:rPr>
                <w:rFonts w:ascii="Times New Roman" w:eastAsia="Calibri" w:hAnsi="Times New Roman" w:cs="Times New Roman"/>
                <w:color w:val="000000" w:themeColor="text1"/>
                <w:sz w:val="18"/>
                <w:szCs w:val="18"/>
              </w:rPr>
              <w:t>341967</w:t>
            </w:r>
          </w:p>
        </w:tc>
        <w:tc>
          <w:tcPr>
            <w:tcW w:w="1254" w:type="pct"/>
            <w:shd w:val="clear" w:color="auto" w:fill="auto"/>
            <w:vAlign w:val="center"/>
          </w:tcPr>
          <w:p w14:paraId="1836E911"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r>
    </w:tbl>
    <w:p w14:paraId="77593B44"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8" w:name="_Toc109049508"/>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ценк</w:t>
      </w:r>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 тепловых потерь в тепловых сетях за последние 3 года при отсутствии </w:t>
      </w:r>
      <w:r w:rsidRPr="00AF0DA2">
        <w:rPr>
          <w:rFonts w:eastAsiaTheme="majorEastAsia"/>
          <w:b/>
          <w:bCs/>
          <w:color w:val="000000" w:themeColor="text1"/>
          <w:lang w:eastAsia="en-US"/>
        </w:rPr>
        <w:t>приборов учета тепловой энергии</w:t>
      </w:r>
      <w:bookmarkEnd w:id="238"/>
    </w:p>
    <w:p w14:paraId="35438B3A"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Имеющиеся данные о фактических и нормативных потерях в тепловых сетях от источников приведены в таблице ниже. </w:t>
      </w:r>
    </w:p>
    <w:p w14:paraId="072C1815" w14:textId="72D5929E" w:rsidR="006E5EE6" w:rsidRPr="00AF0DA2" w:rsidRDefault="006E5EE6" w:rsidP="006E5EE6">
      <w:pPr>
        <w:keepNext/>
        <w:spacing w:before="120" w:after="240" w:line="240" w:lineRule="auto"/>
        <w:rPr>
          <w:rFonts w:ascii="Times New Roman" w:eastAsia="Calibri" w:hAnsi="Times New Roman" w:cs="Times New Roman"/>
          <w:b/>
          <w:color w:val="000000" w:themeColor="text1"/>
          <w:spacing w:val="-12"/>
          <w:sz w:val="24"/>
          <w:szCs w:val="24"/>
        </w:rPr>
      </w:pPr>
      <w:bookmarkStart w:id="239" w:name="_Ref460256967"/>
      <w:bookmarkStart w:id="240" w:name="_Toc463361913"/>
      <w:bookmarkStart w:id="241" w:name="_Toc53568115"/>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33</w:t>
      </w:r>
      <w:r w:rsidRPr="00AF0DA2">
        <w:rPr>
          <w:rFonts w:ascii="Times New Roman" w:eastAsia="Calibri" w:hAnsi="Times New Roman" w:cs="Times New Roman"/>
          <w:b/>
          <w:color w:val="000000" w:themeColor="text1"/>
          <w:spacing w:val="-12"/>
          <w:sz w:val="24"/>
          <w:szCs w:val="24"/>
        </w:rPr>
        <w:fldChar w:fldCharType="end"/>
      </w:r>
      <w:bookmarkEnd w:id="239"/>
      <w:r w:rsidRPr="00AF0DA2">
        <w:rPr>
          <w:rFonts w:ascii="Times New Roman" w:eastAsia="Calibri" w:hAnsi="Times New Roman" w:cs="Times New Roman"/>
          <w:b/>
          <w:color w:val="000000" w:themeColor="text1"/>
          <w:spacing w:val="-12"/>
          <w:sz w:val="24"/>
          <w:szCs w:val="24"/>
        </w:rPr>
        <w:t xml:space="preserve"> – Потери в тепловых сетях за период 2015-20</w:t>
      </w:r>
      <w:r w:rsidR="00117C8A" w:rsidRPr="00AF0DA2">
        <w:rPr>
          <w:rFonts w:ascii="Times New Roman" w:eastAsia="Calibri" w:hAnsi="Times New Roman" w:cs="Times New Roman"/>
          <w:b/>
          <w:color w:val="000000" w:themeColor="text1"/>
          <w:spacing w:val="-12"/>
          <w:sz w:val="24"/>
          <w:szCs w:val="24"/>
        </w:rPr>
        <w:t>20</w:t>
      </w:r>
      <w:r w:rsidRPr="00AF0DA2">
        <w:rPr>
          <w:rFonts w:ascii="Times New Roman" w:eastAsia="Calibri" w:hAnsi="Times New Roman" w:cs="Times New Roman"/>
          <w:b/>
          <w:color w:val="000000" w:themeColor="text1"/>
          <w:spacing w:val="-12"/>
          <w:sz w:val="24"/>
          <w:szCs w:val="24"/>
        </w:rPr>
        <w:t xml:space="preserve"> гг.</w:t>
      </w:r>
      <w:bookmarkEnd w:id="240"/>
      <w:bookmarkEnd w:id="241"/>
    </w:p>
    <w:tbl>
      <w:tblPr>
        <w:tblW w:w="5000" w:type="pct"/>
        <w:tblLook w:val="04A0" w:firstRow="1" w:lastRow="0" w:firstColumn="1" w:lastColumn="0" w:noHBand="0" w:noVBand="1"/>
      </w:tblPr>
      <w:tblGrid>
        <w:gridCol w:w="1481"/>
        <w:gridCol w:w="639"/>
        <w:gridCol w:w="863"/>
        <w:gridCol w:w="766"/>
        <w:gridCol w:w="766"/>
        <w:gridCol w:w="966"/>
        <w:gridCol w:w="966"/>
        <w:gridCol w:w="966"/>
        <w:gridCol w:w="966"/>
        <w:gridCol w:w="966"/>
      </w:tblGrid>
      <w:tr w:rsidR="00AF0DA2" w:rsidRPr="00AF0DA2" w14:paraId="2688499F" w14:textId="216B73A1" w:rsidTr="00C063F8">
        <w:trPr>
          <w:trHeight w:val="284"/>
          <w:tblHeader/>
        </w:trPr>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48D35"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60CA1134"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4302E7C2"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6181DE95"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4E44E38D"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43DA87DE"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19B1BDA"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c>
          <w:tcPr>
            <w:tcW w:w="517" w:type="pct"/>
            <w:tcBorders>
              <w:top w:val="single" w:sz="4" w:space="0" w:color="auto"/>
              <w:left w:val="nil"/>
              <w:bottom w:val="single" w:sz="4" w:space="0" w:color="auto"/>
              <w:right w:val="single" w:sz="4" w:space="0" w:color="auto"/>
            </w:tcBorders>
            <w:vAlign w:val="center"/>
          </w:tcPr>
          <w:p w14:paraId="004905D7" w14:textId="342149E8"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(утв.)</w:t>
            </w:r>
          </w:p>
        </w:tc>
        <w:tc>
          <w:tcPr>
            <w:tcW w:w="517" w:type="pct"/>
            <w:tcBorders>
              <w:top w:val="single" w:sz="4" w:space="0" w:color="auto"/>
              <w:left w:val="single" w:sz="4" w:space="0" w:color="auto"/>
              <w:bottom w:val="single" w:sz="4" w:space="0" w:color="auto"/>
              <w:right w:val="single" w:sz="4" w:space="0" w:color="auto"/>
            </w:tcBorders>
            <w:vAlign w:val="center"/>
          </w:tcPr>
          <w:p w14:paraId="2AEA87F9" w14:textId="66BC01CF"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517" w:type="pct"/>
            <w:tcBorders>
              <w:top w:val="single" w:sz="4" w:space="0" w:color="auto"/>
              <w:left w:val="single" w:sz="4" w:space="0" w:color="auto"/>
              <w:bottom w:val="single" w:sz="4" w:space="0" w:color="auto"/>
              <w:right w:val="single" w:sz="4" w:space="0" w:color="auto"/>
            </w:tcBorders>
            <w:vAlign w:val="center"/>
          </w:tcPr>
          <w:p w14:paraId="323FB68A" w14:textId="559E474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 (план)</w:t>
            </w:r>
          </w:p>
        </w:tc>
      </w:tr>
      <w:tr w:rsidR="00AF0DA2" w:rsidRPr="00AF0DA2" w14:paraId="3C64AE23" w14:textId="514A97CF"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AECB93" w14:textId="0572E7A9"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МП Теплоснабжение</w:t>
            </w:r>
          </w:p>
        </w:tc>
      </w:tr>
      <w:tr w:rsidR="00AF0DA2" w:rsidRPr="00AF0DA2" w14:paraId="1DC8F9AD" w14:textId="0DC4850C" w:rsidTr="00C063F8">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7D795B97"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33BB98C2"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3EE00957" w14:textId="0C65BC0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120120</w:t>
            </w:r>
          </w:p>
        </w:tc>
        <w:tc>
          <w:tcPr>
            <w:tcW w:w="410" w:type="pct"/>
            <w:tcBorders>
              <w:top w:val="nil"/>
              <w:left w:val="nil"/>
              <w:bottom w:val="single" w:sz="4" w:space="0" w:color="auto"/>
              <w:right w:val="single" w:sz="4" w:space="0" w:color="auto"/>
            </w:tcBorders>
            <w:shd w:val="clear" w:color="auto" w:fill="auto"/>
            <w:vAlign w:val="center"/>
          </w:tcPr>
          <w:p w14:paraId="33D337A8" w14:textId="325C3DE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135472</w:t>
            </w:r>
          </w:p>
        </w:tc>
        <w:tc>
          <w:tcPr>
            <w:tcW w:w="410" w:type="pct"/>
            <w:tcBorders>
              <w:top w:val="nil"/>
              <w:left w:val="nil"/>
              <w:bottom w:val="single" w:sz="4" w:space="0" w:color="auto"/>
              <w:right w:val="single" w:sz="4" w:space="0" w:color="auto"/>
            </w:tcBorders>
            <w:shd w:val="clear" w:color="auto" w:fill="auto"/>
            <w:vAlign w:val="center"/>
          </w:tcPr>
          <w:p w14:paraId="490AF4D5" w14:textId="17D85DE1"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150944</w:t>
            </w:r>
          </w:p>
        </w:tc>
        <w:tc>
          <w:tcPr>
            <w:tcW w:w="517" w:type="pct"/>
            <w:tcBorders>
              <w:top w:val="nil"/>
              <w:left w:val="nil"/>
              <w:bottom w:val="single" w:sz="4" w:space="0" w:color="auto"/>
              <w:right w:val="single" w:sz="4" w:space="0" w:color="auto"/>
            </w:tcBorders>
            <w:shd w:val="clear" w:color="auto" w:fill="auto"/>
            <w:vAlign w:val="center"/>
          </w:tcPr>
          <w:p w14:paraId="445F7030" w14:textId="79D4E8EF"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84072</w:t>
            </w:r>
          </w:p>
        </w:tc>
        <w:tc>
          <w:tcPr>
            <w:tcW w:w="517" w:type="pct"/>
            <w:tcBorders>
              <w:top w:val="nil"/>
              <w:left w:val="nil"/>
              <w:bottom w:val="single" w:sz="4" w:space="0" w:color="auto"/>
              <w:right w:val="single" w:sz="4" w:space="0" w:color="auto"/>
            </w:tcBorders>
            <w:shd w:val="clear" w:color="auto" w:fill="auto"/>
            <w:vAlign w:val="center"/>
          </w:tcPr>
          <w:p w14:paraId="1C5FAEFE" w14:textId="77F919C6"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132353</w:t>
            </w:r>
          </w:p>
        </w:tc>
        <w:tc>
          <w:tcPr>
            <w:tcW w:w="517" w:type="pct"/>
            <w:tcBorders>
              <w:top w:val="single" w:sz="4" w:space="0" w:color="auto"/>
              <w:left w:val="nil"/>
              <w:bottom w:val="single" w:sz="4" w:space="0" w:color="auto"/>
              <w:right w:val="single" w:sz="4" w:space="0" w:color="auto"/>
            </w:tcBorders>
            <w:vAlign w:val="center"/>
          </w:tcPr>
          <w:p w14:paraId="16F94A3E" w14:textId="2A5EB20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135780</w:t>
            </w:r>
          </w:p>
        </w:tc>
        <w:tc>
          <w:tcPr>
            <w:tcW w:w="517" w:type="pct"/>
            <w:tcBorders>
              <w:top w:val="single" w:sz="4" w:space="0" w:color="auto"/>
              <w:left w:val="single" w:sz="4" w:space="0" w:color="auto"/>
              <w:bottom w:val="single" w:sz="4" w:space="0" w:color="auto"/>
              <w:right w:val="single" w:sz="4" w:space="0" w:color="auto"/>
            </w:tcBorders>
            <w:vAlign w:val="center"/>
          </w:tcPr>
          <w:p w14:paraId="5314F756" w14:textId="0DDF613A"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73614</w:t>
            </w:r>
          </w:p>
        </w:tc>
        <w:tc>
          <w:tcPr>
            <w:tcW w:w="517" w:type="pct"/>
            <w:tcBorders>
              <w:top w:val="single" w:sz="4" w:space="0" w:color="auto"/>
              <w:left w:val="single" w:sz="4" w:space="0" w:color="auto"/>
              <w:bottom w:val="single" w:sz="4" w:space="0" w:color="auto"/>
              <w:right w:val="single" w:sz="4" w:space="0" w:color="auto"/>
            </w:tcBorders>
            <w:vAlign w:val="center"/>
          </w:tcPr>
          <w:p w14:paraId="4730CB24" w14:textId="4DA19C86"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135780</w:t>
            </w:r>
          </w:p>
        </w:tc>
      </w:tr>
      <w:tr w:rsidR="00AF0DA2" w:rsidRPr="00AF0DA2" w14:paraId="378CF061" w14:textId="35EDFD3E" w:rsidTr="00C063F8">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421F2C8D" w14:textId="77777777" w:rsidR="00C063F8" w:rsidRPr="00AF0DA2" w:rsidRDefault="00C063F8" w:rsidP="00C063F8">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0FCFABC"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tcPr>
          <w:p w14:paraId="442BCC26" w14:textId="125C4EA7"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w:t>
            </w:r>
          </w:p>
        </w:tc>
        <w:tc>
          <w:tcPr>
            <w:tcW w:w="410" w:type="pct"/>
            <w:tcBorders>
              <w:top w:val="nil"/>
              <w:left w:val="nil"/>
              <w:bottom w:val="single" w:sz="4" w:space="0" w:color="auto"/>
              <w:right w:val="single" w:sz="4" w:space="0" w:color="auto"/>
            </w:tcBorders>
            <w:shd w:val="clear" w:color="auto" w:fill="auto"/>
            <w:vAlign w:val="center"/>
          </w:tcPr>
          <w:p w14:paraId="5F439D14" w14:textId="7A42251F"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13,4</w:t>
            </w:r>
          </w:p>
        </w:tc>
        <w:tc>
          <w:tcPr>
            <w:tcW w:w="410" w:type="pct"/>
            <w:tcBorders>
              <w:top w:val="nil"/>
              <w:left w:val="nil"/>
              <w:bottom w:val="single" w:sz="4" w:space="0" w:color="auto"/>
              <w:right w:val="single" w:sz="4" w:space="0" w:color="auto"/>
            </w:tcBorders>
            <w:shd w:val="clear" w:color="auto" w:fill="auto"/>
            <w:vAlign w:val="center"/>
          </w:tcPr>
          <w:p w14:paraId="3FEDE8D9" w14:textId="569708E7"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w:t>
            </w:r>
          </w:p>
        </w:tc>
        <w:tc>
          <w:tcPr>
            <w:tcW w:w="517" w:type="pct"/>
            <w:tcBorders>
              <w:top w:val="nil"/>
              <w:left w:val="nil"/>
              <w:bottom w:val="single" w:sz="4" w:space="0" w:color="auto"/>
              <w:right w:val="single" w:sz="4" w:space="0" w:color="auto"/>
            </w:tcBorders>
            <w:shd w:val="clear" w:color="auto" w:fill="auto"/>
            <w:vAlign w:val="center"/>
          </w:tcPr>
          <w:p w14:paraId="250AABD8" w14:textId="7B3D5C75"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8,3</w:t>
            </w:r>
            <w:r w:rsidR="00D83A73" w:rsidRPr="00AF0DA2">
              <w:rPr>
                <w:rFonts w:ascii="Times New Roman" w:eastAsia="Times New Roman" w:hAnsi="Times New Roman"/>
                <w:color w:val="000000" w:themeColor="text1"/>
                <w:sz w:val="20"/>
                <w:szCs w:val="20"/>
                <w:lang w:eastAsia="ru-RU"/>
              </w:rPr>
              <w:t>1</w:t>
            </w:r>
          </w:p>
        </w:tc>
        <w:tc>
          <w:tcPr>
            <w:tcW w:w="517" w:type="pct"/>
            <w:tcBorders>
              <w:top w:val="nil"/>
              <w:left w:val="nil"/>
              <w:bottom w:val="single" w:sz="4" w:space="0" w:color="auto"/>
              <w:right w:val="single" w:sz="4" w:space="0" w:color="auto"/>
            </w:tcBorders>
            <w:shd w:val="clear" w:color="auto" w:fill="auto"/>
            <w:vAlign w:val="center"/>
          </w:tcPr>
          <w:p w14:paraId="256F3D3C" w14:textId="7C10ECD6"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12,4</w:t>
            </w:r>
          </w:p>
        </w:tc>
        <w:tc>
          <w:tcPr>
            <w:tcW w:w="517" w:type="pct"/>
            <w:tcBorders>
              <w:top w:val="single" w:sz="4" w:space="0" w:color="auto"/>
              <w:left w:val="nil"/>
              <w:bottom w:val="single" w:sz="4" w:space="0" w:color="auto"/>
              <w:right w:val="single" w:sz="4" w:space="0" w:color="auto"/>
            </w:tcBorders>
            <w:vAlign w:val="center"/>
          </w:tcPr>
          <w:p w14:paraId="03B333CD" w14:textId="305AC32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12,61</w:t>
            </w:r>
          </w:p>
        </w:tc>
        <w:tc>
          <w:tcPr>
            <w:tcW w:w="517" w:type="pct"/>
            <w:tcBorders>
              <w:top w:val="single" w:sz="4" w:space="0" w:color="auto"/>
              <w:left w:val="single" w:sz="4" w:space="0" w:color="auto"/>
              <w:bottom w:val="single" w:sz="4" w:space="0" w:color="auto"/>
              <w:right w:val="single" w:sz="4" w:space="0" w:color="auto"/>
            </w:tcBorders>
            <w:vAlign w:val="center"/>
          </w:tcPr>
          <w:p w14:paraId="442330FB" w14:textId="24FDA149"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7,76</w:t>
            </w:r>
          </w:p>
        </w:tc>
        <w:tc>
          <w:tcPr>
            <w:tcW w:w="517" w:type="pct"/>
            <w:tcBorders>
              <w:top w:val="single" w:sz="4" w:space="0" w:color="auto"/>
              <w:left w:val="single" w:sz="4" w:space="0" w:color="auto"/>
              <w:bottom w:val="single" w:sz="4" w:space="0" w:color="auto"/>
              <w:right w:val="single" w:sz="4" w:space="0" w:color="auto"/>
            </w:tcBorders>
            <w:vAlign w:val="center"/>
          </w:tcPr>
          <w:p w14:paraId="06191336" w14:textId="3121398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12,61</w:t>
            </w:r>
          </w:p>
        </w:tc>
      </w:tr>
      <w:tr w:rsidR="00AF0DA2" w:rsidRPr="00AF0DA2" w14:paraId="2BC68937" w14:textId="0B02B060"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4EE7AF4"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3BEFA195"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73169AC8" w14:textId="39C7F7D9"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103612</w:t>
            </w:r>
          </w:p>
        </w:tc>
        <w:tc>
          <w:tcPr>
            <w:tcW w:w="410" w:type="pct"/>
            <w:tcBorders>
              <w:top w:val="nil"/>
              <w:left w:val="nil"/>
              <w:bottom w:val="single" w:sz="4" w:space="0" w:color="auto"/>
              <w:right w:val="single" w:sz="4" w:space="0" w:color="auto"/>
            </w:tcBorders>
            <w:shd w:val="clear" w:color="auto" w:fill="auto"/>
            <w:vAlign w:val="center"/>
          </w:tcPr>
          <w:p w14:paraId="453CD9B3" w14:textId="2E4C6FB2"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116900</w:t>
            </w:r>
          </w:p>
        </w:tc>
        <w:tc>
          <w:tcPr>
            <w:tcW w:w="410" w:type="pct"/>
            <w:tcBorders>
              <w:top w:val="nil"/>
              <w:left w:val="nil"/>
              <w:bottom w:val="single" w:sz="4" w:space="0" w:color="auto"/>
              <w:right w:val="single" w:sz="4" w:space="0" w:color="auto"/>
            </w:tcBorders>
            <w:shd w:val="clear" w:color="auto" w:fill="auto"/>
            <w:vAlign w:val="center"/>
          </w:tcPr>
          <w:p w14:paraId="4A78895C" w14:textId="4E43A5BF"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129371</w:t>
            </w:r>
          </w:p>
        </w:tc>
        <w:tc>
          <w:tcPr>
            <w:tcW w:w="517" w:type="pct"/>
            <w:tcBorders>
              <w:top w:val="nil"/>
              <w:left w:val="nil"/>
              <w:bottom w:val="single" w:sz="4" w:space="0" w:color="auto"/>
              <w:right w:val="single" w:sz="4" w:space="0" w:color="auto"/>
            </w:tcBorders>
            <w:shd w:val="clear" w:color="auto" w:fill="auto"/>
            <w:vAlign w:val="center"/>
          </w:tcPr>
          <w:p w14:paraId="0D3A6664" w14:textId="5B2B4491"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58250</w:t>
            </w:r>
          </w:p>
        </w:tc>
        <w:tc>
          <w:tcPr>
            <w:tcW w:w="517" w:type="pct"/>
            <w:tcBorders>
              <w:top w:val="nil"/>
              <w:left w:val="nil"/>
              <w:bottom w:val="single" w:sz="4" w:space="0" w:color="auto"/>
              <w:right w:val="single" w:sz="4" w:space="0" w:color="auto"/>
            </w:tcBorders>
            <w:shd w:val="clear" w:color="auto" w:fill="auto"/>
            <w:vAlign w:val="center"/>
          </w:tcPr>
          <w:p w14:paraId="1476C73F" w14:textId="25F2600B"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110053</w:t>
            </w:r>
          </w:p>
        </w:tc>
        <w:tc>
          <w:tcPr>
            <w:tcW w:w="517" w:type="pct"/>
            <w:tcBorders>
              <w:top w:val="single" w:sz="4" w:space="0" w:color="auto"/>
              <w:left w:val="nil"/>
              <w:bottom w:val="single" w:sz="4" w:space="0" w:color="auto"/>
              <w:right w:val="single" w:sz="4" w:space="0" w:color="auto"/>
            </w:tcBorders>
            <w:vAlign w:val="center"/>
          </w:tcPr>
          <w:p w14:paraId="2E35DA50" w14:textId="5E5B5904"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109952</w:t>
            </w:r>
          </w:p>
        </w:tc>
        <w:tc>
          <w:tcPr>
            <w:tcW w:w="517" w:type="pct"/>
            <w:tcBorders>
              <w:top w:val="single" w:sz="4" w:space="0" w:color="auto"/>
              <w:left w:val="single" w:sz="4" w:space="0" w:color="auto"/>
              <w:bottom w:val="single" w:sz="4" w:space="0" w:color="auto"/>
              <w:right w:val="single" w:sz="4" w:space="0" w:color="auto"/>
            </w:tcBorders>
            <w:vAlign w:val="center"/>
          </w:tcPr>
          <w:p w14:paraId="4653E960" w14:textId="7172D22E"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60371</w:t>
            </w:r>
          </w:p>
        </w:tc>
        <w:tc>
          <w:tcPr>
            <w:tcW w:w="517" w:type="pct"/>
            <w:tcBorders>
              <w:top w:val="single" w:sz="4" w:space="0" w:color="auto"/>
              <w:left w:val="single" w:sz="4" w:space="0" w:color="auto"/>
              <w:bottom w:val="single" w:sz="4" w:space="0" w:color="auto"/>
              <w:right w:val="single" w:sz="4" w:space="0" w:color="auto"/>
            </w:tcBorders>
            <w:vAlign w:val="center"/>
          </w:tcPr>
          <w:p w14:paraId="0134F75F" w14:textId="5CF625D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109952</w:t>
            </w:r>
          </w:p>
        </w:tc>
      </w:tr>
      <w:tr w:rsidR="00AF0DA2" w:rsidRPr="00AF0DA2" w14:paraId="3266E5DE" w14:textId="6802963B"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7A8AC7D6"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39215A2C"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4F8D2685" w14:textId="7E53944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16508</w:t>
            </w:r>
          </w:p>
        </w:tc>
        <w:tc>
          <w:tcPr>
            <w:tcW w:w="410" w:type="pct"/>
            <w:tcBorders>
              <w:top w:val="nil"/>
              <w:left w:val="nil"/>
              <w:bottom w:val="single" w:sz="4" w:space="0" w:color="auto"/>
              <w:right w:val="single" w:sz="4" w:space="0" w:color="auto"/>
            </w:tcBorders>
            <w:shd w:val="clear" w:color="auto" w:fill="auto"/>
            <w:vAlign w:val="center"/>
          </w:tcPr>
          <w:p w14:paraId="750BA2AA" w14:textId="6ABB708E"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18572</w:t>
            </w:r>
          </w:p>
        </w:tc>
        <w:tc>
          <w:tcPr>
            <w:tcW w:w="410" w:type="pct"/>
            <w:tcBorders>
              <w:top w:val="nil"/>
              <w:left w:val="nil"/>
              <w:bottom w:val="single" w:sz="4" w:space="0" w:color="auto"/>
              <w:right w:val="single" w:sz="4" w:space="0" w:color="auto"/>
            </w:tcBorders>
            <w:shd w:val="clear" w:color="auto" w:fill="auto"/>
            <w:vAlign w:val="center"/>
          </w:tcPr>
          <w:p w14:paraId="5A6C589B" w14:textId="1F9709E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nil"/>
              <w:left w:val="nil"/>
              <w:bottom w:val="single" w:sz="4" w:space="0" w:color="auto"/>
              <w:right w:val="single" w:sz="4" w:space="0" w:color="auto"/>
            </w:tcBorders>
            <w:shd w:val="clear" w:color="auto" w:fill="auto"/>
            <w:vAlign w:val="center"/>
          </w:tcPr>
          <w:p w14:paraId="09900E19" w14:textId="6C97441E"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19121</w:t>
            </w:r>
          </w:p>
        </w:tc>
        <w:tc>
          <w:tcPr>
            <w:tcW w:w="517" w:type="pct"/>
            <w:tcBorders>
              <w:top w:val="nil"/>
              <w:left w:val="nil"/>
              <w:bottom w:val="single" w:sz="4" w:space="0" w:color="auto"/>
              <w:right w:val="single" w:sz="4" w:space="0" w:color="auto"/>
            </w:tcBorders>
            <w:shd w:val="clear" w:color="auto" w:fill="auto"/>
            <w:vAlign w:val="center"/>
          </w:tcPr>
          <w:p w14:paraId="76799C1C" w14:textId="0715D793"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22300</w:t>
            </w:r>
          </w:p>
        </w:tc>
        <w:tc>
          <w:tcPr>
            <w:tcW w:w="517" w:type="pct"/>
            <w:tcBorders>
              <w:top w:val="single" w:sz="4" w:space="0" w:color="auto"/>
              <w:left w:val="nil"/>
              <w:bottom w:val="single" w:sz="4" w:space="0" w:color="auto"/>
              <w:right w:val="single" w:sz="4" w:space="0" w:color="auto"/>
            </w:tcBorders>
            <w:vAlign w:val="center"/>
          </w:tcPr>
          <w:p w14:paraId="4F4B0498" w14:textId="6BFBE16A"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single" w:sz="4" w:space="0" w:color="auto"/>
              <w:left w:val="single" w:sz="4" w:space="0" w:color="auto"/>
              <w:bottom w:val="single" w:sz="4" w:space="0" w:color="auto"/>
              <w:right w:val="single" w:sz="4" w:space="0" w:color="auto"/>
            </w:tcBorders>
            <w:vAlign w:val="center"/>
          </w:tcPr>
          <w:p w14:paraId="7FDC26A9" w14:textId="3903967F"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13243</w:t>
            </w:r>
          </w:p>
        </w:tc>
        <w:tc>
          <w:tcPr>
            <w:tcW w:w="517" w:type="pct"/>
            <w:tcBorders>
              <w:top w:val="single" w:sz="4" w:space="0" w:color="auto"/>
              <w:left w:val="single" w:sz="4" w:space="0" w:color="auto"/>
              <w:bottom w:val="single" w:sz="4" w:space="0" w:color="auto"/>
              <w:right w:val="single" w:sz="4" w:space="0" w:color="auto"/>
            </w:tcBorders>
            <w:vAlign w:val="center"/>
          </w:tcPr>
          <w:p w14:paraId="464A4168" w14:textId="59B14AB2"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r>
      <w:tr w:rsidR="00AF0DA2" w:rsidRPr="00AF0DA2" w14:paraId="2B170F82" w14:textId="29BC0E45" w:rsidTr="00C063F8">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308D4DB1"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7EA4330"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312051A5" w14:textId="3306E0F5"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410" w:type="pct"/>
            <w:tcBorders>
              <w:top w:val="nil"/>
              <w:left w:val="nil"/>
              <w:bottom w:val="single" w:sz="4" w:space="0" w:color="auto"/>
              <w:right w:val="single" w:sz="4" w:space="0" w:color="auto"/>
            </w:tcBorders>
            <w:shd w:val="clear" w:color="auto" w:fill="auto"/>
            <w:vAlign w:val="center"/>
          </w:tcPr>
          <w:p w14:paraId="3FE8EC2D" w14:textId="4C31CFF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410" w:type="pct"/>
            <w:tcBorders>
              <w:top w:val="nil"/>
              <w:left w:val="nil"/>
              <w:bottom w:val="single" w:sz="4" w:space="0" w:color="auto"/>
              <w:right w:val="single" w:sz="4" w:space="0" w:color="auto"/>
            </w:tcBorders>
            <w:shd w:val="clear" w:color="auto" w:fill="auto"/>
            <w:vAlign w:val="center"/>
          </w:tcPr>
          <w:p w14:paraId="65B94DE4" w14:textId="203016A0"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517" w:type="pct"/>
            <w:tcBorders>
              <w:top w:val="nil"/>
              <w:left w:val="nil"/>
              <w:bottom w:val="single" w:sz="4" w:space="0" w:color="auto"/>
              <w:right w:val="single" w:sz="4" w:space="0" w:color="auto"/>
            </w:tcBorders>
            <w:shd w:val="clear" w:color="auto" w:fill="auto"/>
            <w:vAlign w:val="center"/>
          </w:tcPr>
          <w:p w14:paraId="10EE11FA" w14:textId="018B703A"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nil"/>
              <w:left w:val="nil"/>
              <w:bottom w:val="single" w:sz="4" w:space="0" w:color="auto"/>
              <w:right w:val="single" w:sz="4" w:space="0" w:color="auto"/>
            </w:tcBorders>
            <w:shd w:val="clear" w:color="auto" w:fill="auto"/>
            <w:vAlign w:val="center"/>
          </w:tcPr>
          <w:p w14:paraId="183457C0" w14:textId="5D5D013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nil"/>
              <w:bottom w:val="single" w:sz="4" w:space="0" w:color="auto"/>
              <w:right w:val="single" w:sz="4" w:space="0" w:color="auto"/>
            </w:tcBorders>
            <w:vAlign w:val="center"/>
          </w:tcPr>
          <w:p w14:paraId="62E2D98C" w14:textId="540471E6"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single" w:sz="4" w:space="0" w:color="auto"/>
              <w:bottom w:val="single" w:sz="4" w:space="0" w:color="auto"/>
              <w:right w:val="single" w:sz="4" w:space="0" w:color="auto"/>
            </w:tcBorders>
            <w:vAlign w:val="center"/>
          </w:tcPr>
          <w:p w14:paraId="6BB1BA20" w14:textId="49925E7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single" w:sz="4" w:space="0" w:color="auto"/>
              <w:bottom w:val="single" w:sz="4" w:space="0" w:color="auto"/>
              <w:right w:val="single" w:sz="4" w:space="0" w:color="auto"/>
            </w:tcBorders>
            <w:vAlign w:val="center"/>
          </w:tcPr>
          <w:p w14:paraId="2E7C3E97" w14:textId="0F3EFA3D"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r>
      <w:tr w:rsidR="00AF0DA2" w:rsidRPr="00AF0DA2" w14:paraId="0FECDFA4" w14:textId="6F79F24E" w:rsidTr="00C063F8">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EBAAEE4" w14:textId="77777777" w:rsidR="00494B31" w:rsidRPr="00AF0DA2" w:rsidRDefault="00494B31" w:rsidP="00494B3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AD4314D" w14:textId="77777777" w:rsidR="00494B31" w:rsidRPr="00AF0DA2" w:rsidRDefault="00494B31" w:rsidP="00494B3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tcPr>
          <w:p w14:paraId="497433F5" w14:textId="766AFA6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16,2</w:t>
            </w:r>
          </w:p>
        </w:tc>
        <w:tc>
          <w:tcPr>
            <w:tcW w:w="410" w:type="pct"/>
            <w:tcBorders>
              <w:top w:val="nil"/>
              <w:left w:val="nil"/>
              <w:bottom w:val="single" w:sz="4" w:space="0" w:color="auto"/>
              <w:right w:val="single" w:sz="4" w:space="0" w:color="auto"/>
            </w:tcBorders>
            <w:shd w:val="clear" w:color="auto" w:fill="auto"/>
            <w:vAlign w:val="center"/>
          </w:tcPr>
          <w:p w14:paraId="09FA27CE" w14:textId="381043E2"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14,9</w:t>
            </w:r>
          </w:p>
        </w:tc>
        <w:tc>
          <w:tcPr>
            <w:tcW w:w="410" w:type="pct"/>
            <w:tcBorders>
              <w:top w:val="nil"/>
              <w:left w:val="nil"/>
              <w:bottom w:val="single" w:sz="4" w:space="0" w:color="auto"/>
              <w:right w:val="single" w:sz="4" w:space="0" w:color="auto"/>
            </w:tcBorders>
            <w:shd w:val="clear" w:color="auto" w:fill="auto"/>
            <w:vAlign w:val="center"/>
          </w:tcPr>
          <w:p w14:paraId="5CD5CF98" w14:textId="6C94FBF0"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w:t>
            </w:r>
          </w:p>
        </w:tc>
        <w:tc>
          <w:tcPr>
            <w:tcW w:w="517" w:type="pct"/>
            <w:tcBorders>
              <w:top w:val="nil"/>
              <w:left w:val="nil"/>
              <w:bottom w:val="single" w:sz="4" w:space="0" w:color="auto"/>
              <w:right w:val="single" w:sz="4" w:space="0" w:color="auto"/>
            </w:tcBorders>
            <w:shd w:val="clear" w:color="auto" w:fill="auto"/>
            <w:vAlign w:val="center"/>
          </w:tcPr>
          <w:p w14:paraId="1189D82F" w14:textId="7E12A510"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14,9</w:t>
            </w:r>
          </w:p>
        </w:tc>
        <w:tc>
          <w:tcPr>
            <w:tcW w:w="517" w:type="pct"/>
            <w:tcBorders>
              <w:top w:val="nil"/>
              <w:left w:val="nil"/>
              <w:bottom w:val="single" w:sz="4" w:space="0" w:color="auto"/>
              <w:right w:val="single" w:sz="4" w:space="0" w:color="auto"/>
            </w:tcBorders>
            <w:shd w:val="clear" w:color="auto" w:fill="auto"/>
            <w:vAlign w:val="center"/>
          </w:tcPr>
          <w:p w14:paraId="70372E01" w14:textId="2C534BC7"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14,1</w:t>
            </w:r>
          </w:p>
        </w:tc>
        <w:tc>
          <w:tcPr>
            <w:tcW w:w="517" w:type="pct"/>
            <w:tcBorders>
              <w:top w:val="single" w:sz="4" w:space="0" w:color="auto"/>
              <w:left w:val="nil"/>
              <w:bottom w:val="single" w:sz="4" w:space="0" w:color="auto"/>
              <w:right w:val="single" w:sz="4" w:space="0" w:color="auto"/>
            </w:tcBorders>
            <w:vAlign w:val="center"/>
          </w:tcPr>
          <w:p w14:paraId="048DE36C" w14:textId="128ED99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14,0</w:t>
            </w:r>
          </w:p>
        </w:tc>
        <w:tc>
          <w:tcPr>
            <w:tcW w:w="517" w:type="pct"/>
            <w:tcBorders>
              <w:top w:val="single" w:sz="4" w:space="0" w:color="auto"/>
              <w:left w:val="single" w:sz="4" w:space="0" w:color="auto"/>
              <w:bottom w:val="single" w:sz="4" w:space="0" w:color="auto"/>
              <w:right w:val="single" w:sz="4" w:space="0" w:color="auto"/>
            </w:tcBorders>
            <w:vAlign w:val="center"/>
          </w:tcPr>
          <w:p w14:paraId="1E800CE7" w14:textId="0D3EA74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w:t>
            </w:r>
          </w:p>
        </w:tc>
        <w:tc>
          <w:tcPr>
            <w:tcW w:w="517" w:type="pct"/>
            <w:tcBorders>
              <w:top w:val="single" w:sz="4" w:space="0" w:color="auto"/>
              <w:left w:val="single" w:sz="4" w:space="0" w:color="auto"/>
              <w:bottom w:val="single" w:sz="4" w:space="0" w:color="auto"/>
              <w:right w:val="single" w:sz="4" w:space="0" w:color="auto"/>
            </w:tcBorders>
            <w:vAlign w:val="center"/>
          </w:tcPr>
          <w:p w14:paraId="3451972B" w14:textId="37A47A28"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14,0</w:t>
            </w:r>
          </w:p>
        </w:tc>
      </w:tr>
      <w:tr w:rsidR="00AF0DA2" w:rsidRPr="00AF0DA2" w14:paraId="5EAC0B37" w14:textId="392117C6"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D4C530C"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441ABD3D"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50DAAABF" w14:textId="1B967D2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410" w:type="pct"/>
            <w:tcBorders>
              <w:top w:val="nil"/>
              <w:left w:val="nil"/>
              <w:bottom w:val="single" w:sz="4" w:space="0" w:color="auto"/>
              <w:right w:val="single" w:sz="4" w:space="0" w:color="auto"/>
            </w:tcBorders>
            <w:shd w:val="clear" w:color="auto" w:fill="auto"/>
            <w:vAlign w:val="center"/>
          </w:tcPr>
          <w:p w14:paraId="6FD53634" w14:textId="0B47E5C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410" w:type="pct"/>
            <w:tcBorders>
              <w:top w:val="nil"/>
              <w:left w:val="nil"/>
              <w:bottom w:val="single" w:sz="4" w:space="0" w:color="auto"/>
              <w:right w:val="single" w:sz="4" w:space="0" w:color="auto"/>
            </w:tcBorders>
            <w:shd w:val="clear" w:color="auto" w:fill="auto"/>
            <w:vAlign w:val="center"/>
          </w:tcPr>
          <w:p w14:paraId="618D5A68" w14:textId="1AE47ED5"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517" w:type="pct"/>
            <w:tcBorders>
              <w:top w:val="nil"/>
              <w:left w:val="nil"/>
              <w:bottom w:val="single" w:sz="4" w:space="0" w:color="auto"/>
              <w:right w:val="single" w:sz="4" w:space="0" w:color="auto"/>
            </w:tcBorders>
            <w:shd w:val="clear" w:color="auto" w:fill="auto"/>
            <w:vAlign w:val="center"/>
          </w:tcPr>
          <w:p w14:paraId="06D228D1" w14:textId="3BEF13D1"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nil"/>
              <w:left w:val="nil"/>
              <w:bottom w:val="single" w:sz="4" w:space="0" w:color="auto"/>
              <w:right w:val="single" w:sz="4" w:space="0" w:color="auto"/>
            </w:tcBorders>
            <w:shd w:val="clear" w:color="auto" w:fill="auto"/>
            <w:vAlign w:val="center"/>
          </w:tcPr>
          <w:p w14:paraId="47749605" w14:textId="5DD8171C"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nil"/>
              <w:bottom w:val="single" w:sz="4" w:space="0" w:color="auto"/>
              <w:right w:val="single" w:sz="4" w:space="0" w:color="auto"/>
            </w:tcBorders>
            <w:vAlign w:val="center"/>
          </w:tcPr>
          <w:p w14:paraId="704A201D" w14:textId="45FB736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single" w:sz="4" w:space="0" w:color="auto"/>
              <w:bottom w:val="single" w:sz="4" w:space="0" w:color="auto"/>
              <w:right w:val="single" w:sz="4" w:space="0" w:color="auto"/>
            </w:tcBorders>
            <w:vAlign w:val="center"/>
          </w:tcPr>
          <w:p w14:paraId="71DFE00A" w14:textId="5A85FA6C"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single" w:sz="4" w:space="0" w:color="auto"/>
              <w:bottom w:val="single" w:sz="4" w:space="0" w:color="auto"/>
              <w:right w:val="single" w:sz="4" w:space="0" w:color="auto"/>
            </w:tcBorders>
            <w:vAlign w:val="center"/>
          </w:tcPr>
          <w:p w14:paraId="4599E7E3" w14:textId="60E4E53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r>
      <w:tr w:rsidR="00AF0DA2" w:rsidRPr="00AF0DA2" w14:paraId="716662A3" w14:textId="3C61CAF4"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9372F2D"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25197DEF"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5E00F038" w14:textId="51EDE47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410" w:type="pct"/>
            <w:tcBorders>
              <w:top w:val="nil"/>
              <w:left w:val="nil"/>
              <w:bottom w:val="single" w:sz="4" w:space="0" w:color="auto"/>
              <w:right w:val="single" w:sz="4" w:space="0" w:color="auto"/>
            </w:tcBorders>
            <w:shd w:val="clear" w:color="auto" w:fill="auto"/>
            <w:vAlign w:val="center"/>
          </w:tcPr>
          <w:p w14:paraId="650C8F99" w14:textId="2BCEE18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410" w:type="pct"/>
            <w:tcBorders>
              <w:top w:val="nil"/>
              <w:left w:val="nil"/>
              <w:bottom w:val="single" w:sz="4" w:space="0" w:color="auto"/>
              <w:right w:val="single" w:sz="4" w:space="0" w:color="auto"/>
            </w:tcBorders>
            <w:shd w:val="clear" w:color="auto" w:fill="auto"/>
            <w:vAlign w:val="center"/>
          </w:tcPr>
          <w:p w14:paraId="2DEDD911" w14:textId="6AE4EFF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nil"/>
              <w:left w:val="nil"/>
              <w:bottom w:val="single" w:sz="4" w:space="0" w:color="auto"/>
              <w:right w:val="single" w:sz="4" w:space="0" w:color="auto"/>
            </w:tcBorders>
            <w:shd w:val="clear" w:color="auto" w:fill="auto"/>
            <w:vAlign w:val="center"/>
          </w:tcPr>
          <w:p w14:paraId="18AD3E04" w14:textId="4839481D"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nil"/>
              <w:left w:val="nil"/>
              <w:bottom w:val="single" w:sz="4" w:space="0" w:color="auto"/>
              <w:right w:val="single" w:sz="4" w:space="0" w:color="auto"/>
            </w:tcBorders>
            <w:shd w:val="clear" w:color="auto" w:fill="auto"/>
            <w:vAlign w:val="center"/>
          </w:tcPr>
          <w:p w14:paraId="4930D4F4" w14:textId="58906D08"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nil"/>
              <w:bottom w:val="single" w:sz="4" w:space="0" w:color="auto"/>
              <w:right w:val="single" w:sz="4" w:space="0" w:color="auto"/>
            </w:tcBorders>
            <w:vAlign w:val="center"/>
          </w:tcPr>
          <w:p w14:paraId="443FE01A" w14:textId="37B3A65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single" w:sz="4" w:space="0" w:color="auto"/>
              <w:bottom w:val="single" w:sz="4" w:space="0" w:color="auto"/>
              <w:right w:val="single" w:sz="4" w:space="0" w:color="auto"/>
            </w:tcBorders>
            <w:vAlign w:val="center"/>
          </w:tcPr>
          <w:p w14:paraId="6701CB75" w14:textId="02016107"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single" w:sz="4" w:space="0" w:color="auto"/>
              <w:bottom w:val="single" w:sz="4" w:space="0" w:color="auto"/>
              <w:right w:val="single" w:sz="4" w:space="0" w:color="auto"/>
            </w:tcBorders>
            <w:vAlign w:val="center"/>
          </w:tcPr>
          <w:p w14:paraId="0EB3C42A" w14:textId="09F401F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r>
      <w:tr w:rsidR="00AF0DA2" w:rsidRPr="00AF0DA2" w14:paraId="4421BFB9" w14:textId="21794AB6"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533FE96" w14:textId="37C45126"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AF0DA2" w:rsidRPr="00AF0DA2" w14:paraId="28328422" w14:textId="76BA8B7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5DC4FC0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6905F1A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415AF8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EFC7A0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6E3500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98176B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6B3BBA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0A9BD2B" w14:textId="239906F4"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66624C6" w14:textId="003806F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D865A28" w14:textId="759571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ACBAB53" w14:textId="563D9443"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3503C200"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C3655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7B8BAD2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87EB0C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F505C4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8F184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469D2D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680B3949" w14:textId="40AC76E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FFC3BF6" w14:textId="006F4C5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36D9F31" w14:textId="013B62C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528ECFB" w14:textId="6F80CDE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27861BA"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5F49D67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EB662E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5FD6BE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21159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E4552A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48108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F51738B" w14:textId="335AB24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4C289A1" w14:textId="48D0FBC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B67EC1D" w14:textId="5E48FA4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E60B089" w14:textId="1CD9DC3E"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6E18460D"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34445E0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DD71A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02C7E3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5F310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8C5FBC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E59997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5FBBAB41" w14:textId="3976C56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4B26BC7" w14:textId="1456E1E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CE309D7" w14:textId="30B75AE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7502B8D" w14:textId="5CFD7CB5"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6E61570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2753960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CAF94A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E601F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0E719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CC6841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6C67A5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DEA1D0D" w14:textId="1C80F32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D8B64E2" w14:textId="642568A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3A6127C" w14:textId="052729B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75013CE" w14:textId="151FD3A6"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09A3B929"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90313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61BFC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AA1C20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A9EA7E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39BCBF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AED93E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4303E99" w14:textId="19FD62C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C389C0" w14:textId="0A2DCE8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1074E6A" w14:textId="4A76E9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B97154C" w14:textId="1057FA7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614AE97"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627A87C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11B7F4F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93CDA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E90B0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FCAD6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3958EE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B95B038" w14:textId="28C45C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B87187D" w14:textId="1A58D96D"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A2FBB43" w14:textId="4EE0264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76881D5" w14:textId="342FC222"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E18C9F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09F6C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14C30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2DAE47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27C83D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DDB000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59C474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AD1899F" w14:textId="1028971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607727A" w14:textId="5D99EFE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7376ACE" w14:textId="082A4C3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7232D0B" w14:textId="140937DE"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0B1055F" w14:textId="1585547C"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AF0DA2" w:rsidRPr="00AF0DA2" w14:paraId="33D77928" w14:textId="6227D4C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3B83C6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495C5B5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7299F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2E845B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3C6A35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6752D1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85018E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5F9FEEE" w14:textId="20FCD1A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544054E" w14:textId="1AE71C2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D1BC957" w14:textId="48CD514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452CBC8" w14:textId="1E07D4AA"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6C4FD277"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D49FE6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2AB1102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5C683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BC23B2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563400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B9AFFC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64BF8AE4" w14:textId="1E031BE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D3C3763" w14:textId="2F2FFA8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D76513B" w14:textId="07B45D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4830570" w14:textId="2F17053F"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7609FBC"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10DCAE3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D1523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F0BD19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37508A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BD953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B66DEE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176C481" w14:textId="7853386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5D3A771" w14:textId="5EABF32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131204C" w14:textId="2D6B14A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72DC080" w14:textId="74B0D85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1745D46"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582B1A2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896135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070E9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A8145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9206DC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C201E0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F7AAFB9" w14:textId="2BA7911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068D526" w14:textId="059AEEC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F68DF3E" w14:textId="00043CC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63DDF76" w14:textId="354932C1"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213EB80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7E25DF7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DFAE8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DA3D12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09C582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48EEC1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A94B7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BAB5A71" w14:textId="56754EA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EB3658F" w14:textId="23C77EE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2CD8CC" w14:textId="3D9CB6F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B14B025" w14:textId="5785FD46"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0EB25E87"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BE11E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65872E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A3D74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298A4B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4F372E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A8C7F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23D9F57D" w14:textId="6D576B2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72391A5" w14:textId="375BE3E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A52473D" w14:textId="4025358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F4B3333" w14:textId="5183BCB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3B63763"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077906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5ECA00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1C4251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CD045B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D108F2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F515C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CD8D326" w14:textId="4DB7AFF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5C59F89" w14:textId="5B43883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5EB6BE2" w14:textId="6E8311B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F4DFD09" w14:textId="739687C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2F7EC1D"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0C2A04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2F7C48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63B321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7FDFF1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62FE19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5ECFA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CB60594" w14:textId="061E9A6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DB25E41" w14:textId="5F14FEC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0E4C758" w14:textId="437E46E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F9D773B" w14:textId="13C06F30"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8762D6C" w14:textId="1267D4A0"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ФГБНУ ВНИИРАЭ</w:t>
            </w:r>
          </w:p>
        </w:tc>
      </w:tr>
      <w:tr w:rsidR="00AF0DA2" w:rsidRPr="00AF0DA2" w14:paraId="58339805" w14:textId="48B96FC9"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06F3F7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585FB84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B2E01B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1030,0</w:t>
            </w:r>
          </w:p>
        </w:tc>
        <w:tc>
          <w:tcPr>
            <w:tcW w:w="410" w:type="pct"/>
            <w:tcBorders>
              <w:top w:val="nil"/>
              <w:left w:val="nil"/>
              <w:bottom w:val="single" w:sz="4" w:space="0" w:color="auto"/>
              <w:right w:val="single" w:sz="4" w:space="0" w:color="auto"/>
            </w:tcBorders>
            <w:shd w:val="clear" w:color="auto" w:fill="auto"/>
            <w:vAlign w:val="center"/>
            <w:hideMark/>
          </w:tcPr>
          <w:p w14:paraId="5F05B076"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970,0</w:t>
            </w:r>
          </w:p>
        </w:tc>
        <w:tc>
          <w:tcPr>
            <w:tcW w:w="410" w:type="pct"/>
            <w:tcBorders>
              <w:top w:val="nil"/>
              <w:left w:val="nil"/>
              <w:bottom w:val="single" w:sz="4" w:space="0" w:color="auto"/>
              <w:right w:val="single" w:sz="4" w:space="0" w:color="auto"/>
            </w:tcBorders>
            <w:shd w:val="clear" w:color="auto" w:fill="auto"/>
            <w:vAlign w:val="center"/>
            <w:hideMark/>
          </w:tcPr>
          <w:p w14:paraId="784F81F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1D3AF964"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7A7E3E9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nil"/>
              <w:bottom w:val="single" w:sz="4" w:space="0" w:color="auto"/>
              <w:right w:val="single" w:sz="4" w:space="0" w:color="auto"/>
            </w:tcBorders>
            <w:vAlign w:val="center"/>
          </w:tcPr>
          <w:p w14:paraId="12111454" w14:textId="4BC86B46"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single" w:sz="4" w:space="0" w:color="auto"/>
              <w:bottom w:val="single" w:sz="4" w:space="0" w:color="auto"/>
              <w:right w:val="single" w:sz="4" w:space="0" w:color="auto"/>
            </w:tcBorders>
            <w:vAlign w:val="center"/>
          </w:tcPr>
          <w:p w14:paraId="2B4B6E6D" w14:textId="1F3791CA"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single" w:sz="4" w:space="0" w:color="auto"/>
              <w:bottom w:val="single" w:sz="4" w:space="0" w:color="auto"/>
              <w:right w:val="single" w:sz="4" w:space="0" w:color="auto"/>
            </w:tcBorders>
            <w:vAlign w:val="center"/>
          </w:tcPr>
          <w:p w14:paraId="0D024CE9" w14:textId="27C0F54E"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r>
      <w:tr w:rsidR="00AF0DA2" w:rsidRPr="00AF0DA2" w14:paraId="3664BAA6" w14:textId="2C4D46C9"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4E5BD327" w14:textId="77777777" w:rsidR="00DC1751" w:rsidRPr="00AF0DA2" w:rsidRDefault="00DC1751" w:rsidP="00DC175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33C0691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778D779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410" w:type="pct"/>
            <w:tcBorders>
              <w:top w:val="nil"/>
              <w:left w:val="nil"/>
              <w:bottom w:val="single" w:sz="4" w:space="0" w:color="auto"/>
              <w:right w:val="single" w:sz="4" w:space="0" w:color="auto"/>
            </w:tcBorders>
            <w:shd w:val="clear" w:color="auto" w:fill="auto"/>
            <w:vAlign w:val="center"/>
            <w:hideMark/>
          </w:tcPr>
          <w:p w14:paraId="0931D7F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w:t>
            </w:r>
          </w:p>
        </w:tc>
        <w:tc>
          <w:tcPr>
            <w:tcW w:w="410" w:type="pct"/>
            <w:tcBorders>
              <w:top w:val="nil"/>
              <w:left w:val="nil"/>
              <w:bottom w:val="single" w:sz="4" w:space="0" w:color="auto"/>
              <w:right w:val="single" w:sz="4" w:space="0" w:color="auto"/>
            </w:tcBorders>
            <w:shd w:val="clear" w:color="auto" w:fill="auto"/>
            <w:vAlign w:val="center"/>
            <w:hideMark/>
          </w:tcPr>
          <w:p w14:paraId="5835E43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w:t>
            </w:r>
          </w:p>
        </w:tc>
        <w:tc>
          <w:tcPr>
            <w:tcW w:w="517" w:type="pct"/>
            <w:tcBorders>
              <w:top w:val="nil"/>
              <w:left w:val="nil"/>
              <w:bottom w:val="single" w:sz="4" w:space="0" w:color="auto"/>
              <w:right w:val="single" w:sz="4" w:space="0" w:color="auto"/>
            </w:tcBorders>
            <w:shd w:val="clear" w:color="auto" w:fill="auto"/>
            <w:vAlign w:val="center"/>
            <w:hideMark/>
          </w:tcPr>
          <w:p w14:paraId="2681A7A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w:t>
            </w:r>
          </w:p>
        </w:tc>
        <w:tc>
          <w:tcPr>
            <w:tcW w:w="517" w:type="pct"/>
            <w:tcBorders>
              <w:top w:val="nil"/>
              <w:left w:val="nil"/>
              <w:bottom w:val="single" w:sz="4" w:space="0" w:color="auto"/>
              <w:right w:val="single" w:sz="4" w:space="0" w:color="auto"/>
            </w:tcBorders>
            <w:shd w:val="clear" w:color="auto" w:fill="auto"/>
            <w:vAlign w:val="center"/>
            <w:hideMark/>
          </w:tcPr>
          <w:p w14:paraId="570A04B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nil"/>
              <w:bottom w:val="single" w:sz="4" w:space="0" w:color="auto"/>
              <w:right w:val="single" w:sz="4" w:space="0" w:color="auto"/>
            </w:tcBorders>
            <w:vAlign w:val="center"/>
          </w:tcPr>
          <w:p w14:paraId="6A4E477D" w14:textId="386EC8D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single" w:sz="4" w:space="0" w:color="auto"/>
              <w:bottom w:val="single" w:sz="4" w:space="0" w:color="auto"/>
              <w:right w:val="single" w:sz="4" w:space="0" w:color="auto"/>
            </w:tcBorders>
            <w:vAlign w:val="center"/>
          </w:tcPr>
          <w:p w14:paraId="0638B85E" w14:textId="14BD3E46"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single" w:sz="4" w:space="0" w:color="auto"/>
              <w:bottom w:val="single" w:sz="4" w:space="0" w:color="auto"/>
              <w:right w:val="single" w:sz="4" w:space="0" w:color="auto"/>
            </w:tcBorders>
            <w:vAlign w:val="center"/>
          </w:tcPr>
          <w:p w14:paraId="2BA15314" w14:textId="0B264E31"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r>
      <w:tr w:rsidR="00AF0DA2" w:rsidRPr="00AF0DA2" w14:paraId="1485D3BD" w14:textId="66FCF9BC"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1595309"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6AD36D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C11B4D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865,0</w:t>
            </w:r>
          </w:p>
        </w:tc>
        <w:tc>
          <w:tcPr>
            <w:tcW w:w="410" w:type="pct"/>
            <w:tcBorders>
              <w:top w:val="nil"/>
              <w:left w:val="nil"/>
              <w:bottom w:val="single" w:sz="4" w:space="0" w:color="auto"/>
              <w:right w:val="single" w:sz="4" w:space="0" w:color="auto"/>
            </w:tcBorders>
            <w:shd w:val="clear" w:color="auto" w:fill="auto"/>
            <w:vAlign w:val="center"/>
            <w:hideMark/>
          </w:tcPr>
          <w:p w14:paraId="5E54730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814,0</w:t>
            </w:r>
          </w:p>
        </w:tc>
        <w:tc>
          <w:tcPr>
            <w:tcW w:w="410" w:type="pct"/>
            <w:tcBorders>
              <w:top w:val="nil"/>
              <w:left w:val="nil"/>
              <w:bottom w:val="single" w:sz="4" w:space="0" w:color="auto"/>
              <w:right w:val="single" w:sz="4" w:space="0" w:color="auto"/>
            </w:tcBorders>
            <w:shd w:val="clear" w:color="auto" w:fill="auto"/>
            <w:vAlign w:val="center"/>
            <w:hideMark/>
          </w:tcPr>
          <w:p w14:paraId="68CEA1B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5A1F148A"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7563E645"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nil"/>
              <w:bottom w:val="single" w:sz="4" w:space="0" w:color="auto"/>
              <w:right w:val="single" w:sz="4" w:space="0" w:color="auto"/>
            </w:tcBorders>
            <w:vAlign w:val="center"/>
          </w:tcPr>
          <w:p w14:paraId="62E70DE4" w14:textId="46E5DD5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single" w:sz="4" w:space="0" w:color="auto"/>
              <w:bottom w:val="single" w:sz="4" w:space="0" w:color="auto"/>
              <w:right w:val="single" w:sz="4" w:space="0" w:color="auto"/>
            </w:tcBorders>
            <w:vAlign w:val="center"/>
          </w:tcPr>
          <w:p w14:paraId="7A387039" w14:textId="213B108B"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single" w:sz="4" w:space="0" w:color="auto"/>
              <w:bottom w:val="single" w:sz="4" w:space="0" w:color="auto"/>
              <w:right w:val="single" w:sz="4" w:space="0" w:color="auto"/>
            </w:tcBorders>
            <w:vAlign w:val="center"/>
          </w:tcPr>
          <w:p w14:paraId="1205887A" w14:textId="0AFCA00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r>
      <w:tr w:rsidR="00AF0DA2" w:rsidRPr="00AF0DA2" w14:paraId="5AB3D758" w14:textId="7951685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6D18B813"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5A968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64CB86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165,0</w:t>
            </w:r>
          </w:p>
        </w:tc>
        <w:tc>
          <w:tcPr>
            <w:tcW w:w="410" w:type="pct"/>
            <w:tcBorders>
              <w:top w:val="nil"/>
              <w:left w:val="nil"/>
              <w:bottom w:val="single" w:sz="4" w:space="0" w:color="auto"/>
              <w:right w:val="single" w:sz="4" w:space="0" w:color="auto"/>
            </w:tcBorders>
            <w:shd w:val="clear" w:color="auto" w:fill="auto"/>
            <w:vAlign w:val="center"/>
            <w:hideMark/>
          </w:tcPr>
          <w:p w14:paraId="784AB2E2"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156,0</w:t>
            </w:r>
          </w:p>
        </w:tc>
        <w:tc>
          <w:tcPr>
            <w:tcW w:w="410" w:type="pct"/>
            <w:tcBorders>
              <w:top w:val="nil"/>
              <w:left w:val="nil"/>
              <w:bottom w:val="single" w:sz="4" w:space="0" w:color="auto"/>
              <w:right w:val="single" w:sz="4" w:space="0" w:color="auto"/>
            </w:tcBorders>
            <w:shd w:val="clear" w:color="auto" w:fill="auto"/>
            <w:vAlign w:val="center"/>
            <w:hideMark/>
          </w:tcPr>
          <w:p w14:paraId="64BD914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577BDA90"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457CAAD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nil"/>
              <w:bottom w:val="single" w:sz="4" w:space="0" w:color="auto"/>
              <w:right w:val="single" w:sz="4" w:space="0" w:color="auto"/>
            </w:tcBorders>
            <w:vAlign w:val="center"/>
          </w:tcPr>
          <w:p w14:paraId="67EB973A" w14:textId="31AC5B0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single" w:sz="4" w:space="0" w:color="auto"/>
              <w:bottom w:val="single" w:sz="4" w:space="0" w:color="auto"/>
              <w:right w:val="single" w:sz="4" w:space="0" w:color="auto"/>
            </w:tcBorders>
            <w:vAlign w:val="center"/>
          </w:tcPr>
          <w:p w14:paraId="5311EA53" w14:textId="13183771"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single" w:sz="4" w:space="0" w:color="auto"/>
              <w:bottom w:val="single" w:sz="4" w:space="0" w:color="auto"/>
              <w:right w:val="single" w:sz="4" w:space="0" w:color="auto"/>
            </w:tcBorders>
            <w:vAlign w:val="center"/>
          </w:tcPr>
          <w:p w14:paraId="431DB2E4" w14:textId="7A0C083F"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r>
      <w:tr w:rsidR="00AF0DA2" w:rsidRPr="00AF0DA2" w14:paraId="541037E8" w14:textId="6564BF7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40593CD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A80A15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3BB0D4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410" w:type="pct"/>
            <w:tcBorders>
              <w:top w:val="nil"/>
              <w:left w:val="nil"/>
              <w:bottom w:val="single" w:sz="4" w:space="0" w:color="auto"/>
              <w:right w:val="single" w:sz="4" w:space="0" w:color="auto"/>
            </w:tcBorders>
            <w:shd w:val="clear" w:color="auto" w:fill="auto"/>
            <w:vAlign w:val="center"/>
            <w:hideMark/>
          </w:tcPr>
          <w:p w14:paraId="69FA3CB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410" w:type="pct"/>
            <w:tcBorders>
              <w:top w:val="nil"/>
              <w:left w:val="nil"/>
              <w:bottom w:val="single" w:sz="4" w:space="0" w:color="auto"/>
              <w:right w:val="single" w:sz="4" w:space="0" w:color="auto"/>
            </w:tcBorders>
            <w:shd w:val="clear" w:color="auto" w:fill="auto"/>
            <w:vAlign w:val="center"/>
            <w:hideMark/>
          </w:tcPr>
          <w:p w14:paraId="3FF8B2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42D9D17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39462BE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nil"/>
              <w:bottom w:val="single" w:sz="4" w:space="0" w:color="auto"/>
              <w:right w:val="single" w:sz="4" w:space="0" w:color="auto"/>
            </w:tcBorders>
            <w:vAlign w:val="center"/>
          </w:tcPr>
          <w:p w14:paraId="5685AFB3" w14:textId="22645292"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single" w:sz="4" w:space="0" w:color="auto"/>
              <w:bottom w:val="single" w:sz="4" w:space="0" w:color="auto"/>
              <w:right w:val="single" w:sz="4" w:space="0" w:color="auto"/>
            </w:tcBorders>
            <w:vAlign w:val="center"/>
          </w:tcPr>
          <w:p w14:paraId="3F30283F" w14:textId="44160420"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single" w:sz="4" w:space="0" w:color="auto"/>
              <w:bottom w:val="single" w:sz="4" w:space="0" w:color="auto"/>
              <w:right w:val="single" w:sz="4" w:space="0" w:color="auto"/>
            </w:tcBorders>
            <w:vAlign w:val="center"/>
          </w:tcPr>
          <w:p w14:paraId="65118AD2" w14:textId="73BC6015"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r>
      <w:tr w:rsidR="00AF0DA2" w:rsidRPr="00AF0DA2" w14:paraId="2E89CA41" w14:textId="6D0797A4"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D3D8F15"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DA6DD44"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5833BD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410" w:type="pct"/>
            <w:tcBorders>
              <w:top w:val="nil"/>
              <w:left w:val="nil"/>
              <w:bottom w:val="single" w:sz="4" w:space="0" w:color="auto"/>
              <w:right w:val="single" w:sz="4" w:space="0" w:color="auto"/>
            </w:tcBorders>
            <w:shd w:val="clear" w:color="auto" w:fill="auto"/>
            <w:vAlign w:val="center"/>
            <w:hideMark/>
          </w:tcPr>
          <w:p w14:paraId="269C760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410" w:type="pct"/>
            <w:tcBorders>
              <w:top w:val="nil"/>
              <w:left w:val="nil"/>
              <w:bottom w:val="single" w:sz="4" w:space="0" w:color="auto"/>
              <w:right w:val="single" w:sz="4" w:space="0" w:color="auto"/>
            </w:tcBorders>
            <w:shd w:val="clear" w:color="auto" w:fill="auto"/>
            <w:vAlign w:val="center"/>
            <w:hideMark/>
          </w:tcPr>
          <w:p w14:paraId="5B690E8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6860753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577E979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nil"/>
              <w:bottom w:val="single" w:sz="4" w:space="0" w:color="auto"/>
              <w:right w:val="single" w:sz="4" w:space="0" w:color="auto"/>
            </w:tcBorders>
            <w:vAlign w:val="center"/>
          </w:tcPr>
          <w:p w14:paraId="1084FF96" w14:textId="5AF91CF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single" w:sz="4" w:space="0" w:color="auto"/>
              <w:bottom w:val="single" w:sz="4" w:space="0" w:color="auto"/>
              <w:right w:val="single" w:sz="4" w:space="0" w:color="auto"/>
            </w:tcBorders>
            <w:vAlign w:val="center"/>
          </w:tcPr>
          <w:p w14:paraId="408CDE29" w14:textId="437062D0"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single" w:sz="4" w:space="0" w:color="auto"/>
              <w:bottom w:val="single" w:sz="4" w:space="0" w:color="auto"/>
              <w:right w:val="single" w:sz="4" w:space="0" w:color="auto"/>
            </w:tcBorders>
            <w:vAlign w:val="center"/>
          </w:tcPr>
          <w:p w14:paraId="57516A5C" w14:textId="67246FF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r>
      <w:tr w:rsidR="00AF0DA2" w:rsidRPr="00AF0DA2" w14:paraId="28E8539D" w14:textId="696A27F5"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7720F002"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45A4791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1C6EEBA"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410" w:type="pct"/>
            <w:tcBorders>
              <w:top w:val="nil"/>
              <w:left w:val="nil"/>
              <w:bottom w:val="single" w:sz="4" w:space="0" w:color="auto"/>
              <w:right w:val="single" w:sz="4" w:space="0" w:color="auto"/>
            </w:tcBorders>
            <w:shd w:val="clear" w:color="auto" w:fill="auto"/>
            <w:vAlign w:val="center"/>
            <w:hideMark/>
          </w:tcPr>
          <w:p w14:paraId="57C1415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410" w:type="pct"/>
            <w:tcBorders>
              <w:top w:val="nil"/>
              <w:left w:val="nil"/>
              <w:bottom w:val="single" w:sz="4" w:space="0" w:color="auto"/>
              <w:right w:val="single" w:sz="4" w:space="0" w:color="auto"/>
            </w:tcBorders>
            <w:shd w:val="clear" w:color="auto" w:fill="auto"/>
            <w:vAlign w:val="center"/>
            <w:hideMark/>
          </w:tcPr>
          <w:p w14:paraId="2BF3A1E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3C97272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0DC7111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nil"/>
              <w:bottom w:val="single" w:sz="4" w:space="0" w:color="auto"/>
              <w:right w:val="single" w:sz="4" w:space="0" w:color="auto"/>
            </w:tcBorders>
            <w:vAlign w:val="center"/>
          </w:tcPr>
          <w:p w14:paraId="1CDA434A" w14:textId="1F7BEA43"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single" w:sz="4" w:space="0" w:color="auto"/>
              <w:bottom w:val="single" w:sz="4" w:space="0" w:color="auto"/>
              <w:right w:val="single" w:sz="4" w:space="0" w:color="auto"/>
            </w:tcBorders>
            <w:vAlign w:val="center"/>
          </w:tcPr>
          <w:p w14:paraId="1338127D" w14:textId="0D497A44"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single" w:sz="4" w:space="0" w:color="auto"/>
              <w:bottom w:val="single" w:sz="4" w:space="0" w:color="auto"/>
              <w:right w:val="single" w:sz="4" w:space="0" w:color="auto"/>
            </w:tcBorders>
            <w:vAlign w:val="center"/>
          </w:tcPr>
          <w:p w14:paraId="288BC85C" w14:textId="3B8D0DB8"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r>
      <w:tr w:rsidR="00AF0DA2" w:rsidRPr="00AF0DA2" w14:paraId="6A225E6A" w14:textId="1592298C"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3509536" w14:textId="0AB29035"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ГНЦ РФ НИФХИ им. Карпова</w:t>
            </w:r>
          </w:p>
        </w:tc>
      </w:tr>
      <w:tr w:rsidR="00AF0DA2" w:rsidRPr="00AF0DA2" w14:paraId="6D02B2FC" w14:textId="6578F8A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438CE8A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0FC5B72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F0FB89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1878,0</w:t>
            </w:r>
          </w:p>
        </w:tc>
        <w:tc>
          <w:tcPr>
            <w:tcW w:w="410" w:type="pct"/>
            <w:tcBorders>
              <w:top w:val="nil"/>
              <w:left w:val="nil"/>
              <w:bottom w:val="single" w:sz="4" w:space="0" w:color="auto"/>
              <w:right w:val="single" w:sz="4" w:space="0" w:color="auto"/>
            </w:tcBorders>
            <w:shd w:val="clear" w:color="auto" w:fill="auto"/>
            <w:vAlign w:val="center"/>
            <w:hideMark/>
          </w:tcPr>
          <w:p w14:paraId="0928806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2165,8</w:t>
            </w:r>
          </w:p>
        </w:tc>
        <w:tc>
          <w:tcPr>
            <w:tcW w:w="410" w:type="pct"/>
            <w:tcBorders>
              <w:top w:val="nil"/>
              <w:left w:val="nil"/>
              <w:bottom w:val="single" w:sz="4" w:space="0" w:color="auto"/>
              <w:right w:val="single" w:sz="4" w:space="0" w:color="auto"/>
            </w:tcBorders>
            <w:shd w:val="clear" w:color="auto" w:fill="auto"/>
            <w:vAlign w:val="center"/>
            <w:hideMark/>
          </w:tcPr>
          <w:p w14:paraId="71D1935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nil"/>
              <w:left w:val="nil"/>
              <w:bottom w:val="single" w:sz="4" w:space="0" w:color="auto"/>
              <w:right w:val="single" w:sz="4" w:space="0" w:color="auto"/>
            </w:tcBorders>
            <w:shd w:val="clear" w:color="auto" w:fill="auto"/>
            <w:vAlign w:val="center"/>
            <w:hideMark/>
          </w:tcPr>
          <w:p w14:paraId="100ED1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nil"/>
              <w:left w:val="nil"/>
              <w:bottom w:val="single" w:sz="4" w:space="0" w:color="auto"/>
              <w:right w:val="single" w:sz="4" w:space="0" w:color="auto"/>
            </w:tcBorders>
            <w:shd w:val="clear" w:color="auto" w:fill="auto"/>
            <w:vAlign w:val="center"/>
            <w:hideMark/>
          </w:tcPr>
          <w:p w14:paraId="238980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single" w:sz="4" w:space="0" w:color="auto"/>
              <w:left w:val="nil"/>
              <w:bottom w:val="single" w:sz="4" w:space="0" w:color="auto"/>
              <w:right w:val="single" w:sz="4" w:space="0" w:color="auto"/>
            </w:tcBorders>
            <w:vAlign w:val="center"/>
          </w:tcPr>
          <w:p w14:paraId="35773830" w14:textId="5DA202F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DED1BD5" w14:textId="5B6CED8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CE910A9" w14:textId="1D29FEC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E4A40C7" w14:textId="44312159"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1B997133"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8986A8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A3C5F7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410" w:type="pct"/>
            <w:tcBorders>
              <w:top w:val="nil"/>
              <w:left w:val="nil"/>
              <w:bottom w:val="single" w:sz="4" w:space="0" w:color="auto"/>
              <w:right w:val="single" w:sz="4" w:space="0" w:color="auto"/>
            </w:tcBorders>
            <w:shd w:val="clear" w:color="auto" w:fill="auto"/>
            <w:vAlign w:val="center"/>
            <w:hideMark/>
          </w:tcPr>
          <w:p w14:paraId="3927339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410" w:type="pct"/>
            <w:tcBorders>
              <w:top w:val="nil"/>
              <w:left w:val="nil"/>
              <w:bottom w:val="single" w:sz="4" w:space="0" w:color="auto"/>
              <w:right w:val="single" w:sz="4" w:space="0" w:color="auto"/>
            </w:tcBorders>
            <w:shd w:val="clear" w:color="auto" w:fill="auto"/>
            <w:vAlign w:val="center"/>
            <w:hideMark/>
          </w:tcPr>
          <w:p w14:paraId="2FF22BA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nil"/>
              <w:left w:val="nil"/>
              <w:bottom w:val="single" w:sz="4" w:space="0" w:color="auto"/>
              <w:right w:val="single" w:sz="4" w:space="0" w:color="auto"/>
            </w:tcBorders>
            <w:shd w:val="clear" w:color="auto" w:fill="auto"/>
            <w:vAlign w:val="center"/>
            <w:hideMark/>
          </w:tcPr>
          <w:p w14:paraId="78806CD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nil"/>
              <w:left w:val="nil"/>
              <w:bottom w:val="single" w:sz="4" w:space="0" w:color="auto"/>
              <w:right w:val="single" w:sz="4" w:space="0" w:color="auto"/>
            </w:tcBorders>
            <w:shd w:val="clear" w:color="auto" w:fill="auto"/>
            <w:vAlign w:val="center"/>
            <w:hideMark/>
          </w:tcPr>
          <w:p w14:paraId="71DB8A0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single" w:sz="4" w:space="0" w:color="auto"/>
              <w:left w:val="nil"/>
              <w:bottom w:val="single" w:sz="4" w:space="0" w:color="auto"/>
              <w:right w:val="single" w:sz="4" w:space="0" w:color="auto"/>
            </w:tcBorders>
            <w:vAlign w:val="center"/>
          </w:tcPr>
          <w:p w14:paraId="2E4596E3" w14:textId="2B5940F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F9086F2" w14:textId="7CE0DC2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BD93A36" w14:textId="6F1EBA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34FE7B9B" w14:textId="479AEC27"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1A3C1D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12516EF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91AC33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2C0B5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60F485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35721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0A640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09FBE17C" w14:textId="1A1EC94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FE98C7F" w14:textId="5969F5D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D627966" w14:textId="08DD2E4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73F30E8" w14:textId="65D800B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21D8BFDA"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1344E02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458A08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712F26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CEAE67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A99074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BB9F02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393486C" w14:textId="2A1D934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A1F9419" w14:textId="510A26A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AA145D4" w14:textId="284536A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8BB881C" w14:textId="08009077"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5E44103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742F094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B851B2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C6F7FF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C8CBD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E4386F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F9DEDE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7B4AC74" w14:textId="4BA89BE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1DFE910" w14:textId="0D7AC3A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8B2CC6C" w14:textId="024D9A5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6850081" w14:textId="1E58FEA3"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D617CEE"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1002796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49F7133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6A91FC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135570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659A9A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8CE1EE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456FA68" w14:textId="1E71F03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B98B481" w14:textId="39B1448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72D7DEB" w14:textId="76273CB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1051C52" w14:textId="07447DE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7711441"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822CEB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A6118C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A012D8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A3CE26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CC61FA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7B9E14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613915D" w14:textId="14186AA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00E59B8" w14:textId="609E948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99E14F3" w14:textId="5A5055E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BE271F1" w14:textId="7096A3E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C1C24F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1EC40EC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2769EF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BBD1A9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0B1B07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BCB226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AF31E6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62232A7" w14:textId="07BF92B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20271D1" w14:textId="3EB4122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E1B2897" w14:textId="56FB61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4598463" w14:textId="52F107F0"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3CA6F49" w14:textId="5F746D0D"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AF0DA2" w:rsidRPr="00AF0DA2" w14:paraId="1725F266" w14:textId="7E6803D8"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0AFD626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35B54C6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74017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3176,6</w:t>
            </w:r>
          </w:p>
        </w:tc>
        <w:tc>
          <w:tcPr>
            <w:tcW w:w="410" w:type="pct"/>
            <w:tcBorders>
              <w:top w:val="nil"/>
              <w:left w:val="nil"/>
              <w:bottom w:val="single" w:sz="4" w:space="0" w:color="auto"/>
              <w:right w:val="single" w:sz="4" w:space="0" w:color="auto"/>
            </w:tcBorders>
            <w:shd w:val="clear" w:color="auto" w:fill="auto"/>
            <w:vAlign w:val="center"/>
            <w:hideMark/>
          </w:tcPr>
          <w:p w14:paraId="40C70A4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3387,0</w:t>
            </w:r>
          </w:p>
        </w:tc>
        <w:tc>
          <w:tcPr>
            <w:tcW w:w="410" w:type="pct"/>
            <w:tcBorders>
              <w:top w:val="nil"/>
              <w:left w:val="nil"/>
              <w:bottom w:val="single" w:sz="4" w:space="0" w:color="auto"/>
              <w:right w:val="single" w:sz="4" w:space="0" w:color="auto"/>
            </w:tcBorders>
            <w:shd w:val="clear" w:color="auto" w:fill="auto"/>
            <w:vAlign w:val="center"/>
            <w:hideMark/>
          </w:tcPr>
          <w:p w14:paraId="2EE2C8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nil"/>
              <w:left w:val="nil"/>
              <w:bottom w:val="single" w:sz="4" w:space="0" w:color="auto"/>
              <w:right w:val="single" w:sz="4" w:space="0" w:color="auto"/>
            </w:tcBorders>
            <w:shd w:val="clear" w:color="auto" w:fill="auto"/>
            <w:vAlign w:val="center"/>
            <w:hideMark/>
          </w:tcPr>
          <w:p w14:paraId="4D2DB84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nil"/>
              <w:left w:val="nil"/>
              <w:bottom w:val="single" w:sz="4" w:space="0" w:color="auto"/>
              <w:right w:val="single" w:sz="4" w:space="0" w:color="auto"/>
            </w:tcBorders>
            <w:shd w:val="clear" w:color="auto" w:fill="auto"/>
            <w:vAlign w:val="center"/>
            <w:hideMark/>
          </w:tcPr>
          <w:p w14:paraId="6E037ED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single" w:sz="4" w:space="0" w:color="auto"/>
              <w:left w:val="nil"/>
              <w:bottom w:val="single" w:sz="4" w:space="0" w:color="auto"/>
              <w:right w:val="single" w:sz="4" w:space="0" w:color="auto"/>
            </w:tcBorders>
            <w:vAlign w:val="center"/>
          </w:tcPr>
          <w:p w14:paraId="77A3DE90" w14:textId="27672D0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EE11573" w14:textId="65E1B73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768773E" w14:textId="0DC8A4B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446A253" w14:textId="7DB37670"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5D0E2F0"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599EC74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B501A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410" w:type="pct"/>
            <w:tcBorders>
              <w:top w:val="nil"/>
              <w:left w:val="nil"/>
              <w:bottom w:val="single" w:sz="4" w:space="0" w:color="auto"/>
              <w:right w:val="single" w:sz="4" w:space="0" w:color="auto"/>
            </w:tcBorders>
            <w:shd w:val="clear" w:color="auto" w:fill="auto"/>
            <w:vAlign w:val="center"/>
            <w:hideMark/>
          </w:tcPr>
          <w:p w14:paraId="0B24F28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410" w:type="pct"/>
            <w:tcBorders>
              <w:top w:val="nil"/>
              <w:left w:val="nil"/>
              <w:bottom w:val="single" w:sz="4" w:space="0" w:color="auto"/>
              <w:right w:val="single" w:sz="4" w:space="0" w:color="auto"/>
            </w:tcBorders>
            <w:shd w:val="clear" w:color="auto" w:fill="auto"/>
            <w:vAlign w:val="center"/>
            <w:hideMark/>
          </w:tcPr>
          <w:p w14:paraId="2378DA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nil"/>
              <w:left w:val="nil"/>
              <w:bottom w:val="single" w:sz="4" w:space="0" w:color="auto"/>
              <w:right w:val="single" w:sz="4" w:space="0" w:color="auto"/>
            </w:tcBorders>
            <w:shd w:val="clear" w:color="auto" w:fill="auto"/>
            <w:vAlign w:val="center"/>
            <w:hideMark/>
          </w:tcPr>
          <w:p w14:paraId="6E50B56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nil"/>
              <w:left w:val="nil"/>
              <w:bottom w:val="single" w:sz="4" w:space="0" w:color="auto"/>
              <w:right w:val="single" w:sz="4" w:space="0" w:color="auto"/>
            </w:tcBorders>
            <w:shd w:val="clear" w:color="auto" w:fill="auto"/>
            <w:vAlign w:val="center"/>
            <w:hideMark/>
          </w:tcPr>
          <w:p w14:paraId="294C041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single" w:sz="4" w:space="0" w:color="auto"/>
              <w:left w:val="nil"/>
              <w:bottom w:val="single" w:sz="4" w:space="0" w:color="auto"/>
              <w:right w:val="single" w:sz="4" w:space="0" w:color="auto"/>
            </w:tcBorders>
            <w:vAlign w:val="center"/>
          </w:tcPr>
          <w:p w14:paraId="228CFA61" w14:textId="3C38360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5FCB405" w14:textId="1F3DAFB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8D39CB3" w14:textId="6563855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0E7B8E0" w14:textId="192F5C2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4CE4989"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78E7B82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C90908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105554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4A61EC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3F672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0A40F3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D9E4CF8" w14:textId="537E3A8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428470E" w14:textId="1C8ABBF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8EF88A1" w14:textId="35FFA01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2C009BE" w14:textId="28596C5F"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4AC1655"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E1941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0FC35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68AA66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01FAAD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9E9F4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F68638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58FA6A9D" w14:textId="2C985AE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32D00E6" w14:textId="1159232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99F30DD" w14:textId="2AAE713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9DD64E1" w14:textId="3B22322D"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1C42789F"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D1A20E4"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E6C8CFE"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569AEAA"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25E60B0"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49B00ADE"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19DB2B4" w14:textId="0B7DEF8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nil"/>
              <w:bottom w:val="single" w:sz="4" w:space="0" w:color="auto"/>
              <w:right w:val="single" w:sz="4" w:space="0" w:color="auto"/>
            </w:tcBorders>
            <w:vAlign w:val="center"/>
          </w:tcPr>
          <w:p w14:paraId="2F7C08F2" w14:textId="19062C9A"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single" w:sz="4" w:space="0" w:color="auto"/>
              <w:bottom w:val="single" w:sz="4" w:space="0" w:color="auto"/>
              <w:right w:val="single" w:sz="4" w:space="0" w:color="auto"/>
            </w:tcBorders>
            <w:vAlign w:val="center"/>
          </w:tcPr>
          <w:p w14:paraId="33EA57F1" w14:textId="32B32569"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single" w:sz="4" w:space="0" w:color="auto"/>
              <w:bottom w:val="single" w:sz="4" w:space="0" w:color="auto"/>
              <w:right w:val="single" w:sz="4" w:space="0" w:color="auto"/>
            </w:tcBorders>
            <w:vAlign w:val="center"/>
          </w:tcPr>
          <w:p w14:paraId="29EBC26A" w14:textId="50373808"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r>
      <w:tr w:rsidR="00AF0DA2" w:rsidRPr="00AF0DA2" w14:paraId="7D51A87D" w14:textId="548E1CB8"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5D73DC23" w14:textId="77777777" w:rsidR="00A81441" w:rsidRPr="00AF0DA2" w:rsidRDefault="00A81441" w:rsidP="00A8144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0D10C3C"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2ECF2FF7"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D6FEC39"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9C62A37"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24E3BD9"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E5AD2B0" w14:textId="6CA46830"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nil"/>
              <w:bottom w:val="single" w:sz="4" w:space="0" w:color="auto"/>
              <w:right w:val="single" w:sz="4" w:space="0" w:color="auto"/>
            </w:tcBorders>
            <w:vAlign w:val="center"/>
          </w:tcPr>
          <w:p w14:paraId="17DBD753" w14:textId="4E935C90"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single" w:sz="4" w:space="0" w:color="auto"/>
              <w:bottom w:val="single" w:sz="4" w:space="0" w:color="auto"/>
              <w:right w:val="single" w:sz="4" w:space="0" w:color="auto"/>
            </w:tcBorders>
            <w:vAlign w:val="center"/>
          </w:tcPr>
          <w:p w14:paraId="6E55DD2C" w14:textId="5E4FC75B"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single" w:sz="4" w:space="0" w:color="auto"/>
              <w:bottom w:val="single" w:sz="4" w:space="0" w:color="auto"/>
              <w:right w:val="single" w:sz="4" w:space="0" w:color="auto"/>
            </w:tcBorders>
            <w:vAlign w:val="center"/>
          </w:tcPr>
          <w:p w14:paraId="6AF0B23B" w14:textId="10061F4C"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AF0DA2" w:rsidRPr="00AF0DA2" w14:paraId="56A4B276" w14:textId="2EF2772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40B9BBAC"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30617D7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718139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1B4EA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4844FF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2FC7CA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B46652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214272FD" w14:textId="28ADFAD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E39AF85" w14:textId="2815F00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6D1AE12" w14:textId="0FE0EB0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973B4E" w:rsidRPr="00AF0DA2" w14:paraId="00A68907" w14:textId="550FA408"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75F3269"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A1D9BF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CF4566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4A460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11029F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427C6F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5080B4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D1BC4DB" w14:textId="357BB52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337C116" w14:textId="6CA4EA9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14A949" w14:textId="42A4D69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0FE39548"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p>
    <w:p w14:paraId="28E2A66D"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2" w:name="_Toc109049509"/>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 xml:space="preserve">редписания надзорных органов по запрещению дальнейшей эксплуатации участков тепловой </w:t>
      </w:r>
      <w:r w:rsidR="00834DA8" w:rsidRPr="00AF0DA2">
        <w:rPr>
          <w:rFonts w:eastAsiaTheme="majorEastAsia"/>
          <w:b/>
          <w:bCs/>
          <w:color w:val="000000" w:themeColor="text1"/>
          <w:lang w:eastAsia="en-US"/>
        </w:rPr>
        <w:t>сети и результаты их исполнения</w:t>
      </w:r>
      <w:bookmarkEnd w:id="242"/>
    </w:p>
    <w:p w14:paraId="1A177C94"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Предписания надзорных органов по запрещению дальнейшей эксплуатации участков тепловой сети отсутствуют.</w:t>
      </w:r>
    </w:p>
    <w:p w14:paraId="1212F4DA"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3" w:name="_Toc109049510"/>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типов присоединений </w:t>
      </w:r>
      <w:proofErr w:type="spellStart"/>
      <w:r w:rsidR="0012663E" w:rsidRPr="00AF0DA2">
        <w:rPr>
          <w:rFonts w:eastAsiaTheme="majorEastAsia"/>
          <w:b/>
          <w:bCs/>
          <w:color w:val="000000" w:themeColor="text1"/>
          <w:lang w:eastAsia="en-US"/>
        </w:rPr>
        <w:t>теплопотребляющих</w:t>
      </w:r>
      <w:proofErr w:type="spellEnd"/>
      <w:r w:rsidR="0012663E" w:rsidRPr="00AF0DA2">
        <w:rPr>
          <w:rFonts w:eastAsiaTheme="majorEastAsia"/>
          <w:b/>
          <w:bCs/>
          <w:color w:val="000000" w:themeColor="text1"/>
          <w:lang w:eastAsia="en-US"/>
        </w:rPr>
        <w:t xml:space="preserve"> установок потребителей к тепловым сетям с выделением наиболее распространенных, </w:t>
      </w:r>
      <w:r w:rsidR="0012663E" w:rsidRPr="00AF0DA2">
        <w:rPr>
          <w:rFonts w:eastAsiaTheme="majorEastAsia"/>
          <w:b/>
          <w:bCs/>
          <w:color w:val="000000" w:themeColor="text1"/>
          <w:lang w:eastAsia="en-US"/>
        </w:rPr>
        <w:lastRenderedPageBreak/>
        <w:t>определяющих выбор и обоснование графика регулирования отпуск</w:t>
      </w:r>
      <w:r w:rsidRPr="00AF0DA2">
        <w:rPr>
          <w:rFonts w:eastAsiaTheme="majorEastAsia"/>
          <w:b/>
          <w:bCs/>
          <w:color w:val="000000" w:themeColor="text1"/>
          <w:lang w:eastAsia="en-US"/>
        </w:rPr>
        <w:t>а тепловой энергии потребителям</w:t>
      </w:r>
      <w:bookmarkEnd w:id="243"/>
    </w:p>
    <w:p w14:paraId="7C47F811"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Большая часть потребителей тепловой энергии подключены к котельной МП «Теплоснабжение» и ТЭЦ ФЭИ. Это жилые, общественные и производственные здания. Системы теплопотребления зданий подключены к тепловой сети по зависимой схеме, системы отопления - по элеваторной и, частично, </w:t>
      </w:r>
      <w:proofErr w:type="spellStart"/>
      <w:r w:rsidRPr="00AF0DA2">
        <w:rPr>
          <w:rFonts w:ascii="Times New Roman" w:hAnsi="Times New Roman" w:cs="Times New Roman"/>
          <w:color w:val="000000" w:themeColor="text1"/>
          <w:sz w:val="24"/>
          <w:szCs w:val="24"/>
        </w:rPr>
        <w:t>безэлеваторной</w:t>
      </w:r>
      <w:proofErr w:type="spellEnd"/>
      <w:r w:rsidRPr="00AF0DA2">
        <w:rPr>
          <w:rFonts w:ascii="Times New Roman" w:hAnsi="Times New Roman" w:cs="Times New Roman"/>
          <w:color w:val="000000" w:themeColor="text1"/>
          <w:sz w:val="24"/>
          <w:szCs w:val="24"/>
        </w:rPr>
        <w:t xml:space="preserve"> схемам. Системы отопления ряда высотных зданий присоединены по независимой схеме через водо-водяные подогреватели. Основной тип установленных элеваторов – ВТИ Теплосети Мосэнерго. Кроме того, установлено 4 групповых элеватора: ул. Горького 80, 82; ул. Горького 74, 76, 78; ул. Горького 13-19; ул. Горького 26-44.</w:t>
      </w:r>
    </w:p>
    <w:p w14:paraId="70049474"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Снабжение потребителей горячей водой, в основном, осуществляется по открытой схеме. Горячее водоснабжение высотных зданий города и жилых домов новых микрорайонов осуществляется по независимой схеме через подогреватели.</w:t>
      </w:r>
    </w:p>
    <w:p w14:paraId="7AC01A80"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Индивидуальные тепловые пункты зданий не оборудованы в полном объёме КИП. Отечественные регуляторы температуры, установленные на трубопроводах ГВС, практически не работают. Более надежные импортные регуляторы типа «</w:t>
      </w:r>
      <w:proofErr w:type="spellStart"/>
      <w:r w:rsidRPr="00AF0DA2">
        <w:rPr>
          <w:rFonts w:ascii="Times New Roman" w:hAnsi="Times New Roman" w:cs="Times New Roman"/>
          <w:color w:val="000000" w:themeColor="text1"/>
          <w:sz w:val="24"/>
          <w:szCs w:val="24"/>
        </w:rPr>
        <w:t>Danfoss</w:t>
      </w:r>
      <w:proofErr w:type="spellEnd"/>
      <w:r w:rsidRPr="00AF0DA2">
        <w:rPr>
          <w:rFonts w:ascii="Times New Roman" w:hAnsi="Times New Roman" w:cs="Times New Roman"/>
          <w:color w:val="000000" w:themeColor="text1"/>
          <w:sz w:val="24"/>
          <w:szCs w:val="24"/>
        </w:rPr>
        <w:t xml:space="preserve">» установлены на сравнительно небольшом числе абонентов. </w:t>
      </w:r>
    </w:p>
    <w:p w14:paraId="36C5A426"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Системы ГВС части жилых зданий (около 70 многоподъездных с одним тепловым узлом в кв. 27, 29, 40) не обеспечивают равномерность прогрева полотенцесушителей по стоякам при нормативном расходе теплоносителя. Для указанных домов необходима реконструкция разводки трубопроводов горячего водоснабжения. </w:t>
      </w:r>
    </w:p>
    <w:p w14:paraId="57372530"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Системы отопления зданий одно- и двухтрубные, тупиковые и с попутным движением теплоносителя, горизонтальные и вертикальные с верхней и нижней разводкой. Нагревательные приборы - чугунные радиаторы типа «M-I40», «М-I40-AO», регистры из гладких и ребристых труб, конвекторы типа «Аккорд», «Комфорт», импортные радиаторы.</w:t>
      </w:r>
    </w:p>
    <w:p w14:paraId="799A850A"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Как отмечалось ранее, на сегодняшний момент от котельной МП «Теплоснабжение» и ТЭЦ ФЭИ для регулирования отпуска тепловой энергии потребителям применяется температурный график 150-70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с верхней срезкой 115</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и срезкой на ГВС – 65</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что обусловлено сложившийся схемой подключения потребителей. Ввиду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 xml:space="preserve">С) температурой в системы ГВС, что может привести к ожогам жильцов и исключает использование материалов с более низкой допустимой температурой (например, трубы из </w:t>
      </w:r>
      <w:proofErr w:type="spellStart"/>
      <w:r w:rsidRPr="00AF0DA2">
        <w:rPr>
          <w:rFonts w:ascii="Times New Roman" w:hAnsi="Times New Roman" w:cs="Times New Roman"/>
          <w:color w:val="000000" w:themeColor="text1"/>
          <w:sz w:val="24"/>
          <w:szCs w:val="24"/>
        </w:rPr>
        <w:t>металлопластика</w:t>
      </w:r>
      <w:proofErr w:type="spellEnd"/>
      <w:r w:rsidRPr="00AF0DA2">
        <w:rPr>
          <w:rFonts w:ascii="Times New Roman" w:hAnsi="Times New Roman" w:cs="Times New Roman"/>
          <w:color w:val="000000" w:themeColor="text1"/>
          <w:sz w:val="24"/>
          <w:szCs w:val="24"/>
        </w:rPr>
        <w:t>).</w:t>
      </w:r>
    </w:p>
    <w:p w14:paraId="37EED256"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 состоянию на январь 2017 г. регуляторами температуры, находящимися в работоспособном состоянии, оборудовано 136 тепловых узлов потребителей в МКД (всего установлено 399 регуляторов температуры), что составляет лишь 23,4% от общего числа потребителей ГВС в МКД, подключенных по открытой схеме от котельной МП «Теплоснабжение» и ТЭЦ ФЭИ. И лишь 7,4% всех потребителей ГВС от этих источников имеют ИТП с приготовлением ГВС по закрытой схеме. </w:t>
      </w:r>
    </w:p>
    <w:p w14:paraId="6007F0E7" w14:textId="77777777" w:rsidR="00834DA8" w:rsidRPr="00AF0DA2" w:rsidRDefault="00834DA8" w:rsidP="00834DA8">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Применение автоматики регулирования теплопотребления в ИТП носит единичный характер. Теплопотребление подавляющего большинства потребителей регулируется качественно на источнике теплоснабжения. </w:t>
      </w:r>
    </w:p>
    <w:p w14:paraId="2BB1A895" w14:textId="77777777" w:rsidR="00834DA8" w:rsidRPr="00AF0DA2" w:rsidRDefault="00834DA8" w:rsidP="00834DA8">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Потребителями тепловой энергии от ГТУ ТЭЦ №1, котельных ФГБНУ ВНИИРАЭ, ГНЦ РФ НИФХИ им. Карпова и АО «ОНПП «Технология» им. А. Г. Ромашина» являются в основном бюджетные и прочие потребители, подключенные преимущественно по зависимой (к котельной ГНЦ РФ НИФХИ им. Карпова подключены два промышленных потребителя по независимой схеме) элеваторной и </w:t>
      </w:r>
      <w:proofErr w:type="spellStart"/>
      <w:r w:rsidRPr="00AF0DA2">
        <w:rPr>
          <w:rFonts w:ascii="Times New Roman" w:hAnsi="Times New Roman" w:cs="Times New Roman"/>
          <w:color w:val="000000" w:themeColor="text1"/>
          <w:sz w:val="24"/>
          <w:szCs w:val="24"/>
        </w:rPr>
        <w:t>безэлеваторной</w:t>
      </w:r>
      <w:proofErr w:type="spellEnd"/>
      <w:r w:rsidRPr="00AF0DA2">
        <w:rPr>
          <w:rFonts w:ascii="Times New Roman" w:hAnsi="Times New Roman" w:cs="Times New Roman"/>
          <w:color w:val="000000" w:themeColor="text1"/>
          <w:sz w:val="24"/>
          <w:szCs w:val="24"/>
        </w:rPr>
        <w:t xml:space="preserve"> схеме.</w:t>
      </w:r>
    </w:p>
    <w:p w14:paraId="599D2DB9"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4" w:name="_Toc109049511"/>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AF0DA2">
        <w:rPr>
          <w:rFonts w:eastAsiaTheme="majorEastAsia"/>
          <w:b/>
          <w:bCs/>
          <w:color w:val="000000" w:themeColor="text1"/>
          <w:lang w:eastAsia="en-US"/>
        </w:rPr>
        <w:t>епловой энергии и теплоносителя</w:t>
      </w:r>
      <w:bookmarkEnd w:id="244"/>
    </w:p>
    <w:p w14:paraId="29AB5E5C" w14:textId="77777777" w:rsidR="00B27E38" w:rsidRPr="00AF0DA2" w:rsidRDefault="00B27E38" w:rsidP="00B27E3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Руководствуясь пунктом 5 статьи 13 Федерального закона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w:t>
      </w:r>
      <w:r w:rsidRPr="00AF0DA2">
        <w:rPr>
          <w:rFonts w:ascii="Times New Roman" w:hAnsi="Times New Roman" w:cs="Times New Roman"/>
          <w:color w:val="000000" w:themeColor="text1"/>
          <w:sz w:val="24"/>
          <w:szCs w:val="24"/>
        </w:rPr>
        <w:lastRenderedPageBreak/>
        <w:t>электрической энергии, а также ввод установленных приборов учета в эксплуатацию. При этом многоквартирные дома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14:paraId="7CE2849E" w14:textId="2E4FAF0A" w:rsidR="00834DA8" w:rsidRPr="00AF0DA2" w:rsidRDefault="00B27E38" w:rsidP="00B27E3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территории г. Обнинска по состоянию на январь 2017 г. установлены и находятся в эксплуатации приборы учета на 50% тепловых узлов потребителей в МКД от котельной МП «Теплоснабжение» и ТЭЦ ФЭИ. Здания бюджетной сферы (ДОУ, МБОУ, библиотеки, поликлиники и пр.), промышленные и прочие потребители, включая потребителей от ГТУ ТЭЦ №1, котельных ФГБНУ ВНИИРАЭ, ГНЦ РФ НИФХИ им. Карпова и АО «ОНПП «Технология» им. А. Г. Ромашина», оборудованы приборами учета более, чем на 93%. Перечень МКД с информацией о наличии приборов учета представлен в таблице ниже.</w:t>
      </w:r>
    </w:p>
    <w:p w14:paraId="54DE39BB" w14:textId="42001A3D" w:rsidR="00236B7E" w:rsidRPr="00AF0DA2" w:rsidRDefault="00236B7E" w:rsidP="00236B7E">
      <w:pPr>
        <w:keepNext/>
        <w:spacing w:before="120" w:after="240" w:line="240" w:lineRule="auto"/>
        <w:rPr>
          <w:rFonts w:ascii="Times New Roman" w:eastAsia="Calibri" w:hAnsi="Times New Roman" w:cs="Times New Roman"/>
          <w:b/>
          <w:color w:val="000000" w:themeColor="text1"/>
          <w:spacing w:val="-12"/>
          <w:sz w:val="24"/>
          <w:szCs w:val="24"/>
        </w:rPr>
      </w:pPr>
      <w:bookmarkStart w:id="245" w:name="_Toc53568116"/>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3037FA">
        <w:rPr>
          <w:rFonts w:ascii="Times New Roman" w:eastAsia="Calibri" w:hAnsi="Times New Roman" w:cs="Times New Roman"/>
          <w:b/>
          <w:noProof/>
          <w:color w:val="000000" w:themeColor="text1"/>
          <w:spacing w:val="-12"/>
          <w:sz w:val="24"/>
          <w:szCs w:val="24"/>
        </w:rPr>
        <w:t>34</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Сведения об общедомовом приборе учета тепла (ПУ) в МКД г. Обнинска.</w:t>
      </w:r>
      <w:bookmarkEnd w:id="245"/>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3158"/>
        <w:gridCol w:w="1701"/>
        <w:gridCol w:w="1701"/>
        <w:gridCol w:w="2228"/>
      </w:tblGrid>
      <w:tr w:rsidR="00AF0DA2" w:rsidRPr="00AF0DA2" w14:paraId="1A4CDAD0" w14:textId="77777777" w:rsidTr="00B27E38">
        <w:trPr>
          <w:trHeight w:val="20"/>
          <w:tblHeader/>
        </w:trPr>
        <w:tc>
          <w:tcPr>
            <w:tcW w:w="557" w:type="dxa"/>
            <w:vMerge w:val="restart"/>
            <w:shd w:val="clear" w:color="auto" w:fill="auto"/>
            <w:vAlign w:val="center"/>
            <w:hideMark/>
          </w:tcPr>
          <w:p w14:paraId="73B401BA" w14:textId="22613E12"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w:t>
            </w:r>
          </w:p>
        </w:tc>
        <w:tc>
          <w:tcPr>
            <w:tcW w:w="3158" w:type="dxa"/>
            <w:vMerge w:val="restart"/>
            <w:shd w:val="clear" w:color="auto" w:fill="auto"/>
            <w:vAlign w:val="center"/>
            <w:hideMark/>
          </w:tcPr>
          <w:p w14:paraId="5BB33AE6" w14:textId="0796FCBA"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Адрес</w:t>
            </w:r>
          </w:p>
        </w:tc>
        <w:tc>
          <w:tcPr>
            <w:tcW w:w="5630" w:type="dxa"/>
            <w:gridSpan w:val="3"/>
            <w:shd w:val="clear" w:color="auto" w:fill="auto"/>
            <w:vAlign w:val="center"/>
            <w:hideMark/>
          </w:tcPr>
          <w:p w14:paraId="05E76CFD"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Сведения об общедомовом приборе учета тепла (ПУ)</w:t>
            </w:r>
          </w:p>
        </w:tc>
      </w:tr>
      <w:tr w:rsidR="00AF0DA2" w:rsidRPr="00AF0DA2" w14:paraId="24F3B597" w14:textId="77777777" w:rsidTr="00B27E38">
        <w:trPr>
          <w:trHeight w:val="20"/>
          <w:tblHeader/>
        </w:trPr>
        <w:tc>
          <w:tcPr>
            <w:tcW w:w="557" w:type="dxa"/>
            <w:vMerge/>
            <w:shd w:val="clear" w:color="auto" w:fill="auto"/>
            <w:vAlign w:val="center"/>
            <w:hideMark/>
          </w:tcPr>
          <w:p w14:paraId="11731A2F"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p>
        </w:tc>
        <w:tc>
          <w:tcPr>
            <w:tcW w:w="3158" w:type="dxa"/>
            <w:vMerge/>
            <w:shd w:val="clear" w:color="auto" w:fill="auto"/>
            <w:vAlign w:val="center"/>
            <w:hideMark/>
          </w:tcPr>
          <w:p w14:paraId="07C02E88"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p>
        </w:tc>
        <w:tc>
          <w:tcPr>
            <w:tcW w:w="1701" w:type="dxa"/>
            <w:shd w:val="clear" w:color="auto" w:fill="auto"/>
            <w:vAlign w:val="center"/>
            <w:hideMark/>
          </w:tcPr>
          <w:p w14:paraId="72C5C662"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должен быть по 261-ФЗ</w:t>
            </w:r>
          </w:p>
        </w:tc>
        <w:tc>
          <w:tcPr>
            <w:tcW w:w="1701" w:type="dxa"/>
            <w:shd w:val="clear" w:color="auto" w:fill="auto"/>
            <w:vAlign w:val="center"/>
            <w:hideMark/>
          </w:tcPr>
          <w:p w14:paraId="28589989"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установлен или нет</w:t>
            </w:r>
          </w:p>
        </w:tc>
        <w:tc>
          <w:tcPr>
            <w:tcW w:w="2228" w:type="dxa"/>
            <w:shd w:val="clear" w:color="auto" w:fill="auto"/>
            <w:vAlign w:val="center"/>
            <w:hideMark/>
          </w:tcPr>
          <w:p w14:paraId="6A06E107" w14:textId="3E494EF6"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эксплуатируется или нет</w:t>
            </w:r>
          </w:p>
        </w:tc>
      </w:tr>
      <w:tr w:rsidR="00AF0DA2" w:rsidRPr="00AF0DA2" w14:paraId="0AFA025A" w14:textId="77777777" w:rsidTr="00EF3856">
        <w:trPr>
          <w:trHeight w:val="20"/>
        </w:trPr>
        <w:tc>
          <w:tcPr>
            <w:tcW w:w="557" w:type="dxa"/>
            <w:shd w:val="clear" w:color="auto" w:fill="auto"/>
            <w:vAlign w:val="center"/>
            <w:hideMark/>
          </w:tcPr>
          <w:p w14:paraId="348A38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w:t>
            </w:r>
          </w:p>
        </w:tc>
        <w:tc>
          <w:tcPr>
            <w:tcW w:w="3158" w:type="dxa"/>
            <w:shd w:val="clear" w:color="auto" w:fill="auto"/>
            <w:vAlign w:val="center"/>
            <w:hideMark/>
          </w:tcPr>
          <w:p w14:paraId="35B3B2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6</w:t>
            </w:r>
          </w:p>
        </w:tc>
        <w:tc>
          <w:tcPr>
            <w:tcW w:w="1701" w:type="dxa"/>
            <w:shd w:val="clear" w:color="auto" w:fill="auto"/>
            <w:vAlign w:val="center"/>
            <w:hideMark/>
          </w:tcPr>
          <w:p w14:paraId="49CA1D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9E58E5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93B100" w14:textId="0D573B8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08F805" w14:textId="77777777" w:rsidTr="00EF3856">
        <w:trPr>
          <w:trHeight w:val="20"/>
        </w:trPr>
        <w:tc>
          <w:tcPr>
            <w:tcW w:w="557" w:type="dxa"/>
            <w:shd w:val="clear" w:color="auto" w:fill="auto"/>
            <w:vAlign w:val="center"/>
            <w:hideMark/>
          </w:tcPr>
          <w:p w14:paraId="3438F6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w:t>
            </w:r>
          </w:p>
        </w:tc>
        <w:tc>
          <w:tcPr>
            <w:tcW w:w="3158" w:type="dxa"/>
            <w:shd w:val="clear" w:color="auto" w:fill="auto"/>
            <w:vAlign w:val="center"/>
            <w:hideMark/>
          </w:tcPr>
          <w:p w14:paraId="085F55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9</w:t>
            </w:r>
          </w:p>
        </w:tc>
        <w:tc>
          <w:tcPr>
            <w:tcW w:w="1701" w:type="dxa"/>
            <w:shd w:val="clear" w:color="auto" w:fill="auto"/>
            <w:vAlign w:val="center"/>
            <w:hideMark/>
          </w:tcPr>
          <w:p w14:paraId="4C70630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94D087" w14:textId="6693FC4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10869C" w14:textId="564296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1B00F42" w14:textId="77777777" w:rsidTr="00EF3856">
        <w:trPr>
          <w:trHeight w:val="20"/>
        </w:trPr>
        <w:tc>
          <w:tcPr>
            <w:tcW w:w="557" w:type="dxa"/>
            <w:shd w:val="clear" w:color="auto" w:fill="auto"/>
            <w:vAlign w:val="center"/>
            <w:hideMark/>
          </w:tcPr>
          <w:p w14:paraId="021FC0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w:t>
            </w:r>
          </w:p>
        </w:tc>
        <w:tc>
          <w:tcPr>
            <w:tcW w:w="3158" w:type="dxa"/>
            <w:shd w:val="clear" w:color="auto" w:fill="auto"/>
            <w:vAlign w:val="center"/>
            <w:hideMark/>
          </w:tcPr>
          <w:p w14:paraId="172E31D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10</w:t>
            </w:r>
          </w:p>
        </w:tc>
        <w:tc>
          <w:tcPr>
            <w:tcW w:w="1701" w:type="dxa"/>
            <w:shd w:val="clear" w:color="auto" w:fill="auto"/>
            <w:vAlign w:val="center"/>
            <w:hideMark/>
          </w:tcPr>
          <w:p w14:paraId="623ACBE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ADB371" w14:textId="53A5A9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C9AAF4" w14:textId="1568D4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7873F6" w14:textId="77777777" w:rsidTr="00EF3856">
        <w:trPr>
          <w:trHeight w:val="20"/>
        </w:trPr>
        <w:tc>
          <w:tcPr>
            <w:tcW w:w="557" w:type="dxa"/>
            <w:shd w:val="clear" w:color="auto" w:fill="auto"/>
            <w:vAlign w:val="center"/>
            <w:hideMark/>
          </w:tcPr>
          <w:p w14:paraId="6A462E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w:t>
            </w:r>
          </w:p>
        </w:tc>
        <w:tc>
          <w:tcPr>
            <w:tcW w:w="3158" w:type="dxa"/>
            <w:shd w:val="clear" w:color="auto" w:fill="auto"/>
            <w:vAlign w:val="center"/>
            <w:hideMark/>
          </w:tcPr>
          <w:p w14:paraId="217DF7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11</w:t>
            </w:r>
          </w:p>
        </w:tc>
        <w:tc>
          <w:tcPr>
            <w:tcW w:w="1701" w:type="dxa"/>
            <w:shd w:val="clear" w:color="auto" w:fill="auto"/>
            <w:vAlign w:val="center"/>
            <w:hideMark/>
          </w:tcPr>
          <w:p w14:paraId="787D02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E60234" w14:textId="71BADA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EF8971" w14:textId="285103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96BE45" w14:textId="77777777" w:rsidTr="00EF3856">
        <w:trPr>
          <w:trHeight w:val="20"/>
        </w:trPr>
        <w:tc>
          <w:tcPr>
            <w:tcW w:w="557" w:type="dxa"/>
            <w:shd w:val="clear" w:color="auto" w:fill="auto"/>
            <w:vAlign w:val="center"/>
            <w:hideMark/>
          </w:tcPr>
          <w:p w14:paraId="7005A23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w:t>
            </w:r>
          </w:p>
        </w:tc>
        <w:tc>
          <w:tcPr>
            <w:tcW w:w="3158" w:type="dxa"/>
            <w:shd w:val="clear" w:color="auto" w:fill="auto"/>
            <w:vAlign w:val="center"/>
            <w:hideMark/>
          </w:tcPr>
          <w:p w14:paraId="232E2A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12</w:t>
            </w:r>
          </w:p>
        </w:tc>
        <w:tc>
          <w:tcPr>
            <w:tcW w:w="1701" w:type="dxa"/>
            <w:shd w:val="clear" w:color="auto" w:fill="auto"/>
            <w:vAlign w:val="center"/>
            <w:hideMark/>
          </w:tcPr>
          <w:p w14:paraId="3D29BA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F6AC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32BD59" w14:textId="470EC19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FC48618" w14:textId="77777777" w:rsidTr="00EF3856">
        <w:trPr>
          <w:trHeight w:val="20"/>
        </w:trPr>
        <w:tc>
          <w:tcPr>
            <w:tcW w:w="557" w:type="dxa"/>
            <w:shd w:val="clear" w:color="auto" w:fill="auto"/>
            <w:vAlign w:val="center"/>
            <w:hideMark/>
          </w:tcPr>
          <w:p w14:paraId="290E4D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w:t>
            </w:r>
          </w:p>
        </w:tc>
        <w:tc>
          <w:tcPr>
            <w:tcW w:w="3158" w:type="dxa"/>
            <w:shd w:val="clear" w:color="auto" w:fill="auto"/>
            <w:vAlign w:val="center"/>
            <w:hideMark/>
          </w:tcPr>
          <w:p w14:paraId="24B00D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13</w:t>
            </w:r>
          </w:p>
        </w:tc>
        <w:tc>
          <w:tcPr>
            <w:tcW w:w="1701" w:type="dxa"/>
            <w:shd w:val="clear" w:color="auto" w:fill="auto"/>
            <w:vAlign w:val="center"/>
            <w:hideMark/>
          </w:tcPr>
          <w:p w14:paraId="110960A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CE4A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FF7F54" w14:textId="1C261C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66BCFB" w14:textId="77777777" w:rsidTr="00EF3856">
        <w:trPr>
          <w:trHeight w:val="20"/>
        </w:trPr>
        <w:tc>
          <w:tcPr>
            <w:tcW w:w="557" w:type="dxa"/>
            <w:shd w:val="clear" w:color="auto" w:fill="auto"/>
            <w:vAlign w:val="center"/>
            <w:hideMark/>
          </w:tcPr>
          <w:p w14:paraId="715912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w:t>
            </w:r>
          </w:p>
        </w:tc>
        <w:tc>
          <w:tcPr>
            <w:tcW w:w="3158" w:type="dxa"/>
            <w:shd w:val="clear" w:color="auto" w:fill="auto"/>
            <w:vAlign w:val="center"/>
            <w:hideMark/>
          </w:tcPr>
          <w:p w14:paraId="012C37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14</w:t>
            </w:r>
          </w:p>
        </w:tc>
        <w:tc>
          <w:tcPr>
            <w:tcW w:w="1701" w:type="dxa"/>
            <w:shd w:val="clear" w:color="auto" w:fill="auto"/>
            <w:vAlign w:val="center"/>
            <w:hideMark/>
          </w:tcPr>
          <w:p w14:paraId="1860C0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2C550A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6B4FD4F" w14:textId="7D1654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A12FDC" w14:textId="77777777" w:rsidTr="00EF3856">
        <w:trPr>
          <w:trHeight w:val="20"/>
        </w:trPr>
        <w:tc>
          <w:tcPr>
            <w:tcW w:w="557" w:type="dxa"/>
            <w:shd w:val="clear" w:color="auto" w:fill="auto"/>
            <w:vAlign w:val="center"/>
            <w:hideMark/>
          </w:tcPr>
          <w:p w14:paraId="386CB7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w:t>
            </w:r>
          </w:p>
        </w:tc>
        <w:tc>
          <w:tcPr>
            <w:tcW w:w="3158" w:type="dxa"/>
            <w:shd w:val="clear" w:color="auto" w:fill="auto"/>
            <w:vAlign w:val="center"/>
            <w:hideMark/>
          </w:tcPr>
          <w:p w14:paraId="3DCDA2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15</w:t>
            </w:r>
          </w:p>
        </w:tc>
        <w:tc>
          <w:tcPr>
            <w:tcW w:w="1701" w:type="dxa"/>
            <w:shd w:val="clear" w:color="auto" w:fill="auto"/>
            <w:vAlign w:val="center"/>
            <w:hideMark/>
          </w:tcPr>
          <w:p w14:paraId="14E03B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4C1BE5" w14:textId="5CB6CA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D710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94D00F" w14:textId="77777777" w:rsidTr="00EF3856">
        <w:trPr>
          <w:trHeight w:val="20"/>
        </w:trPr>
        <w:tc>
          <w:tcPr>
            <w:tcW w:w="557" w:type="dxa"/>
            <w:shd w:val="clear" w:color="auto" w:fill="auto"/>
            <w:vAlign w:val="center"/>
            <w:hideMark/>
          </w:tcPr>
          <w:p w14:paraId="12B5BC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w:t>
            </w:r>
          </w:p>
        </w:tc>
        <w:tc>
          <w:tcPr>
            <w:tcW w:w="3158" w:type="dxa"/>
            <w:shd w:val="clear" w:color="auto" w:fill="auto"/>
            <w:vAlign w:val="center"/>
            <w:hideMark/>
          </w:tcPr>
          <w:p w14:paraId="6105A45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18</w:t>
            </w:r>
          </w:p>
        </w:tc>
        <w:tc>
          <w:tcPr>
            <w:tcW w:w="1701" w:type="dxa"/>
            <w:shd w:val="clear" w:color="auto" w:fill="auto"/>
            <w:vAlign w:val="center"/>
            <w:hideMark/>
          </w:tcPr>
          <w:p w14:paraId="307EC4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A32DDEB" w14:textId="6B7878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783BA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B06507" w14:textId="77777777" w:rsidTr="00EF3856">
        <w:trPr>
          <w:trHeight w:val="20"/>
        </w:trPr>
        <w:tc>
          <w:tcPr>
            <w:tcW w:w="557" w:type="dxa"/>
            <w:shd w:val="clear" w:color="auto" w:fill="auto"/>
            <w:vAlign w:val="center"/>
            <w:hideMark/>
          </w:tcPr>
          <w:p w14:paraId="66FE7BE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w:t>
            </w:r>
          </w:p>
        </w:tc>
        <w:tc>
          <w:tcPr>
            <w:tcW w:w="3158" w:type="dxa"/>
            <w:shd w:val="clear" w:color="auto" w:fill="auto"/>
            <w:vAlign w:val="center"/>
            <w:hideMark/>
          </w:tcPr>
          <w:p w14:paraId="4BE35B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w:t>
            </w:r>
          </w:p>
        </w:tc>
        <w:tc>
          <w:tcPr>
            <w:tcW w:w="1701" w:type="dxa"/>
            <w:shd w:val="clear" w:color="auto" w:fill="auto"/>
            <w:vAlign w:val="center"/>
            <w:hideMark/>
          </w:tcPr>
          <w:p w14:paraId="6C4A70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C07F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DB78A7" w14:textId="07C3C0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C6F44C8" w14:textId="77777777" w:rsidTr="00EF3856">
        <w:trPr>
          <w:trHeight w:val="20"/>
        </w:trPr>
        <w:tc>
          <w:tcPr>
            <w:tcW w:w="557" w:type="dxa"/>
            <w:shd w:val="clear" w:color="auto" w:fill="auto"/>
            <w:vAlign w:val="center"/>
            <w:hideMark/>
          </w:tcPr>
          <w:p w14:paraId="112086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w:t>
            </w:r>
          </w:p>
        </w:tc>
        <w:tc>
          <w:tcPr>
            <w:tcW w:w="3158" w:type="dxa"/>
            <w:shd w:val="clear" w:color="auto" w:fill="auto"/>
            <w:vAlign w:val="center"/>
            <w:hideMark/>
          </w:tcPr>
          <w:p w14:paraId="27D599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3</w:t>
            </w:r>
          </w:p>
        </w:tc>
        <w:tc>
          <w:tcPr>
            <w:tcW w:w="1701" w:type="dxa"/>
            <w:shd w:val="clear" w:color="auto" w:fill="auto"/>
            <w:vAlign w:val="center"/>
            <w:hideMark/>
          </w:tcPr>
          <w:p w14:paraId="4869B1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9C842E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BB09A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A5E2222" w14:textId="77777777" w:rsidTr="00EF3856">
        <w:trPr>
          <w:trHeight w:val="20"/>
        </w:trPr>
        <w:tc>
          <w:tcPr>
            <w:tcW w:w="557" w:type="dxa"/>
            <w:shd w:val="clear" w:color="auto" w:fill="auto"/>
            <w:vAlign w:val="center"/>
            <w:hideMark/>
          </w:tcPr>
          <w:p w14:paraId="63AE8E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w:t>
            </w:r>
          </w:p>
        </w:tc>
        <w:tc>
          <w:tcPr>
            <w:tcW w:w="3158" w:type="dxa"/>
            <w:shd w:val="clear" w:color="auto" w:fill="auto"/>
            <w:vAlign w:val="center"/>
            <w:hideMark/>
          </w:tcPr>
          <w:p w14:paraId="3A8CDA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5а</w:t>
            </w:r>
          </w:p>
        </w:tc>
        <w:tc>
          <w:tcPr>
            <w:tcW w:w="1701" w:type="dxa"/>
            <w:shd w:val="clear" w:color="auto" w:fill="auto"/>
            <w:vAlign w:val="center"/>
            <w:hideMark/>
          </w:tcPr>
          <w:p w14:paraId="48B0B08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D71B88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C22DA6" w14:textId="7BBD46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0015C0" w14:textId="77777777" w:rsidTr="00EF3856">
        <w:trPr>
          <w:trHeight w:val="20"/>
        </w:trPr>
        <w:tc>
          <w:tcPr>
            <w:tcW w:w="557" w:type="dxa"/>
            <w:shd w:val="clear" w:color="auto" w:fill="auto"/>
            <w:vAlign w:val="center"/>
            <w:hideMark/>
          </w:tcPr>
          <w:p w14:paraId="58502A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w:t>
            </w:r>
          </w:p>
        </w:tc>
        <w:tc>
          <w:tcPr>
            <w:tcW w:w="3158" w:type="dxa"/>
            <w:shd w:val="clear" w:color="auto" w:fill="auto"/>
            <w:vAlign w:val="center"/>
            <w:hideMark/>
          </w:tcPr>
          <w:p w14:paraId="1671A0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7</w:t>
            </w:r>
          </w:p>
        </w:tc>
        <w:tc>
          <w:tcPr>
            <w:tcW w:w="1701" w:type="dxa"/>
            <w:shd w:val="clear" w:color="auto" w:fill="auto"/>
            <w:vAlign w:val="center"/>
            <w:hideMark/>
          </w:tcPr>
          <w:p w14:paraId="20162BE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9E14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48D1F8D" w14:textId="273BA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C87187E" w14:textId="77777777" w:rsidTr="00EF3856">
        <w:trPr>
          <w:trHeight w:val="20"/>
        </w:trPr>
        <w:tc>
          <w:tcPr>
            <w:tcW w:w="557" w:type="dxa"/>
            <w:shd w:val="clear" w:color="auto" w:fill="auto"/>
            <w:vAlign w:val="center"/>
            <w:hideMark/>
          </w:tcPr>
          <w:p w14:paraId="5F4F43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w:t>
            </w:r>
          </w:p>
        </w:tc>
        <w:tc>
          <w:tcPr>
            <w:tcW w:w="3158" w:type="dxa"/>
            <w:shd w:val="clear" w:color="auto" w:fill="auto"/>
            <w:vAlign w:val="center"/>
            <w:hideMark/>
          </w:tcPr>
          <w:p w14:paraId="7ECC8E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9</w:t>
            </w:r>
          </w:p>
        </w:tc>
        <w:tc>
          <w:tcPr>
            <w:tcW w:w="1701" w:type="dxa"/>
            <w:shd w:val="clear" w:color="auto" w:fill="auto"/>
            <w:vAlign w:val="center"/>
            <w:hideMark/>
          </w:tcPr>
          <w:p w14:paraId="087A64D4" w14:textId="15EA31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7ACD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264DE5" w14:textId="54810E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F8753D" w14:textId="77777777" w:rsidTr="00EF3856">
        <w:trPr>
          <w:trHeight w:val="20"/>
        </w:trPr>
        <w:tc>
          <w:tcPr>
            <w:tcW w:w="557" w:type="dxa"/>
            <w:shd w:val="clear" w:color="auto" w:fill="auto"/>
            <w:vAlign w:val="center"/>
            <w:hideMark/>
          </w:tcPr>
          <w:p w14:paraId="25C36C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w:t>
            </w:r>
          </w:p>
        </w:tc>
        <w:tc>
          <w:tcPr>
            <w:tcW w:w="3158" w:type="dxa"/>
            <w:shd w:val="clear" w:color="auto" w:fill="auto"/>
            <w:vAlign w:val="center"/>
            <w:hideMark/>
          </w:tcPr>
          <w:p w14:paraId="55260B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11</w:t>
            </w:r>
          </w:p>
        </w:tc>
        <w:tc>
          <w:tcPr>
            <w:tcW w:w="1701" w:type="dxa"/>
            <w:shd w:val="clear" w:color="auto" w:fill="auto"/>
            <w:vAlign w:val="center"/>
            <w:hideMark/>
          </w:tcPr>
          <w:p w14:paraId="2FA6F08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666268" w14:textId="761304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D9F0D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4821A4" w14:textId="77777777" w:rsidTr="00EF3856">
        <w:trPr>
          <w:trHeight w:val="20"/>
        </w:trPr>
        <w:tc>
          <w:tcPr>
            <w:tcW w:w="557" w:type="dxa"/>
            <w:shd w:val="clear" w:color="auto" w:fill="auto"/>
            <w:vAlign w:val="center"/>
            <w:hideMark/>
          </w:tcPr>
          <w:p w14:paraId="29B693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w:t>
            </w:r>
          </w:p>
        </w:tc>
        <w:tc>
          <w:tcPr>
            <w:tcW w:w="3158" w:type="dxa"/>
            <w:shd w:val="clear" w:color="auto" w:fill="auto"/>
            <w:vAlign w:val="center"/>
            <w:hideMark/>
          </w:tcPr>
          <w:p w14:paraId="5C54F0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11а</w:t>
            </w:r>
          </w:p>
        </w:tc>
        <w:tc>
          <w:tcPr>
            <w:tcW w:w="1701" w:type="dxa"/>
            <w:shd w:val="clear" w:color="auto" w:fill="auto"/>
            <w:vAlign w:val="center"/>
            <w:hideMark/>
          </w:tcPr>
          <w:p w14:paraId="41A46B1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ADF2F4" w14:textId="52AAFA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4E560E" w14:textId="046ACA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C3B1FC0" w14:textId="77777777" w:rsidTr="00EF3856">
        <w:trPr>
          <w:trHeight w:val="20"/>
        </w:trPr>
        <w:tc>
          <w:tcPr>
            <w:tcW w:w="557" w:type="dxa"/>
            <w:shd w:val="clear" w:color="auto" w:fill="auto"/>
            <w:vAlign w:val="center"/>
            <w:hideMark/>
          </w:tcPr>
          <w:p w14:paraId="353F6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w:t>
            </w:r>
          </w:p>
        </w:tc>
        <w:tc>
          <w:tcPr>
            <w:tcW w:w="3158" w:type="dxa"/>
            <w:shd w:val="clear" w:color="auto" w:fill="auto"/>
            <w:vAlign w:val="center"/>
            <w:hideMark/>
          </w:tcPr>
          <w:p w14:paraId="5B588E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15</w:t>
            </w:r>
          </w:p>
        </w:tc>
        <w:tc>
          <w:tcPr>
            <w:tcW w:w="1701" w:type="dxa"/>
            <w:shd w:val="clear" w:color="auto" w:fill="auto"/>
            <w:vAlign w:val="center"/>
            <w:hideMark/>
          </w:tcPr>
          <w:p w14:paraId="6F566E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E7FBE9" w14:textId="0FDD97A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B7FB94" w14:textId="4310719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1F9BF7" w14:textId="77777777" w:rsidTr="00EF3856">
        <w:trPr>
          <w:trHeight w:val="20"/>
        </w:trPr>
        <w:tc>
          <w:tcPr>
            <w:tcW w:w="557" w:type="dxa"/>
            <w:shd w:val="clear" w:color="auto" w:fill="auto"/>
            <w:vAlign w:val="center"/>
            <w:hideMark/>
          </w:tcPr>
          <w:p w14:paraId="033DF1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w:t>
            </w:r>
          </w:p>
        </w:tc>
        <w:tc>
          <w:tcPr>
            <w:tcW w:w="3158" w:type="dxa"/>
            <w:shd w:val="clear" w:color="auto" w:fill="auto"/>
            <w:vAlign w:val="center"/>
            <w:hideMark/>
          </w:tcPr>
          <w:p w14:paraId="7A63B2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17</w:t>
            </w:r>
          </w:p>
        </w:tc>
        <w:tc>
          <w:tcPr>
            <w:tcW w:w="1701" w:type="dxa"/>
            <w:shd w:val="clear" w:color="auto" w:fill="auto"/>
            <w:vAlign w:val="center"/>
            <w:hideMark/>
          </w:tcPr>
          <w:p w14:paraId="5DD6B6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2A29AB" w14:textId="68E241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8D4869" w14:textId="4AFCE2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26B6F9A" w14:textId="77777777" w:rsidTr="00EF3856">
        <w:trPr>
          <w:trHeight w:val="20"/>
        </w:trPr>
        <w:tc>
          <w:tcPr>
            <w:tcW w:w="557" w:type="dxa"/>
            <w:shd w:val="clear" w:color="auto" w:fill="auto"/>
            <w:vAlign w:val="center"/>
            <w:hideMark/>
          </w:tcPr>
          <w:p w14:paraId="43AF38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w:t>
            </w:r>
          </w:p>
        </w:tc>
        <w:tc>
          <w:tcPr>
            <w:tcW w:w="3158" w:type="dxa"/>
            <w:shd w:val="clear" w:color="auto" w:fill="auto"/>
            <w:vAlign w:val="center"/>
            <w:hideMark/>
          </w:tcPr>
          <w:p w14:paraId="3427F9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17а</w:t>
            </w:r>
          </w:p>
        </w:tc>
        <w:tc>
          <w:tcPr>
            <w:tcW w:w="1701" w:type="dxa"/>
            <w:shd w:val="clear" w:color="auto" w:fill="auto"/>
            <w:vAlign w:val="center"/>
            <w:hideMark/>
          </w:tcPr>
          <w:p w14:paraId="7C96957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7F0DBE9" w14:textId="6280C1D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E313FDB" w14:textId="009A047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B450CD" w14:textId="77777777" w:rsidTr="00EF3856">
        <w:trPr>
          <w:trHeight w:val="20"/>
        </w:trPr>
        <w:tc>
          <w:tcPr>
            <w:tcW w:w="557" w:type="dxa"/>
            <w:shd w:val="clear" w:color="auto" w:fill="auto"/>
            <w:vAlign w:val="center"/>
            <w:hideMark/>
          </w:tcPr>
          <w:p w14:paraId="5EA545E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w:t>
            </w:r>
          </w:p>
        </w:tc>
        <w:tc>
          <w:tcPr>
            <w:tcW w:w="3158" w:type="dxa"/>
            <w:shd w:val="clear" w:color="auto" w:fill="auto"/>
            <w:vAlign w:val="center"/>
            <w:hideMark/>
          </w:tcPr>
          <w:p w14:paraId="0576A7E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19</w:t>
            </w:r>
          </w:p>
        </w:tc>
        <w:tc>
          <w:tcPr>
            <w:tcW w:w="1701" w:type="dxa"/>
            <w:shd w:val="clear" w:color="auto" w:fill="auto"/>
            <w:vAlign w:val="center"/>
            <w:hideMark/>
          </w:tcPr>
          <w:p w14:paraId="3413F04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F4D550" w14:textId="2FAB1B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A846E2" w14:textId="5237EF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D37280A" w14:textId="77777777" w:rsidTr="00EF3856">
        <w:trPr>
          <w:trHeight w:val="20"/>
        </w:trPr>
        <w:tc>
          <w:tcPr>
            <w:tcW w:w="557" w:type="dxa"/>
            <w:shd w:val="clear" w:color="auto" w:fill="auto"/>
            <w:vAlign w:val="center"/>
            <w:hideMark/>
          </w:tcPr>
          <w:p w14:paraId="348C965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w:t>
            </w:r>
          </w:p>
        </w:tc>
        <w:tc>
          <w:tcPr>
            <w:tcW w:w="3158" w:type="dxa"/>
            <w:shd w:val="clear" w:color="auto" w:fill="auto"/>
            <w:vAlign w:val="center"/>
            <w:hideMark/>
          </w:tcPr>
          <w:p w14:paraId="106FBD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21</w:t>
            </w:r>
          </w:p>
        </w:tc>
        <w:tc>
          <w:tcPr>
            <w:tcW w:w="1701" w:type="dxa"/>
            <w:shd w:val="clear" w:color="auto" w:fill="auto"/>
            <w:vAlign w:val="center"/>
            <w:hideMark/>
          </w:tcPr>
          <w:p w14:paraId="29C2DF2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3F8C6B9" w14:textId="46E323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EC66F8" w14:textId="12DDE6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DA6639" w14:textId="77777777" w:rsidTr="00EF3856">
        <w:trPr>
          <w:trHeight w:val="20"/>
        </w:trPr>
        <w:tc>
          <w:tcPr>
            <w:tcW w:w="557" w:type="dxa"/>
            <w:shd w:val="clear" w:color="auto" w:fill="auto"/>
            <w:vAlign w:val="center"/>
            <w:hideMark/>
          </w:tcPr>
          <w:p w14:paraId="3807C95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w:t>
            </w:r>
          </w:p>
        </w:tc>
        <w:tc>
          <w:tcPr>
            <w:tcW w:w="3158" w:type="dxa"/>
            <w:shd w:val="clear" w:color="auto" w:fill="auto"/>
            <w:vAlign w:val="center"/>
            <w:hideMark/>
          </w:tcPr>
          <w:p w14:paraId="1DC41A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proofErr w:type="gram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23</w:t>
            </w:r>
            <w:proofErr w:type="gramEnd"/>
            <w:r w:rsidRPr="00AF0DA2">
              <w:rPr>
                <w:rFonts w:ascii="Times New Roman" w:hAnsi="Times New Roman" w:cs="Times New Roman"/>
                <w:color w:val="000000" w:themeColor="text1"/>
                <w:sz w:val="20"/>
                <w:szCs w:val="20"/>
              </w:rPr>
              <w:t>а</w:t>
            </w:r>
          </w:p>
        </w:tc>
        <w:tc>
          <w:tcPr>
            <w:tcW w:w="1701" w:type="dxa"/>
            <w:shd w:val="clear" w:color="auto" w:fill="auto"/>
            <w:vAlign w:val="center"/>
            <w:hideMark/>
          </w:tcPr>
          <w:p w14:paraId="0730B9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3949AB" w14:textId="65CE0C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CC2C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425F68" w14:textId="77777777" w:rsidTr="00EF3856">
        <w:trPr>
          <w:trHeight w:val="20"/>
        </w:trPr>
        <w:tc>
          <w:tcPr>
            <w:tcW w:w="557" w:type="dxa"/>
            <w:shd w:val="clear" w:color="auto" w:fill="auto"/>
            <w:vAlign w:val="center"/>
            <w:hideMark/>
          </w:tcPr>
          <w:p w14:paraId="4B908B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w:t>
            </w:r>
          </w:p>
        </w:tc>
        <w:tc>
          <w:tcPr>
            <w:tcW w:w="3158" w:type="dxa"/>
            <w:shd w:val="clear" w:color="auto" w:fill="auto"/>
            <w:vAlign w:val="center"/>
            <w:hideMark/>
          </w:tcPr>
          <w:p w14:paraId="033BCB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proofErr w:type="gram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23</w:t>
            </w:r>
            <w:proofErr w:type="gramEnd"/>
            <w:r w:rsidRPr="00AF0DA2">
              <w:rPr>
                <w:rFonts w:ascii="Times New Roman" w:hAnsi="Times New Roman" w:cs="Times New Roman"/>
                <w:color w:val="000000" w:themeColor="text1"/>
                <w:sz w:val="20"/>
                <w:szCs w:val="20"/>
              </w:rPr>
              <w:t>б</w:t>
            </w:r>
          </w:p>
        </w:tc>
        <w:tc>
          <w:tcPr>
            <w:tcW w:w="1701" w:type="dxa"/>
            <w:shd w:val="clear" w:color="auto" w:fill="auto"/>
            <w:vAlign w:val="center"/>
            <w:hideMark/>
          </w:tcPr>
          <w:p w14:paraId="280B389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86A524" w14:textId="2CC958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7A2DF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AA810C1" w14:textId="77777777" w:rsidTr="00EF3856">
        <w:trPr>
          <w:trHeight w:val="20"/>
        </w:trPr>
        <w:tc>
          <w:tcPr>
            <w:tcW w:w="557" w:type="dxa"/>
            <w:shd w:val="clear" w:color="auto" w:fill="auto"/>
            <w:vAlign w:val="center"/>
            <w:hideMark/>
          </w:tcPr>
          <w:p w14:paraId="2C52EA3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w:t>
            </w:r>
          </w:p>
        </w:tc>
        <w:tc>
          <w:tcPr>
            <w:tcW w:w="3158" w:type="dxa"/>
            <w:shd w:val="clear" w:color="auto" w:fill="auto"/>
            <w:vAlign w:val="center"/>
            <w:hideMark/>
          </w:tcPr>
          <w:p w14:paraId="03F09D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proofErr w:type="gram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25</w:t>
            </w:r>
            <w:proofErr w:type="gramEnd"/>
          </w:p>
        </w:tc>
        <w:tc>
          <w:tcPr>
            <w:tcW w:w="1701" w:type="dxa"/>
            <w:shd w:val="clear" w:color="auto" w:fill="auto"/>
            <w:vAlign w:val="center"/>
            <w:hideMark/>
          </w:tcPr>
          <w:p w14:paraId="40E71A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0219FE" w14:textId="434BCF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AC222E" w14:textId="4E5678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02EDF4" w14:textId="77777777" w:rsidTr="00EF3856">
        <w:trPr>
          <w:trHeight w:val="20"/>
        </w:trPr>
        <w:tc>
          <w:tcPr>
            <w:tcW w:w="557" w:type="dxa"/>
            <w:shd w:val="clear" w:color="auto" w:fill="auto"/>
            <w:vAlign w:val="center"/>
            <w:hideMark/>
          </w:tcPr>
          <w:p w14:paraId="4C97B8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w:t>
            </w:r>
          </w:p>
        </w:tc>
        <w:tc>
          <w:tcPr>
            <w:tcW w:w="3158" w:type="dxa"/>
            <w:shd w:val="clear" w:color="auto" w:fill="auto"/>
            <w:vAlign w:val="center"/>
            <w:hideMark/>
          </w:tcPr>
          <w:p w14:paraId="7387E7F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27</w:t>
            </w:r>
          </w:p>
        </w:tc>
        <w:tc>
          <w:tcPr>
            <w:tcW w:w="1701" w:type="dxa"/>
            <w:shd w:val="clear" w:color="auto" w:fill="auto"/>
            <w:vAlign w:val="center"/>
            <w:hideMark/>
          </w:tcPr>
          <w:p w14:paraId="3FDA49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399670" w14:textId="66686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04D0D46" w14:textId="4EB7F5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10E83E" w14:textId="77777777" w:rsidTr="00EF3856">
        <w:trPr>
          <w:trHeight w:val="20"/>
        </w:trPr>
        <w:tc>
          <w:tcPr>
            <w:tcW w:w="557" w:type="dxa"/>
            <w:shd w:val="clear" w:color="auto" w:fill="auto"/>
            <w:vAlign w:val="center"/>
            <w:hideMark/>
          </w:tcPr>
          <w:p w14:paraId="566F73F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w:t>
            </w:r>
          </w:p>
        </w:tc>
        <w:tc>
          <w:tcPr>
            <w:tcW w:w="3158" w:type="dxa"/>
            <w:shd w:val="clear" w:color="auto" w:fill="auto"/>
            <w:vAlign w:val="center"/>
            <w:hideMark/>
          </w:tcPr>
          <w:p w14:paraId="0CC0D2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29</w:t>
            </w:r>
          </w:p>
        </w:tc>
        <w:tc>
          <w:tcPr>
            <w:tcW w:w="1701" w:type="dxa"/>
            <w:shd w:val="clear" w:color="auto" w:fill="auto"/>
            <w:vAlign w:val="center"/>
            <w:hideMark/>
          </w:tcPr>
          <w:p w14:paraId="5C49F81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CBF0B08" w14:textId="024730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16FDBB" w14:textId="000B19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80C475" w14:textId="77777777" w:rsidTr="00EF3856">
        <w:trPr>
          <w:trHeight w:val="20"/>
        </w:trPr>
        <w:tc>
          <w:tcPr>
            <w:tcW w:w="557" w:type="dxa"/>
            <w:shd w:val="clear" w:color="auto" w:fill="auto"/>
            <w:vAlign w:val="center"/>
            <w:hideMark/>
          </w:tcPr>
          <w:p w14:paraId="04AA6F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w:t>
            </w:r>
          </w:p>
        </w:tc>
        <w:tc>
          <w:tcPr>
            <w:tcW w:w="3158" w:type="dxa"/>
            <w:shd w:val="clear" w:color="auto" w:fill="auto"/>
            <w:vAlign w:val="center"/>
            <w:hideMark/>
          </w:tcPr>
          <w:p w14:paraId="197C186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37</w:t>
            </w:r>
          </w:p>
        </w:tc>
        <w:tc>
          <w:tcPr>
            <w:tcW w:w="1701" w:type="dxa"/>
            <w:shd w:val="clear" w:color="auto" w:fill="auto"/>
            <w:vAlign w:val="center"/>
            <w:hideMark/>
          </w:tcPr>
          <w:p w14:paraId="48C16CA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713953" w14:textId="44EC4D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B10103" w14:textId="3873FD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32FA14" w14:textId="77777777" w:rsidTr="00EF3856">
        <w:trPr>
          <w:trHeight w:val="20"/>
        </w:trPr>
        <w:tc>
          <w:tcPr>
            <w:tcW w:w="557" w:type="dxa"/>
            <w:shd w:val="clear" w:color="auto" w:fill="auto"/>
            <w:vAlign w:val="center"/>
            <w:hideMark/>
          </w:tcPr>
          <w:p w14:paraId="40FD73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w:t>
            </w:r>
          </w:p>
        </w:tc>
        <w:tc>
          <w:tcPr>
            <w:tcW w:w="3158" w:type="dxa"/>
            <w:shd w:val="clear" w:color="auto" w:fill="auto"/>
            <w:vAlign w:val="center"/>
            <w:hideMark/>
          </w:tcPr>
          <w:p w14:paraId="5641FB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39</w:t>
            </w:r>
          </w:p>
        </w:tc>
        <w:tc>
          <w:tcPr>
            <w:tcW w:w="1701" w:type="dxa"/>
            <w:shd w:val="clear" w:color="auto" w:fill="auto"/>
            <w:vAlign w:val="center"/>
            <w:hideMark/>
          </w:tcPr>
          <w:p w14:paraId="3C69CE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233ECD4" w14:textId="54D31D8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D116A9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FE3727" w14:textId="77777777" w:rsidTr="00EF3856">
        <w:trPr>
          <w:trHeight w:val="20"/>
        </w:trPr>
        <w:tc>
          <w:tcPr>
            <w:tcW w:w="557" w:type="dxa"/>
            <w:shd w:val="clear" w:color="auto" w:fill="auto"/>
            <w:vAlign w:val="center"/>
            <w:hideMark/>
          </w:tcPr>
          <w:p w14:paraId="3EB06E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w:t>
            </w:r>
          </w:p>
        </w:tc>
        <w:tc>
          <w:tcPr>
            <w:tcW w:w="3158" w:type="dxa"/>
            <w:shd w:val="clear" w:color="auto" w:fill="auto"/>
            <w:vAlign w:val="center"/>
            <w:hideMark/>
          </w:tcPr>
          <w:p w14:paraId="1199E47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41</w:t>
            </w:r>
          </w:p>
        </w:tc>
        <w:tc>
          <w:tcPr>
            <w:tcW w:w="1701" w:type="dxa"/>
            <w:shd w:val="clear" w:color="auto" w:fill="auto"/>
            <w:vAlign w:val="center"/>
            <w:hideMark/>
          </w:tcPr>
          <w:p w14:paraId="57DE52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0AAF47" w14:textId="4220C84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FF2E313" w14:textId="7EB0AF9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112137" w14:textId="77777777" w:rsidTr="00EF3856">
        <w:trPr>
          <w:trHeight w:val="20"/>
        </w:trPr>
        <w:tc>
          <w:tcPr>
            <w:tcW w:w="557" w:type="dxa"/>
            <w:shd w:val="clear" w:color="auto" w:fill="auto"/>
            <w:vAlign w:val="center"/>
            <w:hideMark/>
          </w:tcPr>
          <w:p w14:paraId="2A96B8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w:t>
            </w:r>
          </w:p>
        </w:tc>
        <w:tc>
          <w:tcPr>
            <w:tcW w:w="3158" w:type="dxa"/>
            <w:shd w:val="clear" w:color="auto" w:fill="auto"/>
            <w:vAlign w:val="center"/>
            <w:hideMark/>
          </w:tcPr>
          <w:p w14:paraId="7332A3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43</w:t>
            </w:r>
          </w:p>
        </w:tc>
        <w:tc>
          <w:tcPr>
            <w:tcW w:w="1701" w:type="dxa"/>
            <w:shd w:val="clear" w:color="auto" w:fill="auto"/>
            <w:vAlign w:val="center"/>
            <w:hideMark/>
          </w:tcPr>
          <w:p w14:paraId="78B690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D66BF2" w14:textId="5B4C7B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7CA1A" w14:textId="202833D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62D838" w14:textId="77777777" w:rsidTr="00EF3856">
        <w:trPr>
          <w:trHeight w:val="20"/>
        </w:trPr>
        <w:tc>
          <w:tcPr>
            <w:tcW w:w="557" w:type="dxa"/>
            <w:shd w:val="clear" w:color="auto" w:fill="auto"/>
            <w:vAlign w:val="center"/>
            <w:hideMark/>
          </w:tcPr>
          <w:p w14:paraId="3733DF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w:t>
            </w:r>
          </w:p>
        </w:tc>
        <w:tc>
          <w:tcPr>
            <w:tcW w:w="3158" w:type="dxa"/>
            <w:shd w:val="clear" w:color="auto" w:fill="auto"/>
            <w:vAlign w:val="center"/>
            <w:hideMark/>
          </w:tcPr>
          <w:p w14:paraId="5C0B2A4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45</w:t>
            </w:r>
          </w:p>
        </w:tc>
        <w:tc>
          <w:tcPr>
            <w:tcW w:w="1701" w:type="dxa"/>
            <w:shd w:val="clear" w:color="auto" w:fill="auto"/>
            <w:vAlign w:val="center"/>
            <w:hideMark/>
          </w:tcPr>
          <w:p w14:paraId="336299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B402ED" w14:textId="415A2C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E11EAE" w14:textId="3B7A6E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4CFF2C" w14:textId="77777777" w:rsidTr="00EF3856">
        <w:trPr>
          <w:trHeight w:val="20"/>
        </w:trPr>
        <w:tc>
          <w:tcPr>
            <w:tcW w:w="557" w:type="dxa"/>
            <w:shd w:val="clear" w:color="auto" w:fill="auto"/>
            <w:vAlign w:val="center"/>
            <w:hideMark/>
          </w:tcPr>
          <w:p w14:paraId="420DC2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w:t>
            </w:r>
          </w:p>
        </w:tc>
        <w:tc>
          <w:tcPr>
            <w:tcW w:w="3158" w:type="dxa"/>
            <w:shd w:val="clear" w:color="auto" w:fill="auto"/>
            <w:vAlign w:val="center"/>
            <w:hideMark/>
          </w:tcPr>
          <w:p w14:paraId="24EA65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Белкинская</w:t>
            </w:r>
            <w:proofErr w:type="spellEnd"/>
            <w:r w:rsidRPr="00AF0DA2">
              <w:rPr>
                <w:rFonts w:ascii="Times New Roman" w:hAnsi="Times New Roman" w:cs="Times New Roman"/>
                <w:color w:val="000000" w:themeColor="text1"/>
                <w:sz w:val="20"/>
                <w:szCs w:val="20"/>
              </w:rPr>
              <w:t xml:space="preserve"> 47</w:t>
            </w:r>
          </w:p>
        </w:tc>
        <w:tc>
          <w:tcPr>
            <w:tcW w:w="1701" w:type="dxa"/>
            <w:shd w:val="clear" w:color="auto" w:fill="auto"/>
            <w:vAlign w:val="center"/>
            <w:hideMark/>
          </w:tcPr>
          <w:p w14:paraId="4F4620D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066E3C5" w14:textId="62E13A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3CEC96" w14:textId="759F08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937CD41" w14:textId="77777777" w:rsidTr="00EF3856">
        <w:trPr>
          <w:trHeight w:val="20"/>
        </w:trPr>
        <w:tc>
          <w:tcPr>
            <w:tcW w:w="557" w:type="dxa"/>
            <w:shd w:val="clear" w:color="auto" w:fill="auto"/>
            <w:vAlign w:val="center"/>
            <w:hideMark/>
          </w:tcPr>
          <w:p w14:paraId="36E61C2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33</w:t>
            </w:r>
          </w:p>
        </w:tc>
        <w:tc>
          <w:tcPr>
            <w:tcW w:w="3158" w:type="dxa"/>
            <w:shd w:val="clear" w:color="auto" w:fill="auto"/>
            <w:vAlign w:val="center"/>
            <w:hideMark/>
          </w:tcPr>
          <w:p w14:paraId="34D367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3</w:t>
            </w:r>
          </w:p>
        </w:tc>
        <w:tc>
          <w:tcPr>
            <w:tcW w:w="1701" w:type="dxa"/>
            <w:shd w:val="clear" w:color="auto" w:fill="auto"/>
            <w:vAlign w:val="center"/>
            <w:hideMark/>
          </w:tcPr>
          <w:p w14:paraId="2D3C36D4" w14:textId="7121140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A102F97" w14:textId="1D0A71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FEA6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96B018" w14:textId="77777777" w:rsidTr="00EF3856">
        <w:trPr>
          <w:trHeight w:val="20"/>
        </w:trPr>
        <w:tc>
          <w:tcPr>
            <w:tcW w:w="557" w:type="dxa"/>
            <w:shd w:val="clear" w:color="auto" w:fill="auto"/>
            <w:vAlign w:val="center"/>
            <w:hideMark/>
          </w:tcPr>
          <w:p w14:paraId="0CC9EF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w:t>
            </w:r>
          </w:p>
        </w:tc>
        <w:tc>
          <w:tcPr>
            <w:tcW w:w="3158" w:type="dxa"/>
            <w:shd w:val="clear" w:color="auto" w:fill="auto"/>
            <w:vAlign w:val="center"/>
            <w:hideMark/>
          </w:tcPr>
          <w:p w14:paraId="3A039C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6/48</w:t>
            </w:r>
          </w:p>
        </w:tc>
        <w:tc>
          <w:tcPr>
            <w:tcW w:w="1701" w:type="dxa"/>
            <w:shd w:val="clear" w:color="auto" w:fill="auto"/>
            <w:vAlign w:val="center"/>
            <w:hideMark/>
          </w:tcPr>
          <w:p w14:paraId="37872D8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E9E5A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1C73E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656F34F" w14:textId="77777777" w:rsidTr="00EF3856">
        <w:trPr>
          <w:trHeight w:val="20"/>
        </w:trPr>
        <w:tc>
          <w:tcPr>
            <w:tcW w:w="557" w:type="dxa"/>
            <w:shd w:val="clear" w:color="auto" w:fill="auto"/>
            <w:vAlign w:val="center"/>
            <w:hideMark/>
          </w:tcPr>
          <w:p w14:paraId="70EE60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w:t>
            </w:r>
          </w:p>
        </w:tc>
        <w:tc>
          <w:tcPr>
            <w:tcW w:w="3158" w:type="dxa"/>
            <w:shd w:val="clear" w:color="auto" w:fill="auto"/>
            <w:vAlign w:val="center"/>
            <w:hideMark/>
          </w:tcPr>
          <w:p w14:paraId="03F47D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11</w:t>
            </w:r>
          </w:p>
        </w:tc>
        <w:tc>
          <w:tcPr>
            <w:tcW w:w="1701" w:type="dxa"/>
            <w:shd w:val="clear" w:color="auto" w:fill="auto"/>
            <w:vAlign w:val="center"/>
            <w:hideMark/>
          </w:tcPr>
          <w:p w14:paraId="557A8365" w14:textId="34ADC8C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0FAA62" w14:textId="09FB2E0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0852A2" w14:textId="042209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139B1B" w14:textId="77777777" w:rsidTr="00EF3856">
        <w:trPr>
          <w:trHeight w:val="20"/>
        </w:trPr>
        <w:tc>
          <w:tcPr>
            <w:tcW w:w="557" w:type="dxa"/>
            <w:shd w:val="clear" w:color="auto" w:fill="auto"/>
            <w:vAlign w:val="center"/>
            <w:hideMark/>
          </w:tcPr>
          <w:p w14:paraId="20C0EB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36</w:t>
            </w:r>
          </w:p>
        </w:tc>
        <w:tc>
          <w:tcPr>
            <w:tcW w:w="3158" w:type="dxa"/>
            <w:shd w:val="clear" w:color="auto" w:fill="auto"/>
            <w:vAlign w:val="center"/>
            <w:hideMark/>
          </w:tcPr>
          <w:p w14:paraId="240DD00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w:t>
            </w:r>
          </w:p>
        </w:tc>
        <w:tc>
          <w:tcPr>
            <w:tcW w:w="1701" w:type="dxa"/>
            <w:shd w:val="clear" w:color="auto" w:fill="auto"/>
            <w:vAlign w:val="center"/>
            <w:hideMark/>
          </w:tcPr>
          <w:p w14:paraId="40F1F4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D30800B" w14:textId="28D830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ACF3D8" w14:textId="08D1C46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A483745" w14:textId="77777777" w:rsidTr="00EF3856">
        <w:trPr>
          <w:trHeight w:val="20"/>
        </w:trPr>
        <w:tc>
          <w:tcPr>
            <w:tcW w:w="557" w:type="dxa"/>
            <w:shd w:val="clear" w:color="auto" w:fill="auto"/>
            <w:vAlign w:val="center"/>
            <w:hideMark/>
          </w:tcPr>
          <w:p w14:paraId="61323B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37</w:t>
            </w:r>
          </w:p>
        </w:tc>
        <w:tc>
          <w:tcPr>
            <w:tcW w:w="3158" w:type="dxa"/>
            <w:shd w:val="clear" w:color="auto" w:fill="auto"/>
            <w:vAlign w:val="center"/>
            <w:hideMark/>
          </w:tcPr>
          <w:p w14:paraId="5F1D4A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w:t>
            </w:r>
          </w:p>
        </w:tc>
        <w:tc>
          <w:tcPr>
            <w:tcW w:w="1701" w:type="dxa"/>
            <w:shd w:val="clear" w:color="auto" w:fill="auto"/>
            <w:vAlign w:val="center"/>
            <w:hideMark/>
          </w:tcPr>
          <w:p w14:paraId="01B9AB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AF02517" w14:textId="7268A12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9CBCB6E" w14:textId="32FB00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F42A38" w14:textId="77777777" w:rsidTr="00EF3856">
        <w:trPr>
          <w:trHeight w:val="20"/>
        </w:trPr>
        <w:tc>
          <w:tcPr>
            <w:tcW w:w="557" w:type="dxa"/>
            <w:shd w:val="clear" w:color="auto" w:fill="auto"/>
            <w:vAlign w:val="center"/>
            <w:hideMark/>
          </w:tcPr>
          <w:p w14:paraId="5F7D12B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38</w:t>
            </w:r>
          </w:p>
        </w:tc>
        <w:tc>
          <w:tcPr>
            <w:tcW w:w="3158" w:type="dxa"/>
            <w:shd w:val="clear" w:color="auto" w:fill="auto"/>
            <w:vAlign w:val="center"/>
            <w:hideMark/>
          </w:tcPr>
          <w:p w14:paraId="5C4460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5</w:t>
            </w:r>
          </w:p>
        </w:tc>
        <w:tc>
          <w:tcPr>
            <w:tcW w:w="1701" w:type="dxa"/>
            <w:shd w:val="clear" w:color="auto" w:fill="auto"/>
            <w:vAlign w:val="center"/>
            <w:hideMark/>
          </w:tcPr>
          <w:p w14:paraId="463352C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FB130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14D31E" w14:textId="6256C1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63AF17" w14:textId="77777777" w:rsidTr="00EF3856">
        <w:trPr>
          <w:trHeight w:val="20"/>
        </w:trPr>
        <w:tc>
          <w:tcPr>
            <w:tcW w:w="557" w:type="dxa"/>
            <w:shd w:val="clear" w:color="auto" w:fill="auto"/>
            <w:vAlign w:val="center"/>
            <w:hideMark/>
          </w:tcPr>
          <w:p w14:paraId="57049E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39</w:t>
            </w:r>
          </w:p>
        </w:tc>
        <w:tc>
          <w:tcPr>
            <w:tcW w:w="3158" w:type="dxa"/>
            <w:shd w:val="clear" w:color="auto" w:fill="auto"/>
            <w:vAlign w:val="center"/>
            <w:hideMark/>
          </w:tcPr>
          <w:p w14:paraId="673429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w:t>
            </w:r>
          </w:p>
        </w:tc>
        <w:tc>
          <w:tcPr>
            <w:tcW w:w="1701" w:type="dxa"/>
            <w:shd w:val="clear" w:color="auto" w:fill="auto"/>
            <w:vAlign w:val="center"/>
            <w:hideMark/>
          </w:tcPr>
          <w:p w14:paraId="5716590A" w14:textId="35462E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62C5A1" w14:textId="608183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B4461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582F621" w14:textId="77777777" w:rsidTr="00EF3856">
        <w:trPr>
          <w:trHeight w:val="20"/>
        </w:trPr>
        <w:tc>
          <w:tcPr>
            <w:tcW w:w="557" w:type="dxa"/>
            <w:shd w:val="clear" w:color="auto" w:fill="auto"/>
            <w:vAlign w:val="center"/>
            <w:hideMark/>
          </w:tcPr>
          <w:p w14:paraId="3040FA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40</w:t>
            </w:r>
          </w:p>
        </w:tc>
        <w:tc>
          <w:tcPr>
            <w:tcW w:w="3158" w:type="dxa"/>
            <w:shd w:val="clear" w:color="auto" w:fill="auto"/>
            <w:vAlign w:val="center"/>
            <w:hideMark/>
          </w:tcPr>
          <w:p w14:paraId="47DB63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7</w:t>
            </w:r>
          </w:p>
        </w:tc>
        <w:tc>
          <w:tcPr>
            <w:tcW w:w="1701" w:type="dxa"/>
            <w:shd w:val="clear" w:color="auto" w:fill="auto"/>
            <w:vAlign w:val="center"/>
            <w:hideMark/>
          </w:tcPr>
          <w:p w14:paraId="468519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2151C9" w14:textId="6393E3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84B8D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17395B" w14:textId="77777777" w:rsidTr="00EF3856">
        <w:trPr>
          <w:trHeight w:val="20"/>
        </w:trPr>
        <w:tc>
          <w:tcPr>
            <w:tcW w:w="557" w:type="dxa"/>
            <w:shd w:val="clear" w:color="auto" w:fill="auto"/>
            <w:vAlign w:val="center"/>
            <w:hideMark/>
          </w:tcPr>
          <w:p w14:paraId="5C290C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41</w:t>
            </w:r>
          </w:p>
        </w:tc>
        <w:tc>
          <w:tcPr>
            <w:tcW w:w="3158" w:type="dxa"/>
            <w:shd w:val="clear" w:color="auto" w:fill="auto"/>
            <w:vAlign w:val="center"/>
            <w:hideMark/>
          </w:tcPr>
          <w:p w14:paraId="2DD28E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9</w:t>
            </w:r>
          </w:p>
        </w:tc>
        <w:tc>
          <w:tcPr>
            <w:tcW w:w="1701" w:type="dxa"/>
            <w:shd w:val="clear" w:color="auto" w:fill="auto"/>
            <w:vAlign w:val="center"/>
            <w:hideMark/>
          </w:tcPr>
          <w:p w14:paraId="01A82D15" w14:textId="3B8B45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BD62D7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9ACF80" w14:textId="68E4A2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50EC140" w14:textId="77777777" w:rsidTr="00EF3856">
        <w:trPr>
          <w:trHeight w:val="20"/>
        </w:trPr>
        <w:tc>
          <w:tcPr>
            <w:tcW w:w="557" w:type="dxa"/>
            <w:shd w:val="clear" w:color="auto" w:fill="auto"/>
            <w:vAlign w:val="center"/>
            <w:hideMark/>
          </w:tcPr>
          <w:p w14:paraId="4E001D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42</w:t>
            </w:r>
          </w:p>
        </w:tc>
        <w:tc>
          <w:tcPr>
            <w:tcW w:w="3158" w:type="dxa"/>
            <w:shd w:val="clear" w:color="auto" w:fill="auto"/>
            <w:vAlign w:val="center"/>
            <w:hideMark/>
          </w:tcPr>
          <w:p w14:paraId="7581D9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10</w:t>
            </w:r>
          </w:p>
        </w:tc>
        <w:tc>
          <w:tcPr>
            <w:tcW w:w="1701" w:type="dxa"/>
            <w:shd w:val="clear" w:color="auto" w:fill="auto"/>
            <w:vAlign w:val="center"/>
            <w:hideMark/>
          </w:tcPr>
          <w:p w14:paraId="116F43E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8B9E8C" w14:textId="2649F4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4E4737" w14:textId="7E2BF28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A9D384C" w14:textId="77777777" w:rsidTr="00EF3856">
        <w:trPr>
          <w:trHeight w:val="20"/>
        </w:trPr>
        <w:tc>
          <w:tcPr>
            <w:tcW w:w="557" w:type="dxa"/>
            <w:shd w:val="clear" w:color="auto" w:fill="auto"/>
            <w:vAlign w:val="center"/>
            <w:hideMark/>
          </w:tcPr>
          <w:p w14:paraId="52189D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43</w:t>
            </w:r>
          </w:p>
        </w:tc>
        <w:tc>
          <w:tcPr>
            <w:tcW w:w="3158" w:type="dxa"/>
            <w:shd w:val="clear" w:color="auto" w:fill="auto"/>
            <w:vAlign w:val="center"/>
            <w:hideMark/>
          </w:tcPr>
          <w:p w14:paraId="156E5EE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11</w:t>
            </w:r>
          </w:p>
        </w:tc>
        <w:tc>
          <w:tcPr>
            <w:tcW w:w="1701" w:type="dxa"/>
            <w:shd w:val="clear" w:color="auto" w:fill="auto"/>
            <w:vAlign w:val="center"/>
            <w:hideMark/>
          </w:tcPr>
          <w:p w14:paraId="463B1E9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11E89D" w14:textId="7704C0A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15B3B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E1B5C8A" w14:textId="77777777" w:rsidTr="00EF3856">
        <w:trPr>
          <w:trHeight w:val="20"/>
        </w:trPr>
        <w:tc>
          <w:tcPr>
            <w:tcW w:w="557" w:type="dxa"/>
            <w:shd w:val="clear" w:color="auto" w:fill="auto"/>
            <w:vAlign w:val="center"/>
            <w:hideMark/>
          </w:tcPr>
          <w:p w14:paraId="4C857EF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44</w:t>
            </w:r>
          </w:p>
        </w:tc>
        <w:tc>
          <w:tcPr>
            <w:tcW w:w="3158" w:type="dxa"/>
            <w:shd w:val="clear" w:color="auto" w:fill="auto"/>
            <w:vAlign w:val="center"/>
            <w:hideMark/>
          </w:tcPr>
          <w:p w14:paraId="3864D5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13</w:t>
            </w:r>
          </w:p>
        </w:tc>
        <w:tc>
          <w:tcPr>
            <w:tcW w:w="1701" w:type="dxa"/>
            <w:shd w:val="clear" w:color="auto" w:fill="auto"/>
            <w:vAlign w:val="center"/>
            <w:hideMark/>
          </w:tcPr>
          <w:p w14:paraId="0F55B3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E60204" w14:textId="0C5F676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E833E3" w14:textId="430F0F8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D97ADF" w14:textId="77777777" w:rsidTr="00EF3856">
        <w:trPr>
          <w:trHeight w:val="20"/>
        </w:trPr>
        <w:tc>
          <w:tcPr>
            <w:tcW w:w="557" w:type="dxa"/>
            <w:shd w:val="clear" w:color="auto" w:fill="auto"/>
            <w:vAlign w:val="center"/>
            <w:hideMark/>
          </w:tcPr>
          <w:p w14:paraId="3AB9E2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45</w:t>
            </w:r>
          </w:p>
        </w:tc>
        <w:tc>
          <w:tcPr>
            <w:tcW w:w="3158" w:type="dxa"/>
            <w:shd w:val="clear" w:color="auto" w:fill="auto"/>
            <w:vAlign w:val="center"/>
            <w:hideMark/>
          </w:tcPr>
          <w:p w14:paraId="082547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15</w:t>
            </w:r>
          </w:p>
        </w:tc>
        <w:tc>
          <w:tcPr>
            <w:tcW w:w="1701" w:type="dxa"/>
            <w:shd w:val="clear" w:color="auto" w:fill="auto"/>
            <w:vAlign w:val="center"/>
            <w:hideMark/>
          </w:tcPr>
          <w:p w14:paraId="19447E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B1F734" w14:textId="33D33C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6572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870A7FC" w14:textId="77777777" w:rsidTr="00EF3856">
        <w:trPr>
          <w:trHeight w:val="20"/>
        </w:trPr>
        <w:tc>
          <w:tcPr>
            <w:tcW w:w="557" w:type="dxa"/>
            <w:shd w:val="clear" w:color="auto" w:fill="auto"/>
            <w:vAlign w:val="center"/>
            <w:hideMark/>
          </w:tcPr>
          <w:p w14:paraId="3D4B66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46</w:t>
            </w:r>
          </w:p>
        </w:tc>
        <w:tc>
          <w:tcPr>
            <w:tcW w:w="3158" w:type="dxa"/>
            <w:shd w:val="clear" w:color="auto" w:fill="auto"/>
            <w:vAlign w:val="center"/>
            <w:hideMark/>
          </w:tcPr>
          <w:p w14:paraId="10AEAE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16</w:t>
            </w:r>
          </w:p>
        </w:tc>
        <w:tc>
          <w:tcPr>
            <w:tcW w:w="1701" w:type="dxa"/>
            <w:shd w:val="clear" w:color="auto" w:fill="auto"/>
            <w:vAlign w:val="center"/>
            <w:hideMark/>
          </w:tcPr>
          <w:p w14:paraId="1856F85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820B7A" w14:textId="49B69D8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FF3A69" w14:textId="7DC5E7D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0AEA827" w14:textId="77777777" w:rsidTr="00EF3856">
        <w:trPr>
          <w:trHeight w:val="20"/>
        </w:trPr>
        <w:tc>
          <w:tcPr>
            <w:tcW w:w="557" w:type="dxa"/>
            <w:shd w:val="clear" w:color="auto" w:fill="auto"/>
            <w:vAlign w:val="center"/>
            <w:hideMark/>
          </w:tcPr>
          <w:p w14:paraId="04E940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47</w:t>
            </w:r>
          </w:p>
        </w:tc>
        <w:tc>
          <w:tcPr>
            <w:tcW w:w="3158" w:type="dxa"/>
            <w:shd w:val="clear" w:color="auto" w:fill="auto"/>
            <w:vAlign w:val="center"/>
            <w:hideMark/>
          </w:tcPr>
          <w:p w14:paraId="03517D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17</w:t>
            </w:r>
          </w:p>
        </w:tc>
        <w:tc>
          <w:tcPr>
            <w:tcW w:w="1701" w:type="dxa"/>
            <w:shd w:val="clear" w:color="auto" w:fill="auto"/>
            <w:vAlign w:val="center"/>
            <w:hideMark/>
          </w:tcPr>
          <w:p w14:paraId="685163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63D770" w14:textId="2C5CB6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4CA04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156F279" w14:textId="77777777" w:rsidTr="00EF3856">
        <w:trPr>
          <w:trHeight w:val="20"/>
        </w:trPr>
        <w:tc>
          <w:tcPr>
            <w:tcW w:w="557" w:type="dxa"/>
            <w:shd w:val="clear" w:color="auto" w:fill="auto"/>
            <w:vAlign w:val="center"/>
            <w:hideMark/>
          </w:tcPr>
          <w:p w14:paraId="0775B5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48</w:t>
            </w:r>
          </w:p>
        </w:tc>
        <w:tc>
          <w:tcPr>
            <w:tcW w:w="3158" w:type="dxa"/>
            <w:shd w:val="clear" w:color="auto" w:fill="auto"/>
            <w:vAlign w:val="center"/>
            <w:hideMark/>
          </w:tcPr>
          <w:p w14:paraId="49C138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24</w:t>
            </w:r>
          </w:p>
        </w:tc>
        <w:tc>
          <w:tcPr>
            <w:tcW w:w="1701" w:type="dxa"/>
            <w:shd w:val="clear" w:color="auto" w:fill="auto"/>
            <w:vAlign w:val="center"/>
            <w:hideMark/>
          </w:tcPr>
          <w:p w14:paraId="149441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8EA17A" w14:textId="7BBFA23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D57E30" w14:textId="01BF5EB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87D2D2" w14:textId="77777777" w:rsidTr="00EF3856">
        <w:trPr>
          <w:trHeight w:val="20"/>
        </w:trPr>
        <w:tc>
          <w:tcPr>
            <w:tcW w:w="557" w:type="dxa"/>
            <w:shd w:val="clear" w:color="auto" w:fill="auto"/>
            <w:vAlign w:val="center"/>
            <w:hideMark/>
          </w:tcPr>
          <w:p w14:paraId="6FA0C9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49</w:t>
            </w:r>
          </w:p>
        </w:tc>
        <w:tc>
          <w:tcPr>
            <w:tcW w:w="3158" w:type="dxa"/>
            <w:shd w:val="clear" w:color="auto" w:fill="auto"/>
            <w:vAlign w:val="center"/>
            <w:hideMark/>
          </w:tcPr>
          <w:p w14:paraId="065845E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25</w:t>
            </w:r>
          </w:p>
        </w:tc>
        <w:tc>
          <w:tcPr>
            <w:tcW w:w="1701" w:type="dxa"/>
            <w:shd w:val="clear" w:color="auto" w:fill="auto"/>
            <w:vAlign w:val="center"/>
            <w:hideMark/>
          </w:tcPr>
          <w:p w14:paraId="037F67B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BBCB46" w14:textId="25A07B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7221CF" w14:textId="189D77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19523A" w14:textId="77777777" w:rsidTr="00EF3856">
        <w:trPr>
          <w:trHeight w:val="20"/>
        </w:trPr>
        <w:tc>
          <w:tcPr>
            <w:tcW w:w="557" w:type="dxa"/>
            <w:shd w:val="clear" w:color="auto" w:fill="auto"/>
            <w:vAlign w:val="center"/>
            <w:hideMark/>
          </w:tcPr>
          <w:p w14:paraId="1AAFAD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50</w:t>
            </w:r>
          </w:p>
        </w:tc>
        <w:tc>
          <w:tcPr>
            <w:tcW w:w="3158" w:type="dxa"/>
            <w:shd w:val="clear" w:color="auto" w:fill="auto"/>
            <w:vAlign w:val="center"/>
            <w:hideMark/>
          </w:tcPr>
          <w:p w14:paraId="6094D2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26</w:t>
            </w:r>
          </w:p>
        </w:tc>
        <w:tc>
          <w:tcPr>
            <w:tcW w:w="1701" w:type="dxa"/>
            <w:shd w:val="clear" w:color="auto" w:fill="auto"/>
            <w:vAlign w:val="center"/>
            <w:hideMark/>
          </w:tcPr>
          <w:p w14:paraId="484FCED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BF7E7A" w14:textId="6C0D525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563DCC6" w14:textId="561C149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0F1BCD" w14:textId="77777777" w:rsidTr="00EF3856">
        <w:trPr>
          <w:trHeight w:val="20"/>
        </w:trPr>
        <w:tc>
          <w:tcPr>
            <w:tcW w:w="557" w:type="dxa"/>
            <w:shd w:val="clear" w:color="auto" w:fill="auto"/>
            <w:vAlign w:val="center"/>
            <w:hideMark/>
          </w:tcPr>
          <w:p w14:paraId="7D743A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51</w:t>
            </w:r>
          </w:p>
        </w:tc>
        <w:tc>
          <w:tcPr>
            <w:tcW w:w="3158" w:type="dxa"/>
            <w:shd w:val="clear" w:color="auto" w:fill="auto"/>
            <w:vAlign w:val="center"/>
            <w:hideMark/>
          </w:tcPr>
          <w:p w14:paraId="6EFC2D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27</w:t>
            </w:r>
          </w:p>
        </w:tc>
        <w:tc>
          <w:tcPr>
            <w:tcW w:w="1701" w:type="dxa"/>
            <w:shd w:val="clear" w:color="auto" w:fill="auto"/>
            <w:vAlign w:val="center"/>
            <w:hideMark/>
          </w:tcPr>
          <w:p w14:paraId="5B6D8E2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F39D6E" w14:textId="0E4EC7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EB32F7" w14:textId="7F5AF4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7A5F7C" w14:textId="77777777" w:rsidTr="00EF3856">
        <w:trPr>
          <w:trHeight w:val="20"/>
        </w:trPr>
        <w:tc>
          <w:tcPr>
            <w:tcW w:w="557" w:type="dxa"/>
            <w:shd w:val="clear" w:color="auto" w:fill="auto"/>
            <w:vAlign w:val="center"/>
            <w:hideMark/>
          </w:tcPr>
          <w:p w14:paraId="70AA5A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52</w:t>
            </w:r>
          </w:p>
        </w:tc>
        <w:tc>
          <w:tcPr>
            <w:tcW w:w="3158" w:type="dxa"/>
            <w:shd w:val="clear" w:color="auto" w:fill="auto"/>
            <w:vAlign w:val="center"/>
            <w:hideMark/>
          </w:tcPr>
          <w:p w14:paraId="5269F6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31</w:t>
            </w:r>
          </w:p>
        </w:tc>
        <w:tc>
          <w:tcPr>
            <w:tcW w:w="1701" w:type="dxa"/>
            <w:shd w:val="clear" w:color="auto" w:fill="auto"/>
            <w:vAlign w:val="center"/>
            <w:hideMark/>
          </w:tcPr>
          <w:p w14:paraId="463508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8B4064" w14:textId="5F5AFB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3229CD" w14:textId="405EDE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082FDF0" w14:textId="77777777" w:rsidTr="00EF3856">
        <w:trPr>
          <w:trHeight w:val="20"/>
        </w:trPr>
        <w:tc>
          <w:tcPr>
            <w:tcW w:w="557" w:type="dxa"/>
            <w:shd w:val="clear" w:color="auto" w:fill="auto"/>
            <w:vAlign w:val="center"/>
            <w:hideMark/>
          </w:tcPr>
          <w:p w14:paraId="1CADF2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53</w:t>
            </w:r>
          </w:p>
        </w:tc>
        <w:tc>
          <w:tcPr>
            <w:tcW w:w="3158" w:type="dxa"/>
            <w:shd w:val="clear" w:color="auto" w:fill="auto"/>
            <w:vAlign w:val="center"/>
            <w:hideMark/>
          </w:tcPr>
          <w:p w14:paraId="584AC1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32</w:t>
            </w:r>
          </w:p>
        </w:tc>
        <w:tc>
          <w:tcPr>
            <w:tcW w:w="1701" w:type="dxa"/>
            <w:shd w:val="clear" w:color="auto" w:fill="auto"/>
            <w:vAlign w:val="center"/>
            <w:hideMark/>
          </w:tcPr>
          <w:p w14:paraId="46EC6FA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7855FAB" w14:textId="1282CD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B40DD1" w14:textId="3F180A1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8AD34A" w14:textId="77777777" w:rsidTr="00EF3856">
        <w:trPr>
          <w:trHeight w:val="20"/>
        </w:trPr>
        <w:tc>
          <w:tcPr>
            <w:tcW w:w="557" w:type="dxa"/>
            <w:shd w:val="clear" w:color="auto" w:fill="auto"/>
            <w:vAlign w:val="center"/>
            <w:hideMark/>
          </w:tcPr>
          <w:p w14:paraId="1C54D9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54</w:t>
            </w:r>
          </w:p>
        </w:tc>
        <w:tc>
          <w:tcPr>
            <w:tcW w:w="3158" w:type="dxa"/>
            <w:shd w:val="clear" w:color="auto" w:fill="auto"/>
            <w:vAlign w:val="center"/>
            <w:hideMark/>
          </w:tcPr>
          <w:p w14:paraId="7E25DA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34</w:t>
            </w:r>
          </w:p>
        </w:tc>
        <w:tc>
          <w:tcPr>
            <w:tcW w:w="1701" w:type="dxa"/>
            <w:shd w:val="clear" w:color="auto" w:fill="auto"/>
            <w:vAlign w:val="center"/>
            <w:hideMark/>
          </w:tcPr>
          <w:p w14:paraId="0D2A179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D69A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F97F06" w14:textId="1847AA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B6F380" w14:textId="77777777" w:rsidTr="00EF3856">
        <w:trPr>
          <w:trHeight w:val="20"/>
        </w:trPr>
        <w:tc>
          <w:tcPr>
            <w:tcW w:w="557" w:type="dxa"/>
            <w:shd w:val="clear" w:color="auto" w:fill="auto"/>
            <w:vAlign w:val="center"/>
            <w:hideMark/>
          </w:tcPr>
          <w:p w14:paraId="73D863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55</w:t>
            </w:r>
          </w:p>
        </w:tc>
        <w:tc>
          <w:tcPr>
            <w:tcW w:w="3158" w:type="dxa"/>
            <w:shd w:val="clear" w:color="auto" w:fill="auto"/>
            <w:vAlign w:val="center"/>
            <w:hideMark/>
          </w:tcPr>
          <w:p w14:paraId="4F739FC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36</w:t>
            </w:r>
          </w:p>
        </w:tc>
        <w:tc>
          <w:tcPr>
            <w:tcW w:w="1701" w:type="dxa"/>
            <w:shd w:val="clear" w:color="auto" w:fill="auto"/>
            <w:vAlign w:val="center"/>
            <w:hideMark/>
          </w:tcPr>
          <w:p w14:paraId="21C4C8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40DD2A" w14:textId="107759D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471542B" w14:textId="4DBE74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2883511" w14:textId="77777777" w:rsidTr="00EF3856">
        <w:trPr>
          <w:trHeight w:val="20"/>
        </w:trPr>
        <w:tc>
          <w:tcPr>
            <w:tcW w:w="557" w:type="dxa"/>
            <w:shd w:val="clear" w:color="auto" w:fill="auto"/>
            <w:vAlign w:val="center"/>
            <w:hideMark/>
          </w:tcPr>
          <w:p w14:paraId="17A855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w:t>
            </w:r>
          </w:p>
        </w:tc>
        <w:tc>
          <w:tcPr>
            <w:tcW w:w="3158" w:type="dxa"/>
            <w:shd w:val="clear" w:color="auto" w:fill="auto"/>
            <w:vAlign w:val="center"/>
            <w:hideMark/>
          </w:tcPr>
          <w:p w14:paraId="2FDE83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37</w:t>
            </w:r>
          </w:p>
        </w:tc>
        <w:tc>
          <w:tcPr>
            <w:tcW w:w="1701" w:type="dxa"/>
            <w:shd w:val="clear" w:color="auto" w:fill="auto"/>
            <w:vAlign w:val="center"/>
            <w:hideMark/>
          </w:tcPr>
          <w:p w14:paraId="06782A7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00D085" w14:textId="1E7CECB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94C633E" w14:textId="3991418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C86D5E" w14:textId="77777777" w:rsidTr="00EF3856">
        <w:trPr>
          <w:trHeight w:val="20"/>
        </w:trPr>
        <w:tc>
          <w:tcPr>
            <w:tcW w:w="557" w:type="dxa"/>
            <w:shd w:val="clear" w:color="auto" w:fill="auto"/>
            <w:vAlign w:val="center"/>
            <w:hideMark/>
          </w:tcPr>
          <w:p w14:paraId="3E6884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57</w:t>
            </w:r>
          </w:p>
        </w:tc>
        <w:tc>
          <w:tcPr>
            <w:tcW w:w="3158" w:type="dxa"/>
            <w:shd w:val="clear" w:color="auto" w:fill="auto"/>
            <w:vAlign w:val="center"/>
            <w:hideMark/>
          </w:tcPr>
          <w:p w14:paraId="4AA652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41</w:t>
            </w:r>
          </w:p>
        </w:tc>
        <w:tc>
          <w:tcPr>
            <w:tcW w:w="1701" w:type="dxa"/>
            <w:shd w:val="clear" w:color="auto" w:fill="auto"/>
            <w:vAlign w:val="center"/>
            <w:hideMark/>
          </w:tcPr>
          <w:p w14:paraId="69A9CCB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20B8E5" w14:textId="148BC2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61E62F" w14:textId="50A6A09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59B58A" w14:textId="77777777" w:rsidTr="00EF3856">
        <w:trPr>
          <w:trHeight w:val="20"/>
        </w:trPr>
        <w:tc>
          <w:tcPr>
            <w:tcW w:w="557" w:type="dxa"/>
            <w:shd w:val="clear" w:color="auto" w:fill="auto"/>
            <w:vAlign w:val="center"/>
            <w:hideMark/>
          </w:tcPr>
          <w:p w14:paraId="1E1896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58</w:t>
            </w:r>
          </w:p>
        </w:tc>
        <w:tc>
          <w:tcPr>
            <w:tcW w:w="3158" w:type="dxa"/>
            <w:shd w:val="clear" w:color="auto" w:fill="auto"/>
            <w:vAlign w:val="center"/>
            <w:hideMark/>
          </w:tcPr>
          <w:p w14:paraId="3048ECB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42</w:t>
            </w:r>
          </w:p>
        </w:tc>
        <w:tc>
          <w:tcPr>
            <w:tcW w:w="1701" w:type="dxa"/>
            <w:shd w:val="clear" w:color="auto" w:fill="auto"/>
            <w:vAlign w:val="center"/>
            <w:hideMark/>
          </w:tcPr>
          <w:p w14:paraId="78AD1B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F8046F" w14:textId="236B3D7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CCED8A2" w14:textId="642291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CCBD13" w14:textId="77777777" w:rsidTr="00EF3856">
        <w:trPr>
          <w:trHeight w:val="20"/>
        </w:trPr>
        <w:tc>
          <w:tcPr>
            <w:tcW w:w="557" w:type="dxa"/>
            <w:shd w:val="clear" w:color="auto" w:fill="auto"/>
            <w:vAlign w:val="center"/>
            <w:hideMark/>
          </w:tcPr>
          <w:p w14:paraId="5A963E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59</w:t>
            </w:r>
          </w:p>
        </w:tc>
        <w:tc>
          <w:tcPr>
            <w:tcW w:w="3158" w:type="dxa"/>
            <w:shd w:val="clear" w:color="auto" w:fill="auto"/>
            <w:vAlign w:val="center"/>
            <w:hideMark/>
          </w:tcPr>
          <w:p w14:paraId="50DC5C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43</w:t>
            </w:r>
          </w:p>
        </w:tc>
        <w:tc>
          <w:tcPr>
            <w:tcW w:w="1701" w:type="dxa"/>
            <w:shd w:val="clear" w:color="auto" w:fill="auto"/>
            <w:vAlign w:val="center"/>
            <w:hideMark/>
          </w:tcPr>
          <w:p w14:paraId="30DF1D2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A6D1343" w14:textId="1D29DC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88EBD9" w14:textId="6A0294D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A34CCF" w14:textId="77777777" w:rsidTr="00EF3856">
        <w:trPr>
          <w:trHeight w:val="20"/>
        </w:trPr>
        <w:tc>
          <w:tcPr>
            <w:tcW w:w="557" w:type="dxa"/>
            <w:shd w:val="clear" w:color="auto" w:fill="auto"/>
            <w:vAlign w:val="center"/>
            <w:hideMark/>
          </w:tcPr>
          <w:p w14:paraId="397E423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60</w:t>
            </w:r>
          </w:p>
        </w:tc>
        <w:tc>
          <w:tcPr>
            <w:tcW w:w="3158" w:type="dxa"/>
            <w:shd w:val="clear" w:color="auto" w:fill="auto"/>
            <w:vAlign w:val="center"/>
            <w:hideMark/>
          </w:tcPr>
          <w:p w14:paraId="3BBE25C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57</w:t>
            </w:r>
          </w:p>
        </w:tc>
        <w:tc>
          <w:tcPr>
            <w:tcW w:w="1701" w:type="dxa"/>
            <w:shd w:val="clear" w:color="auto" w:fill="auto"/>
            <w:vAlign w:val="center"/>
            <w:hideMark/>
          </w:tcPr>
          <w:p w14:paraId="08BCCE5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44A12B" w14:textId="0014A8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E7C5FD" w14:textId="33A3C4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4CABEA0" w14:textId="77777777" w:rsidTr="00EF3856">
        <w:trPr>
          <w:trHeight w:val="20"/>
        </w:trPr>
        <w:tc>
          <w:tcPr>
            <w:tcW w:w="557" w:type="dxa"/>
            <w:shd w:val="clear" w:color="auto" w:fill="auto"/>
            <w:vAlign w:val="center"/>
            <w:hideMark/>
          </w:tcPr>
          <w:p w14:paraId="12C669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61</w:t>
            </w:r>
          </w:p>
        </w:tc>
        <w:tc>
          <w:tcPr>
            <w:tcW w:w="3158" w:type="dxa"/>
            <w:shd w:val="clear" w:color="auto" w:fill="auto"/>
            <w:vAlign w:val="center"/>
            <w:hideMark/>
          </w:tcPr>
          <w:p w14:paraId="60BBFF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61</w:t>
            </w:r>
          </w:p>
        </w:tc>
        <w:tc>
          <w:tcPr>
            <w:tcW w:w="1701" w:type="dxa"/>
            <w:shd w:val="clear" w:color="auto" w:fill="auto"/>
            <w:vAlign w:val="center"/>
            <w:hideMark/>
          </w:tcPr>
          <w:p w14:paraId="273AADD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2C9256" w14:textId="2CAA037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F6B6AB" w14:textId="11548D4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81B51E1" w14:textId="77777777" w:rsidTr="00EF3856">
        <w:trPr>
          <w:trHeight w:val="20"/>
        </w:trPr>
        <w:tc>
          <w:tcPr>
            <w:tcW w:w="557" w:type="dxa"/>
            <w:shd w:val="clear" w:color="auto" w:fill="auto"/>
            <w:vAlign w:val="center"/>
            <w:hideMark/>
          </w:tcPr>
          <w:p w14:paraId="40FFC7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62</w:t>
            </w:r>
          </w:p>
        </w:tc>
        <w:tc>
          <w:tcPr>
            <w:tcW w:w="3158" w:type="dxa"/>
            <w:shd w:val="clear" w:color="auto" w:fill="auto"/>
            <w:vAlign w:val="center"/>
            <w:hideMark/>
          </w:tcPr>
          <w:p w14:paraId="2F90CA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63</w:t>
            </w:r>
          </w:p>
        </w:tc>
        <w:tc>
          <w:tcPr>
            <w:tcW w:w="1701" w:type="dxa"/>
            <w:shd w:val="clear" w:color="auto" w:fill="auto"/>
            <w:vAlign w:val="center"/>
            <w:hideMark/>
          </w:tcPr>
          <w:p w14:paraId="60B475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1CC324" w14:textId="73BDBA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76FED8" w14:textId="50A236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62DC68" w14:textId="77777777" w:rsidTr="00EF3856">
        <w:trPr>
          <w:trHeight w:val="20"/>
        </w:trPr>
        <w:tc>
          <w:tcPr>
            <w:tcW w:w="557" w:type="dxa"/>
            <w:shd w:val="clear" w:color="auto" w:fill="auto"/>
            <w:vAlign w:val="center"/>
            <w:hideMark/>
          </w:tcPr>
          <w:p w14:paraId="3B20DB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63</w:t>
            </w:r>
          </w:p>
        </w:tc>
        <w:tc>
          <w:tcPr>
            <w:tcW w:w="3158" w:type="dxa"/>
            <w:shd w:val="clear" w:color="auto" w:fill="auto"/>
            <w:vAlign w:val="center"/>
            <w:hideMark/>
          </w:tcPr>
          <w:p w14:paraId="7680C2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w:t>
            </w:r>
          </w:p>
        </w:tc>
        <w:tc>
          <w:tcPr>
            <w:tcW w:w="1701" w:type="dxa"/>
            <w:shd w:val="clear" w:color="auto" w:fill="auto"/>
            <w:vAlign w:val="center"/>
            <w:hideMark/>
          </w:tcPr>
          <w:p w14:paraId="44BBA2E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655474" w14:textId="7A09351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365CC7E" w14:textId="4E473B8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6AB077" w14:textId="77777777" w:rsidTr="00EF3856">
        <w:trPr>
          <w:trHeight w:val="20"/>
        </w:trPr>
        <w:tc>
          <w:tcPr>
            <w:tcW w:w="557" w:type="dxa"/>
            <w:shd w:val="clear" w:color="auto" w:fill="auto"/>
            <w:vAlign w:val="center"/>
            <w:hideMark/>
          </w:tcPr>
          <w:p w14:paraId="12AE6B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64</w:t>
            </w:r>
          </w:p>
        </w:tc>
        <w:tc>
          <w:tcPr>
            <w:tcW w:w="3158" w:type="dxa"/>
            <w:shd w:val="clear" w:color="auto" w:fill="auto"/>
            <w:vAlign w:val="center"/>
            <w:hideMark/>
          </w:tcPr>
          <w:p w14:paraId="485C392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7</w:t>
            </w:r>
          </w:p>
        </w:tc>
        <w:tc>
          <w:tcPr>
            <w:tcW w:w="1701" w:type="dxa"/>
            <w:shd w:val="clear" w:color="auto" w:fill="auto"/>
            <w:vAlign w:val="center"/>
            <w:hideMark/>
          </w:tcPr>
          <w:p w14:paraId="150926A6" w14:textId="1DC47C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1C587E" w14:textId="15D79A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7B975E" w14:textId="0B4CE9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6F09438" w14:textId="77777777" w:rsidTr="00EF3856">
        <w:trPr>
          <w:trHeight w:val="20"/>
        </w:trPr>
        <w:tc>
          <w:tcPr>
            <w:tcW w:w="557" w:type="dxa"/>
            <w:shd w:val="clear" w:color="auto" w:fill="auto"/>
            <w:vAlign w:val="center"/>
            <w:hideMark/>
          </w:tcPr>
          <w:p w14:paraId="69008B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65</w:t>
            </w:r>
          </w:p>
        </w:tc>
        <w:tc>
          <w:tcPr>
            <w:tcW w:w="3158" w:type="dxa"/>
            <w:shd w:val="clear" w:color="auto" w:fill="auto"/>
            <w:vAlign w:val="center"/>
            <w:hideMark/>
          </w:tcPr>
          <w:p w14:paraId="54EF49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60</w:t>
            </w:r>
          </w:p>
        </w:tc>
        <w:tc>
          <w:tcPr>
            <w:tcW w:w="1701" w:type="dxa"/>
            <w:shd w:val="clear" w:color="auto" w:fill="auto"/>
            <w:vAlign w:val="center"/>
            <w:hideMark/>
          </w:tcPr>
          <w:p w14:paraId="7AD8F2C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E6019F" w14:textId="209AFE9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5D9286C" w14:textId="75253E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7A0988" w14:textId="77777777" w:rsidTr="00EF3856">
        <w:trPr>
          <w:trHeight w:val="20"/>
        </w:trPr>
        <w:tc>
          <w:tcPr>
            <w:tcW w:w="557" w:type="dxa"/>
            <w:shd w:val="clear" w:color="auto" w:fill="auto"/>
            <w:vAlign w:val="center"/>
            <w:hideMark/>
          </w:tcPr>
          <w:p w14:paraId="667312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66</w:t>
            </w:r>
          </w:p>
        </w:tc>
        <w:tc>
          <w:tcPr>
            <w:tcW w:w="3158" w:type="dxa"/>
            <w:shd w:val="clear" w:color="auto" w:fill="auto"/>
            <w:vAlign w:val="center"/>
            <w:hideMark/>
          </w:tcPr>
          <w:p w14:paraId="678BDB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62</w:t>
            </w:r>
          </w:p>
        </w:tc>
        <w:tc>
          <w:tcPr>
            <w:tcW w:w="1701" w:type="dxa"/>
            <w:shd w:val="clear" w:color="auto" w:fill="auto"/>
            <w:vAlign w:val="center"/>
            <w:hideMark/>
          </w:tcPr>
          <w:p w14:paraId="7B65117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5CB9B4" w14:textId="30D49F5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34D31BD" w14:textId="67F2890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4D06CC" w14:textId="77777777" w:rsidTr="00EF3856">
        <w:trPr>
          <w:trHeight w:val="20"/>
        </w:trPr>
        <w:tc>
          <w:tcPr>
            <w:tcW w:w="557" w:type="dxa"/>
            <w:shd w:val="clear" w:color="auto" w:fill="auto"/>
            <w:vAlign w:val="center"/>
            <w:hideMark/>
          </w:tcPr>
          <w:p w14:paraId="0BCC998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67</w:t>
            </w:r>
          </w:p>
        </w:tc>
        <w:tc>
          <w:tcPr>
            <w:tcW w:w="3158" w:type="dxa"/>
            <w:shd w:val="clear" w:color="auto" w:fill="auto"/>
            <w:vAlign w:val="center"/>
            <w:hideMark/>
          </w:tcPr>
          <w:p w14:paraId="432976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72</w:t>
            </w:r>
          </w:p>
        </w:tc>
        <w:tc>
          <w:tcPr>
            <w:tcW w:w="1701" w:type="dxa"/>
            <w:shd w:val="clear" w:color="auto" w:fill="auto"/>
            <w:vAlign w:val="center"/>
            <w:hideMark/>
          </w:tcPr>
          <w:p w14:paraId="28C6267E" w14:textId="5E7FAE0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BF892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DDE7B" w14:textId="63433B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D2E7E6" w14:textId="77777777" w:rsidTr="00EF3856">
        <w:trPr>
          <w:trHeight w:val="20"/>
        </w:trPr>
        <w:tc>
          <w:tcPr>
            <w:tcW w:w="557" w:type="dxa"/>
            <w:shd w:val="clear" w:color="auto" w:fill="auto"/>
            <w:vAlign w:val="center"/>
            <w:hideMark/>
          </w:tcPr>
          <w:p w14:paraId="560AB27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68</w:t>
            </w:r>
          </w:p>
        </w:tc>
        <w:tc>
          <w:tcPr>
            <w:tcW w:w="3158" w:type="dxa"/>
            <w:shd w:val="clear" w:color="auto" w:fill="auto"/>
            <w:vAlign w:val="center"/>
            <w:hideMark/>
          </w:tcPr>
          <w:p w14:paraId="736CC6C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1</w:t>
            </w:r>
          </w:p>
        </w:tc>
        <w:tc>
          <w:tcPr>
            <w:tcW w:w="1701" w:type="dxa"/>
            <w:shd w:val="clear" w:color="auto" w:fill="auto"/>
            <w:vAlign w:val="center"/>
            <w:hideMark/>
          </w:tcPr>
          <w:p w14:paraId="2F13D5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F85B95" w14:textId="2557F0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0DE3CE5" w14:textId="39C51B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78DC9B" w14:textId="77777777" w:rsidTr="00EF3856">
        <w:trPr>
          <w:trHeight w:val="20"/>
        </w:trPr>
        <w:tc>
          <w:tcPr>
            <w:tcW w:w="557" w:type="dxa"/>
            <w:shd w:val="clear" w:color="auto" w:fill="auto"/>
            <w:vAlign w:val="center"/>
            <w:hideMark/>
          </w:tcPr>
          <w:p w14:paraId="1E1719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69</w:t>
            </w:r>
          </w:p>
        </w:tc>
        <w:tc>
          <w:tcPr>
            <w:tcW w:w="3158" w:type="dxa"/>
            <w:shd w:val="clear" w:color="auto" w:fill="auto"/>
            <w:vAlign w:val="center"/>
            <w:hideMark/>
          </w:tcPr>
          <w:p w14:paraId="7741DC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5</w:t>
            </w:r>
          </w:p>
        </w:tc>
        <w:tc>
          <w:tcPr>
            <w:tcW w:w="1701" w:type="dxa"/>
            <w:shd w:val="clear" w:color="auto" w:fill="auto"/>
            <w:vAlign w:val="center"/>
            <w:hideMark/>
          </w:tcPr>
          <w:p w14:paraId="34AB05C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0A43D8" w14:textId="59C119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D97C0D" w14:textId="6000BC7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6C5B6A7" w14:textId="77777777" w:rsidTr="00EF3856">
        <w:trPr>
          <w:trHeight w:val="20"/>
        </w:trPr>
        <w:tc>
          <w:tcPr>
            <w:tcW w:w="557" w:type="dxa"/>
            <w:shd w:val="clear" w:color="auto" w:fill="auto"/>
            <w:vAlign w:val="center"/>
            <w:hideMark/>
          </w:tcPr>
          <w:p w14:paraId="45B4170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70</w:t>
            </w:r>
          </w:p>
        </w:tc>
        <w:tc>
          <w:tcPr>
            <w:tcW w:w="3158" w:type="dxa"/>
            <w:shd w:val="clear" w:color="auto" w:fill="auto"/>
            <w:vAlign w:val="center"/>
            <w:hideMark/>
          </w:tcPr>
          <w:p w14:paraId="28E33C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7</w:t>
            </w:r>
          </w:p>
        </w:tc>
        <w:tc>
          <w:tcPr>
            <w:tcW w:w="1701" w:type="dxa"/>
            <w:shd w:val="clear" w:color="auto" w:fill="auto"/>
            <w:vAlign w:val="center"/>
            <w:hideMark/>
          </w:tcPr>
          <w:p w14:paraId="3082E1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0C7A30" w14:textId="174AAA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1B84F45" w14:textId="26711E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C7B2E5" w14:textId="77777777" w:rsidTr="00EF3856">
        <w:trPr>
          <w:trHeight w:val="20"/>
        </w:trPr>
        <w:tc>
          <w:tcPr>
            <w:tcW w:w="557" w:type="dxa"/>
            <w:shd w:val="clear" w:color="auto" w:fill="auto"/>
            <w:vAlign w:val="center"/>
            <w:hideMark/>
          </w:tcPr>
          <w:p w14:paraId="39FCDB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71</w:t>
            </w:r>
          </w:p>
        </w:tc>
        <w:tc>
          <w:tcPr>
            <w:tcW w:w="3158" w:type="dxa"/>
            <w:shd w:val="clear" w:color="auto" w:fill="auto"/>
            <w:vAlign w:val="center"/>
            <w:hideMark/>
          </w:tcPr>
          <w:p w14:paraId="346D071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19а</w:t>
            </w:r>
          </w:p>
        </w:tc>
        <w:tc>
          <w:tcPr>
            <w:tcW w:w="1701" w:type="dxa"/>
            <w:shd w:val="clear" w:color="auto" w:fill="auto"/>
            <w:vAlign w:val="center"/>
            <w:hideMark/>
          </w:tcPr>
          <w:p w14:paraId="55B52CF5" w14:textId="5CB5A7F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8A90AB" w14:textId="3FFA28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DCA58C" w14:textId="7AE3C7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9D6009" w14:textId="77777777" w:rsidTr="00EF3856">
        <w:trPr>
          <w:trHeight w:val="20"/>
        </w:trPr>
        <w:tc>
          <w:tcPr>
            <w:tcW w:w="557" w:type="dxa"/>
            <w:shd w:val="clear" w:color="auto" w:fill="auto"/>
            <w:vAlign w:val="center"/>
            <w:hideMark/>
          </w:tcPr>
          <w:p w14:paraId="1F26B62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72</w:t>
            </w:r>
          </w:p>
        </w:tc>
        <w:tc>
          <w:tcPr>
            <w:tcW w:w="3158" w:type="dxa"/>
            <w:shd w:val="clear" w:color="auto" w:fill="auto"/>
            <w:vAlign w:val="center"/>
            <w:hideMark/>
          </w:tcPr>
          <w:p w14:paraId="2B271A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23</w:t>
            </w:r>
          </w:p>
        </w:tc>
        <w:tc>
          <w:tcPr>
            <w:tcW w:w="1701" w:type="dxa"/>
            <w:shd w:val="clear" w:color="auto" w:fill="auto"/>
            <w:vAlign w:val="center"/>
            <w:hideMark/>
          </w:tcPr>
          <w:p w14:paraId="163E4D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249137" w14:textId="0F5F9C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E3D633" w14:textId="620846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AA59719" w14:textId="77777777" w:rsidTr="00EF3856">
        <w:trPr>
          <w:trHeight w:val="20"/>
        </w:trPr>
        <w:tc>
          <w:tcPr>
            <w:tcW w:w="557" w:type="dxa"/>
            <w:shd w:val="clear" w:color="auto" w:fill="auto"/>
            <w:vAlign w:val="center"/>
            <w:hideMark/>
          </w:tcPr>
          <w:p w14:paraId="3B79F6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73</w:t>
            </w:r>
          </w:p>
        </w:tc>
        <w:tc>
          <w:tcPr>
            <w:tcW w:w="3158" w:type="dxa"/>
            <w:shd w:val="clear" w:color="auto" w:fill="auto"/>
            <w:vAlign w:val="center"/>
            <w:hideMark/>
          </w:tcPr>
          <w:p w14:paraId="50E93C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25</w:t>
            </w:r>
          </w:p>
        </w:tc>
        <w:tc>
          <w:tcPr>
            <w:tcW w:w="1701" w:type="dxa"/>
            <w:shd w:val="clear" w:color="auto" w:fill="auto"/>
            <w:vAlign w:val="center"/>
            <w:hideMark/>
          </w:tcPr>
          <w:p w14:paraId="1EC7F9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8CCDD14" w14:textId="72825B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4A477E" w14:textId="0E05B4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C2DF8F" w14:textId="77777777" w:rsidTr="00EF3856">
        <w:trPr>
          <w:trHeight w:val="20"/>
        </w:trPr>
        <w:tc>
          <w:tcPr>
            <w:tcW w:w="557" w:type="dxa"/>
            <w:shd w:val="clear" w:color="auto" w:fill="auto"/>
            <w:vAlign w:val="center"/>
            <w:hideMark/>
          </w:tcPr>
          <w:p w14:paraId="4DA26A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74</w:t>
            </w:r>
          </w:p>
        </w:tc>
        <w:tc>
          <w:tcPr>
            <w:tcW w:w="3158" w:type="dxa"/>
            <w:shd w:val="clear" w:color="auto" w:fill="auto"/>
            <w:vAlign w:val="center"/>
            <w:hideMark/>
          </w:tcPr>
          <w:p w14:paraId="6AD327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Жолио</w:t>
            </w:r>
            <w:proofErr w:type="spellEnd"/>
            <w:r w:rsidRPr="00AF0DA2">
              <w:rPr>
                <w:rFonts w:ascii="Times New Roman" w:hAnsi="Times New Roman" w:cs="Times New Roman"/>
                <w:color w:val="000000" w:themeColor="text1"/>
                <w:sz w:val="20"/>
                <w:szCs w:val="20"/>
              </w:rPr>
              <w:t>-Кюри 3</w:t>
            </w:r>
          </w:p>
        </w:tc>
        <w:tc>
          <w:tcPr>
            <w:tcW w:w="1701" w:type="dxa"/>
            <w:shd w:val="clear" w:color="auto" w:fill="auto"/>
            <w:vAlign w:val="center"/>
            <w:hideMark/>
          </w:tcPr>
          <w:p w14:paraId="418F71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6F9750E" w14:textId="0BF517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0C5FC6" w14:textId="549DECD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341B0B" w14:textId="77777777" w:rsidTr="00EF3856">
        <w:trPr>
          <w:trHeight w:val="20"/>
        </w:trPr>
        <w:tc>
          <w:tcPr>
            <w:tcW w:w="557" w:type="dxa"/>
            <w:shd w:val="clear" w:color="auto" w:fill="auto"/>
            <w:vAlign w:val="center"/>
            <w:hideMark/>
          </w:tcPr>
          <w:p w14:paraId="030746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75</w:t>
            </w:r>
          </w:p>
        </w:tc>
        <w:tc>
          <w:tcPr>
            <w:tcW w:w="3158" w:type="dxa"/>
            <w:shd w:val="clear" w:color="auto" w:fill="auto"/>
            <w:vAlign w:val="center"/>
            <w:hideMark/>
          </w:tcPr>
          <w:p w14:paraId="492360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Жолио</w:t>
            </w:r>
            <w:proofErr w:type="spellEnd"/>
            <w:r w:rsidRPr="00AF0DA2">
              <w:rPr>
                <w:rFonts w:ascii="Times New Roman" w:hAnsi="Times New Roman" w:cs="Times New Roman"/>
                <w:color w:val="000000" w:themeColor="text1"/>
                <w:sz w:val="20"/>
                <w:szCs w:val="20"/>
              </w:rPr>
              <w:t>-Кюри 7</w:t>
            </w:r>
          </w:p>
        </w:tc>
        <w:tc>
          <w:tcPr>
            <w:tcW w:w="1701" w:type="dxa"/>
            <w:shd w:val="clear" w:color="auto" w:fill="auto"/>
            <w:vAlign w:val="center"/>
            <w:hideMark/>
          </w:tcPr>
          <w:p w14:paraId="6D40FFE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A71C95" w14:textId="499382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007924" w14:textId="3AFF10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48D6EA" w14:textId="77777777" w:rsidTr="00EF3856">
        <w:trPr>
          <w:trHeight w:val="20"/>
        </w:trPr>
        <w:tc>
          <w:tcPr>
            <w:tcW w:w="557" w:type="dxa"/>
            <w:shd w:val="clear" w:color="auto" w:fill="auto"/>
            <w:vAlign w:val="center"/>
            <w:hideMark/>
          </w:tcPr>
          <w:p w14:paraId="4DFE3AF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76</w:t>
            </w:r>
          </w:p>
        </w:tc>
        <w:tc>
          <w:tcPr>
            <w:tcW w:w="3158" w:type="dxa"/>
            <w:shd w:val="clear" w:color="auto" w:fill="auto"/>
            <w:vAlign w:val="center"/>
            <w:hideMark/>
          </w:tcPr>
          <w:p w14:paraId="2D297B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3</w:t>
            </w:r>
          </w:p>
        </w:tc>
        <w:tc>
          <w:tcPr>
            <w:tcW w:w="1701" w:type="dxa"/>
            <w:shd w:val="clear" w:color="auto" w:fill="auto"/>
            <w:vAlign w:val="center"/>
            <w:hideMark/>
          </w:tcPr>
          <w:p w14:paraId="2B7AD3E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1EF00D" w14:textId="6639F8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EBD4A1" w14:textId="58EF84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6E59D68" w14:textId="77777777" w:rsidTr="00EF3856">
        <w:trPr>
          <w:trHeight w:val="20"/>
        </w:trPr>
        <w:tc>
          <w:tcPr>
            <w:tcW w:w="557" w:type="dxa"/>
            <w:shd w:val="clear" w:color="auto" w:fill="auto"/>
            <w:vAlign w:val="center"/>
            <w:hideMark/>
          </w:tcPr>
          <w:p w14:paraId="7E69B2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77</w:t>
            </w:r>
          </w:p>
        </w:tc>
        <w:tc>
          <w:tcPr>
            <w:tcW w:w="3158" w:type="dxa"/>
            <w:shd w:val="clear" w:color="auto" w:fill="auto"/>
            <w:vAlign w:val="center"/>
            <w:hideMark/>
          </w:tcPr>
          <w:p w14:paraId="37E6AE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4</w:t>
            </w:r>
          </w:p>
        </w:tc>
        <w:tc>
          <w:tcPr>
            <w:tcW w:w="1701" w:type="dxa"/>
            <w:shd w:val="clear" w:color="auto" w:fill="auto"/>
            <w:vAlign w:val="center"/>
            <w:hideMark/>
          </w:tcPr>
          <w:p w14:paraId="27BB08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D48190E" w14:textId="77CBCB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1F609DF" w14:textId="6043E45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F1D09C" w14:textId="77777777" w:rsidTr="00EF3856">
        <w:trPr>
          <w:trHeight w:val="20"/>
        </w:trPr>
        <w:tc>
          <w:tcPr>
            <w:tcW w:w="557" w:type="dxa"/>
            <w:shd w:val="clear" w:color="auto" w:fill="auto"/>
            <w:vAlign w:val="center"/>
            <w:hideMark/>
          </w:tcPr>
          <w:p w14:paraId="21D4801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78</w:t>
            </w:r>
          </w:p>
        </w:tc>
        <w:tc>
          <w:tcPr>
            <w:tcW w:w="3158" w:type="dxa"/>
            <w:shd w:val="clear" w:color="auto" w:fill="auto"/>
            <w:vAlign w:val="center"/>
            <w:hideMark/>
          </w:tcPr>
          <w:p w14:paraId="7043B08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5</w:t>
            </w:r>
          </w:p>
        </w:tc>
        <w:tc>
          <w:tcPr>
            <w:tcW w:w="1701" w:type="dxa"/>
            <w:shd w:val="clear" w:color="auto" w:fill="auto"/>
            <w:vAlign w:val="center"/>
            <w:hideMark/>
          </w:tcPr>
          <w:p w14:paraId="6FD701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6C230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89C25B" w14:textId="279C29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BFD5ED" w14:textId="77777777" w:rsidTr="00EF3856">
        <w:trPr>
          <w:trHeight w:val="20"/>
        </w:trPr>
        <w:tc>
          <w:tcPr>
            <w:tcW w:w="557" w:type="dxa"/>
            <w:shd w:val="clear" w:color="auto" w:fill="auto"/>
            <w:vAlign w:val="center"/>
            <w:hideMark/>
          </w:tcPr>
          <w:p w14:paraId="7FDCC94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79</w:t>
            </w:r>
          </w:p>
        </w:tc>
        <w:tc>
          <w:tcPr>
            <w:tcW w:w="3158" w:type="dxa"/>
            <w:shd w:val="clear" w:color="auto" w:fill="auto"/>
            <w:vAlign w:val="center"/>
            <w:hideMark/>
          </w:tcPr>
          <w:p w14:paraId="5423D7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7</w:t>
            </w:r>
          </w:p>
        </w:tc>
        <w:tc>
          <w:tcPr>
            <w:tcW w:w="1701" w:type="dxa"/>
            <w:shd w:val="clear" w:color="auto" w:fill="auto"/>
            <w:vAlign w:val="center"/>
            <w:hideMark/>
          </w:tcPr>
          <w:p w14:paraId="7E08A6A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ED44A8" w14:textId="2CEA9D8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56FB6AD" w14:textId="3FA9793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D77F02" w14:textId="77777777" w:rsidTr="00EF3856">
        <w:trPr>
          <w:trHeight w:val="20"/>
        </w:trPr>
        <w:tc>
          <w:tcPr>
            <w:tcW w:w="557" w:type="dxa"/>
            <w:shd w:val="clear" w:color="auto" w:fill="auto"/>
            <w:vAlign w:val="center"/>
            <w:hideMark/>
          </w:tcPr>
          <w:p w14:paraId="5F7EBF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80</w:t>
            </w:r>
          </w:p>
        </w:tc>
        <w:tc>
          <w:tcPr>
            <w:tcW w:w="3158" w:type="dxa"/>
            <w:shd w:val="clear" w:color="auto" w:fill="auto"/>
            <w:vAlign w:val="center"/>
            <w:hideMark/>
          </w:tcPr>
          <w:p w14:paraId="1C758E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12</w:t>
            </w:r>
          </w:p>
        </w:tc>
        <w:tc>
          <w:tcPr>
            <w:tcW w:w="1701" w:type="dxa"/>
            <w:shd w:val="clear" w:color="auto" w:fill="auto"/>
            <w:vAlign w:val="center"/>
            <w:hideMark/>
          </w:tcPr>
          <w:p w14:paraId="64EC7B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3B16B1" w14:textId="639B150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E26F5F" w14:textId="4F82B1A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5A45EAC" w14:textId="77777777" w:rsidTr="00EF3856">
        <w:trPr>
          <w:trHeight w:val="20"/>
        </w:trPr>
        <w:tc>
          <w:tcPr>
            <w:tcW w:w="557" w:type="dxa"/>
            <w:shd w:val="clear" w:color="auto" w:fill="auto"/>
            <w:vAlign w:val="center"/>
            <w:hideMark/>
          </w:tcPr>
          <w:p w14:paraId="63302DF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81</w:t>
            </w:r>
          </w:p>
        </w:tc>
        <w:tc>
          <w:tcPr>
            <w:tcW w:w="3158" w:type="dxa"/>
            <w:shd w:val="clear" w:color="auto" w:fill="auto"/>
            <w:vAlign w:val="center"/>
            <w:hideMark/>
          </w:tcPr>
          <w:p w14:paraId="4A6140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3</w:t>
            </w:r>
          </w:p>
        </w:tc>
        <w:tc>
          <w:tcPr>
            <w:tcW w:w="1701" w:type="dxa"/>
            <w:shd w:val="clear" w:color="auto" w:fill="auto"/>
            <w:vAlign w:val="center"/>
            <w:hideMark/>
          </w:tcPr>
          <w:p w14:paraId="100524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67A8D1" w14:textId="63E5C3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C41D4A" w14:textId="00837D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E9AD72" w14:textId="77777777" w:rsidTr="00EF3856">
        <w:trPr>
          <w:trHeight w:val="20"/>
        </w:trPr>
        <w:tc>
          <w:tcPr>
            <w:tcW w:w="557" w:type="dxa"/>
            <w:shd w:val="clear" w:color="auto" w:fill="auto"/>
            <w:vAlign w:val="center"/>
            <w:hideMark/>
          </w:tcPr>
          <w:p w14:paraId="6DD0CE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82</w:t>
            </w:r>
          </w:p>
        </w:tc>
        <w:tc>
          <w:tcPr>
            <w:tcW w:w="3158" w:type="dxa"/>
            <w:shd w:val="clear" w:color="auto" w:fill="auto"/>
            <w:vAlign w:val="center"/>
            <w:hideMark/>
          </w:tcPr>
          <w:p w14:paraId="7E91619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13</w:t>
            </w:r>
          </w:p>
        </w:tc>
        <w:tc>
          <w:tcPr>
            <w:tcW w:w="1701" w:type="dxa"/>
            <w:shd w:val="clear" w:color="auto" w:fill="auto"/>
            <w:vAlign w:val="center"/>
            <w:hideMark/>
          </w:tcPr>
          <w:p w14:paraId="2A5A0B0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656999" w14:textId="4F6522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9107EB" w14:textId="75F7BF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41CD0B" w14:textId="77777777" w:rsidTr="00EF3856">
        <w:trPr>
          <w:trHeight w:val="20"/>
        </w:trPr>
        <w:tc>
          <w:tcPr>
            <w:tcW w:w="557" w:type="dxa"/>
            <w:shd w:val="clear" w:color="auto" w:fill="auto"/>
            <w:vAlign w:val="center"/>
            <w:hideMark/>
          </w:tcPr>
          <w:p w14:paraId="19AFB7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83</w:t>
            </w:r>
          </w:p>
        </w:tc>
        <w:tc>
          <w:tcPr>
            <w:tcW w:w="3158" w:type="dxa"/>
            <w:shd w:val="clear" w:color="auto" w:fill="auto"/>
            <w:vAlign w:val="center"/>
            <w:hideMark/>
          </w:tcPr>
          <w:p w14:paraId="052134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15</w:t>
            </w:r>
          </w:p>
        </w:tc>
        <w:tc>
          <w:tcPr>
            <w:tcW w:w="1701" w:type="dxa"/>
            <w:shd w:val="clear" w:color="auto" w:fill="auto"/>
            <w:vAlign w:val="center"/>
            <w:hideMark/>
          </w:tcPr>
          <w:p w14:paraId="65D987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280FA7" w14:textId="3C86B5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CED577A" w14:textId="16EB04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6BF200" w14:textId="77777777" w:rsidTr="00EF3856">
        <w:trPr>
          <w:trHeight w:val="20"/>
        </w:trPr>
        <w:tc>
          <w:tcPr>
            <w:tcW w:w="557" w:type="dxa"/>
            <w:shd w:val="clear" w:color="auto" w:fill="auto"/>
            <w:vAlign w:val="center"/>
            <w:hideMark/>
          </w:tcPr>
          <w:p w14:paraId="1F6404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84</w:t>
            </w:r>
          </w:p>
        </w:tc>
        <w:tc>
          <w:tcPr>
            <w:tcW w:w="3158" w:type="dxa"/>
            <w:shd w:val="clear" w:color="auto" w:fill="auto"/>
            <w:vAlign w:val="center"/>
            <w:hideMark/>
          </w:tcPr>
          <w:p w14:paraId="5B0007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1а</w:t>
            </w:r>
          </w:p>
        </w:tc>
        <w:tc>
          <w:tcPr>
            <w:tcW w:w="1701" w:type="dxa"/>
            <w:shd w:val="clear" w:color="auto" w:fill="auto"/>
            <w:vAlign w:val="center"/>
            <w:hideMark/>
          </w:tcPr>
          <w:p w14:paraId="2B3B60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ED96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AF9820" w14:textId="510DA8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BB462C" w14:textId="77777777" w:rsidTr="00EF3856">
        <w:trPr>
          <w:trHeight w:val="20"/>
        </w:trPr>
        <w:tc>
          <w:tcPr>
            <w:tcW w:w="557" w:type="dxa"/>
            <w:shd w:val="clear" w:color="auto" w:fill="auto"/>
            <w:vAlign w:val="center"/>
            <w:hideMark/>
          </w:tcPr>
          <w:p w14:paraId="5F2F8C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85</w:t>
            </w:r>
          </w:p>
        </w:tc>
        <w:tc>
          <w:tcPr>
            <w:tcW w:w="3158" w:type="dxa"/>
            <w:shd w:val="clear" w:color="auto" w:fill="auto"/>
            <w:vAlign w:val="center"/>
            <w:hideMark/>
          </w:tcPr>
          <w:p w14:paraId="3E2F80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1б</w:t>
            </w:r>
          </w:p>
        </w:tc>
        <w:tc>
          <w:tcPr>
            <w:tcW w:w="1701" w:type="dxa"/>
            <w:shd w:val="clear" w:color="auto" w:fill="auto"/>
            <w:vAlign w:val="center"/>
            <w:hideMark/>
          </w:tcPr>
          <w:p w14:paraId="3F56C8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51D1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D1D3E9" w14:textId="13FB37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CD17718" w14:textId="77777777" w:rsidTr="00EF3856">
        <w:trPr>
          <w:trHeight w:val="20"/>
        </w:trPr>
        <w:tc>
          <w:tcPr>
            <w:tcW w:w="557" w:type="dxa"/>
            <w:shd w:val="clear" w:color="auto" w:fill="auto"/>
            <w:vAlign w:val="center"/>
            <w:hideMark/>
          </w:tcPr>
          <w:p w14:paraId="077FC6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86</w:t>
            </w:r>
          </w:p>
        </w:tc>
        <w:tc>
          <w:tcPr>
            <w:tcW w:w="3158" w:type="dxa"/>
            <w:shd w:val="clear" w:color="auto" w:fill="auto"/>
            <w:vAlign w:val="center"/>
            <w:hideMark/>
          </w:tcPr>
          <w:p w14:paraId="4BE08B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1в</w:t>
            </w:r>
          </w:p>
        </w:tc>
        <w:tc>
          <w:tcPr>
            <w:tcW w:w="1701" w:type="dxa"/>
            <w:shd w:val="clear" w:color="auto" w:fill="auto"/>
            <w:vAlign w:val="center"/>
            <w:hideMark/>
          </w:tcPr>
          <w:p w14:paraId="00486C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6B7B5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680696" w14:textId="279E235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C0F57A" w14:textId="77777777" w:rsidTr="00EF3856">
        <w:trPr>
          <w:trHeight w:val="20"/>
        </w:trPr>
        <w:tc>
          <w:tcPr>
            <w:tcW w:w="557" w:type="dxa"/>
            <w:shd w:val="clear" w:color="auto" w:fill="auto"/>
            <w:vAlign w:val="center"/>
            <w:hideMark/>
          </w:tcPr>
          <w:p w14:paraId="7AD29B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87</w:t>
            </w:r>
          </w:p>
        </w:tc>
        <w:tc>
          <w:tcPr>
            <w:tcW w:w="3158" w:type="dxa"/>
            <w:shd w:val="clear" w:color="auto" w:fill="auto"/>
            <w:vAlign w:val="center"/>
            <w:hideMark/>
          </w:tcPr>
          <w:p w14:paraId="7CB5970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2</w:t>
            </w:r>
          </w:p>
        </w:tc>
        <w:tc>
          <w:tcPr>
            <w:tcW w:w="1701" w:type="dxa"/>
            <w:shd w:val="clear" w:color="auto" w:fill="auto"/>
            <w:vAlign w:val="center"/>
            <w:hideMark/>
          </w:tcPr>
          <w:p w14:paraId="5D6F30EB" w14:textId="78BDC3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B497B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2C1F7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3BC29A" w14:textId="77777777" w:rsidTr="00EF3856">
        <w:trPr>
          <w:trHeight w:val="20"/>
        </w:trPr>
        <w:tc>
          <w:tcPr>
            <w:tcW w:w="557" w:type="dxa"/>
            <w:shd w:val="clear" w:color="auto" w:fill="auto"/>
            <w:vAlign w:val="center"/>
            <w:hideMark/>
          </w:tcPr>
          <w:p w14:paraId="0495EE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88</w:t>
            </w:r>
          </w:p>
        </w:tc>
        <w:tc>
          <w:tcPr>
            <w:tcW w:w="3158" w:type="dxa"/>
            <w:shd w:val="clear" w:color="auto" w:fill="auto"/>
            <w:vAlign w:val="center"/>
            <w:hideMark/>
          </w:tcPr>
          <w:p w14:paraId="06EAE87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4</w:t>
            </w:r>
          </w:p>
        </w:tc>
        <w:tc>
          <w:tcPr>
            <w:tcW w:w="1701" w:type="dxa"/>
            <w:shd w:val="clear" w:color="auto" w:fill="auto"/>
            <w:vAlign w:val="center"/>
            <w:hideMark/>
          </w:tcPr>
          <w:p w14:paraId="7CE5A3ED" w14:textId="2303CB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CEB4DC" w14:textId="63B5AC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FD15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4FA292" w14:textId="77777777" w:rsidTr="00EF3856">
        <w:trPr>
          <w:trHeight w:val="20"/>
        </w:trPr>
        <w:tc>
          <w:tcPr>
            <w:tcW w:w="557" w:type="dxa"/>
            <w:shd w:val="clear" w:color="auto" w:fill="auto"/>
            <w:vAlign w:val="center"/>
            <w:hideMark/>
          </w:tcPr>
          <w:p w14:paraId="7BA584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89</w:t>
            </w:r>
          </w:p>
        </w:tc>
        <w:tc>
          <w:tcPr>
            <w:tcW w:w="3158" w:type="dxa"/>
            <w:shd w:val="clear" w:color="auto" w:fill="auto"/>
            <w:vAlign w:val="center"/>
            <w:hideMark/>
          </w:tcPr>
          <w:p w14:paraId="17DB2A0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5</w:t>
            </w:r>
          </w:p>
        </w:tc>
        <w:tc>
          <w:tcPr>
            <w:tcW w:w="1701" w:type="dxa"/>
            <w:shd w:val="clear" w:color="auto" w:fill="auto"/>
            <w:vAlign w:val="center"/>
            <w:hideMark/>
          </w:tcPr>
          <w:p w14:paraId="4DE844DB" w14:textId="4B988A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A65821" w14:textId="35F449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8FCA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09B036" w14:textId="77777777" w:rsidTr="00EF3856">
        <w:trPr>
          <w:trHeight w:val="20"/>
        </w:trPr>
        <w:tc>
          <w:tcPr>
            <w:tcW w:w="557" w:type="dxa"/>
            <w:shd w:val="clear" w:color="auto" w:fill="auto"/>
            <w:vAlign w:val="center"/>
            <w:hideMark/>
          </w:tcPr>
          <w:p w14:paraId="671C64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90</w:t>
            </w:r>
          </w:p>
        </w:tc>
        <w:tc>
          <w:tcPr>
            <w:tcW w:w="3158" w:type="dxa"/>
            <w:shd w:val="clear" w:color="auto" w:fill="auto"/>
            <w:vAlign w:val="center"/>
            <w:hideMark/>
          </w:tcPr>
          <w:p w14:paraId="4758A0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6</w:t>
            </w:r>
          </w:p>
        </w:tc>
        <w:tc>
          <w:tcPr>
            <w:tcW w:w="1701" w:type="dxa"/>
            <w:shd w:val="clear" w:color="auto" w:fill="auto"/>
            <w:vAlign w:val="center"/>
            <w:hideMark/>
          </w:tcPr>
          <w:p w14:paraId="2E05DFFA" w14:textId="77ABB9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6E3670" w14:textId="11EFB1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2B3E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3EE48F" w14:textId="77777777" w:rsidTr="00EF3856">
        <w:trPr>
          <w:trHeight w:val="20"/>
        </w:trPr>
        <w:tc>
          <w:tcPr>
            <w:tcW w:w="557" w:type="dxa"/>
            <w:shd w:val="clear" w:color="auto" w:fill="auto"/>
            <w:vAlign w:val="center"/>
            <w:hideMark/>
          </w:tcPr>
          <w:p w14:paraId="5DB9B6D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91</w:t>
            </w:r>
          </w:p>
        </w:tc>
        <w:tc>
          <w:tcPr>
            <w:tcW w:w="3158" w:type="dxa"/>
            <w:shd w:val="clear" w:color="auto" w:fill="auto"/>
            <w:vAlign w:val="center"/>
            <w:hideMark/>
          </w:tcPr>
          <w:p w14:paraId="38A780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8</w:t>
            </w:r>
          </w:p>
        </w:tc>
        <w:tc>
          <w:tcPr>
            <w:tcW w:w="1701" w:type="dxa"/>
            <w:shd w:val="clear" w:color="auto" w:fill="auto"/>
            <w:vAlign w:val="center"/>
            <w:hideMark/>
          </w:tcPr>
          <w:p w14:paraId="0D0396F4" w14:textId="336B45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DC2C782" w14:textId="354A02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6CC1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1DECABD" w14:textId="77777777" w:rsidTr="00EF3856">
        <w:trPr>
          <w:trHeight w:val="20"/>
        </w:trPr>
        <w:tc>
          <w:tcPr>
            <w:tcW w:w="557" w:type="dxa"/>
            <w:shd w:val="clear" w:color="auto" w:fill="auto"/>
            <w:vAlign w:val="center"/>
            <w:hideMark/>
          </w:tcPr>
          <w:p w14:paraId="26D304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92</w:t>
            </w:r>
          </w:p>
        </w:tc>
        <w:tc>
          <w:tcPr>
            <w:tcW w:w="3158" w:type="dxa"/>
            <w:shd w:val="clear" w:color="auto" w:fill="auto"/>
            <w:vAlign w:val="center"/>
            <w:hideMark/>
          </w:tcPr>
          <w:p w14:paraId="086B6D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13</w:t>
            </w:r>
          </w:p>
        </w:tc>
        <w:tc>
          <w:tcPr>
            <w:tcW w:w="1701" w:type="dxa"/>
            <w:shd w:val="clear" w:color="auto" w:fill="auto"/>
            <w:vAlign w:val="center"/>
            <w:hideMark/>
          </w:tcPr>
          <w:p w14:paraId="1C5E840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FC684B" w14:textId="73406E9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39FE55" w14:textId="09DFCF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60FF14C" w14:textId="77777777" w:rsidTr="00EF3856">
        <w:trPr>
          <w:trHeight w:val="20"/>
        </w:trPr>
        <w:tc>
          <w:tcPr>
            <w:tcW w:w="557" w:type="dxa"/>
            <w:shd w:val="clear" w:color="auto" w:fill="auto"/>
            <w:vAlign w:val="center"/>
            <w:hideMark/>
          </w:tcPr>
          <w:p w14:paraId="4B146F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93</w:t>
            </w:r>
          </w:p>
        </w:tc>
        <w:tc>
          <w:tcPr>
            <w:tcW w:w="3158" w:type="dxa"/>
            <w:shd w:val="clear" w:color="auto" w:fill="auto"/>
            <w:vAlign w:val="center"/>
            <w:hideMark/>
          </w:tcPr>
          <w:p w14:paraId="6A086B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15</w:t>
            </w:r>
          </w:p>
        </w:tc>
        <w:tc>
          <w:tcPr>
            <w:tcW w:w="1701" w:type="dxa"/>
            <w:shd w:val="clear" w:color="auto" w:fill="auto"/>
            <w:vAlign w:val="center"/>
            <w:hideMark/>
          </w:tcPr>
          <w:p w14:paraId="60141A8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4AA05B" w14:textId="6A32EA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F6B1CE" w14:textId="3E5059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D4FC21" w14:textId="77777777" w:rsidTr="00EF3856">
        <w:trPr>
          <w:trHeight w:val="20"/>
        </w:trPr>
        <w:tc>
          <w:tcPr>
            <w:tcW w:w="557" w:type="dxa"/>
            <w:shd w:val="clear" w:color="auto" w:fill="auto"/>
            <w:vAlign w:val="center"/>
            <w:hideMark/>
          </w:tcPr>
          <w:p w14:paraId="2CA8B2B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94</w:t>
            </w:r>
          </w:p>
        </w:tc>
        <w:tc>
          <w:tcPr>
            <w:tcW w:w="3158" w:type="dxa"/>
            <w:shd w:val="clear" w:color="auto" w:fill="auto"/>
            <w:vAlign w:val="center"/>
            <w:hideMark/>
          </w:tcPr>
          <w:p w14:paraId="5EDC38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17</w:t>
            </w:r>
          </w:p>
        </w:tc>
        <w:tc>
          <w:tcPr>
            <w:tcW w:w="1701" w:type="dxa"/>
            <w:shd w:val="clear" w:color="auto" w:fill="auto"/>
            <w:vAlign w:val="center"/>
            <w:hideMark/>
          </w:tcPr>
          <w:p w14:paraId="416E48D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ECB792" w14:textId="2B9510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A4B2B9E" w14:textId="10A285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D87D67" w14:textId="77777777" w:rsidTr="00EF3856">
        <w:trPr>
          <w:trHeight w:val="20"/>
        </w:trPr>
        <w:tc>
          <w:tcPr>
            <w:tcW w:w="557" w:type="dxa"/>
            <w:shd w:val="clear" w:color="auto" w:fill="auto"/>
            <w:vAlign w:val="center"/>
            <w:hideMark/>
          </w:tcPr>
          <w:p w14:paraId="15D94C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95</w:t>
            </w:r>
          </w:p>
        </w:tc>
        <w:tc>
          <w:tcPr>
            <w:tcW w:w="3158" w:type="dxa"/>
            <w:shd w:val="clear" w:color="auto" w:fill="auto"/>
            <w:vAlign w:val="center"/>
            <w:hideMark/>
          </w:tcPr>
          <w:p w14:paraId="4C5925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21</w:t>
            </w:r>
          </w:p>
        </w:tc>
        <w:tc>
          <w:tcPr>
            <w:tcW w:w="1701" w:type="dxa"/>
            <w:shd w:val="clear" w:color="auto" w:fill="auto"/>
            <w:vAlign w:val="center"/>
            <w:hideMark/>
          </w:tcPr>
          <w:p w14:paraId="12F590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C2441F" w14:textId="45DFAA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BC460F" w14:textId="308C2D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A34A15" w14:textId="77777777" w:rsidTr="00EF3856">
        <w:trPr>
          <w:trHeight w:val="20"/>
        </w:trPr>
        <w:tc>
          <w:tcPr>
            <w:tcW w:w="557" w:type="dxa"/>
            <w:shd w:val="clear" w:color="auto" w:fill="auto"/>
            <w:vAlign w:val="center"/>
            <w:hideMark/>
          </w:tcPr>
          <w:p w14:paraId="5D4F84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96</w:t>
            </w:r>
          </w:p>
        </w:tc>
        <w:tc>
          <w:tcPr>
            <w:tcW w:w="3158" w:type="dxa"/>
            <w:shd w:val="clear" w:color="auto" w:fill="auto"/>
            <w:vAlign w:val="center"/>
            <w:hideMark/>
          </w:tcPr>
          <w:p w14:paraId="4E9FCE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w:t>
            </w:r>
          </w:p>
        </w:tc>
        <w:tc>
          <w:tcPr>
            <w:tcW w:w="1701" w:type="dxa"/>
            <w:shd w:val="clear" w:color="auto" w:fill="auto"/>
            <w:vAlign w:val="center"/>
            <w:hideMark/>
          </w:tcPr>
          <w:p w14:paraId="63BE554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DA7B68" w14:textId="0CBF89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BD0C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2FFAE0" w14:textId="77777777" w:rsidTr="00EF3856">
        <w:trPr>
          <w:trHeight w:val="20"/>
        </w:trPr>
        <w:tc>
          <w:tcPr>
            <w:tcW w:w="557" w:type="dxa"/>
            <w:shd w:val="clear" w:color="auto" w:fill="auto"/>
            <w:vAlign w:val="center"/>
            <w:hideMark/>
          </w:tcPr>
          <w:p w14:paraId="715DF2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97</w:t>
            </w:r>
          </w:p>
        </w:tc>
        <w:tc>
          <w:tcPr>
            <w:tcW w:w="3158" w:type="dxa"/>
            <w:shd w:val="clear" w:color="auto" w:fill="auto"/>
            <w:vAlign w:val="center"/>
            <w:hideMark/>
          </w:tcPr>
          <w:p w14:paraId="3C31CC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w:t>
            </w:r>
          </w:p>
        </w:tc>
        <w:tc>
          <w:tcPr>
            <w:tcW w:w="1701" w:type="dxa"/>
            <w:shd w:val="clear" w:color="auto" w:fill="auto"/>
            <w:vAlign w:val="center"/>
            <w:hideMark/>
          </w:tcPr>
          <w:p w14:paraId="5D84E52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57013F" w14:textId="2B07F1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D7BB0E" w14:textId="6AD4A2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E8D7F9" w14:textId="77777777" w:rsidTr="00EF3856">
        <w:trPr>
          <w:trHeight w:val="20"/>
        </w:trPr>
        <w:tc>
          <w:tcPr>
            <w:tcW w:w="557" w:type="dxa"/>
            <w:shd w:val="clear" w:color="auto" w:fill="auto"/>
            <w:vAlign w:val="center"/>
            <w:hideMark/>
          </w:tcPr>
          <w:p w14:paraId="68B847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98</w:t>
            </w:r>
          </w:p>
        </w:tc>
        <w:tc>
          <w:tcPr>
            <w:tcW w:w="3158" w:type="dxa"/>
            <w:shd w:val="clear" w:color="auto" w:fill="auto"/>
            <w:vAlign w:val="center"/>
            <w:hideMark/>
          </w:tcPr>
          <w:p w14:paraId="00A3A6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3</w:t>
            </w:r>
          </w:p>
        </w:tc>
        <w:tc>
          <w:tcPr>
            <w:tcW w:w="1701" w:type="dxa"/>
            <w:shd w:val="clear" w:color="auto" w:fill="auto"/>
            <w:vAlign w:val="center"/>
            <w:hideMark/>
          </w:tcPr>
          <w:p w14:paraId="213920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7AA4211" w14:textId="7A79AE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B53CC3" w14:textId="292D8AD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EFD7F6" w14:textId="77777777" w:rsidTr="00EF3856">
        <w:trPr>
          <w:trHeight w:val="20"/>
        </w:trPr>
        <w:tc>
          <w:tcPr>
            <w:tcW w:w="557" w:type="dxa"/>
            <w:shd w:val="clear" w:color="auto" w:fill="auto"/>
            <w:vAlign w:val="center"/>
            <w:hideMark/>
          </w:tcPr>
          <w:p w14:paraId="27B246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99</w:t>
            </w:r>
          </w:p>
        </w:tc>
        <w:tc>
          <w:tcPr>
            <w:tcW w:w="3158" w:type="dxa"/>
            <w:shd w:val="clear" w:color="auto" w:fill="auto"/>
            <w:vAlign w:val="center"/>
            <w:hideMark/>
          </w:tcPr>
          <w:p w14:paraId="7D4464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8</w:t>
            </w:r>
          </w:p>
        </w:tc>
        <w:tc>
          <w:tcPr>
            <w:tcW w:w="1701" w:type="dxa"/>
            <w:shd w:val="clear" w:color="auto" w:fill="auto"/>
            <w:vAlign w:val="center"/>
            <w:hideMark/>
          </w:tcPr>
          <w:p w14:paraId="43CA45E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E8A920" w14:textId="53343C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5AD1448" w14:textId="15F00E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E23F18" w14:textId="77777777" w:rsidTr="00EF3856">
        <w:trPr>
          <w:trHeight w:val="20"/>
        </w:trPr>
        <w:tc>
          <w:tcPr>
            <w:tcW w:w="557" w:type="dxa"/>
            <w:shd w:val="clear" w:color="auto" w:fill="auto"/>
            <w:vAlign w:val="center"/>
            <w:hideMark/>
          </w:tcPr>
          <w:p w14:paraId="2B3CCE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100</w:t>
            </w:r>
          </w:p>
        </w:tc>
        <w:tc>
          <w:tcPr>
            <w:tcW w:w="3158" w:type="dxa"/>
            <w:shd w:val="clear" w:color="auto" w:fill="auto"/>
            <w:vAlign w:val="center"/>
            <w:hideMark/>
          </w:tcPr>
          <w:p w14:paraId="56DD727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9</w:t>
            </w:r>
          </w:p>
        </w:tc>
        <w:tc>
          <w:tcPr>
            <w:tcW w:w="1701" w:type="dxa"/>
            <w:shd w:val="clear" w:color="auto" w:fill="auto"/>
            <w:vAlign w:val="center"/>
            <w:hideMark/>
          </w:tcPr>
          <w:p w14:paraId="087DF0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7445EA" w14:textId="356DAC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AB121A" w14:textId="4B6F25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35E6B5F" w14:textId="77777777" w:rsidTr="00EF3856">
        <w:trPr>
          <w:trHeight w:val="20"/>
        </w:trPr>
        <w:tc>
          <w:tcPr>
            <w:tcW w:w="557" w:type="dxa"/>
            <w:shd w:val="clear" w:color="auto" w:fill="auto"/>
            <w:vAlign w:val="center"/>
            <w:hideMark/>
          </w:tcPr>
          <w:p w14:paraId="149B58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101</w:t>
            </w:r>
          </w:p>
        </w:tc>
        <w:tc>
          <w:tcPr>
            <w:tcW w:w="3158" w:type="dxa"/>
            <w:shd w:val="clear" w:color="auto" w:fill="auto"/>
            <w:vAlign w:val="center"/>
            <w:hideMark/>
          </w:tcPr>
          <w:p w14:paraId="26A9BB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10</w:t>
            </w:r>
          </w:p>
        </w:tc>
        <w:tc>
          <w:tcPr>
            <w:tcW w:w="1701" w:type="dxa"/>
            <w:shd w:val="clear" w:color="auto" w:fill="auto"/>
            <w:vAlign w:val="center"/>
            <w:hideMark/>
          </w:tcPr>
          <w:p w14:paraId="587A167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BC181C" w14:textId="01F3F12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F5DE4F" w14:textId="0675FD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FA8992" w14:textId="77777777" w:rsidTr="00EF3856">
        <w:trPr>
          <w:trHeight w:val="20"/>
        </w:trPr>
        <w:tc>
          <w:tcPr>
            <w:tcW w:w="557" w:type="dxa"/>
            <w:shd w:val="clear" w:color="auto" w:fill="auto"/>
            <w:vAlign w:val="center"/>
            <w:hideMark/>
          </w:tcPr>
          <w:p w14:paraId="7849D9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102</w:t>
            </w:r>
          </w:p>
        </w:tc>
        <w:tc>
          <w:tcPr>
            <w:tcW w:w="3158" w:type="dxa"/>
            <w:shd w:val="clear" w:color="auto" w:fill="auto"/>
            <w:vAlign w:val="center"/>
            <w:hideMark/>
          </w:tcPr>
          <w:p w14:paraId="443A3EB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12</w:t>
            </w:r>
          </w:p>
        </w:tc>
        <w:tc>
          <w:tcPr>
            <w:tcW w:w="1701" w:type="dxa"/>
            <w:shd w:val="clear" w:color="auto" w:fill="auto"/>
            <w:vAlign w:val="center"/>
            <w:hideMark/>
          </w:tcPr>
          <w:p w14:paraId="09843E8F" w14:textId="779BCB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60AC26" w14:textId="2EDD28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B8EA1F" w14:textId="7578AE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D9953C" w14:textId="77777777" w:rsidTr="00EF3856">
        <w:trPr>
          <w:trHeight w:val="20"/>
        </w:trPr>
        <w:tc>
          <w:tcPr>
            <w:tcW w:w="557" w:type="dxa"/>
            <w:shd w:val="clear" w:color="auto" w:fill="auto"/>
            <w:vAlign w:val="center"/>
            <w:hideMark/>
          </w:tcPr>
          <w:p w14:paraId="3A7C65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103</w:t>
            </w:r>
          </w:p>
        </w:tc>
        <w:tc>
          <w:tcPr>
            <w:tcW w:w="3158" w:type="dxa"/>
            <w:shd w:val="clear" w:color="auto" w:fill="auto"/>
            <w:vAlign w:val="center"/>
            <w:hideMark/>
          </w:tcPr>
          <w:p w14:paraId="514ED9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15</w:t>
            </w:r>
          </w:p>
        </w:tc>
        <w:tc>
          <w:tcPr>
            <w:tcW w:w="1701" w:type="dxa"/>
            <w:shd w:val="clear" w:color="auto" w:fill="auto"/>
            <w:vAlign w:val="center"/>
            <w:hideMark/>
          </w:tcPr>
          <w:p w14:paraId="590B780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083B9F" w14:textId="31BDA04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E41A80" w14:textId="52BB82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66D96E" w14:textId="77777777" w:rsidTr="00EF3856">
        <w:trPr>
          <w:trHeight w:val="20"/>
        </w:trPr>
        <w:tc>
          <w:tcPr>
            <w:tcW w:w="557" w:type="dxa"/>
            <w:shd w:val="clear" w:color="auto" w:fill="auto"/>
            <w:vAlign w:val="center"/>
            <w:hideMark/>
          </w:tcPr>
          <w:p w14:paraId="093F1E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104</w:t>
            </w:r>
          </w:p>
        </w:tc>
        <w:tc>
          <w:tcPr>
            <w:tcW w:w="3158" w:type="dxa"/>
            <w:shd w:val="clear" w:color="auto" w:fill="auto"/>
            <w:vAlign w:val="center"/>
            <w:hideMark/>
          </w:tcPr>
          <w:p w14:paraId="558F55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16</w:t>
            </w:r>
          </w:p>
        </w:tc>
        <w:tc>
          <w:tcPr>
            <w:tcW w:w="1701" w:type="dxa"/>
            <w:shd w:val="clear" w:color="auto" w:fill="auto"/>
            <w:vAlign w:val="center"/>
            <w:hideMark/>
          </w:tcPr>
          <w:p w14:paraId="76BCEF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4EA016" w14:textId="7E8316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603F3C" w14:textId="060F55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C59B89" w14:textId="77777777" w:rsidTr="00EF3856">
        <w:trPr>
          <w:trHeight w:val="20"/>
        </w:trPr>
        <w:tc>
          <w:tcPr>
            <w:tcW w:w="557" w:type="dxa"/>
            <w:shd w:val="clear" w:color="auto" w:fill="auto"/>
            <w:vAlign w:val="center"/>
            <w:hideMark/>
          </w:tcPr>
          <w:p w14:paraId="37B03B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105</w:t>
            </w:r>
          </w:p>
        </w:tc>
        <w:tc>
          <w:tcPr>
            <w:tcW w:w="3158" w:type="dxa"/>
            <w:shd w:val="clear" w:color="auto" w:fill="auto"/>
            <w:vAlign w:val="center"/>
            <w:hideMark/>
          </w:tcPr>
          <w:p w14:paraId="7EF06E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18</w:t>
            </w:r>
          </w:p>
        </w:tc>
        <w:tc>
          <w:tcPr>
            <w:tcW w:w="1701" w:type="dxa"/>
            <w:shd w:val="clear" w:color="auto" w:fill="auto"/>
            <w:vAlign w:val="center"/>
            <w:hideMark/>
          </w:tcPr>
          <w:p w14:paraId="68DBFC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640781" w14:textId="154B0A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A80BC53" w14:textId="7AE5A7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6395E9" w14:textId="77777777" w:rsidTr="00EF3856">
        <w:trPr>
          <w:trHeight w:val="20"/>
        </w:trPr>
        <w:tc>
          <w:tcPr>
            <w:tcW w:w="557" w:type="dxa"/>
            <w:shd w:val="clear" w:color="auto" w:fill="auto"/>
            <w:vAlign w:val="center"/>
            <w:hideMark/>
          </w:tcPr>
          <w:p w14:paraId="02ECB96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106</w:t>
            </w:r>
          </w:p>
        </w:tc>
        <w:tc>
          <w:tcPr>
            <w:tcW w:w="3158" w:type="dxa"/>
            <w:shd w:val="clear" w:color="auto" w:fill="auto"/>
            <w:vAlign w:val="center"/>
            <w:hideMark/>
          </w:tcPr>
          <w:p w14:paraId="4E9073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20</w:t>
            </w:r>
          </w:p>
        </w:tc>
        <w:tc>
          <w:tcPr>
            <w:tcW w:w="1701" w:type="dxa"/>
            <w:shd w:val="clear" w:color="auto" w:fill="auto"/>
            <w:vAlign w:val="center"/>
            <w:hideMark/>
          </w:tcPr>
          <w:p w14:paraId="16A0C8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3B4D60" w14:textId="576AEC5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142887" w14:textId="3BF934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E52BF3" w14:textId="77777777" w:rsidTr="00EF3856">
        <w:trPr>
          <w:trHeight w:val="20"/>
        </w:trPr>
        <w:tc>
          <w:tcPr>
            <w:tcW w:w="557" w:type="dxa"/>
            <w:shd w:val="clear" w:color="auto" w:fill="auto"/>
            <w:vAlign w:val="center"/>
            <w:hideMark/>
          </w:tcPr>
          <w:p w14:paraId="0A7B07C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107</w:t>
            </w:r>
          </w:p>
        </w:tc>
        <w:tc>
          <w:tcPr>
            <w:tcW w:w="3158" w:type="dxa"/>
            <w:shd w:val="clear" w:color="auto" w:fill="auto"/>
            <w:vAlign w:val="center"/>
            <w:hideMark/>
          </w:tcPr>
          <w:p w14:paraId="2CE71C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22</w:t>
            </w:r>
          </w:p>
        </w:tc>
        <w:tc>
          <w:tcPr>
            <w:tcW w:w="1701" w:type="dxa"/>
            <w:shd w:val="clear" w:color="auto" w:fill="auto"/>
            <w:vAlign w:val="center"/>
            <w:hideMark/>
          </w:tcPr>
          <w:p w14:paraId="393CB9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99813E3" w14:textId="626962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A3FDBF0" w14:textId="7FEAE3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8C6D96" w14:textId="77777777" w:rsidTr="00EF3856">
        <w:trPr>
          <w:trHeight w:val="20"/>
        </w:trPr>
        <w:tc>
          <w:tcPr>
            <w:tcW w:w="557" w:type="dxa"/>
            <w:shd w:val="clear" w:color="auto" w:fill="auto"/>
            <w:vAlign w:val="center"/>
            <w:hideMark/>
          </w:tcPr>
          <w:p w14:paraId="48D3F8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108</w:t>
            </w:r>
          </w:p>
        </w:tc>
        <w:tc>
          <w:tcPr>
            <w:tcW w:w="3158" w:type="dxa"/>
            <w:shd w:val="clear" w:color="auto" w:fill="auto"/>
            <w:noWrap/>
            <w:vAlign w:val="center"/>
            <w:hideMark/>
          </w:tcPr>
          <w:p w14:paraId="06E1A3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24</w:t>
            </w:r>
          </w:p>
        </w:tc>
        <w:tc>
          <w:tcPr>
            <w:tcW w:w="1701" w:type="dxa"/>
            <w:shd w:val="clear" w:color="auto" w:fill="auto"/>
            <w:vAlign w:val="center"/>
            <w:hideMark/>
          </w:tcPr>
          <w:p w14:paraId="1944D6D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0F1D3F7" w14:textId="711648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5D5B82" w14:textId="7ED85B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B613E69" w14:textId="77777777" w:rsidTr="00EF3856">
        <w:trPr>
          <w:trHeight w:val="20"/>
        </w:trPr>
        <w:tc>
          <w:tcPr>
            <w:tcW w:w="557" w:type="dxa"/>
            <w:shd w:val="clear" w:color="auto" w:fill="auto"/>
            <w:vAlign w:val="center"/>
            <w:hideMark/>
          </w:tcPr>
          <w:p w14:paraId="7654CC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109</w:t>
            </w:r>
          </w:p>
        </w:tc>
        <w:tc>
          <w:tcPr>
            <w:tcW w:w="3158" w:type="dxa"/>
            <w:shd w:val="clear" w:color="auto" w:fill="auto"/>
            <w:vAlign w:val="center"/>
            <w:hideMark/>
          </w:tcPr>
          <w:p w14:paraId="2E44FF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26</w:t>
            </w:r>
          </w:p>
        </w:tc>
        <w:tc>
          <w:tcPr>
            <w:tcW w:w="1701" w:type="dxa"/>
            <w:shd w:val="clear" w:color="auto" w:fill="auto"/>
            <w:vAlign w:val="center"/>
            <w:hideMark/>
          </w:tcPr>
          <w:p w14:paraId="280C8B0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3E7E56" w14:textId="4D341E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816735" w14:textId="63903E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88A78D" w14:textId="77777777" w:rsidTr="00EF3856">
        <w:trPr>
          <w:trHeight w:val="20"/>
        </w:trPr>
        <w:tc>
          <w:tcPr>
            <w:tcW w:w="557" w:type="dxa"/>
            <w:shd w:val="clear" w:color="auto" w:fill="auto"/>
            <w:vAlign w:val="center"/>
            <w:hideMark/>
          </w:tcPr>
          <w:p w14:paraId="1CA41A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110</w:t>
            </w:r>
          </w:p>
        </w:tc>
        <w:tc>
          <w:tcPr>
            <w:tcW w:w="3158" w:type="dxa"/>
            <w:shd w:val="clear" w:color="auto" w:fill="auto"/>
            <w:vAlign w:val="center"/>
            <w:hideMark/>
          </w:tcPr>
          <w:p w14:paraId="5E8D67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3</w:t>
            </w:r>
          </w:p>
        </w:tc>
        <w:tc>
          <w:tcPr>
            <w:tcW w:w="1701" w:type="dxa"/>
            <w:shd w:val="clear" w:color="auto" w:fill="auto"/>
            <w:vAlign w:val="center"/>
            <w:hideMark/>
          </w:tcPr>
          <w:p w14:paraId="71C1A4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CB22A8" w14:textId="2FB5D7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7FD5A94" w14:textId="6E06B5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F93329" w14:textId="77777777" w:rsidTr="00EF3856">
        <w:trPr>
          <w:trHeight w:val="20"/>
        </w:trPr>
        <w:tc>
          <w:tcPr>
            <w:tcW w:w="557" w:type="dxa"/>
            <w:shd w:val="clear" w:color="auto" w:fill="auto"/>
            <w:vAlign w:val="center"/>
            <w:hideMark/>
          </w:tcPr>
          <w:p w14:paraId="1E90802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111</w:t>
            </w:r>
          </w:p>
        </w:tc>
        <w:tc>
          <w:tcPr>
            <w:tcW w:w="3158" w:type="dxa"/>
            <w:shd w:val="clear" w:color="auto" w:fill="auto"/>
            <w:vAlign w:val="center"/>
            <w:hideMark/>
          </w:tcPr>
          <w:p w14:paraId="289106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5</w:t>
            </w:r>
          </w:p>
        </w:tc>
        <w:tc>
          <w:tcPr>
            <w:tcW w:w="1701" w:type="dxa"/>
            <w:shd w:val="clear" w:color="auto" w:fill="auto"/>
            <w:vAlign w:val="center"/>
            <w:hideMark/>
          </w:tcPr>
          <w:p w14:paraId="5EC372C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B167351" w14:textId="125EA1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52A10C" w14:textId="5376E82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1C6987" w14:textId="77777777" w:rsidTr="00EF3856">
        <w:trPr>
          <w:trHeight w:val="20"/>
        </w:trPr>
        <w:tc>
          <w:tcPr>
            <w:tcW w:w="557" w:type="dxa"/>
            <w:shd w:val="clear" w:color="auto" w:fill="auto"/>
            <w:vAlign w:val="center"/>
            <w:hideMark/>
          </w:tcPr>
          <w:p w14:paraId="6E2C71A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112</w:t>
            </w:r>
          </w:p>
        </w:tc>
        <w:tc>
          <w:tcPr>
            <w:tcW w:w="3158" w:type="dxa"/>
            <w:shd w:val="clear" w:color="auto" w:fill="auto"/>
            <w:vAlign w:val="center"/>
            <w:hideMark/>
          </w:tcPr>
          <w:p w14:paraId="3A10F1A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9</w:t>
            </w:r>
          </w:p>
        </w:tc>
        <w:tc>
          <w:tcPr>
            <w:tcW w:w="1701" w:type="dxa"/>
            <w:shd w:val="clear" w:color="auto" w:fill="auto"/>
            <w:vAlign w:val="center"/>
            <w:hideMark/>
          </w:tcPr>
          <w:p w14:paraId="37127EF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9C81AC" w14:textId="13B3E4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277E13" w14:textId="774270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97B933" w14:textId="77777777" w:rsidTr="00EF3856">
        <w:trPr>
          <w:trHeight w:val="20"/>
        </w:trPr>
        <w:tc>
          <w:tcPr>
            <w:tcW w:w="557" w:type="dxa"/>
            <w:shd w:val="clear" w:color="auto" w:fill="auto"/>
            <w:vAlign w:val="center"/>
            <w:hideMark/>
          </w:tcPr>
          <w:p w14:paraId="19095CF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113</w:t>
            </w:r>
          </w:p>
        </w:tc>
        <w:tc>
          <w:tcPr>
            <w:tcW w:w="3158" w:type="dxa"/>
            <w:shd w:val="clear" w:color="auto" w:fill="auto"/>
            <w:vAlign w:val="center"/>
            <w:hideMark/>
          </w:tcPr>
          <w:p w14:paraId="173FA8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1а</w:t>
            </w:r>
          </w:p>
        </w:tc>
        <w:tc>
          <w:tcPr>
            <w:tcW w:w="1701" w:type="dxa"/>
            <w:shd w:val="clear" w:color="auto" w:fill="auto"/>
            <w:vAlign w:val="center"/>
            <w:hideMark/>
          </w:tcPr>
          <w:p w14:paraId="00294E06" w14:textId="4AD225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A2F5CD" w14:textId="7B07AD9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BC871A" w14:textId="709AE4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B4A4E5" w14:textId="77777777" w:rsidTr="00EF3856">
        <w:trPr>
          <w:trHeight w:val="20"/>
        </w:trPr>
        <w:tc>
          <w:tcPr>
            <w:tcW w:w="557" w:type="dxa"/>
            <w:shd w:val="clear" w:color="auto" w:fill="auto"/>
            <w:vAlign w:val="center"/>
            <w:hideMark/>
          </w:tcPr>
          <w:p w14:paraId="13A8C1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114</w:t>
            </w:r>
          </w:p>
        </w:tc>
        <w:tc>
          <w:tcPr>
            <w:tcW w:w="3158" w:type="dxa"/>
            <w:shd w:val="clear" w:color="auto" w:fill="auto"/>
            <w:vAlign w:val="center"/>
            <w:hideMark/>
          </w:tcPr>
          <w:p w14:paraId="4C1AF64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3а</w:t>
            </w:r>
          </w:p>
        </w:tc>
        <w:tc>
          <w:tcPr>
            <w:tcW w:w="1701" w:type="dxa"/>
            <w:shd w:val="clear" w:color="auto" w:fill="auto"/>
            <w:vAlign w:val="center"/>
            <w:hideMark/>
          </w:tcPr>
          <w:p w14:paraId="41668889" w14:textId="0145850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90D6F3" w14:textId="630CD5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92E052" w14:textId="7E62A5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6F3A74" w14:textId="77777777" w:rsidTr="00EF3856">
        <w:trPr>
          <w:trHeight w:val="20"/>
        </w:trPr>
        <w:tc>
          <w:tcPr>
            <w:tcW w:w="557" w:type="dxa"/>
            <w:shd w:val="clear" w:color="auto" w:fill="auto"/>
            <w:vAlign w:val="center"/>
            <w:hideMark/>
          </w:tcPr>
          <w:p w14:paraId="2626CFD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115</w:t>
            </w:r>
          </w:p>
        </w:tc>
        <w:tc>
          <w:tcPr>
            <w:tcW w:w="3158" w:type="dxa"/>
            <w:shd w:val="clear" w:color="auto" w:fill="auto"/>
            <w:vAlign w:val="center"/>
            <w:hideMark/>
          </w:tcPr>
          <w:p w14:paraId="39FF4A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5а</w:t>
            </w:r>
          </w:p>
        </w:tc>
        <w:tc>
          <w:tcPr>
            <w:tcW w:w="1701" w:type="dxa"/>
            <w:shd w:val="clear" w:color="auto" w:fill="auto"/>
            <w:vAlign w:val="center"/>
            <w:hideMark/>
          </w:tcPr>
          <w:p w14:paraId="11DE19AB" w14:textId="297165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8B642E" w14:textId="7E47E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8EEEE2" w14:textId="26F596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CC0AEA7" w14:textId="77777777" w:rsidTr="00EF3856">
        <w:trPr>
          <w:trHeight w:val="20"/>
        </w:trPr>
        <w:tc>
          <w:tcPr>
            <w:tcW w:w="557" w:type="dxa"/>
            <w:shd w:val="clear" w:color="auto" w:fill="auto"/>
            <w:vAlign w:val="center"/>
            <w:hideMark/>
          </w:tcPr>
          <w:p w14:paraId="322252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116</w:t>
            </w:r>
          </w:p>
        </w:tc>
        <w:tc>
          <w:tcPr>
            <w:tcW w:w="3158" w:type="dxa"/>
            <w:shd w:val="clear" w:color="auto" w:fill="auto"/>
            <w:vAlign w:val="center"/>
            <w:hideMark/>
          </w:tcPr>
          <w:p w14:paraId="69C89F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39а</w:t>
            </w:r>
          </w:p>
        </w:tc>
        <w:tc>
          <w:tcPr>
            <w:tcW w:w="1701" w:type="dxa"/>
            <w:shd w:val="clear" w:color="auto" w:fill="auto"/>
            <w:vAlign w:val="center"/>
            <w:hideMark/>
          </w:tcPr>
          <w:p w14:paraId="50A8BB2B" w14:textId="368B1C1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214612" w14:textId="11C05E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8A1E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89DFB74" w14:textId="77777777" w:rsidTr="00EF3856">
        <w:trPr>
          <w:trHeight w:val="20"/>
        </w:trPr>
        <w:tc>
          <w:tcPr>
            <w:tcW w:w="557" w:type="dxa"/>
            <w:shd w:val="clear" w:color="auto" w:fill="auto"/>
            <w:vAlign w:val="center"/>
            <w:hideMark/>
          </w:tcPr>
          <w:p w14:paraId="46F8FF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117</w:t>
            </w:r>
          </w:p>
        </w:tc>
        <w:tc>
          <w:tcPr>
            <w:tcW w:w="3158" w:type="dxa"/>
            <w:shd w:val="clear" w:color="auto" w:fill="auto"/>
            <w:vAlign w:val="center"/>
            <w:hideMark/>
          </w:tcPr>
          <w:p w14:paraId="5963531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w:t>
            </w:r>
          </w:p>
        </w:tc>
        <w:tc>
          <w:tcPr>
            <w:tcW w:w="1701" w:type="dxa"/>
            <w:shd w:val="clear" w:color="auto" w:fill="auto"/>
            <w:vAlign w:val="center"/>
            <w:hideMark/>
          </w:tcPr>
          <w:p w14:paraId="52788EF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10CD13" w14:textId="1BF1EE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D985912" w14:textId="2B4D27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4A3BD45" w14:textId="77777777" w:rsidTr="00EF3856">
        <w:trPr>
          <w:trHeight w:val="20"/>
        </w:trPr>
        <w:tc>
          <w:tcPr>
            <w:tcW w:w="557" w:type="dxa"/>
            <w:shd w:val="clear" w:color="auto" w:fill="auto"/>
            <w:vAlign w:val="center"/>
            <w:hideMark/>
          </w:tcPr>
          <w:p w14:paraId="3FC46AF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118</w:t>
            </w:r>
          </w:p>
        </w:tc>
        <w:tc>
          <w:tcPr>
            <w:tcW w:w="3158" w:type="dxa"/>
            <w:shd w:val="clear" w:color="auto" w:fill="auto"/>
            <w:vAlign w:val="center"/>
            <w:hideMark/>
          </w:tcPr>
          <w:p w14:paraId="6D48F0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3</w:t>
            </w:r>
          </w:p>
        </w:tc>
        <w:tc>
          <w:tcPr>
            <w:tcW w:w="1701" w:type="dxa"/>
            <w:shd w:val="clear" w:color="auto" w:fill="auto"/>
            <w:vAlign w:val="center"/>
            <w:hideMark/>
          </w:tcPr>
          <w:p w14:paraId="224CDA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786A93" w14:textId="49EB59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9D827D" w14:textId="64E77A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02206E" w14:textId="77777777" w:rsidTr="00EF3856">
        <w:trPr>
          <w:trHeight w:val="20"/>
        </w:trPr>
        <w:tc>
          <w:tcPr>
            <w:tcW w:w="557" w:type="dxa"/>
            <w:shd w:val="clear" w:color="auto" w:fill="auto"/>
            <w:vAlign w:val="center"/>
            <w:hideMark/>
          </w:tcPr>
          <w:p w14:paraId="18A0BA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119</w:t>
            </w:r>
          </w:p>
        </w:tc>
        <w:tc>
          <w:tcPr>
            <w:tcW w:w="3158" w:type="dxa"/>
            <w:shd w:val="clear" w:color="auto" w:fill="auto"/>
            <w:vAlign w:val="center"/>
            <w:hideMark/>
          </w:tcPr>
          <w:p w14:paraId="693140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5</w:t>
            </w:r>
          </w:p>
        </w:tc>
        <w:tc>
          <w:tcPr>
            <w:tcW w:w="1701" w:type="dxa"/>
            <w:shd w:val="clear" w:color="auto" w:fill="auto"/>
            <w:vAlign w:val="center"/>
            <w:hideMark/>
          </w:tcPr>
          <w:p w14:paraId="217F173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A95964" w14:textId="1F5C002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D719B6" w14:textId="277F60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C088E0" w14:textId="77777777" w:rsidTr="00EF3856">
        <w:trPr>
          <w:trHeight w:val="20"/>
        </w:trPr>
        <w:tc>
          <w:tcPr>
            <w:tcW w:w="557" w:type="dxa"/>
            <w:shd w:val="clear" w:color="auto" w:fill="auto"/>
            <w:vAlign w:val="center"/>
            <w:hideMark/>
          </w:tcPr>
          <w:p w14:paraId="49A2D01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120</w:t>
            </w:r>
          </w:p>
        </w:tc>
        <w:tc>
          <w:tcPr>
            <w:tcW w:w="3158" w:type="dxa"/>
            <w:shd w:val="clear" w:color="auto" w:fill="auto"/>
            <w:vAlign w:val="center"/>
            <w:hideMark/>
          </w:tcPr>
          <w:p w14:paraId="0616AC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7</w:t>
            </w:r>
          </w:p>
        </w:tc>
        <w:tc>
          <w:tcPr>
            <w:tcW w:w="1701" w:type="dxa"/>
            <w:shd w:val="clear" w:color="auto" w:fill="auto"/>
            <w:vAlign w:val="center"/>
            <w:hideMark/>
          </w:tcPr>
          <w:p w14:paraId="2ED8E0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2166D3" w14:textId="5C9AFB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7294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110F8A" w14:textId="77777777" w:rsidTr="00EF3856">
        <w:trPr>
          <w:trHeight w:val="20"/>
        </w:trPr>
        <w:tc>
          <w:tcPr>
            <w:tcW w:w="557" w:type="dxa"/>
            <w:shd w:val="clear" w:color="auto" w:fill="auto"/>
            <w:vAlign w:val="center"/>
            <w:hideMark/>
          </w:tcPr>
          <w:p w14:paraId="744FC3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121</w:t>
            </w:r>
          </w:p>
        </w:tc>
        <w:tc>
          <w:tcPr>
            <w:tcW w:w="3158" w:type="dxa"/>
            <w:shd w:val="clear" w:color="auto" w:fill="auto"/>
            <w:vAlign w:val="center"/>
            <w:hideMark/>
          </w:tcPr>
          <w:p w14:paraId="32F9D2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10</w:t>
            </w:r>
          </w:p>
        </w:tc>
        <w:tc>
          <w:tcPr>
            <w:tcW w:w="1701" w:type="dxa"/>
            <w:shd w:val="clear" w:color="auto" w:fill="auto"/>
            <w:vAlign w:val="center"/>
            <w:hideMark/>
          </w:tcPr>
          <w:p w14:paraId="3510A5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B6679E" w14:textId="40B77E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B1FBAE" w14:textId="5A72AD1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80FBCB" w14:textId="77777777" w:rsidTr="00EF3856">
        <w:trPr>
          <w:trHeight w:val="20"/>
        </w:trPr>
        <w:tc>
          <w:tcPr>
            <w:tcW w:w="557" w:type="dxa"/>
            <w:shd w:val="clear" w:color="auto" w:fill="auto"/>
            <w:vAlign w:val="center"/>
            <w:hideMark/>
          </w:tcPr>
          <w:p w14:paraId="268DE5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122</w:t>
            </w:r>
          </w:p>
        </w:tc>
        <w:tc>
          <w:tcPr>
            <w:tcW w:w="3158" w:type="dxa"/>
            <w:shd w:val="clear" w:color="auto" w:fill="auto"/>
            <w:vAlign w:val="center"/>
            <w:hideMark/>
          </w:tcPr>
          <w:p w14:paraId="2CBD18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12</w:t>
            </w:r>
          </w:p>
        </w:tc>
        <w:tc>
          <w:tcPr>
            <w:tcW w:w="1701" w:type="dxa"/>
            <w:shd w:val="clear" w:color="auto" w:fill="auto"/>
            <w:vAlign w:val="center"/>
            <w:hideMark/>
          </w:tcPr>
          <w:p w14:paraId="6D5B9DF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C8F1B0" w14:textId="7C666D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ECD3AA" w14:textId="0079DE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5ED2AC" w14:textId="77777777" w:rsidTr="00EF3856">
        <w:trPr>
          <w:trHeight w:val="20"/>
        </w:trPr>
        <w:tc>
          <w:tcPr>
            <w:tcW w:w="557" w:type="dxa"/>
            <w:shd w:val="clear" w:color="auto" w:fill="auto"/>
            <w:vAlign w:val="center"/>
            <w:hideMark/>
          </w:tcPr>
          <w:p w14:paraId="7C488F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123</w:t>
            </w:r>
          </w:p>
        </w:tc>
        <w:tc>
          <w:tcPr>
            <w:tcW w:w="3158" w:type="dxa"/>
            <w:shd w:val="clear" w:color="auto" w:fill="auto"/>
            <w:vAlign w:val="center"/>
            <w:hideMark/>
          </w:tcPr>
          <w:p w14:paraId="06A9E2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13</w:t>
            </w:r>
          </w:p>
        </w:tc>
        <w:tc>
          <w:tcPr>
            <w:tcW w:w="1701" w:type="dxa"/>
            <w:shd w:val="clear" w:color="auto" w:fill="auto"/>
            <w:vAlign w:val="center"/>
            <w:hideMark/>
          </w:tcPr>
          <w:p w14:paraId="3E5F6BA6" w14:textId="5E5331A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B19E29" w14:textId="38A3C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0D8973" w14:textId="7D95E4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C2053C" w14:textId="77777777" w:rsidTr="00EF3856">
        <w:trPr>
          <w:trHeight w:val="20"/>
        </w:trPr>
        <w:tc>
          <w:tcPr>
            <w:tcW w:w="557" w:type="dxa"/>
            <w:shd w:val="clear" w:color="auto" w:fill="auto"/>
            <w:vAlign w:val="center"/>
            <w:hideMark/>
          </w:tcPr>
          <w:p w14:paraId="0CC4FE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124</w:t>
            </w:r>
          </w:p>
        </w:tc>
        <w:tc>
          <w:tcPr>
            <w:tcW w:w="3158" w:type="dxa"/>
            <w:shd w:val="clear" w:color="auto" w:fill="auto"/>
            <w:vAlign w:val="center"/>
            <w:hideMark/>
          </w:tcPr>
          <w:p w14:paraId="7C6F00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14а</w:t>
            </w:r>
          </w:p>
        </w:tc>
        <w:tc>
          <w:tcPr>
            <w:tcW w:w="1701" w:type="dxa"/>
            <w:shd w:val="clear" w:color="auto" w:fill="auto"/>
            <w:vAlign w:val="center"/>
            <w:hideMark/>
          </w:tcPr>
          <w:p w14:paraId="4973BB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7E12EB9" w14:textId="7A7E99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CA6CF1" w14:textId="65CFAF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90EDDD" w14:textId="77777777" w:rsidTr="00EF3856">
        <w:trPr>
          <w:trHeight w:val="20"/>
        </w:trPr>
        <w:tc>
          <w:tcPr>
            <w:tcW w:w="557" w:type="dxa"/>
            <w:shd w:val="clear" w:color="auto" w:fill="auto"/>
            <w:vAlign w:val="center"/>
            <w:hideMark/>
          </w:tcPr>
          <w:p w14:paraId="124FA4A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125</w:t>
            </w:r>
          </w:p>
        </w:tc>
        <w:tc>
          <w:tcPr>
            <w:tcW w:w="3158" w:type="dxa"/>
            <w:shd w:val="clear" w:color="auto" w:fill="auto"/>
            <w:vAlign w:val="center"/>
            <w:hideMark/>
          </w:tcPr>
          <w:p w14:paraId="146CED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16</w:t>
            </w:r>
          </w:p>
        </w:tc>
        <w:tc>
          <w:tcPr>
            <w:tcW w:w="1701" w:type="dxa"/>
            <w:shd w:val="clear" w:color="auto" w:fill="auto"/>
            <w:vAlign w:val="center"/>
            <w:hideMark/>
          </w:tcPr>
          <w:p w14:paraId="31E95F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07440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EC9FA36" w14:textId="6B926C2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D54900" w14:textId="77777777" w:rsidTr="00EF3856">
        <w:trPr>
          <w:trHeight w:val="20"/>
        </w:trPr>
        <w:tc>
          <w:tcPr>
            <w:tcW w:w="557" w:type="dxa"/>
            <w:shd w:val="clear" w:color="auto" w:fill="auto"/>
            <w:vAlign w:val="center"/>
            <w:hideMark/>
          </w:tcPr>
          <w:p w14:paraId="3402280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126</w:t>
            </w:r>
          </w:p>
        </w:tc>
        <w:tc>
          <w:tcPr>
            <w:tcW w:w="3158" w:type="dxa"/>
            <w:shd w:val="clear" w:color="auto" w:fill="auto"/>
            <w:vAlign w:val="center"/>
            <w:hideMark/>
          </w:tcPr>
          <w:p w14:paraId="51C762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19</w:t>
            </w:r>
          </w:p>
        </w:tc>
        <w:tc>
          <w:tcPr>
            <w:tcW w:w="1701" w:type="dxa"/>
            <w:shd w:val="clear" w:color="auto" w:fill="auto"/>
            <w:vAlign w:val="center"/>
            <w:hideMark/>
          </w:tcPr>
          <w:p w14:paraId="6923318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306F47" w14:textId="6B4C609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2998BD" w14:textId="6C21AE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AB0077" w14:textId="77777777" w:rsidTr="00EF3856">
        <w:trPr>
          <w:trHeight w:val="20"/>
        </w:trPr>
        <w:tc>
          <w:tcPr>
            <w:tcW w:w="557" w:type="dxa"/>
            <w:shd w:val="clear" w:color="auto" w:fill="auto"/>
            <w:vAlign w:val="center"/>
            <w:hideMark/>
          </w:tcPr>
          <w:p w14:paraId="725E63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127</w:t>
            </w:r>
          </w:p>
        </w:tc>
        <w:tc>
          <w:tcPr>
            <w:tcW w:w="3158" w:type="dxa"/>
            <w:shd w:val="clear" w:color="auto" w:fill="auto"/>
            <w:vAlign w:val="center"/>
            <w:hideMark/>
          </w:tcPr>
          <w:p w14:paraId="2A2127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29</w:t>
            </w:r>
          </w:p>
        </w:tc>
        <w:tc>
          <w:tcPr>
            <w:tcW w:w="1701" w:type="dxa"/>
            <w:shd w:val="clear" w:color="auto" w:fill="auto"/>
            <w:vAlign w:val="center"/>
            <w:hideMark/>
          </w:tcPr>
          <w:p w14:paraId="54F537D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6BDA84" w14:textId="633659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AAE89F" w14:textId="370E57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6D9B16" w14:textId="77777777" w:rsidTr="00EF3856">
        <w:trPr>
          <w:trHeight w:val="20"/>
        </w:trPr>
        <w:tc>
          <w:tcPr>
            <w:tcW w:w="557" w:type="dxa"/>
            <w:shd w:val="clear" w:color="auto" w:fill="auto"/>
            <w:vAlign w:val="center"/>
            <w:hideMark/>
          </w:tcPr>
          <w:p w14:paraId="703DB3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128</w:t>
            </w:r>
          </w:p>
        </w:tc>
        <w:tc>
          <w:tcPr>
            <w:tcW w:w="3158" w:type="dxa"/>
            <w:shd w:val="clear" w:color="auto" w:fill="auto"/>
            <w:vAlign w:val="center"/>
            <w:hideMark/>
          </w:tcPr>
          <w:p w14:paraId="0A2A0E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31</w:t>
            </w:r>
          </w:p>
        </w:tc>
        <w:tc>
          <w:tcPr>
            <w:tcW w:w="1701" w:type="dxa"/>
            <w:shd w:val="clear" w:color="auto" w:fill="auto"/>
            <w:vAlign w:val="center"/>
            <w:hideMark/>
          </w:tcPr>
          <w:p w14:paraId="0A8BC5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1783AC" w14:textId="3C44094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2325CB" w14:textId="19251AE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7124448" w14:textId="77777777" w:rsidTr="00EF3856">
        <w:trPr>
          <w:trHeight w:val="20"/>
        </w:trPr>
        <w:tc>
          <w:tcPr>
            <w:tcW w:w="557" w:type="dxa"/>
            <w:shd w:val="clear" w:color="auto" w:fill="auto"/>
            <w:vAlign w:val="center"/>
            <w:hideMark/>
          </w:tcPr>
          <w:p w14:paraId="5EE379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129</w:t>
            </w:r>
          </w:p>
        </w:tc>
        <w:tc>
          <w:tcPr>
            <w:tcW w:w="3158" w:type="dxa"/>
            <w:shd w:val="clear" w:color="auto" w:fill="auto"/>
            <w:vAlign w:val="center"/>
            <w:hideMark/>
          </w:tcPr>
          <w:p w14:paraId="57BDD8C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9</w:t>
            </w:r>
          </w:p>
        </w:tc>
        <w:tc>
          <w:tcPr>
            <w:tcW w:w="1701" w:type="dxa"/>
            <w:shd w:val="clear" w:color="auto" w:fill="auto"/>
            <w:vAlign w:val="center"/>
            <w:hideMark/>
          </w:tcPr>
          <w:p w14:paraId="293202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87F8BC" w14:textId="3F85BA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15E3B35" w14:textId="08443B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9899CD" w14:textId="77777777" w:rsidTr="00EF3856">
        <w:trPr>
          <w:trHeight w:val="20"/>
        </w:trPr>
        <w:tc>
          <w:tcPr>
            <w:tcW w:w="557" w:type="dxa"/>
            <w:shd w:val="clear" w:color="auto" w:fill="auto"/>
            <w:vAlign w:val="center"/>
            <w:hideMark/>
          </w:tcPr>
          <w:p w14:paraId="72D26A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130</w:t>
            </w:r>
          </w:p>
        </w:tc>
        <w:tc>
          <w:tcPr>
            <w:tcW w:w="3158" w:type="dxa"/>
            <w:shd w:val="clear" w:color="auto" w:fill="auto"/>
            <w:vAlign w:val="center"/>
            <w:hideMark/>
          </w:tcPr>
          <w:p w14:paraId="0D5822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19</w:t>
            </w:r>
          </w:p>
        </w:tc>
        <w:tc>
          <w:tcPr>
            <w:tcW w:w="1701" w:type="dxa"/>
            <w:shd w:val="clear" w:color="auto" w:fill="auto"/>
            <w:vAlign w:val="center"/>
            <w:hideMark/>
          </w:tcPr>
          <w:p w14:paraId="093DB9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0AAE59" w14:textId="3CA2A7A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CF52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9568F10" w14:textId="77777777" w:rsidTr="00EF3856">
        <w:trPr>
          <w:trHeight w:val="20"/>
        </w:trPr>
        <w:tc>
          <w:tcPr>
            <w:tcW w:w="557" w:type="dxa"/>
            <w:shd w:val="clear" w:color="auto" w:fill="auto"/>
            <w:vAlign w:val="center"/>
            <w:hideMark/>
          </w:tcPr>
          <w:p w14:paraId="69510E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131</w:t>
            </w:r>
          </w:p>
        </w:tc>
        <w:tc>
          <w:tcPr>
            <w:tcW w:w="3158" w:type="dxa"/>
            <w:shd w:val="clear" w:color="auto" w:fill="auto"/>
            <w:vAlign w:val="center"/>
            <w:hideMark/>
          </w:tcPr>
          <w:p w14:paraId="659DE4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29</w:t>
            </w:r>
          </w:p>
        </w:tc>
        <w:tc>
          <w:tcPr>
            <w:tcW w:w="1701" w:type="dxa"/>
            <w:shd w:val="clear" w:color="auto" w:fill="auto"/>
            <w:vAlign w:val="center"/>
            <w:hideMark/>
          </w:tcPr>
          <w:p w14:paraId="756453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4D8DC71" w14:textId="47056B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E8D99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5733CB" w14:textId="77777777" w:rsidTr="00EF3856">
        <w:trPr>
          <w:trHeight w:val="20"/>
        </w:trPr>
        <w:tc>
          <w:tcPr>
            <w:tcW w:w="557" w:type="dxa"/>
            <w:shd w:val="clear" w:color="auto" w:fill="auto"/>
            <w:vAlign w:val="center"/>
            <w:hideMark/>
          </w:tcPr>
          <w:p w14:paraId="58BAFF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132</w:t>
            </w:r>
          </w:p>
        </w:tc>
        <w:tc>
          <w:tcPr>
            <w:tcW w:w="3158" w:type="dxa"/>
            <w:shd w:val="clear" w:color="auto" w:fill="auto"/>
            <w:vAlign w:val="center"/>
            <w:hideMark/>
          </w:tcPr>
          <w:p w14:paraId="18DF1B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w:t>
            </w:r>
          </w:p>
        </w:tc>
        <w:tc>
          <w:tcPr>
            <w:tcW w:w="1701" w:type="dxa"/>
            <w:shd w:val="clear" w:color="auto" w:fill="auto"/>
            <w:vAlign w:val="center"/>
            <w:hideMark/>
          </w:tcPr>
          <w:p w14:paraId="421DDC0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8DC5C4" w14:textId="35FEFC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E8BAE7" w14:textId="1233E0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F4AF47" w14:textId="77777777" w:rsidTr="00EF3856">
        <w:trPr>
          <w:trHeight w:val="20"/>
        </w:trPr>
        <w:tc>
          <w:tcPr>
            <w:tcW w:w="557" w:type="dxa"/>
            <w:shd w:val="clear" w:color="auto" w:fill="auto"/>
            <w:vAlign w:val="center"/>
            <w:hideMark/>
          </w:tcPr>
          <w:p w14:paraId="026AC0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133</w:t>
            </w:r>
          </w:p>
        </w:tc>
        <w:tc>
          <w:tcPr>
            <w:tcW w:w="3158" w:type="dxa"/>
            <w:shd w:val="clear" w:color="auto" w:fill="auto"/>
            <w:vAlign w:val="center"/>
            <w:hideMark/>
          </w:tcPr>
          <w:p w14:paraId="546B7C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w:t>
            </w:r>
          </w:p>
        </w:tc>
        <w:tc>
          <w:tcPr>
            <w:tcW w:w="1701" w:type="dxa"/>
            <w:shd w:val="clear" w:color="auto" w:fill="auto"/>
            <w:vAlign w:val="center"/>
            <w:hideMark/>
          </w:tcPr>
          <w:p w14:paraId="3AA1BE2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086117" w14:textId="6B25DA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818C6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A8BC812" w14:textId="77777777" w:rsidTr="00EF3856">
        <w:trPr>
          <w:trHeight w:val="20"/>
        </w:trPr>
        <w:tc>
          <w:tcPr>
            <w:tcW w:w="557" w:type="dxa"/>
            <w:shd w:val="clear" w:color="auto" w:fill="auto"/>
            <w:vAlign w:val="center"/>
            <w:hideMark/>
          </w:tcPr>
          <w:p w14:paraId="07F4F8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134</w:t>
            </w:r>
          </w:p>
        </w:tc>
        <w:tc>
          <w:tcPr>
            <w:tcW w:w="3158" w:type="dxa"/>
            <w:shd w:val="clear" w:color="auto" w:fill="auto"/>
            <w:vAlign w:val="center"/>
            <w:hideMark/>
          </w:tcPr>
          <w:p w14:paraId="5BEB724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2а</w:t>
            </w:r>
          </w:p>
        </w:tc>
        <w:tc>
          <w:tcPr>
            <w:tcW w:w="1701" w:type="dxa"/>
            <w:shd w:val="clear" w:color="auto" w:fill="auto"/>
            <w:vAlign w:val="center"/>
            <w:hideMark/>
          </w:tcPr>
          <w:p w14:paraId="728C9B62" w14:textId="262D4A2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31ED46" w14:textId="328275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16854D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D6149E" w14:textId="77777777" w:rsidTr="00EF3856">
        <w:trPr>
          <w:trHeight w:val="20"/>
        </w:trPr>
        <w:tc>
          <w:tcPr>
            <w:tcW w:w="557" w:type="dxa"/>
            <w:shd w:val="clear" w:color="auto" w:fill="auto"/>
            <w:vAlign w:val="center"/>
            <w:hideMark/>
          </w:tcPr>
          <w:p w14:paraId="6F8740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135</w:t>
            </w:r>
          </w:p>
        </w:tc>
        <w:tc>
          <w:tcPr>
            <w:tcW w:w="3158" w:type="dxa"/>
            <w:shd w:val="clear" w:color="auto" w:fill="auto"/>
            <w:vAlign w:val="center"/>
            <w:hideMark/>
          </w:tcPr>
          <w:p w14:paraId="32B1AA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9</w:t>
            </w:r>
          </w:p>
        </w:tc>
        <w:tc>
          <w:tcPr>
            <w:tcW w:w="1701" w:type="dxa"/>
            <w:shd w:val="clear" w:color="auto" w:fill="auto"/>
            <w:vAlign w:val="center"/>
            <w:hideMark/>
          </w:tcPr>
          <w:p w14:paraId="64EFD12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36A8DE" w14:textId="51F1566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F92A3C" w14:textId="328BF4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694F4C" w14:textId="77777777" w:rsidTr="00EF3856">
        <w:trPr>
          <w:trHeight w:val="20"/>
        </w:trPr>
        <w:tc>
          <w:tcPr>
            <w:tcW w:w="557" w:type="dxa"/>
            <w:shd w:val="clear" w:color="auto" w:fill="auto"/>
            <w:vAlign w:val="center"/>
            <w:hideMark/>
          </w:tcPr>
          <w:p w14:paraId="7AE1BC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136</w:t>
            </w:r>
          </w:p>
        </w:tc>
        <w:tc>
          <w:tcPr>
            <w:tcW w:w="3158" w:type="dxa"/>
            <w:shd w:val="clear" w:color="auto" w:fill="auto"/>
            <w:vAlign w:val="center"/>
            <w:hideMark/>
          </w:tcPr>
          <w:p w14:paraId="410B4E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12</w:t>
            </w:r>
          </w:p>
        </w:tc>
        <w:tc>
          <w:tcPr>
            <w:tcW w:w="1701" w:type="dxa"/>
            <w:shd w:val="clear" w:color="auto" w:fill="auto"/>
            <w:vAlign w:val="center"/>
            <w:hideMark/>
          </w:tcPr>
          <w:p w14:paraId="69C31659" w14:textId="3E2BBE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C3D33CA" w14:textId="2F29BF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8B5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120117" w14:textId="77777777" w:rsidTr="00EF3856">
        <w:trPr>
          <w:trHeight w:val="20"/>
        </w:trPr>
        <w:tc>
          <w:tcPr>
            <w:tcW w:w="557" w:type="dxa"/>
            <w:shd w:val="clear" w:color="auto" w:fill="auto"/>
            <w:vAlign w:val="center"/>
            <w:hideMark/>
          </w:tcPr>
          <w:p w14:paraId="2513E1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137</w:t>
            </w:r>
          </w:p>
        </w:tc>
        <w:tc>
          <w:tcPr>
            <w:tcW w:w="3158" w:type="dxa"/>
            <w:shd w:val="clear" w:color="auto" w:fill="auto"/>
            <w:vAlign w:val="center"/>
            <w:hideMark/>
          </w:tcPr>
          <w:p w14:paraId="06C037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14</w:t>
            </w:r>
          </w:p>
        </w:tc>
        <w:tc>
          <w:tcPr>
            <w:tcW w:w="1701" w:type="dxa"/>
            <w:shd w:val="clear" w:color="auto" w:fill="auto"/>
            <w:vAlign w:val="center"/>
            <w:hideMark/>
          </w:tcPr>
          <w:p w14:paraId="1711EDE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E16D7F" w14:textId="6FB762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3277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E7F6D5" w14:textId="77777777" w:rsidTr="00EF3856">
        <w:trPr>
          <w:trHeight w:val="20"/>
        </w:trPr>
        <w:tc>
          <w:tcPr>
            <w:tcW w:w="557" w:type="dxa"/>
            <w:shd w:val="clear" w:color="auto" w:fill="auto"/>
            <w:vAlign w:val="center"/>
            <w:hideMark/>
          </w:tcPr>
          <w:p w14:paraId="60C094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138</w:t>
            </w:r>
          </w:p>
        </w:tc>
        <w:tc>
          <w:tcPr>
            <w:tcW w:w="3158" w:type="dxa"/>
            <w:shd w:val="clear" w:color="auto" w:fill="auto"/>
            <w:vAlign w:val="center"/>
            <w:hideMark/>
          </w:tcPr>
          <w:p w14:paraId="5716F8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15</w:t>
            </w:r>
          </w:p>
        </w:tc>
        <w:tc>
          <w:tcPr>
            <w:tcW w:w="1701" w:type="dxa"/>
            <w:shd w:val="clear" w:color="auto" w:fill="auto"/>
            <w:vAlign w:val="center"/>
            <w:hideMark/>
          </w:tcPr>
          <w:p w14:paraId="273A62F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5F4123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F6BE2C7" w14:textId="69495E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E3128DF" w14:textId="77777777" w:rsidTr="00EF3856">
        <w:trPr>
          <w:trHeight w:val="20"/>
        </w:trPr>
        <w:tc>
          <w:tcPr>
            <w:tcW w:w="557" w:type="dxa"/>
            <w:shd w:val="clear" w:color="auto" w:fill="auto"/>
            <w:vAlign w:val="center"/>
            <w:hideMark/>
          </w:tcPr>
          <w:p w14:paraId="25F5440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139</w:t>
            </w:r>
          </w:p>
        </w:tc>
        <w:tc>
          <w:tcPr>
            <w:tcW w:w="3158" w:type="dxa"/>
            <w:shd w:val="clear" w:color="auto" w:fill="auto"/>
            <w:vAlign w:val="center"/>
            <w:hideMark/>
          </w:tcPr>
          <w:p w14:paraId="4D3FF4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17</w:t>
            </w:r>
          </w:p>
        </w:tc>
        <w:tc>
          <w:tcPr>
            <w:tcW w:w="1701" w:type="dxa"/>
            <w:shd w:val="clear" w:color="auto" w:fill="auto"/>
            <w:vAlign w:val="center"/>
            <w:hideMark/>
          </w:tcPr>
          <w:p w14:paraId="298EB7F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33E4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D21309" w14:textId="3EB564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59336A" w14:textId="77777777" w:rsidTr="00EF3856">
        <w:trPr>
          <w:trHeight w:val="20"/>
        </w:trPr>
        <w:tc>
          <w:tcPr>
            <w:tcW w:w="557" w:type="dxa"/>
            <w:shd w:val="clear" w:color="auto" w:fill="auto"/>
            <w:vAlign w:val="center"/>
            <w:hideMark/>
          </w:tcPr>
          <w:p w14:paraId="0EF9BC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140</w:t>
            </w:r>
          </w:p>
        </w:tc>
        <w:tc>
          <w:tcPr>
            <w:tcW w:w="3158" w:type="dxa"/>
            <w:shd w:val="clear" w:color="auto" w:fill="auto"/>
            <w:vAlign w:val="center"/>
            <w:hideMark/>
          </w:tcPr>
          <w:p w14:paraId="1DBC35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18</w:t>
            </w:r>
          </w:p>
        </w:tc>
        <w:tc>
          <w:tcPr>
            <w:tcW w:w="1701" w:type="dxa"/>
            <w:shd w:val="clear" w:color="auto" w:fill="auto"/>
            <w:vAlign w:val="center"/>
            <w:hideMark/>
          </w:tcPr>
          <w:p w14:paraId="585656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319F41" w14:textId="4FDF8E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B72D7F" w14:textId="4E771C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A15A79D" w14:textId="77777777" w:rsidTr="00EF3856">
        <w:trPr>
          <w:trHeight w:val="20"/>
        </w:trPr>
        <w:tc>
          <w:tcPr>
            <w:tcW w:w="557" w:type="dxa"/>
            <w:shd w:val="clear" w:color="auto" w:fill="auto"/>
            <w:vAlign w:val="center"/>
            <w:hideMark/>
          </w:tcPr>
          <w:p w14:paraId="78161E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141</w:t>
            </w:r>
          </w:p>
        </w:tc>
        <w:tc>
          <w:tcPr>
            <w:tcW w:w="3158" w:type="dxa"/>
            <w:shd w:val="clear" w:color="auto" w:fill="auto"/>
            <w:vAlign w:val="center"/>
            <w:hideMark/>
          </w:tcPr>
          <w:p w14:paraId="039F1E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19</w:t>
            </w:r>
          </w:p>
        </w:tc>
        <w:tc>
          <w:tcPr>
            <w:tcW w:w="1701" w:type="dxa"/>
            <w:shd w:val="clear" w:color="auto" w:fill="auto"/>
            <w:vAlign w:val="center"/>
            <w:hideMark/>
          </w:tcPr>
          <w:p w14:paraId="0A620A8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3A20A6" w14:textId="4A8A71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037112" w14:textId="3C2CE3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597010" w14:textId="77777777" w:rsidTr="00EF3856">
        <w:trPr>
          <w:trHeight w:val="20"/>
        </w:trPr>
        <w:tc>
          <w:tcPr>
            <w:tcW w:w="557" w:type="dxa"/>
            <w:shd w:val="clear" w:color="auto" w:fill="auto"/>
            <w:vAlign w:val="center"/>
            <w:hideMark/>
          </w:tcPr>
          <w:p w14:paraId="5BCC17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142</w:t>
            </w:r>
          </w:p>
        </w:tc>
        <w:tc>
          <w:tcPr>
            <w:tcW w:w="3158" w:type="dxa"/>
            <w:shd w:val="clear" w:color="auto" w:fill="auto"/>
            <w:vAlign w:val="center"/>
            <w:hideMark/>
          </w:tcPr>
          <w:p w14:paraId="3FA82E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20</w:t>
            </w:r>
          </w:p>
        </w:tc>
        <w:tc>
          <w:tcPr>
            <w:tcW w:w="1701" w:type="dxa"/>
            <w:shd w:val="clear" w:color="auto" w:fill="auto"/>
            <w:vAlign w:val="center"/>
            <w:hideMark/>
          </w:tcPr>
          <w:p w14:paraId="32038905" w14:textId="211F39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AC65FF" w14:textId="45F850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CD1D808" w14:textId="622984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480445" w14:textId="77777777" w:rsidTr="00EF3856">
        <w:trPr>
          <w:trHeight w:val="20"/>
        </w:trPr>
        <w:tc>
          <w:tcPr>
            <w:tcW w:w="557" w:type="dxa"/>
            <w:shd w:val="clear" w:color="auto" w:fill="auto"/>
            <w:vAlign w:val="center"/>
            <w:hideMark/>
          </w:tcPr>
          <w:p w14:paraId="272D08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143</w:t>
            </w:r>
          </w:p>
        </w:tc>
        <w:tc>
          <w:tcPr>
            <w:tcW w:w="3158" w:type="dxa"/>
            <w:shd w:val="clear" w:color="auto" w:fill="auto"/>
            <w:vAlign w:val="center"/>
            <w:hideMark/>
          </w:tcPr>
          <w:p w14:paraId="05B5A00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22</w:t>
            </w:r>
          </w:p>
        </w:tc>
        <w:tc>
          <w:tcPr>
            <w:tcW w:w="1701" w:type="dxa"/>
            <w:shd w:val="clear" w:color="auto" w:fill="auto"/>
            <w:vAlign w:val="center"/>
            <w:hideMark/>
          </w:tcPr>
          <w:p w14:paraId="23C8935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0CA55C9" w14:textId="6DC36F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D49FBA7" w14:textId="7D90E37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1D794C5" w14:textId="77777777" w:rsidTr="00EF3856">
        <w:trPr>
          <w:trHeight w:val="20"/>
        </w:trPr>
        <w:tc>
          <w:tcPr>
            <w:tcW w:w="557" w:type="dxa"/>
            <w:shd w:val="clear" w:color="auto" w:fill="auto"/>
            <w:vAlign w:val="center"/>
            <w:hideMark/>
          </w:tcPr>
          <w:p w14:paraId="27D893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144</w:t>
            </w:r>
          </w:p>
        </w:tc>
        <w:tc>
          <w:tcPr>
            <w:tcW w:w="3158" w:type="dxa"/>
            <w:shd w:val="clear" w:color="auto" w:fill="auto"/>
            <w:vAlign w:val="center"/>
            <w:hideMark/>
          </w:tcPr>
          <w:p w14:paraId="3A97A8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22а</w:t>
            </w:r>
          </w:p>
        </w:tc>
        <w:tc>
          <w:tcPr>
            <w:tcW w:w="1701" w:type="dxa"/>
            <w:shd w:val="clear" w:color="auto" w:fill="auto"/>
            <w:vAlign w:val="center"/>
            <w:hideMark/>
          </w:tcPr>
          <w:p w14:paraId="67221A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68147C" w14:textId="3A7228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E69465" w14:textId="487D887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5A4FB53" w14:textId="77777777" w:rsidTr="00EF3856">
        <w:trPr>
          <w:trHeight w:val="20"/>
        </w:trPr>
        <w:tc>
          <w:tcPr>
            <w:tcW w:w="557" w:type="dxa"/>
            <w:shd w:val="clear" w:color="auto" w:fill="auto"/>
            <w:vAlign w:val="center"/>
            <w:hideMark/>
          </w:tcPr>
          <w:p w14:paraId="26733E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145</w:t>
            </w:r>
          </w:p>
        </w:tc>
        <w:tc>
          <w:tcPr>
            <w:tcW w:w="3158" w:type="dxa"/>
            <w:shd w:val="clear" w:color="auto" w:fill="auto"/>
            <w:vAlign w:val="center"/>
            <w:hideMark/>
          </w:tcPr>
          <w:p w14:paraId="2E358F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24</w:t>
            </w:r>
          </w:p>
        </w:tc>
        <w:tc>
          <w:tcPr>
            <w:tcW w:w="1701" w:type="dxa"/>
            <w:shd w:val="clear" w:color="auto" w:fill="auto"/>
            <w:vAlign w:val="center"/>
            <w:hideMark/>
          </w:tcPr>
          <w:p w14:paraId="57CF47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03E63C" w14:textId="12E835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A4718D" w14:textId="715204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06378D" w14:textId="77777777" w:rsidTr="00EF3856">
        <w:trPr>
          <w:trHeight w:val="20"/>
        </w:trPr>
        <w:tc>
          <w:tcPr>
            <w:tcW w:w="557" w:type="dxa"/>
            <w:shd w:val="clear" w:color="auto" w:fill="auto"/>
            <w:vAlign w:val="center"/>
            <w:hideMark/>
          </w:tcPr>
          <w:p w14:paraId="454A757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146</w:t>
            </w:r>
          </w:p>
        </w:tc>
        <w:tc>
          <w:tcPr>
            <w:tcW w:w="3158" w:type="dxa"/>
            <w:shd w:val="clear" w:color="auto" w:fill="auto"/>
            <w:vAlign w:val="center"/>
            <w:hideMark/>
          </w:tcPr>
          <w:p w14:paraId="548960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26</w:t>
            </w:r>
          </w:p>
        </w:tc>
        <w:tc>
          <w:tcPr>
            <w:tcW w:w="1701" w:type="dxa"/>
            <w:shd w:val="clear" w:color="auto" w:fill="auto"/>
            <w:vAlign w:val="center"/>
            <w:hideMark/>
          </w:tcPr>
          <w:p w14:paraId="3535A1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7F4F07" w14:textId="7291AB7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07BDB8" w14:textId="596ACC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979C27" w14:textId="77777777" w:rsidTr="00EF3856">
        <w:trPr>
          <w:trHeight w:val="20"/>
        </w:trPr>
        <w:tc>
          <w:tcPr>
            <w:tcW w:w="557" w:type="dxa"/>
            <w:shd w:val="clear" w:color="auto" w:fill="auto"/>
            <w:vAlign w:val="center"/>
            <w:hideMark/>
          </w:tcPr>
          <w:p w14:paraId="1D8DF1C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147</w:t>
            </w:r>
          </w:p>
        </w:tc>
        <w:tc>
          <w:tcPr>
            <w:tcW w:w="3158" w:type="dxa"/>
            <w:shd w:val="clear" w:color="auto" w:fill="auto"/>
            <w:vAlign w:val="center"/>
            <w:hideMark/>
          </w:tcPr>
          <w:p w14:paraId="6981BC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27</w:t>
            </w:r>
          </w:p>
        </w:tc>
        <w:tc>
          <w:tcPr>
            <w:tcW w:w="1701" w:type="dxa"/>
            <w:shd w:val="clear" w:color="auto" w:fill="auto"/>
            <w:vAlign w:val="center"/>
            <w:hideMark/>
          </w:tcPr>
          <w:p w14:paraId="3136FBA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61AE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F6AADBB" w14:textId="712197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5390C5D" w14:textId="77777777" w:rsidTr="00EF3856">
        <w:trPr>
          <w:trHeight w:val="20"/>
        </w:trPr>
        <w:tc>
          <w:tcPr>
            <w:tcW w:w="557" w:type="dxa"/>
            <w:shd w:val="clear" w:color="auto" w:fill="auto"/>
            <w:vAlign w:val="center"/>
            <w:hideMark/>
          </w:tcPr>
          <w:p w14:paraId="154E470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148</w:t>
            </w:r>
          </w:p>
        </w:tc>
        <w:tc>
          <w:tcPr>
            <w:tcW w:w="3158" w:type="dxa"/>
            <w:shd w:val="clear" w:color="auto" w:fill="auto"/>
            <w:vAlign w:val="center"/>
            <w:hideMark/>
          </w:tcPr>
          <w:p w14:paraId="7706CC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28</w:t>
            </w:r>
          </w:p>
        </w:tc>
        <w:tc>
          <w:tcPr>
            <w:tcW w:w="1701" w:type="dxa"/>
            <w:shd w:val="clear" w:color="auto" w:fill="auto"/>
            <w:vAlign w:val="center"/>
            <w:hideMark/>
          </w:tcPr>
          <w:p w14:paraId="5AD0DA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948738B" w14:textId="30C4F3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8555CB" w14:textId="0EBBC1A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50F6D5" w14:textId="77777777" w:rsidTr="00EF3856">
        <w:trPr>
          <w:trHeight w:val="20"/>
        </w:trPr>
        <w:tc>
          <w:tcPr>
            <w:tcW w:w="557" w:type="dxa"/>
            <w:shd w:val="clear" w:color="auto" w:fill="auto"/>
            <w:vAlign w:val="center"/>
            <w:hideMark/>
          </w:tcPr>
          <w:p w14:paraId="489C07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149</w:t>
            </w:r>
          </w:p>
        </w:tc>
        <w:tc>
          <w:tcPr>
            <w:tcW w:w="3158" w:type="dxa"/>
            <w:shd w:val="clear" w:color="auto" w:fill="auto"/>
            <w:vAlign w:val="center"/>
            <w:hideMark/>
          </w:tcPr>
          <w:p w14:paraId="24D5D0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28а</w:t>
            </w:r>
          </w:p>
        </w:tc>
        <w:tc>
          <w:tcPr>
            <w:tcW w:w="1701" w:type="dxa"/>
            <w:shd w:val="clear" w:color="auto" w:fill="auto"/>
            <w:vAlign w:val="center"/>
            <w:hideMark/>
          </w:tcPr>
          <w:p w14:paraId="39BC8590" w14:textId="540176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5CB603" w14:textId="572C85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BF5C9E" w14:textId="61F8975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851F4D" w14:textId="77777777" w:rsidTr="00EF3856">
        <w:trPr>
          <w:trHeight w:val="20"/>
        </w:trPr>
        <w:tc>
          <w:tcPr>
            <w:tcW w:w="557" w:type="dxa"/>
            <w:shd w:val="clear" w:color="auto" w:fill="auto"/>
            <w:vAlign w:val="center"/>
            <w:hideMark/>
          </w:tcPr>
          <w:p w14:paraId="6C1A36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150</w:t>
            </w:r>
          </w:p>
        </w:tc>
        <w:tc>
          <w:tcPr>
            <w:tcW w:w="3158" w:type="dxa"/>
            <w:shd w:val="clear" w:color="auto" w:fill="auto"/>
            <w:vAlign w:val="center"/>
            <w:hideMark/>
          </w:tcPr>
          <w:p w14:paraId="44AE6B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30</w:t>
            </w:r>
          </w:p>
        </w:tc>
        <w:tc>
          <w:tcPr>
            <w:tcW w:w="1701" w:type="dxa"/>
            <w:shd w:val="clear" w:color="auto" w:fill="auto"/>
            <w:vAlign w:val="center"/>
            <w:hideMark/>
          </w:tcPr>
          <w:p w14:paraId="72656D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2083DD" w14:textId="18D3B6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6F866F" w14:textId="0D1140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276FF4" w14:textId="77777777" w:rsidTr="00EF3856">
        <w:trPr>
          <w:trHeight w:val="20"/>
        </w:trPr>
        <w:tc>
          <w:tcPr>
            <w:tcW w:w="557" w:type="dxa"/>
            <w:shd w:val="clear" w:color="auto" w:fill="auto"/>
            <w:vAlign w:val="center"/>
            <w:hideMark/>
          </w:tcPr>
          <w:p w14:paraId="5D0E91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151</w:t>
            </w:r>
          </w:p>
        </w:tc>
        <w:tc>
          <w:tcPr>
            <w:tcW w:w="3158" w:type="dxa"/>
            <w:shd w:val="clear" w:color="auto" w:fill="auto"/>
            <w:vAlign w:val="center"/>
            <w:hideMark/>
          </w:tcPr>
          <w:p w14:paraId="12F7AF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33</w:t>
            </w:r>
          </w:p>
        </w:tc>
        <w:tc>
          <w:tcPr>
            <w:tcW w:w="1701" w:type="dxa"/>
            <w:shd w:val="clear" w:color="auto" w:fill="auto"/>
            <w:vAlign w:val="center"/>
            <w:hideMark/>
          </w:tcPr>
          <w:p w14:paraId="431C7105" w14:textId="69EE34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28A47C" w14:textId="2723FD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3AF073" w14:textId="2ACF96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B3EC5A" w14:textId="77777777" w:rsidTr="00EF3856">
        <w:trPr>
          <w:trHeight w:val="20"/>
        </w:trPr>
        <w:tc>
          <w:tcPr>
            <w:tcW w:w="557" w:type="dxa"/>
            <w:shd w:val="clear" w:color="auto" w:fill="auto"/>
            <w:vAlign w:val="center"/>
            <w:hideMark/>
          </w:tcPr>
          <w:p w14:paraId="7EFEA6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152</w:t>
            </w:r>
          </w:p>
        </w:tc>
        <w:tc>
          <w:tcPr>
            <w:tcW w:w="3158" w:type="dxa"/>
            <w:shd w:val="clear" w:color="auto" w:fill="auto"/>
            <w:vAlign w:val="center"/>
            <w:hideMark/>
          </w:tcPr>
          <w:p w14:paraId="0A5990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35</w:t>
            </w:r>
          </w:p>
        </w:tc>
        <w:tc>
          <w:tcPr>
            <w:tcW w:w="1701" w:type="dxa"/>
            <w:shd w:val="clear" w:color="auto" w:fill="auto"/>
            <w:vAlign w:val="center"/>
            <w:hideMark/>
          </w:tcPr>
          <w:p w14:paraId="28FC0A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27C9E9" w14:textId="78D720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79EE32" w14:textId="701295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A625EC9" w14:textId="77777777" w:rsidTr="00EF3856">
        <w:trPr>
          <w:trHeight w:val="20"/>
        </w:trPr>
        <w:tc>
          <w:tcPr>
            <w:tcW w:w="557" w:type="dxa"/>
            <w:shd w:val="clear" w:color="auto" w:fill="auto"/>
            <w:vAlign w:val="center"/>
            <w:hideMark/>
          </w:tcPr>
          <w:p w14:paraId="527EF9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153</w:t>
            </w:r>
          </w:p>
        </w:tc>
        <w:tc>
          <w:tcPr>
            <w:tcW w:w="3158" w:type="dxa"/>
            <w:shd w:val="clear" w:color="auto" w:fill="auto"/>
            <w:vAlign w:val="center"/>
            <w:hideMark/>
          </w:tcPr>
          <w:p w14:paraId="6C3C8E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37</w:t>
            </w:r>
          </w:p>
        </w:tc>
        <w:tc>
          <w:tcPr>
            <w:tcW w:w="1701" w:type="dxa"/>
            <w:shd w:val="clear" w:color="auto" w:fill="auto"/>
            <w:vAlign w:val="center"/>
            <w:hideMark/>
          </w:tcPr>
          <w:p w14:paraId="6A2EEBB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169D0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9320E8" w14:textId="14100C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5DA6E4" w14:textId="77777777" w:rsidTr="00EF3856">
        <w:trPr>
          <w:trHeight w:val="20"/>
        </w:trPr>
        <w:tc>
          <w:tcPr>
            <w:tcW w:w="557" w:type="dxa"/>
            <w:shd w:val="clear" w:color="auto" w:fill="auto"/>
            <w:vAlign w:val="center"/>
            <w:hideMark/>
          </w:tcPr>
          <w:p w14:paraId="2ADB44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154</w:t>
            </w:r>
          </w:p>
        </w:tc>
        <w:tc>
          <w:tcPr>
            <w:tcW w:w="3158" w:type="dxa"/>
            <w:shd w:val="clear" w:color="auto" w:fill="auto"/>
            <w:vAlign w:val="center"/>
            <w:hideMark/>
          </w:tcPr>
          <w:p w14:paraId="38E46E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38</w:t>
            </w:r>
          </w:p>
        </w:tc>
        <w:tc>
          <w:tcPr>
            <w:tcW w:w="1701" w:type="dxa"/>
            <w:shd w:val="clear" w:color="auto" w:fill="auto"/>
            <w:vAlign w:val="center"/>
            <w:hideMark/>
          </w:tcPr>
          <w:p w14:paraId="2E6F8C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86905FC" w14:textId="46C820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17567C" w14:textId="0688AE9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E44E0E" w14:textId="77777777" w:rsidTr="00EF3856">
        <w:trPr>
          <w:trHeight w:val="20"/>
        </w:trPr>
        <w:tc>
          <w:tcPr>
            <w:tcW w:w="557" w:type="dxa"/>
            <w:shd w:val="clear" w:color="auto" w:fill="auto"/>
            <w:vAlign w:val="center"/>
            <w:hideMark/>
          </w:tcPr>
          <w:p w14:paraId="55D85C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155</w:t>
            </w:r>
          </w:p>
        </w:tc>
        <w:tc>
          <w:tcPr>
            <w:tcW w:w="3158" w:type="dxa"/>
            <w:shd w:val="clear" w:color="auto" w:fill="auto"/>
            <w:vAlign w:val="center"/>
            <w:hideMark/>
          </w:tcPr>
          <w:p w14:paraId="6860CA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40</w:t>
            </w:r>
          </w:p>
        </w:tc>
        <w:tc>
          <w:tcPr>
            <w:tcW w:w="1701" w:type="dxa"/>
            <w:shd w:val="clear" w:color="auto" w:fill="auto"/>
            <w:vAlign w:val="center"/>
            <w:hideMark/>
          </w:tcPr>
          <w:p w14:paraId="6452E3C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FA7B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60CEA4" w14:textId="449F34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FE23A1" w14:textId="77777777" w:rsidTr="00EF3856">
        <w:trPr>
          <w:trHeight w:val="20"/>
        </w:trPr>
        <w:tc>
          <w:tcPr>
            <w:tcW w:w="557" w:type="dxa"/>
            <w:shd w:val="clear" w:color="auto" w:fill="auto"/>
            <w:vAlign w:val="center"/>
            <w:hideMark/>
          </w:tcPr>
          <w:p w14:paraId="03935F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156</w:t>
            </w:r>
          </w:p>
        </w:tc>
        <w:tc>
          <w:tcPr>
            <w:tcW w:w="3158" w:type="dxa"/>
            <w:shd w:val="clear" w:color="auto" w:fill="auto"/>
            <w:vAlign w:val="center"/>
            <w:hideMark/>
          </w:tcPr>
          <w:p w14:paraId="47B737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41в</w:t>
            </w:r>
          </w:p>
        </w:tc>
        <w:tc>
          <w:tcPr>
            <w:tcW w:w="1701" w:type="dxa"/>
            <w:shd w:val="clear" w:color="auto" w:fill="auto"/>
            <w:vAlign w:val="center"/>
            <w:hideMark/>
          </w:tcPr>
          <w:p w14:paraId="5AD3A1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E6DC74" w14:textId="2ABC0A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AA40FC7" w14:textId="0AE059C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76BBD6" w14:textId="77777777" w:rsidTr="00EF3856">
        <w:trPr>
          <w:trHeight w:val="20"/>
        </w:trPr>
        <w:tc>
          <w:tcPr>
            <w:tcW w:w="557" w:type="dxa"/>
            <w:shd w:val="clear" w:color="auto" w:fill="auto"/>
            <w:vAlign w:val="center"/>
            <w:hideMark/>
          </w:tcPr>
          <w:p w14:paraId="3AA9A54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157</w:t>
            </w:r>
          </w:p>
        </w:tc>
        <w:tc>
          <w:tcPr>
            <w:tcW w:w="3158" w:type="dxa"/>
            <w:shd w:val="clear" w:color="auto" w:fill="auto"/>
            <w:vAlign w:val="center"/>
            <w:hideMark/>
          </w:tcPr>
          <w:p w14:paraId="1935EA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42</w:t>
            </w:r>
          </w:p>
        </w:tc>
        <w:tc>
          <w:tcPr>
            <w:tcW w:w="1701" w:type="dxa"/>
            <w:shd w:val="clear" w:color="auto" w:fill="auto"/>
            <w:vAlign w:val="center"/>
            <w:hideMark/>
          </w:tcPr>
          <w:p w14:paraId="445F336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44E199" w14:textId="5BE064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8F6DDE" w14:textId="4A8634E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B7D4E4" w14:textId="77777777" w:rsidTr="00EF3856">
        <w:trPr>
          <w:trHeight w:val="20"/>
        </w:trPr>
        <w:tc>
          <w:tcPr>
            <w:tcW w:w="557" w:type="dxa"/>
            <w:shd w:val="clear" w:color="auto" w:fill="auto"/>
            <w:vAlign w:val="center"/>
            <w:hideMark/>
          </w:tcPr>
          <w:p w14:paraId="6F10C09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158</w:t>
            </w:r>
          </w:p>
        </w:tc>
        <w:tc>
          <w:tcPr>
            <w:tcW w:w="3158" w:type="dxa"/>
            <w:shd w:val="clear" w:color="auto" w:fill="auto"/>
            <w:vAlign w:val="center"/>
            <w:hideMark/>
          </w:tcPr>
          <w:p w14:paraId="70B8E4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43</w:t>
            </w:r>
          </w:p>
        </w:tc>
        <w:tc>
          <w:tcPr>
            <w:tcW w:w="1701" w:type="dxa"/>
            <w:shd w:val="clear" w:color="auto" w:fill="auto"/>
            <w:vAlign w:val="center"/>
            <w:hideMark/>
          </w:tcPr>
          <w:p w14:paraId="0029A4E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A7121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6E1211" w14:textId="19A948C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8900B9" w14:textId="77777777" w:rsidTr="00EF3856">
        <w:trPr>
          <w:trHeight w:val="20"/>
        </w:trPr>
        <w:tc>
          <w:tcPr>
            <w:tcW w:w="557" w:type="dxa"/>
            <w:shd w:val="clear" w:color="auto" w:fill="auto"/>
            <w:vAlign w:val="center"/>
            <w:hideMark/>
          </w:tcPr>
          <w:p w14:paraId="386F09F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159</w:t>
            </w:r>
          </w:p>
        </w:tc>
        <w:tc>
          <w:tcPr>
            <w:tcW w:w="3158" w:type="dxa"/>
            <w:shd w:val="clear" w:color="auto" w:fill="auto"/>
            <w:vAlign w:val="center"/>
            <w:hideMark/>
          </w:tcPr>
          <w:p w14:paraId="16DD37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45</w:t>
            </w:r>
          </w:p>
        </w:tc>
        <w:tc>
          <w:tcPr>
            <w:tcW w:w="1701" w:type="dxa"/>
            <w:shd w:val="clear" w:color="auto" w:fill="auto"/>
            <w:vAlign w:val="center"/>
            <w:hideMark/>
          </w:tcPr>
          <w:p w14:paraId="3FAAA24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205264" w14:textId="0E58FA1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057C94" w14:textId="067F26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409B68" w14:textId="77777777" w:rsidTr="00EF3856">
        <w:trPr>
          <w:trHeight w:val="20"/>
        </w:trPr>
        <w:tc>
          <w:tcPr>
            <w:tcW w:w="557" w:type="dxa"/>
            <w:shd w:val="clear" w:color="auto" w:fill="auto"/>
            <w:vAlign w:val="center"/>
            <w:hideMark/>
          </w:tcPr>
          <w:p w14:paraId="56ED93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160</w:t>
            </w:r>
          </w:p>
        </w:tc>
        <w:tc>
          <w:tcPr>
            <w:tcW w:w="3158" w:type="dxa"/>
            <w:shd w:val="clear" w:color="auto" w:fill="auto"/>
            <w:vAlign w:val="center"/>
            <w:hideMark/>
          </w:tcPr>
          <w:p w14:paraId="7343242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52</w:t>
            </w:r>
          </w:p>
        </w:tc>
        <w:tc>
          <w:tcPr>
            <w:tcW w:w="1701" w:type="dxa"/>
            <w:shd w:val="clear" w:color="auto" w:fill="auto"/>
            <w:vAlign w:val="center"/>
            <w:hideMark/>
          </w:tcPr>
          <w:p w14:paraId="71CDC28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ACAC4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591327" w14:textId="56EF87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261EE96" w14:textId="77777777" w:rsidTr="00EF3856">
        <w:trPr>
          <w:trHeight w:val="20"/>
        </w:trPr>
        <w:tc>
          <w:tcPr>
            <w:tcW w:w="557" w:type="dxa"/>
            <w:shd w:val="clear" w:color="auto" w:fill="auto"/>
            <w:vAlign w:val="center"/>
            <w:hideMark/>
          </w:tcPr>
          <w:p w14:paraId="7196AF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161</w:t>
            </w:r>
          </w:p>
        </w:tc>
        <w:tc>
          <w:tcPr>
            <w:tcW w:w="3158" w:type="dxa"/>
            <w:shd w:val="clear" w:color="auto" w:fill="auto"/>
            <w:vAlign w:val="center"/>
            <w:hideMark/>
          </w:tcPr>
          <w:p w14:paraId="3CCE65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58</w:t>
            </w:r>
          </w:p>
        </w:tc>
        <w:tc>
          <w:tcPr>
            <w:tcW w:w="1701" w:type="dxa"/>
            <w:shd w:val="clear" w:color="auto" w:fill="auto"/>
            <w:vAlign w:val="center"/>
            <w:hideMark/>
          </w:tcPr>
          <w:p w14:paraId="5529CF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FED302" w14:textId="3E3742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F1DA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97CABC4" w14:textId="77777777" w:rsidTr="00EF3856">
        <w:trPr>
          <w:trHeight w:val="20"/>
        </w:trPr>
        <w:tc>
          <w:tcPr>
            <w:tcW w:w="557" w:type="dxa"/>
            <w:shd w:val="clear" w:color="auto" w:fill="auto"/>
            <w:vAlign w:val="center"/>
            <w:hideMark/>
          </w:tcPr>
          <w:p w14:paraId="720ACD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162</w:t>
            </w:r>
          </w:p>
        </w:tc>
        <w:tc>
          <w:tcPr>
            <w:tcW w:w="3158" w:type="dxa"/>
            <w:shd w:val="clear" w:color="auto" w:fill="auto"/>
            <w:vAlign w:val="center"/>
            <w:hideMark/>
          </w:tcPr>
          <w:p w14:paraId="2379AB1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60</w:t>
            </w:r>
          </w:p>
        </w:tc>
        <w:tc>
          <w:tcPr>
            <w:tcW w:w="1701" w:type="dxa"/>
            <w:shd w:val="clear" w:color="auto" w:fill="auto"/>
            <w:vAlign w:val="center"/>
            <w:hideMark/>
          </w:tcPr>
          <w:p w14:paraId="0DA68A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09BFC7" w14:textId="68F408A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0F0698" w14:textId="74FDC6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4DCE7F6" w14:textId="77777777" w:rsidTr="00EF3856">
        <w:trPr>
          <w:trHeight w:val="20"/>
        </w:trPr>
        <w:tc>
          <w:tcPr>
            <w:tcW w:w="557" w:type="dxa"/>
            <w:shd w:val="clear" w:color="auto" w:fill="auto"/>
            <w:vAlign w:val="center"/>
            <w:hideMark/>
          </w:tcPr>
          <w:p w14:paraId="1ED661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163</w:t>
            </w:r>
          </w:p>
        </w:tc>
        <w:tc>
          <w:tcPr>
            <w:tcW w:w="3158" w:type="dxa"/>
            <w:shd w:val="clear" w:color="auto" w:fill="auto"/>
            <w:vAlign w:val="center"/>
            <w:hideMark/>
          </w:tcPr>
          <w:p w14:paraId="21556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62</w:t>
            </w:r>
          </w:p>
        </w:tc>
        <w:tc>
          <w:tcPr>
            <w:tcW w:w="1701" w:type="dxa"/>
            <w:shd w:val="clear" w:color="auto" w:fill="auto"/>
            <w:vAlign w:val="center"/>
            <w:hideMark/>
          </w:tcPr>
          <w:p w14:paraId="63566F6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5FC2427" w14:textId="46BE1E1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0390F5" w14:textId="06956C0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4635E8" w14:textId="77777777" w:rsidTr="00EF3856">
        <w:trPr>
          <w:trHeight w:val="20"/>
        </w:trPr>
        <w:tc>
          <w:tcPr>
            <w:tcW w:w="557" w:type="dxa"/>
            <w:shd w:val="clear" w:color="auto" w:fill="auto"/>
            <w:vAlign w:val="center"/>
            <w:hideMark/>
          </w:tcPr>
          <w:p w14:paraId="09BBA3D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164</w:t>
            </w:r>
          </w:p>
        </w:tc>
        <w:tc>
          <w:tcPr>
            <w:tcW w:w="3158" w:type="dxa"/>
            <w:shd w:val="clear" w:color="auto" w:fill="auto"/>
            <w:vAlign w:val="center"/>
            <w:hideMark/>
          </w:tcPr>
          <w:p w14:paraId="7E89DA1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68</w:t>
            </w:r>
          </w:p>
        </w:tc>
        <w:tc>
          <w:tcPr>
            <w:tcW w:w="1701" w:type="dxa"/>
            <w:shd w:val="clear" w:color="auto" w:fill="auto"/>
            <w:vAlign w:val="center"/>
            <w:hideMark/>
          </w:tcPr>
          <w:p w14:paraId="0980231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CEB32D" w14:textId="2D5E95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BC70F4" w14:textId="20AD33B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2D496F" w14:textId="77777777" w:rsidTr="00EF3856">
        <w:trPr>
          <w:trHeight w:val="20"/>
        </w:trPr>
        <w:tc>
          <w:tcPr>
            <w:tcW w:w="557" w:type="dxa"/>
            <w:shd w:val="clear" w:color="auto" w:fill="auto"/>
            <w:vAlign w:val="center"/>
            <w:hideMark/>
          </w:tcPr>
          <w:p w14:paraId="2B8EC3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165</w:t>
            </w:r>
          </w:p>
        </w:tc>
        <w:tc>
          <w:tcPr>
            <w:tcW w:w="3158" w:type="dxa"/>
            <w:shd w:val="clear" w:color="auto" w:fill="auto"/>
            <w:vAlign w:val="center"/>
            <w:hideMark/>
          </w:tcPr>
          <w:p w14:paraId="1EDF6A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72</w:t>
            </w:r>
          </w:p>
        </w:tc>
        <w:tc>
          <w:tcPr>
            <w:tcW w:w="1701" w:type="dxa"/>
            <w:shd w:val="clear" w:color="auto" w:fill="auto"/>
            <w:vAlign w:val="center"/>
            <w:hideMark/>
          </w:tcPr>
          <w:p w14:paraId="7BFDEC1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57A35F" w14:textId="2FA6231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234C27" w14:textId="139DE06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B97D04" w14:textId="77777777" w:rsidTr="00EF3856">
        <w:trPr>
          <w:trHeight w:val="20"/>
        </w:trPr>
        <w:tc>
          <w:tcPr>
            <w:tcW w:w="557" w:type="dxa"/>
            <w:shd w:val="clear" w:color="auto" w:fill="auto"/>
            <w:vAlign w:val="center"/>
            <w:hideMark/>
          </w:tcPr>
          <w:p w14:paraId="2D671C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166</w:t>
            </w:r>
          </w:p>
        </w:tc>
        <w:tc>
          <w:tcPr>
            <w:tcW w:w="3158" w:type="dxa"/>
            <w:shd w:val="clear" w:color="auto" w:fill="auto"/>
            <w:vAlign w:val="center"/>
            <w:hideMark/>
          </w:tcPr>
          <w:p w14:paraId="67B50B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74</w:t>
            </w:r>
          </w:p>
        </w:tc>
        <w:tc>
          <w:tcPr>
            <w:tcW w:w="1701" w:type="dxa"/>
            <w:shd w:val="clear" w:color="auto" w:fill="auto"/>
            <w:vAlign w:val="center"/>
            <w:hideMark/>
          </w:tcPr>
          <w:p w14:paraId="277835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A07AD2" w14:textId="2AB5E9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94B391" w14:textId="1FBB065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E4F959" w14:textId="77777777" w:rsidTr="00EF3856">
        <w:trPr>
          <w:trHeight w:val="20"/>
        </w:trPr>
        <w:tc>
          <w:tcPr>
            <w:tcW w:w="557" w:type="dxa"/>
            <w:shd w:val="clear" w:color="auto" w:fill="auto"/>
            <w:vAlign w:val="center"/>
            <w:hideMark/>
          </w:tcPr>
          <w:p w14:paraId="69FDFD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167</w:t>
            </w:r>
          </w:p>
        </w:tc>
        <w:tc>
          <w:tcPr>
            <w:tcW w:w="3158" w:type="dxa"/>
            <w:shd w:val="clear" w:color="auto" w:fill="auto"/>
            <w:vAlign w:val="center"/>
            <w:hideMark/>
          </w:tcPr>
          <w:p w14:paraId="4FE9C20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76</w:t>
            </w:r>
          </w:p>
        </w:tc>
        <w:tc>
          <w:tcPr>
            <w:tcW w:w="1701" w:type="dxa"/>
            <w:shd w:val="clear" w:color="auto" w:fill="auto"/>
            <w:vAlign w:val="center"/>
            <w:hideMark/>
          </w:tcPr>
          <w:p w14:paraId="55C4E2A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37FA47" w14:textId="64F032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7897F49" w14:textId="6DC081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CD0EF1" w14:textId="77777777" w:rsidTr="00EF3856">
        <w:trPr>
          <w:trHeight w:val="20"/>
        </w:trPr>
        <w:tc>
          <w:tcPr>
            <w:tcW w:w="557" w:type="dxa"/>
            <w:shd w:val="clear" w:color="auto" w:fill="auto"/>
            <w:vAlign w:val="center"/>
            <w:hideMark/>
          </w:tcPr>
          <w:p w14:paraId="0B3E9F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168</w:t>
            </w:r>
          </w:p>
        </w:tc>
        <w:tc>
          <w:tcPr>
            <w:tcW w:w="3158" w:type="dxa"/>
            <w:shd w:val="clear" w:color="auto" w:fill="auto"/>
            <w:vAlign w:val="center"/>
            <w:hideMark/>
          </w:tcPr>
          <w:p w14:paraId="7C7604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78</w:t>
            </w:r>
          </w:p>
        </w:tc>
        <w:tc>
          <w:tcPr>
            <w:tcW w:w="1701" w:type="dxa"/>
            <w:shd w:val="clear" w:color="auto" w:fill="auto"/>
            <w:vAlign w:val="center"/>
            <w:hideMark/>
          </w:tcPr>
          <w:p w14:paraId="569BDE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C0B5D9" w14:textId="0D4026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0D1435" w14:textId="7102C0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6B8148" w14:textId="77777777" w:rsidTr="00EF3856">
        <w:trPr>
          <w:trHeight w:val="20"/>
        </w:trPr>
        <w:tc>
          <w:tcPr>
            <w:tcW w:w="557" w:type="dxa"/>
            <w:shd w:val="clear" w:color="auto" w:fill="auto"/>
            <w:vAlign w:val="center"/>
            <w:hideMark/>
          </w:tcPr>
          <w:p w14:paraId="05C31D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169</w:t>
            </w:r>
          </w:p>
        </w:tc>
        <w:tc>
          <w:tcPr>
            <w:tcW w:w="3158" w:type="dxa"/>
            <w:shd w:val="clear" w:color="auto" w:fill="auto"/>
            <w:vAlign w:val="center"/>
            <w:hideMark/>
          </w:tcPr>
          <w:p w14:paraId="29554A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80</w:t>
            </w:r>
          </w:p>
        </w:tc>
        <w:tc>
          <w:tcPr>
            <w:tcW w:w="1701" w:type="dxa"/>
            <w:shd w:val="clear" w:color="auto" w:fill="auto"/>
            <w:vAlign w:val="center"/>
            <w:hideMark/>
          </w:tcPr>
          <w:p w14:paraId="4828A6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8E9A8D" w14:textId="1195A3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CC0869" w14:textId="34A4A5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2C1CA6" w14:textId="77777777" w:rsidTr="00EF3856">
        <w:trPr>
          <w:trHeight w:val="20"/>
        </w:trPr>
        <w:tc>
          <w:tcPr>
            <w:tcW w:w="557" w:type="dxa"/>
            <w:shd w:val="clear" w:color="auto" w:fill="auto"/>
            <w:vAlign w:val="center"/>
            <w:hideMark/>
          </w:tcPr>
          <w:p w14:paraId="304B788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170</w:t>
            </w:r>
          </w:p>
        </w:tc>
        <w:tc>
          <w:tcPr>
            <w:tcW w:w="3158" w:type="dxa"/>
            <w:shd w:val="clear" w:color="auto" w:fill="auto"/>
            <w:vAlign w:val="center"/>
            <w:hideMark/>
          </w:tcPr>
          <w:p w14:paraId="5A5BB6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Кутузова 4</w:t>
            </w:r>
          </w:p>
        </w:tc>
        <w:tc>
          <w:tcPr>
            <w:tcW w:w="1701" w:type="dxa"/>
            <w:shd w:val="clear" w:color="auto" w:fill="auto"/>
            <w:vAlign w:val="center"/>
            <w:hideMark/>
          </w:tcPr>
          <w:p w14:paraId="0B855A7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EB91AC" w14:textId="2B80CF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402730" w14:textId="07AAEC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6B303A" w14:textId="77777777" w:rsidTr="00EF3856">
        <w:trPr>
          <w:trHeight w:val="20"/>
        </w:trPr>
        <w:tc>
          <w:tcPr>
            <w:tcW w:w="557" w:type="dxa"/>
            <w:shd w:val="clear" w:color="auto" w:fill="auto"/>
            <w:vAlign w:val="center"/>
            <w:hideMark/>
          </w:tcPr>
          <w:p w14:paraId="2053FFB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171</w:t>
            </w:r>
          </w:p>
        </w:tc>
        <w:tc>
          <w:tcPr>
            <w:tcW w:w="3158" w:type="dxa"/>
            <w:shd w:val="clear" w:color="auto" w:fill="auto"/>
            <w:vAlign w:val="center"/>
            <w:hideMark/>
          </w:tcPr>
          <w:p w14:paraId="51851F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Кутузова 7</w:t>
            </w:r>
          </w:p>
        </w:tc>
        <w:tc>
          <w:tcPr>
            <w:tcW w:w="1701" w:type="dxa"/>
            <w:shd w:val="clear" w:color="auto" w:fill="auto"/>
            <w:vAlign w:val="center"/>
            <w:hideMark/>
          </w:tcPr>
          <w:p w14:paraId="7B039DA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C37777" w14:textId="4352B65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CAF6CE" w14:textId="572B3C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D26437" w14:textId="77777777" w:rsidTr="00EF3856">
        <w:trPr>
          <w:trHeight w:val="20"/>
        </w:trPr>
        <w:tc>
          <w:tcPr>
            <w:tcW w:w="557" w:type="dxa"/>
            <w:shd w:val="clear" w:color="auto" w:fill="auto"/>
            <w:vAlign w:val="center"/>
            <w:hideMark/>
          </w:tcPr>
          <w:p w14:paraId="6D25F06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172</w:t>
            </w:r>
          </w:p>
        </w:tc>
        <w:tc>
          <w:tcPr>
            <w:tcW w:w="3158" w:type="dxa"/>
            <w:shd w:val="clear" w:color="auto" w:fill="auto"/>
            <w:vAlign w:val="center"/>
            <w:hideMark/>
          </w:tcPr>
          <w:p w14:paraId="638520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w:t>
            </w:r>
          </w:p>
        </w:tc>
        <w:tc>
          <w:tcPr>
            <w:tcW w:w="1701" w:type="dxa"/>
            <w:shd w:val="clear" w:color="auto" w:fill="auto"/>
            <w:vAlign w:val="center"/>
            <w:hideMark/>
          </w:tcPr>
          <w:p w14:paraId="0539AA47" w14:textId="30AF24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460D8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80F2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641A23" w14:textId="77777777" w:rsidTr="00EF3856">
        <w:trPr>
          <w:trHeight w:val="20"/>
        </w:trPr>
        <w:tc>
          <w:tcPr>
            <w:tcW w:w="557" w:type="dxa"/>
            <w:shd w:val="clear" w:color="auto" w:fill="auto"/>
            <w:vAlign w:val="center"/>
            <w:hideMark/>
          </w:tcPr>
          <w:p w14:paraId="755B721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173</w:t>
            </w:r>
          </w:p>
        </w:tc>
        <w:tc>
          <w:tcPr>
            <w:tcW w:w="3158" w:type="dxa"/>
            <w:shd w:val="clear" w:color="auto" w:fill="auto"/>
            <w:vAlign w:val="center"/>
            <w:hideMark/>
          </w:tcPr>
          <w:p w14:paraId="50359E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2/4</w:t>
            </w:r>
          </w:p>
        </w:tc>
        <w:tc>
          <w:tcPr>
            <w:tcW w:w="1701" w:type="dxa"/>
            <w:shd w:val="clear" w:color="auto" w:fill="auto"/>
            <w:vAlign w:val="center"/>
            <w:hideMark/>
          </w:tcPr>
          <w:p w14:paraId="3401DD85" w14:textId="4A281E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9C017F" w14:textId="001A26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F238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54533D" w14:textId="77777777" w:rsidTr="00EF3856">
        <w:trPr>
          <w:trHeight w:val="20"/>
        </w:trPr>
        <w:tc>
          <w:tcPr>
            <w:tcW w:w="557" w:type="dxa"/>
            <w:shd w:val="clear" w:color="auto" w:fill="auto"/>
            <w:vAlign w:val="center"/>
            <w:hideMark/>
          </w:tcPr>
          <w:p w14:paraId="774B570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174</w:t>
            </w:r>
          </w:p>
        </w:tc>
        <w:tc>
          <w:tcPr>
            <w:tcW w:w="3158" w:type="dxa"/>
            <w:shd w:val="clear" w:color="auto" w:fill="auto"/>
            <w:vAlign w:val="center"/>
            <w:hideMark/>
          </w:tcPr>
          <w:p w14:paraId="205594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3/5</w:t>
            </w:r>
          </w:p>
        </w:tc>
        <w:tc>
          <w:tcPr>
            <w:tcW w:w="1701" w:type="dxa"/>
            <w:shd w:val="clear" w:color="auto" w:fill="auto"/>
            <w:vAlign w:val="center"/>
            <w:hideMark/>
          </w:tcPr>
          <w:p w14:paraId="0E2497B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DE149D" w14:textId="0641C0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C9948A" w14:textId="2384B29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A369EA" w14:textId="77777777" w:rsidTr="00EF3856">
        <w:trPr>
          <w:trHeight w:val="20"/>
        </w:trPr>
        <w:tc>
          <w:tcPr>
            <w:tcW w:w="557" w:type="dxa"/>
            <w:shd w:val="clear" w:color="auto" w:fill="auto"/>
            <w:vAlign w:val="center"/>
            <w:hideMark/>
          </w:tcPr>
          <w:p w14:paraId="1C0A34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175</w:t>
            </w:r>
          </w:p>
        </w:tc>
        <w:tc>
          <w:tcPr>
            <w:tcW w:w="3158" w:type="dxa"/>
            <w:shd w:val="clear" w:color="auto" w:fill="auto"/>
            <w:vAlign w:val="center"/>
            <w:hideMark/>
          </w:tcPr>
          <w:p w14:paraId="4E9027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4/3</w:t>
            </w:r>
          </w:p>
        </w:tc>
        <w:tc>
          <w:tcPr>
            <w:tcW w:w="1701" w:type="dxa"/>
            <w:shd w:val="clear" w:color="auto" w:fill="auto"/>
            <w:vAlign w:val="center"/>
            <w:hideMark/>
          </w:tcPr>
          <w:p w14:paraId="0B5583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8F88AA" w14:textId="34C4637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F7AD0A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9A9781" w14:textId="77777777" w:rsidTr="00EF3856">
        <w:trPr>
          <w:trHeight w:val="20"/>
        </w:trPr>
        <w:tc>
          <w:tcPr>
            <w:tcW w:w="557" w:type="dxa"/>
            <w:shd w:val="clear" w:color="auto" w:fill="auto"/>
            <w:vAlign w:val="center"/>
            <w:hideMark/>
          </w:tcPr>
          <w:p w14:paraId="292308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176</w:t>
            </w:r>
          </w:p>
        </w:tc>
        <w:tc>
          <w:tcPr>
            <w:tcW w:w="3158" w:type="dxa"/>
            <w:shd w:val="clear" w:color="auto" w:fill="auto"/>
            <w:vAlign w:val="center"/>
            <w:hideMark/>
          </w:tcPr>
          <w:p w14:paraId="4001769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6/4</w:t>
            </w:r>
          </w:p>
        </w:tc>
        <w:tc>
          <w:tcPr>
            <w:tcW w:w="1701" w:type="dxa"/>
            <w:shd w:val="clear" w:color="auto" w:fill="auto"/>
            <w:vAlign w:val="center"/>
            <w:hideMark/>
          </w:tcPr>
          <w:p w14:paraId="132E6C4C" w14:textId="6D28DBF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FD6E5B" w14:textId="538C052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7F9596" w14:textId="3DAED7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EBD9B1" w14:textId="77777777" w:rsidTr="00EF3856">
        <w:trPr>
          <w:trHeight w:val="20"/>
        </w:trPr>
        <w:tc>
          <w:tcPr>
            <w:tcW w:w="557" w:type="dxa"/>
            <w:shd w:val="clear" w:color="auto" w:fill="auto"/>
            <w:vAlign w:val="center"/>
            <w:hideMark/>
          </w:tcPr>
          <w:p w14:paraId="45B2D4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177</w:t>
            </w:r>
          </w:p>
        </w:tc>
        <w:tc>
          <w:tcPr>
            <w:tcW w:w="3158" w:type="dxa"/>
            <w:shd w:val="clear" w:color="auto" w:fill="auto"/>
            <w:vAlign w:val="center"/>
            <w:hideMark/>
          </w:tcPr>
          <w:p w14:paraId="7894EB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11/6</w:t>
            </w:r>
          </w:p>
        </w:tc>
        <w:tc>
          <w:tcPr>
            <w:tcW w:w="1701" w:type="dxa"/>
            <w:shd w:val="clear" w:color="auto" w:fill="auto"/>
            <w:vAlign w:val="center"/>
            <w:hideMark/>
          </w:tcPr>
          <w:p w14:paraId="04204015" w14:textId="778963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44708EB" w14:textId="6CC5A45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2E0E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F17212" w14:textId="77777777" w:rsidTr="00EF3856">
        <w:trPr>
          <w:trHeight w:val="20"/>
        </w:trPr>
        <w:tc>
          <w:tcPr>
            <w:tcW w:w="557" w:type="dxa"/>
            <w:shd w:val="clear" w:color="auto" w:fill="auto"/>
            <w:vAlign w:val="center"/>
            <w:hideMark/>
          </w:tcPr>
          <w:p w14:paraId="040B255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178</w:t>
            </w:r>
          </w:p>
        </w:tc>
        <w:tc>
          <w:tcPr>
            <w:tcW w:w="3158" w:type="dxa"/>
            <w:shd w:val="clear" w:color="auto" w:fill="auto"/>
            <w:vAlign w:val="center"/>
            <w:hideMark/>
          </w:tcPr>
          <w:p w14:paraId="3AA3F30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12/4</w:t>
            </w:r>
          </w:p>
        </w:tc>
        <w:tc>
          <w:tcPr>
            <w:tcW w:w="1701" w:type="dxa"/>
            <w:shd w:val="clear" w:color="auto" w:fill="auto"/>
            <w:vAlign w:val="center"/>
            <w:hideMark/>
          </w:tcPr>
          <w:p w14:paraId="3EAF9336" w14:textId="753E1F0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AF4A84" w14:textId="6B393A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CAAA3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463D65A" w14:textId="77777777" w:rsidTr="00EF3856">
        <w:trPr>
          <w:trHeight w:val="20"/>
        </w:trPr>
        <w:tc>
          <w:tcPr>
            <w:tcW w:w="557" w:type="dxa"/>
            <w:shd w:val="clear" w:color="auto" w:fill="auto"/>
            <w:vAlign w:val="center"/>
            <w:hideMark/>
          </w:tcPr>
          <w:p w14:paraId="05B2182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179</w:t>
            </w:r>
          </w:p>
        </w:tc>
        <w:tc>
          <w:tcPr>
            <w:tcW w:w="3158" w:type="dxa"/>
            <w:shd w:val="clear" w:color="auto" w:fill="auto"/>
            <w:vAlign w:val="center"/>
            <w:hideMark/>
          </w:tcPr>
          <w:p w14:paraId="1C561E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w:t>
            </w:r>
          </w:p>
        </w:tc>
        <w:tc>
          <w:tcPr>
            <w:tcW w:w="1701" w:type="dxa"/>
            <w:shd w:val="clear" w:color="auto" w:fill="auto"/>
            <w:vAlign w:val="center"/>
            <w:hideMark/>
          </w:tcPr>
          <w:p w14:paraId="2EE5E877" w14:textId="0D9048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13F2B9" w14:textId="73343B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5386B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46469F" w14:textId="77777777" w:rsidTr="00EF3856">
        <w:trPr>
          <w:trHeight w:val="20"/>
        </w:trPr>
        <w:tc>
          <w:tcPr>
            <w:tcW w:w="557" w:type="dxa"/>
            <w:shd w:val="clear" w:color="auto" w:fill="auto"/>
            <w:vAlign w:val="center"/>
            <w:hideMark/>
          </w:tcPr>
          <w:p w14:paraId="0522F3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180</w:t>
            </w:r>
          </w:p>
        </w:tc>
        <w:tc>
          <w:tcPr>
            <w:tcW w:w="3158" w:type="dxa"/>
            <w:shd w:val="clear" w:color="auto" w:fill="auto"/>
            <w:vAlign w:val="center"/>
            <w:hideMark/>
          </w:tcPr>
          <w:p w14:paraId="28D876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24</w:t>
            </w:r>
          </w:p>
        </w:tc>
        <w:tc>
          <w:tcPr>
            <w:tcW w:w="1701" w:type="dxa"/>
            <w:shd w:val="clear" w:color="auto" w:fill="auto"/>
            <w:vAlign w:val="center"/>
            <w:hideMark/>
          </w:tcPr>
          <w:p w14:paraId="1359C019" w14:textId="35D793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2B400B" w14:textId="2A3B6D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44D25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104C48" w14:textId="77777777" w:rsidTr="00EF3856">
        <w:trPr>
          <w:trHeight w:val="20"/>
        </w:trPr>
        <w:tc>
          <w:tcPr>
            <w:tcW w:w="557" w:type="dxa"/>
            <w:shd w:val="clear" w:color="auto" w:fill="auto"/>
            <w:vAlign w:val="center"/>
            <w:hideMark/>
          </w:tcPr>
          <w:p w14:paraId="111014A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181</w:t>
            </w:r>
          </w:p>
        </w:tc>
        <w:tc>
          <w:tcPr>
            <w:tcW w:w="3158" w:type="dxa"/>
            <w:shd w:val="clear" w:color="auto" w:fill="auto"/>
            <w:vAlign w:val="center"/>
            <w:hideMark/>
          </w:tcPr>
          <w:p w14:paraId="30F460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28</w:t>
            </w:r>
          </w:p>
        </w:tc>
        <w:tc>
          <w:tcPr>
            <w:tcW w:w="1701" w:type="dxa"/>
            <w:shd w:val="clear" w:color="auto" w:fill="auto"/>
            <w:vAlign w:val="center"/>
            <w:hideMark/>
          </w:tcPr>
          <w:p w14:paraId="2A2C72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42F2C1" w14:textId="44E6C6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167901B" w14:textId="6453C4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44A7E2" w14:textId="77777777" w:rsidTr="00EF3856">
        <w:trPr>
          <w:trHeight w:val="20"/>
        </w:trPr>
        <w:tc>
          <w:tcPr>
            <w:tcW w:w="557" w:type="dxa"/>
            <w:shd w:val="clear" w:color="auto" w:fill="auto"/>
            <w:vAlign w:val="center"/>
            <w:hideMark/>
          </w:tcPr>
          <w:p w14:paraId="454B0B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182</w:t>
            </w:r>
          </w:p>
        </w:tc>
        <w:tc>
          <w:tcPr>
            <w:tcW w:w="3158" w:type="dxa"/>
            <w:shd w:val="clear" w:color="auto" w:fill="auto"/>
            <w:vAlign w:val="center"/>
            <w:hideMark/>
          </w:tcPr>
          <w:p w14:paraId="6B1525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46/1</w:t>
            </w:r>
          </w:p>
        </w:tc>
        <w:tc>
          <w:tcPr>
            <w:tcW w:w="1701" w:type="dxa"/>
            <w:shd w:val="clear" w:color="auto" w:fill="auto"/>
            <w:vAlign w:val="center"/>
            <w:hideMark/>
          </w:tcPr>
          <w:p w14:paraId="2540951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A3F6CF" w14:textId="7CAE2A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40352B" w14:textId="4090D7F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9D584E" w14:textId="77777777" w:rsidTr="00EF3856">
        <w:trPr>
          <w:trHeight w:val="20"/>
        </w:trPr>
        <w:tc>
          <w:tcPr>
            <w:tcW w:w="557" w:type="dxa"/>
            <w:shd w:val="clear" w:color="auto" w:fill="auto"/>
            <w:vAlign w:val="center"/>
            <w:hideMark/>
          </w:tcPr>
          <w:p w14:paraId="68E96D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183</w:t>
            </w:r>
          </w:p>
        </w:tc>
        <w:tc>
          <w:tcPr>
            <w:tcW w:w="3158" w:type="dxa"/>
            <w:shd w:val="clear" w:color="auto" w:fill="auto"/>
            <w:vAlign w:val="center"/>
            <w:hideMark/>
          </w:tcPr>
          <w:p w14:paraId="5E0F57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48</w:t>
            </w:r>
          </w:p>
        </w:tc>
        <w:tc>
          <w:tcPr>
            <w:tcW w:w="1701" w:type="dxa"/>
            <w:shd w:val="clear" w:color="auto" w:fill="auto"/>
            <w:vAlign w:val="center"/>
            <w:hideMark/>
          </w:tcPr>
          <w:p w14:paraId="0D9CD4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825E16" w14:textId="0FBA20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604E02" w14:textId="727B05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869784" w14:textId="77777777" w:rsidTr="00EF3856">
        <w:trPr>
          <w:trHeight w:val="20"/>
        </w:trPr>
        <w:tc>
          <w:tcPr>
            <w:tcW w:w="557" w:type="dxa"/>
            <w:shd w:val="clear" w:color="auto" w:fill="auto"/>
            <w:vAlign w:val="center"/>
            <w:hideMark/>
          </w:tcPr>
          <w:p w14:paraId="5C5156F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184</w:t>
            </w:r>
          </w:p>
        </w:tc>
        <w:tc>
          <w:tcPr>
            <w:tcW w:w="3158" w:type="dxa"/>
            <w:shd w:val="clear" w:color="auto" w:fill="auto"/>
            <w:vAlign w:val="center"/>
            <w:hideMark/>
          </w:tcPr>
          <w:p w14:paraId="378134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50</w:t>
            </w:r>
          </w:p>
        </w:tc>
        <w:tc>
          <w:tcPr>
            <w:tcW w:w="1701" w:type="dxa"/>
            <w:shd w:val="clear" w:color="auto" w:fill="auto"/>
            <w:vAlign w:val="center"/>
            <w:hideMark/>
          </w:tcPr>
          <w:p w14:paraId="72CD50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8E297C" w14:textId="749E8F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DA4499" w14:textId="01EDD2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2935AC" w14:textId="77777777" w:rsidTr="00EF3856">
        <w:trPr>
          <w:trHeight w:val="20"/>
        </w:trPr>
        <w:tc>
          <w:tcPr>
            <w:tcW w:w="557" w:type="dxa"/>
            <w:shd w:val="clear" w:color="auto" w:fill="auto"/>
            <w:vAlign w:val="center"/>
            <w:hideMark/>
          </w:tcPr>
          <w:p w14:paraId="6B6F9F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185</w:t>
            </w:r>
          </w:p>
        </w:tc>
        <w:tc>
          <w:tcPr>
            <w:tcW w:w="3158" w:type="dxa"/>
            <w:shd w:val="clear" w:color="auto" w:fill="auto"/>
            <w:vAlign w:val="center"/>
            <w:hideMark/>
          </w:tcPr>
          <w:p w14:paraId="34490D6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58</w:t>
            </w:r>
          </w:p>
        </w:tc>
        <w:tc>
          <w:tcPr>
            <w:tcW w:w="1701" w:type="dxa"/>
            <w:shd w:val="clear" w:color="auto" w:fill="auto"/>
            <w:vAlign w:val="center"/>
            <w:hideMark/>
          </w:tcPr>
          <w:p w14:paraId="719454A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816163" w14:textId="1BAD6C2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820C9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A293B4" w14:textId="77777777" w:rsidTr="00EF3856">
        <w:trPr>
          <w:trHeight w:val="20"/>
        </w:trPr>
        <w:tc>
          <w:tcPr>
            <w:tcW w:w="557" w:type="dxa"/>
            <w:shd w:val="clear" w:color="auto" w:fill="auto"/>
            <w:vAlign w:val="center"/>
            <w:hideMark/>
          </w:tcPr>
          <w:p w14:paraId="57FCF2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186</w:t>
            </w:r>
          </w:p>
        </w:tc>
        <w:tc>
          <w:tcPr>
            <w:tcW w:w="3158" w:type="dxa"/>
            <w:shd w:val="clear" w:color="auto" w:fill="auto"/>
            <w:vAlign w:val="center"/>
            <w:hideMark/>
          </w:tcPr>
          <w:p w14:paraId="1DE6A1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62</w:t>
            </w:r>
          </w:p>
        </w:tc>
        <w:tc>
          <w:tcPr>
            <w:tcW w:w="1701" w:type="dxa"/>
            <w:shd w:val="clear" w:color="auto" w:fill="auto"/>
            <w:vAlign w:val="center"/>
            <w:hideMark/>
          </w:tcPr>
          <w:p w14:paraId="33D23955" w14:textId="671AA0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EE480C" w14:textId="037F11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A4EC9DB" w14:textId="3CD99A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FBA70C" w14:textId="77777777" w:rsidTr="00EF3856">
        <w:trPr>
          <w:trHeight w:val="20"/>
        </w:trPr>
        <w:tc>
          <w:tcPr>
            <w:tcW w:w="557" w:type="dxa"/>
            <w:shd w:val="clear" w:color="auto" w:fill="auto"/>
            <w:vAlign w:val="center"/>
            <w:hideMark/>
          </w:tcPr>
          <w:p w14:paraId="17091C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187</w:t>
            </w:r>
          </w:p>
        </w:tc>
        <w:tc>
          <w:tcPr>
            <w:tcW w:w="3158" w:type="dxa"/>
            <w:shd w:val="clear" w:color="auto" w:fill="auto"/>
            <w:vAlign w:val="center"/>
            <w:hideMark/>
          </w:tcPr>
          <w:p w14:paraId="538DEE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67</w:t>
            </w:r>
          </w:p>
        </w:tc>
        <w:tc>
          <w:tcPr>
            <w:tcW w:w="1701" w:type="dxa"/>
            <w:shd w:val="clear" w:color="auto" w:fill="auto"/>
            <w:vAlign w:val="center"/>
            <w:hideMark/>
          </w:tcPr>
          <w:p w14:paraId="07105FF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3D25A6" w14:textId="0302EB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6DA1245" w14:textId="220D823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51DFF8" w14:textId="77777777" w:rsidTr="00EF3856">
        <w:trPr>
          <w:trHeight w:val="20"/>
        </w:trPr>
        <w:tc>
          <w:tcPr>
            <w:tcW w:w="557" w:type="dxa"/>
            <w:shd w:val="clear" w:color="auto" w:fill="auto"/>
            <w:vAlign w:val="center"/>
            <w:hideMark/>
          </w:tcPr>
          <w:p w14:paraId="5F446A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188</w:t>
            </w:r>
          </w:p>
        </w:tc>
        <w:tc>
          <w:tcPr>
            <w:tcW w:w="3158" w:type="dxa"/>
            <w:shd w:val="clear" w:color="auto" w:fill="auto"/>
            <w:vAlign w:val="center"/>
            <w:hideMark/>
          </w:tcPr>
          <w:p w14:paraId="5EABF8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69</w:t>
            </w:r>
          </w:p>
        </w:tc>
        <w:tc>
          <w:tcPr>
            <w:tcW w:w="1701" w:type="dxa"/>
            <w:shd w:val="clear" w:color="auto" w:fill="auto"/>
            <w:vAlign w:val="center"/>
            <w:hideMark/>
          </w:tcPr>
          <w:p w14:paraId="06561C67" w14:textId="7B487F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8C4D52" w14:textId="274A59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17F1B95" w14:textId="6A4E66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1E2A94" w14:textId="77777777" w:rsidTr="00EF3856">
        <w:trPr>
          <w:trHeight w:val="20"/>
        </w:trPr>
        <w:tc>
          <w:tcPr>
            <w:tcW w:w="557" w:type="dxa"/>
            <w:shd w:val="clear" w:color="auto" w:fill="auto"/>
            <w:vAlign w:val="center"/>
            <w:hideMark/>
          </w:tcPr>
          <w:p w14:paraId="640A19D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189</w:t>
            </w:r>
          </w:p>
        </w:tc>
        <w:tc>
          <w:tcPr>
            <w:tcW w:w="3158" w:type="dxa"/>
            <w:shd w:val="clear" w:color="auto" w:fill="auto"/>
            <w:vAlign w:val="center"/>
            <w:hideMark/>
          </w:tcPr>
          <w:p w14:paraId="728D2FE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74</w:t>
            </w:r>
          </w:p>
        </w:tc>
        <w:tc>
          <w:tcPr>
            <w:tcW w:w="1701" w:type="dxa"/>
            <w:shd w:val="clear" w:color="auto" w:fill="auto"/>
            <w:vAlign w:val="center"/>
            <w:hideMark/>
          </w:tcPr>
          <w:p w14:paraId="2D73ADFA" w14:textId="5CB2D7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E60971" w14:textId="54049B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0501A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EED2141" w14:textId="77777777" w:rsidTr="00EF3856">
        <w:trPr>
          <w:trHeight w:val="20"/>
        </w:trPr>
        <w:tc>
          <w:tcPr>
            <w:tcW w:w="557" w:type="dxa"/>
            <w:shd w:val="clear" w:color="auto" w:fill="auto"/>
            <w:vAlign w:val="center"/>
            <w:hideMark/>
          </w:tcPr>
          <w:p w14:paraId="50545CB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190</w:t>
            </w:r>
          </w:p>
        </w:tc>
        <w:tc>
          <w:tcPr>
            <w:tcW w:w="3158" w:type="dxa"/>
            <w:shd w:val="clear" w:color="auto" w:fill="auto"/>
            <w:vAlign w:val="center"/>
            <w:hideMark/>
          </w:tcPr>
          <w:p w14:paraId="4F759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75</w:t>
            </w:r>
          </w:p>
        </w:tc>
        <w:tc>
          <w:tcPr>
            <w:tcW w:w="1701" w:type="dxa"/>
            <w:shd w:val="clear" w:color="auto" w:fill="auto"/>
            <w:vAlign w:val="center"/>
            <w:hideMark/>
          </w:tcPr>
          <w:p w14:paraId="6C28006E" w14:textId="4FDD0E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5A57B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870EAD1" w14:textId="6E8270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766698" w14:textId="77777777" w:rsidTr="00EF3856">
        <w:trPr>
          <w:trHeight w:val="20"/>
        </w:trPr>
        <w:tc>
          <w:tcPr>
            <w:tcW w:w="557" w:type="dxa"/>
            <w:shd w:val="clear" w:color="auto" w:fill="auto"/>
            <w:vAlign w:val="center"/>
            <w:hideMark/>
          </w:tcPr>
          <w:p w14:paraId="5A217F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191</w:t>
            </w:r>
          </w:p>
        </w:tc>
        <w:tc>
          <w:tcPr>
            <w:tcW w:w="3158" w:type="dxa"/>
            <w:shd w:val="clear" w:color="auto" w:fill="auto"/>
            <w:vAlign w:val="center"/>
            <w:hideMark/>
          </w:tcPr>
          <w:p w14:paraId="52241C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79</w:t>
            </w:r>
          </w:p>
        </w:tc>
        <w:tc>
          <w:tcPr>
            <w:tcW w:w="1701" w:type="dxa"/>
            <w:shd w:val="clear" w:color="auto" w:fill="auto"/>
            <w:vAlign w:val="center"/>
            <w:hideMark/>
          </w:tcPr>
          <w:p w14:paraId="4E53EE9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F40918" w14:textId="1D15B4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0D9E16" w14:textId="64A94A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697319" w14:textId="77777777" w:rsidTr="00EF3856">
        <w:trPr>
          <w:trHeight w:val="20"/>
        </w:trPr>
        <w:tc>
          <w:tcPr>
            <w:tcW w:w="557" w:type="dxa"/>
            <w:shd w:val="clear" w:color="auto" w:fill="auto"/>
            <w:vAlign w:val="center"/>
            <w:hideMark/>
          </w:tcPr>
          <w:p w14:paraId="334A9C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192</w:t>
            </w:r>
          </w:p>
        </w:tc>
        <w:tc>
          <w:tcPr>
            <w:tcW w:w="3158" w:type="dxa"/>
            <w:shd w:val="clear" w:color="auto" w:fill="auto"/>
            <w:vAlign w:val="center"/>
            <w:hideMark/>
          </w:tcPr>
          <w:p w14:paraId="505C04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81</w:t>
            </w:r>
          </w:p>
        </w:tc>
        <w:tc>
          <w:tcPr>
            <w:tcW w:w="1701" w:type="dxa"/>
            <w:shd w:val="clear" w:color="auto" w:fill="auto"/>
            <w:vAlign w:val="center"/>
            <w:hideMark/>
          </w:tcPr>
          <w:p w14:paraId="7523A9F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3D0C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509F0D8" w14:textId="4DACA87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E1CE67" w14:textId="77777777" w:rsidTr="00EF3856">
        <w:trPr>
          <w:trHeight w:val="20"/>
        </w:trPr>
        <w:tc>
          <w:tcPr>
            <w:tcW w:w="557" w:type="dxa"/>
            <w:shd w:val="clear" w:color="auto" w:fill="auto"/>
            <w:vAlign w:val="center"/>
            <w:hideMark/>
          </w:tcPr>
          <w:p w14:paraId="6D715D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193</w:t>
            </w:r>
          </w:p>
        </w:tc>
        <w:tc>
          <w:tcPr>
            <w:tcW w:w="3158" w:type="dxa"/>
            <w:shd w:val="clear" w:color="auto" w:fill="auto"/>
            <w:vAlign w:val="center"/>
            <w:hideMark/>
          </w:tcPr>
          <w:p w14:paraId="312656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83</w:t>
            </w:r>
          </w:p>
        </w:tc>
        <w:tc>
          <w:tcPr>
            <w:tcW w:w="1701" w:type="dxa"/>
            <w:shd w:val="clear" w:color="auto" w:fill="auto"/>
            <w:vAlign w:val="center"/>
            <w:hideMark/>
          </w:tcPr>
          <w:p w14:paraId="26C41A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3645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09968F" w14:textId="73C7977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D7CABB" w14:textId="77777777" w:rsidTr="00EF3856">
        <w:trPr>
          <w:trHeight w:val="20"/>
        </w:trPr>
        <w:tc>
          <w:tcPr>
            <w:tcW w:w="557" w:type="dxa"/>
            <w:shd w:val="clear" w:color="auto" w:fill="auto"/>
            <w:vAlign w:val="center"/>
            <w:hideMark/>
          </w:tcPr>
          <w:p w14:paraId="74B839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194</w:t>
            </w:r>
          </w:p>
        </w:tc>
        <w:tc>
          <w:tcPr>
            <w:tcW w:w="3158" w:type="dxa"/>
            <w:shd w:val="clear" w:color="auto" w:fill="auto"/>
            <w:vAlign w:val="center"/>
            <w:hideMark/>
          </w:tcPr>
          <w:p w14:paraId="5A768B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83а</w:t>
            </w:r>
          </w:p>
        </w:tc>
        <w:tc>
          <w:tcPr>
            <w:tcW w:w="1701" w:type="dxa"/>
            <w:shd w:val="clear" w:color="auto" w:fill="auto"/>
            <w:vAlign w:val="center"/>
            <w:hideMark/>
          </w:tcPr>
          <w:p w14:paraId="10E1EFD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BBCE0C" w14:textId="4B09F5C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DC774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733CE8" w14:textId="77777777" w:rsidTr="00EF3856">
        <w:trPr>
          <w:trHeight w:val="20"/>
        </w:trPr>
        <w:tc>
          <w:tcPr>
            <w:tcW w:w="557" w:type="dxa"/>
            <w:shd w:val="clear" w:color="auto" w:fill="auto"/>
            <w:vAlign w:val="center"/>
            <w:hideMark/>
          </w:tcPr>
          <w:p w14:paraId="5A896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195</w:t>
            </w:r>
          </w:p>
        </w:tc>
        <w:tc>
          <w:tcPr>
            <w:tcW w:w="3158" w:type="dxa"/>
            <w:shd w:val="clear" w:color="auto" w:fill="auto"/>
            <w:vAlign w:val="center"/>
            <w:hideMark/>
          </w:tcPr>
          <w:p w14:paraId="64DFD3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87</w:t>
            </w:r>
          </w:p>
        </w:tc>
        <w:tc>
          <w:tcPr>
            <w:tcW w:w="1701" w:type="dxa"/>
            <w:shd w:val="clear" w:color="auto" w:fill="auto"/>
            <w:vAlign w:val="center"/>
            <w:hideMark/>
          </w:tcPr>
          <w:p w14:paraId="79B992D9" w14:textId="5827062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438E49" w14:textId="6C23A9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DB65F4F" w14:textId="2F25FC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C70409" w14:textId="77777777" w:rsidTr="00EF3856">
        <w:trPr>
          <w:trHeight w:val="20"/>
        </w:trPr>
        <w:tc>
          <w:tcPr>
            <w:tcW w:w="557" w:type="dxa"/>
            <w:shd w:val="clear" w:color="auto" w:fill="auto"/>
            <w:vAlign w:val="center"/>
            <w:hideMark/>
          </w:tcPr>
          <w:p w14:paraId="17F456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196</w:t>
            </w:r>
          </w:p>
        </w:tc>
        <w:tc>
          <w:tcPr>
            <w:tcW w:w="3158" w:type="dxa"/>
            <w:shd w:val="clear" w:color="auto" w:fill="auto"/>
            <w:vAlign w:val="center"/>
            <w:hideMark/>
          </w:tcPr>
          <w:p w14:paraId="13AC9A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91б</w:t>
            </w:r>
          </w:p>
        </w:tc>
        <w:tc>
          <w:tcPr>
            <w:tcW w:w="1701" w:type="dxa"/>
            <w:shd w:val="clear" w:color="auto" w:fill="auto"/>
            <w:vAlign w:val="center"/>
            <w:hideMark/>
          </w:tcPr>
          <w:p w14:paraId="5FB236A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2E7117C" w14:textId="5F5B5E3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96AF12" w14:textId="4F3AA7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7B2F92" w14:textId="77777777" w:rsidTr="00EF3856">
        <w:trPr>
          <w:trHeight w:val="20"/>
        </w:trPr>
        <w:tc>
          <w:tcPr>
            <w:tcW w:w="557" w:type="dxa"/>
            <w:shd w:val="clear" w:color="auto" w:fill="auto"/>
            <w:vAlign w:val="center"/>
            <w:hideMark/>
          </w:tcPr>
          <w:p w14:paraId="6DF26D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197</w:t>
            </w:r>
          </w:p>
        </w:tc>
        <w:tc>
          <w:tcPr>
            <w:tcW w:w="3158" w:type="dxa"/>
            <w:shd w:val="clear" w:color="auto" w:fill="auto"/>
            <w:vAlign w:val="center"/>
            <w:hideMark/>
          </w:tcPr>
          <w:p w14:paraId="0850D2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94</w:t>
            </w:r>
          </w:p>
        </w:tc>
        <w:tc>
          <w:tcPr>
            <w:tcW w:w="1701" w:type="dxa"/>
            <w:shd w:val="clear" w:color="auto" w:fill="auto"/>
            <w:vAlign w:val="center"/>
            <w:hideMark/>
          </w:tcPr>
          <w:p w14:paraId="1FB9520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8C8E4B" w14:textId="18401C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3B8C1D" w14:textId="6E8798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14DF41E" w14:textId="77777777" w:rsidTr="00EF3856">
        <w:trPr>
          <w:trHeight w:val="20"/>
        </w:trPr>
        <w:tc>
          <w:tcPr>
            <w:tcW w:w="557" w:type="dxa"/>
            <w:shd w:val="clear" w:color="auto" w:fill="auto"/>
            <w:vAlign w:val="center"/>
            <w:hideMark/>
          </w:tcPr>
          <w:p w14:paraId="0DDCB1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198</w:t>
            </w:r>
          </w:p>
        </w:tc>
        <w:tc>
          <w:tcPr>
            <w:tcW w:w="3158" w:type="dxa"/>
            <w:shd w:val="clear" w:color="auto" w:fill="auto"/>
            <w:vAlign w:val="center"/>
            <w:hideMark/>
          </w:tcPr>
          <w:p w14:paraId="6688F3D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95</w:t>
            </w:r>
          </w:p>
        </w:tc>
        <w:tc>
          <w:tcPr>
            <w:tcW w:w="1701" w:type="dxa"/>
            <w:shd w:val="clear" w:color="auto" w:fill="auto"/>
            <w:vAlign w:val="center"/>
            <w:hideMark/>
          </w:tcPr>
          <w:p w14:paraId="2EFE4D4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E85B8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0C8B6F" w14:textId="62E92F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BB900C6" w14:textId="77777777" w:rsidTr="00EF3856">
        <w:trPr>
          <w:trHeight w:val="20"/>
        </w:trPr>
        <w:tc>
          <w:tcPr>
            <w:tcW w:w="557" w:type="dxa"/>
            <w:shd w:val="clear" w:color="auto" w:fill="auto"/>
            <w:vAlign w:val="center"/>
            <w:hideMark/>
          </w:tcPr>
          <w:p w14:paraId="069B18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199</w:t>
            </w:r>
          </w:p>
        </w:tc>
        <w:tc>
          <w:tcPr>
            <w:tcW w:w="3158" w:type="dxa"/>
            <w:shd w:val="clear" w:color="auto" w:fill="auto"/>
            <w:vAlign w:val="center"/>
            <w:hideMark/>
          </w:tcPr>
          <w:p w14:paraId="06F7E1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96</w:t>
            </w:r>
          </w:p>
        </w:tc>
        <w:tc>
          <w:tcPr>
            <w:tcW w:w="1701" w:type="dxa"/>
            <w:shd w:val="clear" w:color="auto" w:fill="auto"/>
            <w:vAlign w:val="center"/>
            <w:hideMark/>
          </w:tcPr>
          <w:p w14:paraId="6E84805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3D2D4D" w14:textId="26C501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1FFC1C3" w14:textId="6EDB93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3075D4" w14:textId="77777777" w:rsidTr="00EF3856">
        <w:trPr>
          <w:trHeight w:val="20"/>
        </w:trPr>
        <w:tc>
          <w:tcPr>
            <w:tcW w:w="557" w:type="dxa"/>
            <w:shd w:val="clear" w:color="auto" w:fill="auto"/>
            <w:vAlign w:val="center"/>
            <w:hideMark/>
          </w:tcPr>
          <w:p w14:paraId="135F88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200</w:t>
            </w:r>
          </w:p>
        </w:tc>
        <w:tc>
          <w:tcPr>
            <w:tcW w:w="3158" w:type="dxa"/>
            <w:shd w:val="clear" w:color="auto" w:fill="auto"/>
            <w:vAlign w:val="center"/>
            <w:hideMark/>
          </w:tcPr>
          <w:p w14:paraId="531199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98</w:t>
            </w:r>
          </w:p>
        </w:tc>
        <w:tc>
          <w:tcPr>
            <w:tcW w:w="1701" w:type="dxa"/>
            <w:shd w:val="clear" w:color="auto" w:fill="auto"/>
            <w:vAlign w:val="center"/>
            <w:hideMark/>
          </w:tcPr>
          <w:p w14:paraId="654B73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959533" w14:textId="78A6B5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8973E8" w14:textId="2E9CD2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DEABAE" w14:textId="77777777" w:rsidTr="00EF3856">
        <w:trPr>
          <w:trHeight w:val="20"/>
        </w:trPr>
        <w:tc>
          <w:tcPr>
            <w:tcW w:w="557" w:type="dxa"/>
            <w:shd w:val="clear" w:color="auto" w:fill="auto"/>
            <w:vAlign w:val="center"/>
            <w:hideMark/>
          </w:tcPr>
          <w:p w14:paraId="31252B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201</w:t>
            </w:r>
          </w:p>
        </w:tc>
        <w:tc>
          <w:tcPr>
            <w:tcW w:w="3158" w:type="dxa"/>
            <w:shd w:val="clear" w:color="auto" w:fill="auto"/>
            <w:vAlign w:val="center"/>
            <w:hideMark/>
          </w:tcPr>
          <w:p w14:paraId="79F8D2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99</w:t>
            </w:r>
          </w:p>
        </w:tc>
        <w:tc>
          <w:tcPr>
            <w:tcW w:w="1701" w:type="dxa"/>
            <w:shd w:val="clear" w:color="auto" w:fill="auto"/>
            <w:vAlign w:val="center"/>
            <w:hideMark/>
          </w:tcPr>
          <w:p w14:paraId="59B5FE1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E0FBB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265D86" w14:textId="513AED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863F9C" w14:textId="77777777" w:rsidTr="00EF3856">
        <w:trPr>
          <w:trHeight w:val="20"/>
        </w:trPr>
        <w:tc>
          <w:tcPr>
            <w:tcW w:w="557" w:type="dxa"/>
            <w:shd w:val="clear" w:color="auto" w:fill="auto"/>
            <w:vAlign w:val="center"/>
            <w:hideMark/>
          </w:tcPr>
          <w:p w14:paraId="166D0F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202</w:t>
            </w:r>
          </w:p>
        </w:tc>
        <w:tc>
          <w:tcPr>
            <w:tcW w:w="3158" w:type="dxa"/>
            <w:shd w:val="clear" w:color="auto" w:fill="auto"/>
            <w:vAlign w:val="center"/>
            <w:hideMark/>
          </w:tcPr>
          <w:p w14:paraId="70F57A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100</w:t>
            </w:r>
          </w:p>
        </w:tc>
        <w:tc>
          <w:tcPr>
            <w:tcW w:w="1701" w:type="dxa"/>
            <w:shd w:val="clear" w:color="auto" w:fill="auto"/>
            <w:vAlign w:val="center"/>
            <w:hideMark/>
          </w:tcPr>
          <w:p w14:paraId="146C39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D9B92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9FFBA8" w14:textId="5CA85C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180F1B" w14:textId="77777777" w:rsidTr="00EF3856">
        <w:trPr>
          <w:trHeight w:val="20"/>
        </w:trPr>
        <w:tc>
          <w:tcPr>
            <w:tcW w:w="557" w:type="dxa"/>
            <w:shd w:val="clear" w:color="auto" w:fill="auto"/>
            <w:vAlign w:val="center"/>
            <w:hideMark/>
          </w:tcPr>
          <w:p w14:paraId="3E432C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203</w:t>
            </w:r>
          </w:p>
        </w:tc>
        <w:tc>
          <w:tcPr>
            <w:tcW w:w="3158" w:type="dxa"/>
            <w:shd w:val="clear" w:color="auto" w:fill="auto"/>
            <w:vAlign w:val="center"/>
            <w:hideMark/>
          </w:tcPr>
          <w:p w14:paraId="321D41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102</w:t>
            </w:r>
          </w:p>
        </w:tc>
        <w:tc>
          <w:tcPr>
            <w:tcW w:w="1701" w:type="dxa"/>
            <w:shd w:val="clear" w:color="auto" w:fill="auto"/>
            <w:vAlign w:val="center"/>
            <w:hideMark/>
          </w:tcPr>
          <w:p w14:paraId="27703B5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A060BB" w14:textId="41F6BB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AB924A" w14:textId="3193228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570413C" w14:textId="77777777" w:rsidTr="00EF3856">
        <w:trPr>
          <w:trHeight w:val="20"/>
        </w:trPr>
        <w:tc>
          <w:tcPr>
            <w:tcW w:w="557" w:type="dxa"/>
            <w:shd w:val="clear" w:color="auto" w:fill="auto"/>
            <w:vAlign w:val="center"/>
            <w:hideMark/>
          </w:tcPr>
          <w:p w14:paraId="110839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204</w:t>
            </w:r>
          </w:p>
        </w:tc>
        <w:tc>
          <w:tcPr>
            <w:tcW w:w="3158" w:type="dxa"/>
            <w:shd w:val="clear" w:color="auto" w:fill="auto"/>
            <w:vAlign w:val="center"/>
            <w:hideMark/>
          </w:tcPr>
          <w:p w14:paraId="039D5F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103</w:t>
            </w:r>
          </w:p>
        </w:tc>
        <w:tc>
          <w:tcPr>
            <w:tcW w:w="1701" w:type="dxa"/>
            <w:shd w:val="clear" w:color="auto" w:fill="auto"/>
            <w:vAlign w:val="center"/>
            <w:hideMark/>
          </w:tcPr>
          <w:p w14:paraId="475C4A4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99934E" w14:textId="749F47F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0B4DC32" w14:textId="1D98A2C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D620AB" w14:textId="77777777" w:rsidTr="00EF3856">
        <w:trPr>
          <w:trHeight w:val="20"/>
        </w:trPr>
        <w:tc>
          <w:tcPr>
            <w:tcW w:w="557" w:type="dxa"/>
            <w:shd w:val="clear" w:color="auto" w:fill="auto"/>
            <w:vAlign w:val="center"/>
            <w:hideMark/>
          </w:tcPr>
          <w:p w14:paraId="5E8350D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205</w:t>
            </w:r>
          </w:p>
        </w:tc>
        <w:tc>
          <w:tcPr>
            <w:tcW w:w="3158" w:type="dxa"/>
            <w:shd w:val="clear" w:color="auto" w:fill="auto"/>
            <w:vAlign w:val="center"/>
            <w:hideMark/>
          </w:tcPr>
          <w:p w14:paraId="6EC060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104в</w:t>
            </w:r>
          </w:p>
        </w:tc>
        <w:tc>
          <w:tcPr>
            <w:tcW w:w="1701" w:type="dxa"/>
            <w:shd w:val="clear" w:color="auto" w:fill="auto"/>
            <w:vAlign w:val="center"/>
            <w:hideMark/>
          </w:tcPr>
          <w:p w14:paraId="654AC0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B919E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24DA42" w14:textId="03AA64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65EB45" w14:textId="77777777" w:rsidTr="00EF3856">
        <w:trPr>
          <w:trHeight w:val="20"/>
        </w:trPr>
        <w:tc>
          <w:tcPr>
            <w:tcW w:w="557" w:type="dxa"/>
            <w:shd w:val="clear" w:color="auto" w:fill="auto"/>
            <w:vAlign w:val="center"/>
            <w:hideMark/>
          </w:tcPr>
          <w:p w14:paraId="64B0225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206</w:t>
            </w:r>
          </w:p>
        </w:tc>
        <w:tc>
          <w:tcPr>
            <w:tcW w:w="3158" w:type="dxa"/>
            <w:shd w:val="clear" w:color="auto" w:fill="auto"/>
            <w:vAlign w:val="center"/>
            <w:hideMark/>
          </w:tcPr>
          <w:p w14:paraId="5422B5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110</w:t>
            </w:r>
          </w:p>
        </w:tc>
        <w:tc>
          <w:tcPr>
            <w:tcW w:w="1701" w:type="dxa"/>
            <w:shd w:val="clear" w:color="auto" w:fill="auto"/>
            <w:vAlign w:val="center"/>
            <w:hideMark/>
          </w:tcPr>
          <w:p w14:paraId="529BE0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0B04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A9B3DC" w14:textId="3AEA97A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380984" w14:textId="77777777" w:rsidTr="00EF3856">
        <w:trPr>
          <w:trHeight w:val="20"/>
        </w:trPr>
        <w:tc>
          <w:tcPr>
            <w:tcW w:w="557" w:type="dxa"/>
            <w:shd w:val="clear" w:color="auto" w:fill="auto"/>
            <w:vAlign w:val="center"/>
            <w:hideMark/>
          </w:tcPr>
          <w:p w14:paraId="73FF829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207</w:t>
            </w:r>
          </w:p>
        </w:tc>
        <w:tc>
          <w:tcPr>
            <w:tcW w:w="3158" w:type="dxa"/>
            <w:shd w:val="clear" w:color="auto" w:fill="auto"/>
            <w:vAlign w:val="center"/>
            <w:hideMark/>
          </w:tcPr>
          <w:p w14:paraId="2C40DF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112</w:t>
            </w:r>
          </w:p>
        </w:tc>
        <w:tc>
          <w:tcPr>
            <w:tcW w:w="1701" w:type="dxa"/>
            <w:shd w:val="clear" w:color="auto" w:fill="auto"/>
            <w:vAlign w:val="center"/>
            <w:hideMark/>
          </w:tcPr>
          <w:p w14:paraId="4FDD31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C08709" w14:textId="54C94A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09636C" w14:textId="494084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700D90" w14:textId="77777777" w:rsidTr="00EF3856">
        <w:trPr>
          <w:trHeight w:val="20"/>
        </w:trPr>
        <w:tc>
          <w:tcPr>
            <w:tcW w:w="557" w:type="dxa"/>
            <w:shd w:val="clear" w:color="auto" w:fill="auto"/>
            <w:vAlign w:val="center"/>
            <w:hideMark/>
          </w:tcPr>
          <w:p w14:paraId="33D1DA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208</w:t>
            </w:r>
          </w:p>
        </w:tc>
        <w:tc>
          <w:tcPr>
            <w:tcW w:w="3158" w:type="dxa"/>
            <w:shd w:val="clear" w:color="auto" w:fill="auto"/>
            <w:vAlign w:val="center"/>
            <w:hideMark/>
          </w:tcPr>
          <w:p w14:paraId="14AFC10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114</w:t>
            </w:r>
          </w:p>
        </w:tc>
        <w:tc>
          <w:tcPr>
            <w:tcW w:w="1701" w:type="dxa"/>
            <w:shd w:val="clear" w:color="auto" w:fill="auto"/>
            <w:vAlign w:val="center"/>
            <w:hideMark/>
          </w:tcPr>
          <w:p w14:paraId="358C8D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1E03B3" w14:textId="4B36CB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80E8CE" w14:textId="101AD8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21C3DB" w14:textId="77777777" w:rsidTr="00EF3856">
        <w:trPr>
          <w:trHeight w:val="20"/>
        </w:trPr>
        <w:tc>
          <w:tcPr>
            <w:tcW w:w="557" w:type="dxa"/>
            <w:shd w:val="clear" w:color="auto" w:fill="auto"/>
            <w:vAlign w:val="center"/>
            <w:hideMark/>
          </w:tcPr>
          <w:p w14:paraId="27C5284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209</w:t>
            </w:r>
          </w:p>
        </w:tc>
        <w:tc>
          <w:tcPr>
            <w:tcW w:w="3158" w:type="dxa"/>
            <w:shd w:val="clear" w:color="auto" w:fill="auto"/>
            <w:vAlign w:val="center"/>
            <w:hideMark/>
          </w:tcPr>
          <w:p w14:paraId="51A6F2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116</w:t>
            </w:r>
          </w:p>
        </w:tc>
        <w:tc>
          <w:tcPr>
            <w:tcW w:w="1701" w:type="dxa"/>
            <w:shd w:val="clear" w:color="auto" w:fill="auto"/>
            <w:vAlign w:val="center"/>
            <w:hideMark/>
          </w:tcPr>
          <w:p w14:paraId="0CC149D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3B2A67" w14:textId="70ED8C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ED69512" w14:textId="64383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184EF8" w14:textId="77777777" w:rsidTr="00EF3856">
        <w:trPr>
          <w:trHeight w:val="20"/>
        </w:trPr>
        <w:tc>
          <w:tcPr>
            <w:tcW w:w="557" w:type="dxa"/>
            <w:shd w:val="clear" w:color="auto" w:fill="auto"/>
            <w:vAlign w:val="center"/>
            <w:hideMark/>
          </w:tcPr>
          <w:p w14:paraId="5F638D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210</w:t>
            </w:r>
          </w:p>
        </w:tc>
        <w:tc>
          <w:tcPr>
            <w:tcW w:w="3158" w:type="dxa"/>
            <w:shd w:val="clear" w:color="auto" w:fill="auto"/>
            <w:vAlign w:val="center"/>
            <w:hideMark/>
          </w:tcPr>
          <w:p w14:paraId="092C421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118</w:t>
            </w:r>
          </w:p>
        </w:tc>
        <w:tc>
          <w:tcPr>
            <w:tcW w:w="1701" w:type="dxa"/>
            <w:shd w:val="clear" w:color="auto" w:fill="auto"/>
            <w:vAlign w:val="center"/>
            <w:hideMark/>
          </w:tcPr>
          <w:p w14:paraId="01F0CD3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FD94CB" w14:textId="5B229EF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41F31C" w14:textId="5A38D83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F2ED61" w14:textId="77777777" w:rsidTr="00EF3856">
        <w:trPr>
          <w:trHeight w:val="20"/>
        </w:trPr>
        <w:tc>
          <w:tcPr>
            <w:tcW w:w="557" w:type="dxa"/>
            <w:shd w:val="clear" w:color="auto" w:fill="auto"/>
            <w:vAlign w:val="center"/>
            <w:hideMark/>
          </w:tcPr>
          <w:p w14:paraId="1C9A32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211</w:t>
            </w:r>
          </w:p>
        </w:tc>
        <w:tc>
          <w:tcPr>
            <w:tcW w:w="3158" w:type="dxa"/>
            <w:shd w:val="clear" w:color="auto" w:fill="auto"/>
            <w:vAlign w:val="center"/>
            <w:hideMark/>
          </w:tcPr>
          <w:p w14:paraId="62999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120</w:t>
            </w:r>
          </w:p>
        </w:tc>
        <w:tc>
          <w:tcPr>
            <w:tcW w:w="1701" w:type="dxa"/>
            <w:shd w:val="clear" w:color="auto" w:fill="auto"/>
            <w:vAlign w:val="center"/>
            <w:hideMark/>
          </w:tcPr>
          <w:p w14:paraId="39E153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4217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685F41E" w14:textId="51CAE3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E7A670A" w14:textId="77777777" w:rsidTr="00EF3856">
        <w:trPr>
          <w:trHeight w:val="20"/>
        </w:trPr>
        <w:tc>
          <w:tcPr>
            <w:tcW w:w="557" w:type="dxa"/>
            <w:shd w:val="clear" w:color="auto" w:fill="auto"/>
            <w:vAlign w:val="center"/>
            <w:hideMark/>
          </w:tcPr>
          <w:p w14:paraId="51896A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212</w:t>
            </w:r>
          </w:p>
        </w:tc>
        <w:tc>
          <w:tcPr>
            <w:tcW w:w="3158" w:type="dxa"/>
            <w:shd w:val="clear" w:color="auto" w:fill="auto"/>
            <w:vAlign w:val="center"/>
            <w:hideMark/>
          </w:tcPr>
          <w:p w14:paraId="1FD4BA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122</w:t>
            </w:r>
          </w:p>
        </w:tc>
        <w:tc>
          <w:tcPr>
            <w:tcW w:w="1701" w:type="dxa"/>
            <w:shd w:val="clear" w:color="auto" w:fill="auto"/>
            <w:vAlign w:val="center"/>
            <w:hideMark/>
          </w:tcPr>
          <w:p w14:paraId="3F0A99B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B8395C" w14:textId="6F74A7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7D2827" w14:textId="693EAA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A56F45" w14:textId="77777777" w:rsidTr="00EF3856">
        <w:trPr>
          <w:trHeight w:val="20"/>
        </w:trPr>
        <w:tc>
          <w:tcPr>
            <w:tcW w:w="557" w:type="dxa"/>
            <w:shd w:val="clear" w:color="auto" w:fill="auto"/>
            <w:vAlign w:val="center"/>
            <w:hideMark/>
          </w:tcPr>
          <w:p w14:paraId="28CFC2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213</w:t>
            </w:r>
          </w:p>
        </w:tc>
        <w:tc>
          <w:tcPr>
            <w:tcW w:w="3158" w:type="dxa"/>
            <w:shd w:val="clear" w:color="auto" w:fill="auto"/>
            <w:vAlign w:val="center"/>
            <w:hideMark/>
          </w:tcPr>
          <w:p w14:paraId="456C2A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124</w:t>
            </w:r>
          </w:p>
        </w:tc>
        <w:tc>
          <w:tcPr>
            <w:tcW w:w="1701" w:type="dxa"/>
            <w:shd w:val="clear" w:color="auto" w:fill="auto"/>
            <w:vAlign w:val="center"/>
            <w:hideMark/>
          </w:tcPr>
          <w:p w14:paraId="61B037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04E1519" w14:textId="242EA7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8C33A1" w14:textId="2CD116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2C0439" w14:textId="77777777" w:rsidTr="00EF3856">
        <w:trPr>
          <w:trHeight w:val="20"/>
        </w:trPr>
        <w:tc>
          <w:tcPr>
            <w:tcW w:w="557" w:type="dxa"/>
            <w:shd w:val="clear" w:color="auto" w:fill="auto"/>
            <w:vAlign w:val="center"/>
            <w:hideMark/>
          </w:tcPr>
          <w:p w14:paraId="6CAA845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214</w:t>
            </w:r>
          </w:p>
        </w:tc>
        <w:tc>
          <w:tcPr>
            <w:tcW w:w="3158" w:type="dxa"/>
            <w:shd w:val="clear" w:color="auto" w:fill="auto"/>
            <w:vAlign w:val="center"/>
            <w:hideMark/>
          </w:tcPr>
          <w:p w14:paraId="64A46C2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130</w:t>
            </w:r>
          </w:p>
        </w:tc>
        <w:tc>
          <w:tcPr>
            <w:tcW w:w="1701" w:type="dxa"/>
            <w:shd w:val="clear" w:color="auto" w:fill="auto"/>
            <w:vAlign w:val="center"/>
            <w:hideMark/>
          </w:tcPr>
          <w:p w14:paraId="12D6E16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90F059" w14:textId="6C4A0E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616351" w14:textId="700A1F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ECDDB29" w14:textId="77777777" w:rsidTr="00EF3856">
        <w:trPr>
          <w:trHeight w:val="20"/>
        </w:trPr>
        <w:tc>
          <w:tcPr>
            <w:tcW w:w="557" w:type="dxa"/>
            <w:shd w:val="clear" w:color="auto" w:fill="auto"/>
            <w:vAlign w:val="center"/>
            <w:hideMark/>
          </w:tcPr>
          <w:p w14:paraId="1DAAEA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215</w:t>
            </w:r>
          </w:p>
        </w:tc>
        <w:tc>
          <w:tcPr>
            <w:tcW w:w="3158" w:type="dxa"/>
            <w:shd w:val="clear" w:color="auto" w:fill="auto"/>
            <w:vAlign w:val="center"/>
            <w:hideMark/>
          </w:tcPr>
          <w:p w14:paraId="40FFA5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132</w:t>
            </w:r>
          </w:p>
        </w:tc>
        <w:tc>
          <w:tcPr>
            <w:tcW w:w="1701" w:type="dxa"/>
            <w:shd w:val="clear" w:color="auto" w:fill="auto"/>
            <w:vAlign w:val="center"/>
            <w:hideMark/>
          </w:tcPr>
          <w:p w14:paraId="2A6BBBF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217B1B4" w14:textId="4F71F6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09033B" w14:textId="6203B0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11DA49" w14:textId="77777777" w:rsidTr="00EF3856">
        <w:trPr>
          <w:trHeight w:val="20"/>
        </w:trPr>
        <w:tc>
          <w:tcPr>
            <w:tcW w:w="557" w:type="dxa"/>
            <w:shd w:val="clear" w:color="auto" w:fill="auto"/>
            <w:vAlign w:val="center"/>
            <w:hideMark/>
          </w:tcPr>
          <w:p w14:paraId="0A5D6D8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216</w:t>
            </w:r>
          </w:p>
        </w:tc>
        <w:tc>
          <w:tcPr>
            <w:tcW w:w="3158" w:type="dxa"/>
            <w:shd w:val="clear" w:color="auto" w:fill="auto"/>
            <w:vAlign w:val="center"/>
            <w:hideMark/>
          </w:tcPr>
          <w:p w14:paraId="3D3F2E9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134</w:t>
            </w:r>
          </w:p>
        </w:tc>
        <w:tc>
          <w:tcPr>
            <w:tcW w:w="1701" w:type="dxa"/>
            <w:shd w:val="clear" w:color="auto" w:fill="auto"/>
            <w:vAlign w:val="center"/>
            <w:hideMark/>
          </w:tcPr>
          <w:p w14:paraId="3BEAC4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812915" w14:textId="429DFD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11E883" w14:textId="4223F4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E7DE273" w14:textId="77777777" w:rsidTr="00EF3856">
        <w:trPr>
          <w:trHeight w:val="20"/>
        </w:trPr>
        <w:tc>
          <w:tcPr>
            <w:tcW w:w="557" w:type="dxa"/>
            <w:shd w:val="clear" w:color="auto" w:fill="auto"/>
            <w:vAlign w:val="center"/>
            <w:hideMark/>
          </w:tcPr>
          <w:p w14:paraId="67EFDD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217</w:t>
            </w:r>
          </w:p>
        </w:tc>
        <w:tc>
          <w:tcPr>
            <w:tcW w:w="3158" w:type="dxa"/>
            <w:shd w:val="clear" w:color="auto" w:fill="auto"/>
            <w:vAlign w:val="center"/>
            <w:hideMark/>
          </w:tcPr>
          <w:p w14:paraId="78055CE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144</w:t>
            </w:r>
          </w:p>
        </w:tc>
        <w:tc>
          <w:tcPr>
            <w:tcW w:w="1701" w:type="dxa"/>
            <w:shd w:val="clear" w:color="auto" w:fill="auto"/>
            <w:vAlign w:val="center"/>
            <w:hideMark/>
          </w:tcPr>
          <w:p w14:paraId="00C98A9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D6B51F" w14:textId="786C4B1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EF402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B6FD177" w14:textId="77777777" w:rsidTr="00EF3856">
        <w:trPr>
          <w:trHeight w:val="20"/>
        </w:trPr>
        <w:tc>
          <w:tcPr>
            <w:tcW w:w="557" w:type="dxa"/>
            <w:shd w:val="clear" w:color="auto" w:fill="auto"/>
            <w:vAlign w:val="center"/>
            <w:hideMark/>
          </w:tcPr>
          <w:p w14:paraId="3E6549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218</w:t>
            </w:r>
          </w:p>
        </w:tc>
        <w:tc>
          <w:tcPr>
            <w:tcW w:w="3158" w:type="dxa"/>
            <w:shd w:val="clear" w:color="auto" w:fill="auto"/>
            <w:vAlign w:val="center"/>
            <w:hideMark/>
          </w:tcPr>
          <w:p w14:paraId="4EBD65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146</w:t>
            </w:r>
          </w:p>
        </w:tc>
        <w:tc>
          <w:tcPr>
            <w:tcW w:w="1701" w:type="dxa"/>
            <w:shd w:val="clear" w:color="auto" w:fill="auto"/>
            <w:vAlign w:val="center"/>
            <w:hideMark/>
          </w:tcPr>
          <w:p w14:paraId="52F1C030" w14:textId="6D893D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66C955" w14:textId="451754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4677D4" w14:textId="2B0CC1E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742D7C" w14:textId="77777777" w:rsidTr="00EF3856">
        <w:trPr>
          <w:trHeight w:val="20"/>
        </w:trPr>
        <w:tc>
          <w:tcPr>
            <w:tcW w:w="557" w:type="dxa"/>
            <w:shd w:val="clear" w:color="auto" w:fill="auto"/>
            <w:vAlign w:val="center"/>
            <w:hideMark/>
          </w:tcPr>
          <w:p w14:paraId="4BC386B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219</w:t>
            </w:r>
          </w:p>
        </w:tc>
        <w:tc>
          <w:tcPr>
            <w:tcW w:w="3158" w:type="dxa"/>
            <w:shd w:val="clear" w:color="auto" w:fill="auto"/>
            <w:vAlign w:val="center"/>
            <w:hideMark/>
          </w:tcPr>
          <w:p w14:paraId="2713F5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150</w:t>
            </w:r>
          </w:p>
        </w:tc>
        <w:tc>
          <w:tcPr>
            <w:tcW w:w="1701" w:type="dxa"/>
            <w:shd w:val="clear" w:color="auto" w:fill="auto"/>
            <w:vAlign w:val="center"/>
            <w:hideMark/>
          </w:tcPr>
          <w:p w14:paraId="43AD7E2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CE0E29" w14:textId="2377FC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02333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9A30B7" w14:textId="77777777" w:rsidTr="00EF3856">
        <w:trPr>
          <w:trHeight w:val="20"/>
        </w:trPr>
        <w:tc>
          <w:tcPr>
            <w:tcW w:w="557" w:type="dxa"/>
            <w:shd w:val="clear" w:color="auto" w:fill="auto"/>
            <w:vAlign w:val="center"/>
            <w:hideMark/>
          </w:tcPr>
          <w:p w14:paraId="6801B9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220</w:t>
            </w:r>
          </w:p>
        </w:tc>
        <w:tc>
          <w:tcPr>
            <w:tcW w:w="3158" w:type="dxa"/>
            <w:shd w:val="clear" w:color="auto" w:fill="auto"/>
            <w:vAlign w:val="center"/>
            <w:hideMark/>
          </w:tcPr>
          <w:p w14:paraId="253ED9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152</w:t>
            </w:r>
          </w:p>
        </w:tc>
        <w:tc>
          <w:tcPr>
            <w:tcW w:w="1701" w:type="dxa"/>
            <w:shd w:val="clear" w:color="auto" w:fill="auto"/>
            <w:vAlign w:val="center"/>
            <w:hideMark/>
          </w:tcPr>
          <w:p w14:paraId="772DE7C4" w14:textId="4D0E95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72144B6" w14:textId="4395FA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255D35C" w14:textId="6BB4BB0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CB1031" w14:textId="77777777" w:rsidTr="00EF3856">
        <w:trPr>
          <w:trHeight w:val="20"/>
        </w:trPr>
        <w:tc>
          <w:tcPr>
            <w:tcW w:w="557" w:type="dxa"/>
            <w:shd w:val="clear" w:color="auto" w:fill="auto"/>
            <w:vAlign w:val="center"/>
            <w:hideMark/>
          </w:tcPr>
          <w:p w14:paraId="134B8A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221</w:t>
            </w:r>
          </w:p>
        </w:tc>
        <w:tc>
          <w:tcPr>
            <w:tcW w:w="3158" w:type="dxa"/>
            <w:shd w:val="clear" w:color="auto" w:fill="auto"/>
            <w:vAlign w:val="center"/>
            <w:hideMark/>
          </w:tcPr>
          <w:p w14:paraId="53FE45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154</w:t>
            </w:r>
          </w:p>
        </w:tc>
        <w:tc>
          <w:tcPr>
            <w:tcW w:w="1701" w:type="dxa"/>
            <w:shd w:val="clear" w:color="auto" w:fill="auto"/>
            <w:vAlign w:val="center"/>
            <w:hideMark/>
          </w:tcPr>
          <w:p w14:paraId="5CC73D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863F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348B816" w14:textId="0F76F0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67C7E3" w14:textId="77777777" w:rsidTr="00EF3856">
        <w:trPr>
          <w:trHeight w:val="20"/>
        </w:trPr>
        <w:tc>
          <w:tcPr>
            <w:tcW w:w="557" w:type="dxa"/>
            <w:shd w:val="clear" w:color="auto" w:fill="auto"/>
            <w:vAlign w:val="center"/>
            <w:hideMark/>
          </w:tcPr>
          <w:p w14:paraId="3438E65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222</w:t>
            </w:r>
          </w:p>
        </w:tc>
        <w:tc>
          <w:tcPr>
            <w:tcW w:w="3158" w:type="dxa"/>
            <w:shd w:val="clear" w:color="auto" w:fill="auto"/>
            <w:vAlign w:val="center"/>
            <w:hideMark/>
          </w:tcPr>
          <w:p w14:paraId="05EA71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156</w:t>
            </w:r>
          </w:p>
        </w:tc>
        <w:tc>
          <w:tcPr>
            <w:tcW w:w="1701" w:type="dxa"/>
            <w:shd w:val="clear" w:color="auto" w:fill="auto"/>
            <w:vAlign w:val="center"/>
            <w:hideMark/>
          </w:tcPr>
          <w:p w14:paraId="0E0A5A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3C59FF" w14:textId="61058C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556747" w14:textId="2CF503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BA5C92" w14:textId="77777777" w:rsidTr="00EF3856">
        <w:trPr>
          <w:trHeight w:val="20"/>
        </w:trPr>
        <w:tc>
          <w:tcPr>
            <w:tcW w:w="557" w:type="dxa"/>
            <w:shd w:val="clear" w:color="auto" w:fill="auto"/>
            <w:vAlign w:val="center"/>
            <w:hideMark/>
          </w:tcPr>
          <w:p w14:paraId="1F6C39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223</w:t>
            </w:r>
          </w:p>
        </w:tc>
        <w:tc>
          <w:tcPr>
            <w:tcW w:w="3158" w:type="dxa"/>
            <w:shd w:val="clear" w:color="auto" w:fill="auto"/>
            <w:vAlign w:val="center"/>
            <w:hideMark/>
          </w:tcPr>
          <w:p w14:paraId="15D50B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158</w:t>
            </w:r>
          </w:p>
        </w:tc>
        <w:tc>
          <w:tcPr>
            <w:tcW w:w="1701" w:type="dxa"/>
            <w:shd w:val="clear" w:color="auto" w:fill="auto"/>
            <w:vAlign w:val="center"/>
            <w:hideMark/>
          </w:tcPr>
          <w:p w14:paraId="29346E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72C4B4" w14:textId="4EA4900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F114DD" w14:textId="1A377E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95EA40" w14:textId="77777777" w:rsidTr="00EF3856">
        <w:trPr>
          <w:trHeight w:val="20"/>
        </w:trPr>
        <w:tc>
          <w:tcPr>
            <w:tcW w:w="557" w:type="dxa"/>
            <w:shd w:val="clear" w:color="auto" w:fill="auto"/>
            <w:vAlign w:val="center"/>
            <w:hideMark/>
          </w:tcPr>
          <w:p w14:paraId="337E11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224</w:t>
            </w:r>
          </w:p>
        </w:tc>
        <w:tc>
          <w:tcPr>
            <w:tcW w:w="3158" w:type="dxa"/>
            <w:shd w:val="clear" w:color="auto" w:fill="auto"/>
            <w:vAlign w:val="center"/>
            <w:hideMark/>
          </w:tcPr>
          <w:p w14:paraId="066A7CA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160</w:t>
            </w:r>
          </w:p>
        </w:tc>
        <w:tc>
          <w:tcPr>
            <w:tcW w:w="1701" w:type="dxa"/>
            <w:shd w:val="clear" w:color="auto" w:fill="auto"/>
            <w:vAlign w:val="center"/>
            <w:hideMark/>
          </w:tcPr>
          <w:p w14:paraId="3E3D10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79C8B99" w14:textId="5DEB49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BA4491E" w14:textId="26786D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599980" w14:textId="77777777" w:rsidTr="00EF3856">
        <w:trPr>
          <w:trHeight w:val="20"/>
        </w:trPr>
        <w:tc>
          <w:tcPr>
            <w:tcW w:w="557" w:type="dxa"/>
            <w:shd w:val="clear" w:color="auto" w:fill="auto"/>
            <w:vAlign w:val="center"/>
            <w:hideMark/>
          </w:tcPr>
          <w:p w14:paraId="3A4877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225</w:t>
            </w:r>
          </w:p>
        </w:tc>
        <w:tc>
          <w:tcPr>
            <w:tcW w:w="3158" w:type="dxa"/>
            <w:shd w:val="clear" w:color="auto" w:fill="auto"/>
            <w:vAlign w:val="center"/>
            <w:hideMark/>
          </w:tcPr>
          <w:p w14:paraId="092643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162</w:t>
            </w:r>
          </w:p>
        </w:tc>
        <w:tc>
          <w:tcPr>
            <w:tcW w:w="1701" w:type="dxa"/>
            <w:shd w:val="clear" w:color="auto" w:fill="auto"/>
            <w:vAlign w:val="center"/>
            <w:hideMark/>
          </w:tcPr>
          <w:p w14:paraId="1BE58A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FF1DF9F" w14:textId="7514E2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1CAE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F3EC58" w14:textId="77777777" w:rsidTr="00EF3856">
        <w:trPr>
          <w:trHeight w:val="20"/>
        </w:trPr>
        <w:tc>
          <w:tcPr>
            <w:tcW w:w="557" w:type="dxa"/>
            <w:shd w:val="clear" w:color="auto" w:fill="auto"/>
            <w:vAlign w:val="center"/>
            <w:hideMark/>
          </w:tcPr>
          <w:p w14:paraId="28627F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226</w:t>
            </w:r>
          </w:p>
        </w:tc>
        <w:tc>
          <w:tcPr>
            <w:tcW w:w="3158" w:type="dxa"/>
            <w:shd w:val="clear" w:color="auto" w:fill="auto"/>
            <w:vAlign w:val="center"/>
            <w:hideMark/>
          </w:tcPr>
          <w:p w14:paraId="65B1988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164</w:t>
            </w:r>
          </w:p>
        </w:tc>
        <w:tc>
          <w:tcPr>
            <w:tcW w:w="1701" w:type="dxa"/>
            <w:shd w:val="clear" w:color="auto" w:fill="auto"/>
            <w:vAlign w:val="center"/>
            <w:hideMark/>
          </w:tcPr>
          <w:p w14:paraId="6935355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4CB462" w14:textId="3D3713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B0E2A6" w14:textId="04ED2B9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091945" w14:textId="77777777" w:rsidTr="00EF3856">
        <w:trPr>
          <w:trHeight w:val="20"/>
        </w:trPr>
        <w:tc>
          <w:tcPr>
            <w:tcW w:w="557" w:type="dxa"/>
            <w:shd w:val="clear" w:color="auto" w:fill="auto"/>
            <w:vAlign w:val="center"/>
            <w:hideMark/>
          </w:tcPr>
          <w:p w14:paraId="12BED7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227</w:t>
            </w:r>
          </w:p>
        </w:tc>
        <w:tc>
          <w:tcPr>
            <w:tcW w:w="3158" w:type="dxa"/>
            <w:shd w:val="clear" w:color="auto" w:fill="auto"/>
            <w:vAlign w:val="center"/>
            <w:hideMark/>
          </w:tcPr>
          <w:p w14:paraId="3E5809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168</w:t>
            </w:r>
          </w:p>
        </w:tc>
        <w:tc>
          <w:tcPr>
            <w:tcW w:w="1701" w:type="dxa"/>
            <w:shd w:val="clear" w:color="auto" w:fill="auto"/>
            <w:vAlign w:val="center"/>
            <w:hideMark/>
          </w:tcPr>
          <w:p w14:paraId="527859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1589FB" w14:textId="19AE5B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5B423E" w14:textId="50EFC22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A18156" w14:textId="77777777" w:rsidTr="00EF3856">
        <w:trPr>
          <w:trHeight w:val="20"/>
        </w:trPr>
        <w:tc>
          <w:tcPr>
            <w:tcW w:w="557" w:type="dxa"/>
            <w:shd w:val="clear" w:color="auto" w:fill="auto"/>
            <w:vAlign w:val="center"/>
            <w:hideMark/>
          </w:tcPr>
          <w:p w14:paraId="031B30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228</w:t>
            </w:r>
          </w:p>
        </w:tc>
        <w:tc>
          <w:tcPr>
            <w:tcW w:w="3158" w:type="dxa"/>
            <w:shd w:val="clear" w:color="auto" w:fill="auto"/>
            <w:vAlign w:val="center"/>
            <w:hideMark/>
          </w:tcPr>
          <w:p w14:paraId="4516EC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174</w:t>
            </w:r>
          </w:p>
        </w:tc>
        <w:tc>
          <w:tcPr>
            <w:tcW w:w="1701" w:type="dxa"/>
            <w:shd w:val="clear" w:color="auto" w:fill="auto"/>
            <w:vAlign w:val="center"/>
            <w:hideMark/>
          </w:tcPr>
          <w:p w14:paraId="1B752DA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646588" w14:textId="18F911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980FC4" w14:textId="2632ED8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E8ED48" w14:textId="77777777" w:rsidTr="00EF3856">
        <w:trPr>
          <w:trHeight w:val="20"/>
        </w:trPr>
        <w:tc>
          <w:tcPr>
            <w:tcW w:w="557" w:type="dxa"/>
            <w:shd w:val="clear" w:color="auto" w:fill="auto"/>
            <w:vAlign w:val="center"/>
            <w:hideMark/>
          </w:tcPr>
          <w:p w14:paraId="55EB7D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229</w:t>
            </w:r>
          </w:p>
        </w:tc>
        <w:tc>
          <w:tcPr>
            <w:tcW w:w="3158" w:type="dxa"/>
            <w:shd w:val="clear" w:color="auto" w:fill="auto"/>
            <w:vAlign w:val="center"/>
            <w:hideMark/>
          </w:tcPr>
          <w:p w14:paraId="4635FA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176</w:t>
            </w:r>
          </w:p>
        </w:tc>
        <w:tc>
          <w:tcPr>
            <w:tcW w:w="1701" w:type="dxa"/>
            <w:shd w:val="clear" w:color="auto" w:fill="auto"/>
            <w:vAlign w:val="center"/>
            <w:hideMark/>
          </w:tcPr>
          <w:p w14:paraId="1FE49C3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4AA85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B295684" w14:textId="0ACE06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6DA31C8" w14:textId="77777777" w:rsidTr="00EF3856">
        <w:trPr>
          <w:trHeight w:val="20"/>
        </w:trPr>
        <w:tc>
          <w:tcPr>
            <w:tcW w:w="557" w:type="dxa"/>
            <w:shd w:val="clear" w:color="auto" w:fill="auto"/>
            <w:vAlign w:val="center"/>
            <w:hideMark/>
          </w:tcPr>
          <w:p w14:paraId="21E3A9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230</w:t>
            </w:r>
          </w:p>
        </w:tc>
        <w:tc>
          <w:tcPr>
            <w:tcW w:w="3158" w:type="dxa"/>
            <w:shd w:val="clear" w:color="auto" w:fill="auto"/>
            <w:vAlign w:val="center"/>
            <w:hideMark/>
          </w:tcPr>
          <w:p w14:paraId="35DF76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184</w:t>
            </w:r>
          </w:p>
        </w:tc>
        <w:tc>
          <w:tcPr>
            <w:tcW w:w="1701" w:type="dxa"/>
            <w:shd w:val="clear" w:color="auto" w:fill="auto"/>
            <w:vAlign w:val="center"/>
            <w:hideMark/>
          </w:tcPr>
          <w:p w14:paraId="58D000F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C16F0D" w14:textId="1CEB25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CE1A78" w14:textId="041AF1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6C4572" w14:textId="77777777" w:rsidTr="00EF3856">
        <w:trPr>
          <w:trHeight w:val="20"/>
        </w:trPr>
        <w:tc>
          <w:tcPr>
            <w:tcW w:w="557" w:type="dxa"/>
            <w:shd w:val="clear" w:color="auto" w:fill="auto"/>
            <w:vAlign w:val="center"/>
            <w:hideMark/>
          </w:tcPr>
          <w:p w14:paraId="7BB4845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231</w:t>
            </w:r>
          </w:p>
        </w:tc>
        <w:tc>
          <w:tcPr>
            <w:tcW w:w="3158" w:type="dxa"/>
            <w:shd w:val="clear" w:color="auto" w:fill="auto"/>
            <w:vAlign w:val="center"/>
            <w:hideMark/>
          </w:tcPr>
          <w:p w14:paraId="57470B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186</w:t>
            </w:r>
          </w:p>
        </w:tc>
        <w:tc>
          <w:tcPr>
            <w:tcW w:w="1701" w:type="dxa"/>
            <w:shd w:val="clear" w:color="auto" w:fill="auto"/>
            <w:vAlign w:val="center"/>
            <w:hideMark/>
          </w:tcPr>
          <w:p w14:paraId="5B95CE2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D1327AE" w14:textId="18BA42B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E612CF" w14:textId="3C9E8E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552724" w14:textId="77777777" w:rsidTr="00EF3856">
        <w:trPr>
          <w:trHeight w:val="20"/>
        </w:trPr>
        <w:tc>
          <w:tcPr>
            <w:tcW w:w="557" w:type="dxa"/>
            <w:shd w:val="clear" w:color="auto" w:fill="auto"/>
            <w:vAlign w:val="center"/>
            <w:hideMark/>
          </w:tcPr>
          <w:p w14:paraId="07B113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232</w:t>
            </w:r>
          </w:p>
        </w:tc>
        <w:tc>
          <w:tcPr>
            <w:tcW w:w="3158" w:type="dxa"/>
            <w:shd w:val="clear" w:color="auto" w:fill="auto"/>
            <w:vAlign w:val="center"/>
            <w:hideMark/>
          </w:tcPr>
          <w:p w14:paraId="2F4F04A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196</w:t>
            </w:r>
          </w:p>
        </w:tc>
        <w:tc>
          <w:tcPr>
            <w:tcW w:w="1701" w:type="dxa"/>
            <w:shd w:val="clear" w:color="auto" w:fill="auto"/>
            <w:vAlign w:val="center"/>
            <w:hideMark/>
          </w:tcPr>
          <w:p w14:paraId="0572C0C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E5A7606" w14:textId="29CC749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6E94F5" w14:textId="23A103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70AD38" w14:textId="77777777" w:rsidTr="00EF3856">
        <w:trPr>
          <w:trHeight w:val="20"/>
        </w:trPr>
        <w:tc>
          <w:tcPr>
            <w:tcW w:w="557" w:type="dxa"/>
            <w:shd w:val="clear" w:color="auto" w:fill="auto"/>
            <w:vAlign w:val="center"/>
            <w:hideMark/>
          </w:tcPr>
          <w:p w14:paraId="7DCB43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233</w:t>
            </w:r>
          </w:p>
        </w:tc>
        <w:tc>
          <w:tcPr>
            <w:tcW w:w="3158" w:type="dxa"/>
            <w:shd w:val="clear" w:color="auto" w:fill="auto"/>
            <w:vAlign w:val="center"/>
            <w:hideMark/>
          </w:tcPr>
          <w:p w14:paraId="79D751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201</w:t>
            </w:r>
          </w:p>
        </w:tc>
        <w:tc>
          <w:tcPr>
            <w:tcW w:w="1701" w:type="dxa"/>
            <w:shd w:val="clear" w:color="auto" w:fill="auto"/>
            <w:vAlign w:val="center"/>
            <w:hideMark/>
          </w:tcPr>
          <w:p w14:paraId="545188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6E32BE6" w14:textId="730550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17FDCE" w14:textId="2DF545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8BF9ED" w14:textId="77777777" w:rsidTr="00EF3856">
        <w:trPr>
          <w:trHeight w:val="20"/>
        </w:trPr>
        <w:tc>
          <w:tcPr>
            <w:tcW w:w="557" w:type="dxa"/>
            <w:shd w:val="clear" w:color="auto" w:fill="auto"/>
            <w:vAlign w:val="center"/>
            <w:hideMark/>
          </w:tcPr>
          <w:p w14:paraId="08B1E7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234</w:t>
            </w:r>
          </w:p>
        </w:tc>
        <w:tc>
          <w:tcPr>
            <w:tcW w:w="3158" w:type="dxa"/>
            <w:shd w:val="clear" w:color="auto" w:fill="auto"/>
            <w:vAlign w:val="center"/>
            <w:hideMark/>
          </w:tcPr>
          <w:p w14:paraId="2C0EE9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203</w:t>
            </w:r>
          </w:p>
        </w:tc>
        <w:tc>
          <w:tcPr>
            <w:tcW w:w="1701" w:type="dxa"/>
            <w:shd w:val="clear" w:color="auto" w:fill="auto"/>
            <w:vAlign w:val="center"/>
            <w:hideMark/>
          </w:tcPr>
          <w:p w14:paraId="532ECB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3676C3" w14:textId="3578507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576EDC1" w14:textId="63B491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29DFA4" w14:textId="77777777" w:rsidTr="00EF3856">
        <w:trPr>
          <w:trHeight w:val="20"/>
        </w:trPr>
        <w:tc>
          <w:tcPr>
            <w:tcW w:w="557" w:type="dxa"/>
            <w:shd w:val="clear" w:color="auto" w:fill="auto"/>
            <w:vAlign w:val="center"/>
            <w:hideMark/>
          </w:tcPr>
          <w:p w14:paraId="6AFFD9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235</w:t>
            </w:r>
          </w:p>
        </w:tc>
        <w:tc>
          <w:tcPr>
            <w:tcW w:w="3158" w:type="dxa"/>
            <w:shd w:val="clear" w:color="auto" w:fill="auto"/>
            <w:vAlign w:val="center"/>
            <w:hideMark/>
          </w:tcPr>
          <w:p w14:paraId="7451A7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204</w:t>
            </w:r>
          </w:p>
        </w:tc>
        <w:tc>
          <w:tcPr>
            <w:tcW w:w="1701" w:type="dxa"/>
            <w:shd w:val="clear" w:color="auto" w:fill="auto"/>
            <w:vAlign w:val="center"/>
            <w:hideMark/>
          </w:tcPr>
          <w:p w14:paraId="7B83FF6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EB3C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83ED0E" w14:textId="212F1C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2170DE" w14:textId="77777777" w:rsidTr="00EF3856">
        <w:trPr>
          <w:trHeight w:val="20"/>
        </w:trPr>
        <w:tc>
          <w:tcPr>
            <w:tcW w:w="557" w:type="dxa"/>
            <w:shd w:val="clear" w:color="auto" w:fill="auto"/>
            <w:vAlign w:val="center"/>
            <w:hideMark/>
          </w:tcPr>
          <w:p w14:paraId="097581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236</w:t>
            </w:r>
          </w:p>
        </w:tc>
        <w:tc>
          <w:tcPr>
            <w:tcW w:w="3158" w:type="dxa"/>
            <w:shd w:val="clear" w:color="auto" w:fill="auto"/>
            <w:vAlign w:val="center"/>
            <w:hideMark/>
          </w:tcPr>
          <w:p w14:paraId="7BEA6D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205</w:t>
            </w:r>
          </w:p>
        </w:tc>
        <w:tc>
          <w:tcPr>
            <w:tcW w:w="1701" w:type="dxa"/>
            <w:shd w:val="clear" w:color="auto" w:fill="auto"/>
            <w:vAlign w:val="center"/>
            <w:hideMark/>
          </w:tcPr>
          <w:p w14:paraId="6B7A7764" w14:textId="276D478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43332F" w14:textId="265E2F4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10F75A8" w14:textId="0649A9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BD777F" w14:textId="77777777" w:rsidTr="00EF3856">
        <w:trPr>
          <w:trHeight w:val="20"/>
        </w:trPr>
        <w:tc>
          <w:tcPr>
            <w:tcW w:w="557" w:type="dxa"/>
            <w:shd w:val="clear" w:color="auto" w:fill="auto"/>
            <w:vAlign w:val="center"/>
            <w:hideMark/>
          </w:tcPr>
          <w:p w14:paraId="52F3CF6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237</w:t>
            </w:r>
          </w:p>
        </w:tc>
        <w:tc>
          <w:tcPr>
            <w:tcW w:w="3158" w:type="dxa"/>
            <w:shd w:val="clear" w:color="auto" w:fill="auto"/>
            <w:vAlign w:val="center"/>
            <w:hideMark/>
          </w:tcPr>
          <w:p w14:paraId="6E67E1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206</w:t>
            </w:r>
          </w:p>
        </w:tc>
        <w:tc>
          <w:tcPr>
            <w:tcW w:w="1701" w:type="dxa"/>
            <w:shd w:val="clear" w:color="auto" w:fill="auto"/>
            <w:vAlign w:val="center"/>
            <w:hideMark/>
          </w:tcPr>
          <w:p w14:paraId="2243EC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DCAE8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721260D" w14:textId="52FFA36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CCD806" w14:textId="77777777" w:rsidTr="00EF3856">
        <w:trPr>
          <w:trHeight w:val="20"/>
        </w:trPr>
        <w:tc>
          <w:tcPr>
            <w:tcW w:w="557" w:type="dxa"/>
            <w:shd w:val="clear" w:color="auto" w:fill="auto"/>
            <w:vAlign w:val="center"/>
            <w:hideMark/>
          </w:tcPr>
          <w:p w14:paraId="089E14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238</w:t>
            </w:r>
          </w:p>
        </w:tc>
        <w:tc>
          <w:tcPr>
            <w:tcW w:w="3158" w:type="dxa"/>
            <w:shd w:val="clear" w:color="auto" w:fill="auto"/>
            <w:vAlign w:val="center"/>
            <w:hideMark/>
          </w:tcPr>
          <w:p w14:paraId="3385A31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209</w:t>
            </w:r>
          </w:p>
        </w:tc>
        <w:tc>
          <w:tcPr>
            <w:tcW w:w="1701" w:type="dxa"/>
            <w:shd w:val="clear" w:color="auto" w:fill="auto"/>
            <w:vAlign w:val="center"/>
            <w:hideMark/>
          </w:tcPr>
          <w:p w14:paraId="28CF2185" w14:textId="342D41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45B592" w14:textId="4747C7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537C1A" w14:textId="27B73A0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FF1CD5" w14:textId="77777777" w:rsidTr="00EF3856">
        <w:trPr>
          <w:trHeight w:val="20"/>
        </w:trPr>
        <w:tc>
          <w:tcPr>
            <w:tcW w:w="557" w:type="dxa"/>
            <w:shd w:val="clear" w:color="auto" w:fill="auto"/>
            <w:vAlign w:val="center"/>
            <w:hideMark/>
          </w:tcPr>
          <w:p w14:paraId="6C882B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239</w:t>
            </w:r>
          </w:p>
        </w:tc>
        <w:tc>
          <w:tcPr>
            <w:tcW w:w="3158" w:type="dxa"/>
            <w:shd w:val="clear" w:color="auto" w:fill="auto"/>
            <w:vAlign w:val="center"/>
            <w:hideMark/>
          </w:tcPr>
          <w:p w14:paraId="3EEE5F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210</w:t>
            </w:r>
          </w:p>
        </w:tc>
        <w:tc>
          <w:tcPr>
            <w:tcW w:w="1701" w:type="dxa"/>
            <w:shd w:val="clear" w:color="auto" w:fill="auto"/>
            <w:vAlign w:val="center"/>
            <w:hideMark/>
          </w:tcPr>
          <w:p w14:paraId="59D67E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C288E6" w14:textId="3B3B290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0A9B9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28B65F" w14:textId="77777777" w:rsidTr="00EF3856">
        <w:trPr>
          <w:trHeight w:val="20"/>
        </w:trPr>
        <w:tc>
          <w:tcPr>
            <w:tcW w:w="557" w:type="dxa"/>
            <w:shd w:val="clear" w:color="auto" w:fill="auto"/>
            <w:vAlign w:val="center"/>
            <w:hideMark/>
          </w:tcPr>
          <w:p w14:paraId="59020DB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240</w:t>
            </w:r>
          </w:p>
        </w:tc>
        <w:tc>
          <w:tcPr>
            <w:tcW w:w="3158" w:type="dxa"/>
            <w:shd w:val="clear" w:color="auto" w:fill="auto"/>
            <w:vAlign w:val="center"/>
            <w:hideMark/>
          </w:tcPr>
          <w:p w14:paraId="3ED411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218</w:t>
            </w:r>
          </w:p>
        </w:tc>
        <w:tc>
          <w:tcPr>
            <w:tcW w:w="1701" w:type="dxa"/>
            <w:shd w:val="clear" w:color="auto" w:fill="auto"/>
            <w:vAlign w:val="center"/>
            <w:hideMark/>
          </w:tcPr>
          <w:p w14:paraId="68BE78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19BEBE" w14:textId="67A24B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B775A2" w14:textId="5834C3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E51012" w14:textId="77777777" w:rsidTr="00EF3856">
        <w:trPr>
          <w:trHeight w:val="20"/>
        </w:trPr>
        <w:tc>
          <w:tcPr>
            <w:tcW w:w="557" w:type="dxa"/>
            <w:shd w:val="clear" w:color="auto" w:fill="auto"/>
            <w:vAlign w:val="center"/>
            <w:hideMark/>
          </w:tcPr>
          <w:p w14:paraId="15E931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241</w:t>
            </w:r>
          </w:p>
        </w:tc>
        <w:tc>
          <w:tcPr>
            <w:tcW w:w="3158" w:type="dxa"/>
            <w:shd w:val="clear" w:color="auto" w:fill="auto"/>
            <w:vAlign w:val="center"/>
            <w:hideMark/>
          </w:tcPr>
          <w:p w14:paraId="2E17378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222</w:t>
            </w:r>
          </w:p>
        </w:tc>
        <w:tc>
          <w:tcPr>
            <w:tcW w:w="1701" w:type="dxa"/>
            <w:shd w:val="clear" w:color="auto" w:fill="auto"/>
            <w:vAlign w:val="center"/>
            <w:hideMark/>
          </w:tcPr>
          <w:p w14:paraId="4BBA8DE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E3093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6E69B69" w14:textId="7B337DF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6D4DC7" w14:textId="77777777" w:rsidTr="00EF3856">
        <w:trPr>
          <w:trHeight w:val="20"/>
        </w:trPr>
        <w:tc>
          <w:tcPr>
            <w:tcW w:w="557" w:type="dxa"/>
            <w:shd w:val="clear" w:color="auto" w:fill="auto"/>
            <w:vAlign w:val="center"/>
            <w:hideMark/>
          </w:tcPr>
          <w:p w14:paraId="79A63F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242</w:t>
            </w:r>
          </w:p>
        </w:tc>
        <w:tc>
          <w:tcPr>
            <w:tcW w:w="3158" w:type="dxa"/>
            <w:shd w:val="clear" w:color="auto" w:fill="auto"/>
            <w:vAlign w:val="center"/>
            <w:hideMark/>
          </w:tcPr>
          <w:p w14:paraId="79CBF9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230</w:t>
            </w:r>
          </w:p>
        </w:tc>
        <w:tc>
          <w:tcPr>
            <w:tcW w:w="1701" w:type="dxa"/>
            <w:shd w:val="clear" w:color="auto" w:fill="auto"/>
            <w:vAlign w:val="center"/>
            <w:hideMark/>
          </w:tcPr>
          <w:p w14:paraId="21338D0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B6C1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B36ABE5" w14:textId="01742F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E418DA8" w14:textId="77777777" w:rsidTr="00EF3856">
        <w:trPr>
          <w:trHeight w:val="20"/>
        </w:trPr>
        <w:tc>
          <w:tcPr>
            <w:tcW w:w="557" w:type="dxa"/>
            <w:shd w:val="clear" w:color="auto" w:fill="auto"/>
            <w:vAlign w:val="center"/>
            <w:hideMark/>
          </w:tcPr>
          <w:p w14:paraId="1B4DA0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243</w:t>
            </w:r>
          </w:p>
        </w:tc>
        <w:tc>
          <w:tcPr>
            <w:tcW w:w="3158" w:type="dxa"/>
            <w:shd w:val="clear" w:color="auto" w:fill="auto"/>
            <w:vAlign w:val="center"/>
            <w:hideMark/>
          </w:tcPr>
          <w:p w14:paraId="0C0723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1</w:t>
            </w:r>
          </w:p>
        </w:tc>
        <w:tc>
          <w:tcPr>
            <w:tcW w:w="1701" w:type="dxa"/>
            <w:shd w:val="clear" w:color="auto" w:fill="auto"/>
            <w:vAlign w:val="center"/>
            <w:hideMark/>
          </w:tcPr>
          <w:p w14:paraId="08EC01C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0D57E1" w14:textId="613D89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7F1471A" w14:textId="10CCBD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27A053" w14:textId="77777777" w:rsidTr="00EF3856">
        <w:trPr>
          <w:trHeight w:val="20"/>
        </w:trPr>
        <w:tc>
          <w:tcPr>
            <w:tcW w:w="557" w:type="dxa"/>
            <w:shd w:val="clear" w:color="auto" w:fill="auto"/>
            <w:vAlign w:val="center"/>
            <w:hideMark/>
          </w:tcPr>
          <w:p w14:paraId="13E43E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244</w:t>
            </w:r>
          </w:p>
        </w:tc>
        <w:tc>
          <w:tcPr>
            <w:tcW w:w="3158" w:type="dxa"/>
            <w:shd w:val="clear" w:color="auto" w:fill="auto"/>
            <w:vAlign w:val="center"/>
            <w:hideMark/>
          </w:tcPr>
          <w:p w14:paraId="3639A24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6</w:t>
            </w:r>
          </w:p>
        </w:tc>
        <w:tc>
          <w:tcPr>
            <w:tcW w:w="1701" w:type="dxa"/>
            <w:shd w:val="clear" w:color="auto" w:fill="auto"/>
            <w:vAlign w:val="center"/>
            <w:hideMark/>
          </w:tcPr>
          <w:p w14:paraId="5C13102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5F6EE6" w14:textId="1996C2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2E5961" w14:textId="47A29C7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D89786" w14:textId="77777777" w:rsidTr="00EF3856">
        <w:trPr>
          <w:trHeight w:val="20"/>
        </w:trPr>
        <w:tc>
          <w:tcPr>
            <w:tcW w:w="557" w:type="dxa"/>
            <w:shd w:val="clear" w:color="auto" w:fill="auto"/>
            <w:vAlign w:val="center"/>
            <w:hideMark/>
          </w:tcPr>
          <w:p w14:paraId="563E71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245</w:t>
            </w:r>
          </w:p>
        </w:tc>
        <w:tc>
          <w:tcPr>
            <w:tcW w:w="3158" w:type="dxa"/>
            <w:shd w:val="clear" w:color="auto" w:fill="auto"/>
            <w:vAlign w:val="center"/>
            <w:hideMark/>
          </w:tcPr>
          <w:p w14:paraId="34A5D03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8</w:t>
            </w:r>
          </w:p>
        </w:tc>
        <w:tc>
          <w:tcPr>
            <w:tcW w:w="1701" w:type="dxa"/>
            <w:shd w:val="clear" w:color="auto" w:fill="auto"/>
            <w:vAlign w:val="center"/>
            <w:hideMark/>
          </w:tcPr>
          <w:p w14:paraId="58329C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97EF7D" w14:textId="445892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7CB646D" w14:textId="14ED0D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EE1EB4" w14:textId="77777777" w:rsidTr="00EF3856">
        <w:trPr>
          <w:trHeight w:val="20"/>
        </w:trPr>
        <w:tc>
          <w:tcPr>
            <w:tcW w:w="557" w:type="dxa"/>
            <w:shd w:val="clear" w:color="auto" w:fill="auto"/>
            <w:vAlign w:val="center"/>
            <w:hideMark/>
          </w:tcPr>
          <w:p w14:paraId="10398E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246</w:t>
            </w:r>
          </w:p>
        </w:tc>
        <w:tc>
          <w:tcPr>
            <w:tcW w:w="3158" w:type="dxa"/>
            <w:shd w:val="clear" w:color="auto" w:fill="auto"/>
            <w:vAlign w:val="center"/>
            <w:hideMark/>
          </w:tcPr>
          <w:p w14:paraId="0B244A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9а</w:t>
            </w:r>
          </w:p>
        </w:tc>
        <w:tc>
          <w:tcPr>
            <w:tcW w:w="1701" w:type="dxa"/>
            <w:shd w:val="clear" w:color="auto" w:fill="auto"/>
            <w:vAlign w:val="center"/>
            <w:hideMark/>
          </w:tcPr>
          <w:p w14:paraId="0A4B4EA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14602E" w14:textId="653C63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BA6CD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0B7526" w14:textId="77777777" w:rsidTr="00EF3856">
        <w:trPr>
          <w:trHeight w:val="20"/>
        </w:trPr>
        <w:tc>
          <w:tcPr>
            <w:tcW w:w="557" w:type="dxa"/>
            <w:shd w:val="clear" w:color="auto" w:fill="auto"/>
            <w:vAlign w:val="center"/>
            <w:hideMark/>
          </w:tcPr>
          <w:p w14:paraId="721CB0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247</w:t>
            </w:r>
          </w:p>
        </w:tc>
        <w:tc>
          <w:tcPr>
            <w:tcW w:w="3158" w:type="dxa"/>
            <w:shd w:val="clear" w:color="auto" w:fill="auto"/>
            <w:vAlign w:val="center"/>
            <w:hideMark/>
          </w:tcPr>
          <w:p w14:paraId="519F0D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2</w:t>
            </w:r>
          </w:p>
        </w:tc>
        <w:tc>
          <w:tcPr>
            <w:tcW w:w="1701" w:type="dxa"/>
            <w:shd w:val="clear" w:color="auto" w:fill="auto"/>
            <w:vAlign w:val="center"/>
            <w:hideMark/>
          </w:tcPr>
          <w:p w14:paraId="5DDF7E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04E916" w14:textId="58B423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16EE31B" w14:textId="11BC6A1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0856AA" w14:textId="77777777" w:rsidTr="00EF3856">
        <w:trPr>
          <w:trHeight w:val="20"/>
        </w:trPr>
        <w:tc>
          <w:tcPr>
            <w:tcW w:w="557" w:type="dxa"/>
            <w:shd w:val="clear" w:color="auto" w:fill="auto"/>
            <w:vAlign w:val="center"/>
            <w:hideMark/>
          </w:tcPr>
          <w:p w14:paraId="409A13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248</w:t>
            </w:r>
          </w:p>
        </w:tc>
        <w:tc>
          <w:tcPr>
            <w:tcW w:w="3158" w:type="dxa"/>
            <w:shd w:val="clear" w:color="auto" w:fill="auto"/>
            <w:vAlign w:val="center"/>
            <w:hideMark/>
          </w:tcPr>
          <w:p w14:paraId="71F7DB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4</w:t>
            </w:r>
          </w:p>
        </w:tc>
        <w:tc>
          <w:tcPr>
            <w:tcW w:w="1701" w:type="dxa"/>
            <w:shd w:val="clear" w:color="auto" w:fill="auto"/>
            <w:vAlign w:val="center"/>
            <w:hideMark/>
          </w:tcPr>
          <w:p w14:paraId="4CA100E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AD765D" w14:textId="043FCC8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A2A7B3" w14:textId="1E952E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11FA75" w14:textId="77777777" w:rsidTr="00EF3856">
        <w:trPr>
          <w:trHeight w:val="20"/>
        </w:trPr>
        <w:tc>
          <w:tcPr>
            <w:tcW w:w="557" w:type="dxa"/>
            <w:shd w:val="clear" w:color="auto" w:fill="auto"/>
            <w:vAlign w:val="center"/>
            <w:hideMark/>
          </w:tcPr>
          <w:p w14:paraId="5DF1B36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249</w:t>
            </w:r>
          </w:p>
        </w:tc>
        <w:tc>
          <w:tcPr>
            <w:tcW w:w="3158" w:type="dxa"/>
            <w:shd w:val="clear" w:color="auto" w:fill="auto"/>
            <w:vAlign w:val="center"/>
            <w:hideMark/>
          </w:tcPr>
          <w:p w14:paraId="1C7BD1E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w:t>
            </w:r>
          </w:p>
        </w:tc>
        <w:tc>
          <w:tcPr>
            <w:tcW w:w="1701" w:type="dxa"/>
            <w:shd w:val="clear" w:color="auto" w:fill="auto"/>
            <w:vAlign w:val="center"/>
            <w:hideMark/>
          </w:tcPr>
          <w:p w14:paraId="55315FB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30E709" w14:textId="5C353D0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1C2707" w14:textId="0173A2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D2AB8E" w14:textId="77777777" w:rsidTr="00EF3856">
        <w:trPr>
          <w:trHeight w:val="20"/>
        </w:trPr>
        <w:tc>
          <w:tcPr>
            <w:tcW w:w="557" w:type="dxa"/>
            <w:shd w:val="clear" w:color="auto" w:fill="auto"/>
            <w:vAlign w:val="center"/>
            <w:hideMark/>
          </w:tcPr>
          <w:p w14:paraId="04C215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250</w:t>
            </w:r>
          </w:p>
        </w:tc>
        <w:tc>
          <w:tcPr>
            <w:tcW w:w="3158" w:type="dxa"/>
            <w:shd w:val="clear" w:color="auto" w:fill="auto"/>
            <w:vAlign w:val="center"/>
            <w:hideMark/>
          </w:tcPr>
          <w:p w14:paraId="24CCFA4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6а</w:t>
            </w:r>
          </w:p>
        </w:tc>
        <w:tc>
          <w:tcPr>
            <w:tcW w:w="1701" w:type="dxa"/>
            <w:shd w:val="clear" w:color="auto" w:fill="auto"/>
            <w:vAlign w:val="center"/>
            <w:hideMark/>
          </w:tcPr>
          <w:p w14:paraId="66AA447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117ECB" w14:textId="4C3815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3A0B5D" w14:textId="1EAC99C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1763F1" w14:textId="77777777" w:rsidTr="00EF3856">
        <w:trPr>
          <w:trHeight w:val="20"/>
        </w:trPr>
        <w:tc>
          <w:tcPr>
            <w:tcW w:w="557" w:type="dxa"/>
            <w:shd w:val="clear" w:color="auto" w:fill="auto"/>
            <w:vAlign w:val="center"/>
            <w:hideMark/>
          </w:tcPr>
          <w:p w14:paraId="110C25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251</w:t>
            </w:r>
          </w:p>
        </w:tc>
        <w:tc>
          <w:tcPr>
            <w:tcW w:w="3158" w:type="dxa"/>
            <w:shd w:val="clear" w:color="auto" w:fill="auto"/>
            <w:vAlign w:val="center"/>
            <w:hideMark/>
          </w:tcPr>
          <w:p w14:paraId="1A19B4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6б</w:t>
            </w:r>
          </w:p>
        </w:tc>
        <w:tc>
          <w:tcPr>
            <w:tcW w:w="1701" w:type="dxa"/>
            <w:shd w:val="clear" w:color="auto" w:fill="auto"/>
            <w:vAlign w:val="center"/>
            <w:hideMark/>
          </w:tcPr>
          <w:p w14:paraId="673E980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75C0E27" w14:textId="5E9362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197C96E" w14:textId="5742E6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48E8FB" w14:textId="77777777" w:rsidTr="00EF3856">
        <w:trPr>
          <w:trHeight w:val="20"/>
        </w:trPr>
        <w:tc>
          <w:tcPr>
            <w:tcW w:w="557" w:type="dxa"/>
            <w:shd w:val="clear" w:color="auto" w:fill="auto"/>
            <w:vAlign w:val="center"/>
            <w:hideMark/>
          </w:tcPr>
          <w:p w14:paraId="6761EC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252</w:t>
            </w:r>
          </w:p>
        </w:tc>
        <w:tc>
          <w:tcPr>
            <w:tcW w:w="3158" w:type="dxa"/>
            <w:shd w:val="clear" w:color="auto" w:fill="auto"/>
            <w:vAlign w:val="center"/>
            <w:hideMark/>
          </w:tcPr>
          <w:p w14:paraId="32B5A77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8</w:t>
            </w:r>
          </w:p>
        </w:tc>
        <w:tc>
          <w:tcPr>
            <w:tcW w:w="1701" w:type="dxa"/>
            <w:shd w:val="clear" w:color="auto" w:fill="auto"/>
            <w:vAlign w:val="center"/>
            <w:hideMark/>
          </w:tcPr>
          <w:p w14:paraId="7DE7625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B48E14" w14:textId="3C9A88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BB7374" w14:textId="0F8587A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A6CD29" w14:textId="77777777" w:rsidTr="00EF3856">
        <w:trPr>
          <w:trHeight w:val="20"/>
        </w:trPr>
        <w:tc>
          <w:tcPr>
            <w:tcW w:w="557" w:type="dxa"/>
            <w:shd w:val="clear" w:color="auto" w:fill="auto"/>
            <w:vAlign w:val="center"/>
            <w:hideMark/>
          </w:tcPr>
          <w:p w14:paraId="531EB5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253</w:t>
            </w:r>
          </w:p>
        </w:tc>
        <w:tc>
          <w:tcPr>
            <w:tcW w:w="3158" w:type="dxa"/>
            <w:shd w:val="clear" w:color="auto" w:fill="auto"/>
            <w:vAlign w:val="center"/>
            <w:hideMark/>
          </w:tcPr>
          <w:p w14:paraId="5C2EAAE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w:t>
            </w:r>
          </w:p>
        </w:tc>
        <w:tc>
          <w:tcPr>
            <w:tcW w:w="1701" w:type="dxa"/>
            <w:shd w:val="clear" w:color="auto" w:fill="auto"/>
            <w:vAlign w:val="center"/>
            <w:hideMark/>
          </w:tcPr>
          <w:p w14:paraId="055EAC2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FECD94" w14:textId="10B211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215AD8" w14:textId="1A5BCA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A08DDB2" w14:textId="77777777" w:rsidTr="00EF3856">
        <w:trPr>
          <w:trHeight w:val="20"/>
        </w:trPr>
        <w:tc>
          <w:tcPr>
            <w:tcW w:w="557" w:type="dxa"/>
            <w:shd w:val="clear" w:color="auto" w:fill="auto"/>
            <w:vAlign w:val="center"/>
            <w:hideMark/>
          </w:tcPr>
          <w:p w14:paraId="2D197C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254</w:t>
            </w:r>
          </w:p>
        </w:tc>
        <w:tc>
          <w:tcPr>
            <w:tcW w:w="3158" w:type="dxa"/>
            <w:shd w:val="clear" w:color="auto" w:fill="auto"/>
            <w:vAlign w:val="center"/>
            <w:hideMark/>
          </w:tcPr>
          <w:p w14:paraId="45D0F0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w:t>
            </w:r>
          </w:p>
        </w:tc>
        <w:tc>
          <w:tcPr>
            <w:tcW w:w="1701" w:type="dxa"/>
            <w:shd w:val="clear" w:color="auto" w:fill="auto"/>
            <w:vAlign w:val="center"/>
            <w:hideMark/>
          </w:tcPr>
          <w:p w14:paraId="7BA4A8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D81FA7" w14:textId="4E63FA4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4339AF" w14:textId="6C85DC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9BE69C" w14:textId="77777777" w:rsidTr="00EF3856">
        <w:trPr>
          <w:trHeight w:val="20"/>
        </w:trPr>
        <w:tc>
          <w:tcPr>
            <w:tcW w:w="557" w:type="dxa"/>
            <w:shd w:val="clear" w:color="auto" w:fill="auto"/>
            <w:vAlign w:val="center"/>
            <w:hideMark/>
          </w:tcPr>
          <w:p w14:paraId="612DB77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255</w:t>
            </w:r>
          </w:p>
        </w:tc>
        <w:tc>
          <w:tcPr>
            <w:tcW w:w="3158" w:type="dxa"/>
            <w:shd w:val="clear" w:color="auto" w:fill="auto"/>
            <w:vAlign w:val="center"/>
            <w:hideMark/>
          </w:tcPr>
          <w:p w14:paraId="31E3A3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18</w:t>
            </w:r>
          </w:p>
        </w:tc>
        <w:tc>
          <w:tcPr>
            <w:tcW w:w="1701" w:type="dxa"/>
            <w:shd w:val="clear" w:color="auto" w:fill="auto"/>
            <w:vAlign w:val="center"/>
            <w:hideMark/>
          </w:tcPr>
          <w:p w14:paraId="04F2EF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D18007" w14:textId="666318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299091" w14:textId="02B57B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D52C12" w14:textId="77777777" w:rsidTr="00EF3856">
        <w:trPr>
          <w:trHeight w:val="20"/>
        </w:trPr>
        <w:tc>
          <w:tcPr>
            <w:tcW w:w="557" w:type="dxa"/>
            <w:shd w:val="clear" w:color="auto" w:fill="auto"/>
            <w:vAlign w:val="center"/>
            <w:hideMark/>
          </w:tcPr>
          <w:p w14:paraId="26EAEA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256</w:t>
            </w:r>
          </w:p>
        </w:tc>
        <w:tc>
          <w:tcPr>
            <w:tcW w:w="3158" w:type="dxa"/>
            <w:shd w:val="clear" w:color="auto" w:fill="auto"/>
            <w:vAlign w:val="center"/>
            <w:hideMark/>
          </w:tcPr>
          <w:p w14:paraId="1D2001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22</w:t>
            </w:r>
          </w:p>
        </w:tc>
        <w:tc>
          <w:tcPr>
            <w:tcW w:w="1701" w:type="dxa"/>
            <w:shd w:val="clear" w:color="auto" w:fill="auto"/>
            <w:vAlign w:val="center"/>
            <w:hideMark/>
          </w:tcPr>
          <w:p w14:paraId="6FEA57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C2F5C95" w14:textId="0758B6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FF6512" w14:textId="71606E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D30730A" w14:textId="77777777" w:rsidTr="00EF3856">
        <w:trPr>
          <w:trHeight w:val="20"/>
        </w:trPr>
        <w:tc>
          <w:tcPr>
            <w:tcW w:w="557" w:type="dxa"/>
            <w:shd w:val="clear" w:color="auto" w:fill="auto"/>
            <w:vAlign w:val="center"/>
            <w:hideMark/>
          </w:tcPr>
          <w:p w14:paraId="340881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257</w:t>
            </w:r>
          </w:p>
        </w:tc>
        <w:tc>
          <w:tcPr>
            <w:tcW w:w="3158" w:type="dxa"/>
            <w:shd w:val="clear" w:color="auto" w:fill="auto"/>
            <w:vAlign w:val="center"/>
            <w:hideMark/>
          </w:tcPr>
          <w:p w14:paraId="4567CE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36</w:t>
            </w:r>
          </w:p>
        </w:tc>
        <w:tc>
          <w:tcPr>
            <w:tcW w:w="1701" w:type="dxa"/>
            <w:shd w:val="clear" w:color="auto" w:fill="auto"/>
            <w:vAlign w:val="center"/>
            <w:hideMark/>
          </w:tcPr>
          <w:p w14:paraId="3A61D7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69B1BA6" w14:textId="1B8C8F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80A46C" w14:textId="7A612D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97B874" w14:textId="77777777" w:rsidTr="00EF3856">
        <w:trPr>
          <w:trHeight w:val="20"/>
        </w:trPr>
        <w:tc>
          <w:tcPr>
            <w:tcW w:w="557" w:type="dxa"/>
            <w:shd w:val="clear" w:color="auto" w:fill="auto"/>
            <w:vAlign w:val="center"/>
            <w:hideMark/>
          </w:tcPr>
          <w:p w14:paraId="06BA1C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258</w:t>
            </w:r>
          </w:p>
        </w:tc>
        <w:tc>
          <w:tcPr>
            <w:tcW w:w="3158" w:type="dxa"/>
            <w:shd w:val="clear" w:color="auto" w:fill="auto"/>
            <w:vAlign w:val="center"/>
            <w:hideMark/>
          </w:tcPr>
          <w:p w14:paraId="2CD5D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38</w:t>
            </w:r>
          </w:p>
        </w:tc>
        <w:tc>
          <w:tcPr>
            <w:tcW w:w="1701" w:type="dxa"/>
            <w:shd w:val="clear" w:color="auto" w:fill="auto"/>
            <w:vAlign w:val="center"/>
            <w:hideMark/>
          </w:tcPr>
          <w:p w14:paraId="2344633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9F3A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488B515" w14:textId="7D1B3C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910DBB" w14:textId="77777777" w:rsidTr="00EF3856">
        <w:trPr>
          <w:trHeight w:val="20"/>
        </w:trPr>
        <w:tc>
          <w:tcPr>
            <w:tcW w:w="557" w:type="dxa"/>
            <w:shd w:val="clear" w:color="auto" w:fill="auto"/>
            <w:vAlign w:val="center"/>
            <w:hideMark/>
          </w:tcPr>
          <w:p w14:paraId="768BFB1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259</w:t>
            </w:r>
          </w:p>
        </w:tc>
        <w:tc>
          <w:tcPr>
            <w:tcW w:w="3158" w:type="dxa"/>
            <w:shd w:val="clear" w:color="auto" w:fill="auto"/>
            <w:vAlign w:val="center"/>
            <w:hideMark/>
          </w:tcPr>
          <w:p w14:paraId="732D00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44</w:t>
            </w:r>
          </w:p>
        </w:tc>
        <w:tc>
          <w:tcPr>
            <w:tcW w:w="1701" w:type="dxa"/>
            <w:shd w:val="clear" w:color="auto" w:fill="auto"/>
            <w:vAlign w:val="center"/>
            <w:hideMark/>
          </w:tcPr>
          <w:p w14:paraId="208438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B747401" w14:textId="18E8F8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9300C4" w14:textId="3C8608E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37B10C" w14:textId="77777777" w:rsidTr="00EF3856">
        <w:trPr>
          <w:trHeight w:val="20"/>
        </w:trPr>
        <w:tc>
          <w:tcPr>
            <w:tcW w:w="557" w:type="dxa"/>
            <w:shd w:val="clear" w:color="auto" w:fill="auto"/>
            <w:vAlign w:val="center"/>
            <w:hideMark/>
          </w:tcPr>
          <w:p w14:paraId="66C8B76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260</w:t>
            </w:r>
          </w:p>
        </w:tc>
        <w:tc>
          <w:tcPr>
            <w:tcW w:w="3158" w:type="dxa"/>
            <w:shd w:val="clear" w:color="auto" w:fill="auto"/>
            <w:vAlign w:val="center"/>
            <w:hideMark/>
          </w:tcPr>
          <w:p w14:paraId="3D3160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48</w:t>
            </w:r>
          </w:p>
        </w:tc>
        <w:tc>
          <w:tcPr>
            <w:tcW w:w="1701" w:type="dxa"/>
            <w:shd w:val="clear" w:color="auto" w:fill="auto"/>
            <w:vAlign w:val="center"/>
            <w:hideMark/>
          </w:tcPr>
          <w:p w14:paraId="2A57DB9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910A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48C844" w14:textId="7D1059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38B502" w14:textId="77777777" w:rsidTr="00EF3856">
        <w:trPr>
          <w:trHeight w:val="20"/>
        </w:trPr>
        <w:tc>
          <w:tcPr>
            <w:tcW w:w="557" w:type="dxa"/>
            <w:shd w:val="clear" w:color="auto" w:fill="auto"/>
            <w:vAlign w:val="center"/>
            <w:hideMark/>
          </w:tcPr>
          <w:p w14:paraId="7C8FD2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261</w:t>
            </w:r>
          </w:p>
        </w:tc>
        <w:tc>
          <w:tcPr>
            <w:tcW w:w="3158" w:type="dxa"/>
            <w:shd w:val="clear" w:color="auto" w:fill="auto"/>
            <w:vAlign w:val="center"/>
            <w:hideMark/>
          </w:tcPr>
          <w:p w14:paraId="349515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49</w:t>
            </w:r>
          </w:p>
        </w:tc>
        <w:tc>
          <w:tcPr>
            <w:tcW w:w="1701" w:type="dxa"/>
            <w:shd w:val="clear" w:color="auto" w:fill="auto"/>
            <w:vAlign w:val="center"/>
            <w:hideMark/>
          </w:tcPr>
          <w:p w14:paraId="565B0C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F50BAA" w14:textId="775911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CD8373" w14:textId="2EF21CB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C654FA" w14:textId="77777777" w:rsidTr="00EF3856">
        <w:trPr>
          <w:trHeight w:val="20"/>
        </w:trPr>
        <w:tc>
          <w:tcPr>
            <w:tcW w:w="557" w:type="dxa"/>
            <w:shd w:val="clear" w:color="auto" w:fill="auto"/>
            <w:vAlign w:val="center"/>
            <w:hideMark/>
          </w:tcPr>
          <w:p w14:paraId="2184EC9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262</w:t>
            </w:r>
          </w:p>
        </w:tc>
        <w:tc>
          <w:tcPr>
            <w:tcW w:w="3158" w:type="dxa"/>
            <w:shd w:val="clear" w:color="auto" w:fill="auto"/>
            <w:vAlign w:val="center"/>
            <w:hideMark/>
          </w:tcPr>
          <w:p w14:paraId="03750E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50</w:t>
            </w:r>
          </w:p>
        </w:tc>
        <w:tc>
          <w:tcPr>
            <w:tcW w:w="1701" w:type="dxa"/>
            <w:shd w:val="clear" w:color="auto" w:fill="auto"/>
            <w:vAlign w:val="center"/>
            <w:hideMark/>
          </w:tcPr>
          <w:p w14:paraId="3CC121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2B070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B910CE" w14:textId="19436A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8256C6" w14:textId="77777777" w:rsidTr="00EF3856">
        <w:trPr>
          <w:trHeight w:val="20"/>
        </w:trPr>
        <w:tc>
          <w:tcPr>
            <w:tcW w:w="557" w:type="dxa"/>
            <w:shd w:val="clear" w:color="auto" w:fill="auto"/>
            <w:vAlign w:val="center"/>
            <w:hideMark/>
          </w:tcPr>
          <w:p w14:paraId="7EB6BF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263</w:t>
            </w:r>
          </w:p>
        </w:tc>
        <w:tc>
          <w:tcPr>
            <w:tcW w:w="3158" w:type="dxa"/>
            <w:shd w:val="clear" w:color="auto" w:fill="auto"/>
            <w:vAlign w:val="center"/>
            <w:hideMark/>
          </w:tcPr>
          <w:p w14:paraId="43E72D2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51</w:t>
            </w:r>
          </w:p>
        </w:tc>
        <w:tc>
          <w:tcPr>
            <w:tcW w:w="1701" w:type="dxa"/>
            <w:shd w:val="clear" w:color="auto" w:fill="auto"/>
            <w:vAlign w:val="center"/>
            <w:hideMark/>
          </w:tcPr>
          <w:p w14:paraId="16BBE32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05E233" w14:textId="4A620C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C39D9D" w14:textId="2E83AD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8A9EEC" w14:textId="77777777" w:rsidTr="00EF3856">
        <w:trPr>
          <w:trHeight w:val="20"/>
        </w:trPr>
        <w:tc>
          <w:tcPr>
            <w:tcW w:w="557" w:type="dxa"/>
            <w:shd w:val="clear" w:color="auto" w:fill="auto"/>
            <w:vAlign w:val="center"/>
            <w:hideMark/>
          </w:tcPr>
          <w:p w14:paraId="234789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264</w:t>
            </w:r>
          </w:p>
        </w:tc>
        <w:tc>
          <w:tcPr>
            <w:tcW w:w="3158" w:type="dxa"/>
            <w:shd w:val="clear" w:color="auto" w:fill="auto"/>
            <w:vAlign w:val="center"/>
            <w:hideMark/>
          </w:tcPr>
          <w:p w14:paraId="0A6093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52</w:t>
            </w:r>
          </w:p>
        </w:tc>
        <w:tc>
          <w:tcPr>
            <w:tcW w:w="1701" w:type="dxa"/>
            <w:shd w:val="clear" w:color="auto" w:fill="auto"/>
            <w:vAlign w:val="center"/>
            <w:hideMark/>
          </w:tcPr>
          <w:p w14:paraId="360C74C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E893A1" w14:textId="0CB35DD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74526A" w14:textId="5824FD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548CFC" w14:textId="77777777" w:rsidTr="00EF3856">
        <w:trPr>
          <w:trHeight w:val="20"/>
        </w:trPr>
        <w:tc>
          <w:tcPr>
            <w:tcW w:w="557" w:type="dxa"/>
            <w:shd w:val="clear" w:color="auto" w:fill="auto"/>
            <w:vAlign w:val="center"/>
            <w:hideMark/>
          </w:tcPr>
          <w:p w14:paraId="70FFAB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265</w:t>
            </w:r>
          </w:p>
        </w:tc>
        <w:tc>
          <w:tcPr>
            <w:tcW w:w="3158" w:type="dxa"/>
            <w:shd w:val="clear" w:color="auto" w:fill="auto"/>
            <w:vAlign w:val="center"/>
            <w:hideMark/>
          </w:tcPr>
          <w:p w14:paraId="1B6949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53</w:t>
            </w:r>
          </w:p>
        </w:tc>
        <w:tc>
          <w:tcPr>
            <w:tcW w:w="1701" w:type="dxa"/>
            <w:shd w:val="clear" w:color="auto" w:fill="auto"/>
            <w:vAlign w:val="center"/>
            <w:hideMark/>
          </w:tcPr>
          <w:p w14:paraId="313F8FE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7FCD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F515DD" w14:textId="1E1E921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8B3721" w14:textId="77777777" w:rsidTr="00EF3856">
        <w:trPr>
          <w:trHeight w:val="20"/>
        </w:trPr>
        <w:tc>
          <w:tcPr>
            <w:tcW w:w="557" w:type="dxa"/>
            <w:shd w:val="clear" w:color="auto" w:fill="auto"/>
            <w:vAlign w:val="center"/>
            <w:hideMark/>
          </w:tcPr>
          <w:p w14:paraId="56B187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266</w:t>
            </w:r>
          </w:p>
        </w:tc>
        <w:tc>
          <w:tcPr>
            <w:tcW w:w="3158" w:type="dxa"/>
            <w:shd w:val="clear" w:color="auto" w:fill="auto"/>
            <w:vAlign w:val="center"/>
            <w:hideMark/>
          </w:tcPr>
          <w:p w14:paraId="739E64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54</w:t>
            </w:r>
          </w:p>
        </w:tc>
        <w:tc>
          <w:tcPr>
            <w:tcW w:w="1701" w:type="dxa"/>
            <w:shd w:val="clear" w:color="auto" w:fill="auto"/>
            <w:vAlign w:val="center"/>
            <w:hideMark/>
          </w:tcPr>
          <w:p w14:paraId="1E8A786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38E8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F30A087" w14:textId="15D632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3B56F3" w14:textId="77777777" w:rsidTr="00EF3856">
        <w:trPr>
          <w:trHeight w:val="20"/>
        </w:trPr>
        <w:tc>
          <w:tcPr>
            <w:tcW w:w="557" w:type="dxa"/>
            <w:shd w:val="clear" w:color="auto" w:fill="auto"/>
            <w:vAlign w:val="center"/>
            <w:hideMark/>
          </w:tcPr>
          <w:p w14:paraId="42CECFE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267</w:t>
            </w:r>
          </w:p>
        </w:tc>
        <w:tc>
          <w:tcPr>
            <w:tcW w:w="3158" w:type="dxa"/>
            <w:shd w:val="clear" w:color="auto" w:fill="auto"/>
            <w:vAlign w:val="center"/>
            <w:hideMark/>
          </w:tcPr>
          <w:p w14:paraId="130A55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55</w:t>
            </w:r>
          </w:p>
        </w:tc>
        <w:tc>
          <w:tcPr>
            <w:tcW w:w="1701" w:type="dxa"/>
            <w:shd w:val="clear" w:color="auto" w:fill="auto"/>
            <w:vAlign w:val="center"/>
            <w:hideMark/>
          </w:tcPr>
          <w:p w14:paraId="0E6D3A1A" w14:textId="556A84A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5AA647" w14:textId="726FED3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3A9B96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D3BB62" w14:textId="77777777" w:rsidTr="00EF3856">
        <w:trPr>
          <w:trHeight w:val="20"/>
        </w:trPr>
        <w:tc>
          <w:tcPr>
            <w:tcW w:w="557" w:type="dxa"/>
            <w:shd w:val="clear" w:color="auto" w:fill="auto"/>
            <w:vAlign w:val="center"/>
            <w:hideMark/>
          </w:tcPr>
          <w:p w14:paraId="1C8385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268</w:t>
            </w:r>
          </w:p>
        </w:tc>
        <w:tc>
          <w:tcPr>
            <w:tcW w:w="3158" w:type="dxa"/>
            <w:shd w:val="clear" w:color="auto" w:fill="auto"/>
            <w:vAlign w:val="center"/>
            <w:hideMark/>
          </w:tcPr>
          <w:p w14:paraId="7CAAA4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57</w:t>
            </w:r>
          </w:p>
        </w:tc>
        <w:tc>
          <w:tcPr>
            <w:tcW w:w="1701" w:type="dxa"/>
            <w:shd w:val="clear" w:color="auto" w:fill="auto"/>
            <w:vAlign w:val="center"/>
            <w:hideMark/>
          </w:tcPr>
          <w:p w14:paraId="39754D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422EFB7" w14:textId="4AECE6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532589" w14:textId="7D48E0D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8CA99A" w14:textId="77777777" w:rsidTr="00EF3856">
        <w:trPr>
          <w:trHeight w:val="20"/>
        </w:trPr>
        <w:tc>
          <w:tcPr>
            <w:tcW w:w="557" w:type="dxa"/>
            <w:shd w:val="clear" w:color="auto" w:fill="auto"/>
            <w:vAlign w:val="center"/>
            <w:hideMark/>
          </w:tcPr>
          <w:p w14:paraId="68C864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269</w:t>
            </w:r>
          </w:p>
        </w:tc>
        <w:tc>
          <w:tcPr>
            <w:tcW w:w="3158" w:type="dxa"/>
            <w:shd w:val="clear" w:color="auto" w:fill="auto"/>
            <w:vAlign w:val="center"/>
            <w:hideMark/>
          </w:tcPr>
          <w:p w14:paraId="6AC1DB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60</w:t>
            </w:r>
          </w:p>
        </w:tc>
        <w:tc>
          <w:tcPr>
            <w:tcW w:w="1701" w:type="dxa"/>
            <w:shd w:val="clear" w:color="auto" w:fill="auto"/>
            <w:vAlign w:val="center"/>
            <w:hideMark/>
          </w:tcPr>
          <w:p w14:paraId="2A0519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BB37A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537A6E" w14:textId="6FE755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758FEF8" w14:textId="77777777" w:rsidTr="00EF3856">
        <w:trPr>
          <w:trHeight w:val="20"/>
        </w:trPr>
        <w:tc>
          <w:tcPr>
            <w:tcW w:w="557" w:type="dxa"/>
            <w:shd w:val="clear" w:color="auto" w:fill="auto"/>
            <w:vAlign w:val="center"/>
            <w:hideMark/>
          </w:tcPr>
          <w:p w14:paraId="095332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270</w:t>
            </w:r>
          </w:p>
        </w:tc>
        <w:tc>
          <w:tcPr>
            <w:tcW w:w="3158" w:type="dxa"/>
            <w:shd w:val="clear" w:color="auto" w:fill="auto"/>
            <w:vAlign w:val="center"/>
            <w:hideMark/>
          </w:tcPr>
          <w:p w14:paraId="57B393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63</w:t>
            </w:r>
          </w:p>
        </w:tc>
        <w:tc>
          <w:tcPr>
            <w:tcW w:w="1701" w:type="dxa"/>
            <w:shd w:val="clear" w:color="auto" w:fill="auto"/>
            <w:vAlign w:val="center"/>
            <w:hideMark/>
          </w:tcPr>
          <w:p w14:paraId="1F232F7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E0F8EB" w14:textId="18B6BAC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BA1F8C" w14:textId="3527284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0715C1" w14:textId="77777777" w:rsidTr="00EF3856">
        <w:trPr>
          <w:trHeight w:val="20"/>
        </w:trPr>
        <w:tc>
          <w:tcPr>
            <w:tcW w:w="557" w:type="dxa"/>
            <w:shd w:val="clear" w:color="auto" w:fill="auto"/>
            <w:vAlign w:val="center"/>
            <w:hideMark/>
          </w:tcPr>
          <w:p w14:paraId="5C3A6A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271</w:t>
            </w:r>
          </w:p>
        </w:tc>
        <w:tc>
          <w:tcPr>
            <w:tcW w:w="3158" w:type="dxa"/>
            <w:shd w:val="clear" w:color="auto" w:fill="auto"/>
            <w:vAlign w:val="center"/>
            <w:hideMark/>
          </w:tcPr>
          <w:p w14:paraId="480FCF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65</w:t>
            </w:r>
          </w:p>
        </w:tc>
        <w:tc>
          <w:tcPr>
            <w:tcW w:w="1701" w:type="dxa"/>
            <w:shd w:val="clear" w:color="auto" w:fill="auto"/>
            <w:vAlign w:val="center"/>
            <w:hideMark/>
          </w:tcPr>
          <w:p w14:paraId="2198272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240D10" w14:textId="3A41CF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161A98" w14:textId="09C4AC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FAA8E1" w14:textId="77777777" w:rsidTr="00EF3856">
        <w:trPr>
          <w:trHeight w:val="20"/>
        </w:trPr>
        <w:tc>
          <w:tcPr>
            <w:tcW w:w="557" w:type="dxa"/>
            <w:shd w:val="clear" w:color="auto" w:fill="auto"/>
            <w:vAlign w:val="center"/>
            <w:hideMark/>
          </w:tcPr>
          <w:p w14:paraId="14DA737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272</w:t>
            </w:r>
          </w:p>
        </w:tc>
        <w:tc>
          <w:tcPr>
            <w:tcW w:w="3158" w:type="dxa"/>
            <w:shd w:val="clear" w:color="auto" w:fill="auto"/>
            <w:vAlign w:val="center"/>
            <w:hideMark/>
          </w:tcPr>
          <w:p w14:paraId="1B8C7AD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67</w:t>
            </w:r>
          </w:p>
        </w:tc>
        <w:tc>
          <w:tcPr>
            <w:tcW w:w="1701" w:type="dxa"/>
            <w:shd w:val="clear" w:color="auto" w:fill="auto"/>
            <w:vAlign w:val="center"/>
            <w:hideMark/>
          </w:tcPr>
          <w:p w14:paraId="775259E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510403" w14:textId="592D526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13A702" w14:textId="3ABF3A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C2F256C" w14:textId="77777777" w:rsidTr="00EF3856">
        <w:trPr>
          <w:trHeight w:val="20"/>
        </w:trPr>
        <w:tc>
          <w:tcPr>
            <w:tcW w:w="557" w:type="dxa"/>
            <w:shd w:val="clear" w:color="auto" w:fill="auto"/>
            <w:vAlign w:val="center"/>
            <w:hideMark/>
          </w:tcPr>
          <w:p w14:paraId="5F2D9F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273</w:t>
            </w:r>
          </w:p>
        </w:tc>
        <w:tc>
          <w:tcPr>
            <w:tcW w:w="3158" w:type="dxa"/>
            <w:shd w:val="clear" w:color="auto" w:fill="auto"/>
            <w:vAlign w:val="center"/>
            <w:hideMark/>
          </w:tcPr>
          <w:p w14:paraId="744F8A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69</w:t>
            </w:r>
          </w:p>
        </w:tc>
        <w:tc>
          <w:tcPr>
            <w:tcW w:w="1701" w:type="dxa"/>
            <w:shd w:val="clear" w:color="auto" w:fill="auto"/>
            <w:vAlign w:val="center"/>
            <w:hideMark/>
          </w:tcPr>
          <w:p w14:paraId="2A717D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E1EBC9" w14:textId="552959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1F69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A59F88" w14:textId="77777777" w:rsidTr="00EF3856">
        <w:trPr>
          <w:trHeight w:val="20"/>
        </w:trPr>
        <w:tc>
          <w:tcPr>
            <w:tcW w:w="557" w:type="dxa"/>
            <w:shd w:val="clear" w:color="auto" w:fill="auto"/>
            <w:vAlign w:val="center"/>
            <w:hideMark/>
          </w:tcPr>
          <w:p w14:paraId="37BBA4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274</w:t>
            </w:r>
          </w:p>
        </w:tc>
        <w:tc>
          <w:tcPr>
            <w:tcW w:w="3158" w:type="dxa"/>
            <w:shd w:val="clear" w:color="auto" w:fill="auto"/>
            <w:vAlign w:val="center"/>
            <w:hideMark/>
          </w:tcPr>
          <w:p w14:paraId="349953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73</w:t>
            </w:r>
          </w:p>
        </w:tc>
        <w:tc>
          <w:tcPr>
            <w:tcW w:w="1701" w:type="dxa"/>
            <w:shd w:val="clear" w:color="auto" w:fill="auto"/>
            <w:vAlign w:val="center"/>
            <w:hideMark/>
          </w:tcPr>
          <w:p w14:paraId="79350C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3FABEA" w14:textId="2E577CD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B2E26F" w14:textId="6D5D15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96E1EE" w14:textId="77777777" w:rsidTr="00EF3856">
        <w:trPr>
          <w:trHeight w:val="20"/>
        </w:trPr>
        <w:tc>
          <w:tcPr>
            <w:tcW w:w="557" w:type="dxa"/>
            <w:shd w:val="clear" w:color="auto" w:fill="auto"/>
            <w:vAlign w:val="center"/>
            <w:hideMark/>
          </w:tcPr>
          <w:p w14:paraId="2DE601C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275</w:t>
            </w:r>
          </w:p>
        </w:tc>
        <w:tc>
          <w:tcPr>
            <w:tcW w:w="3158" w:type="dxa"/>
            <w:shd w:val="clear" w:color="auto" w:fill="auto"/>
            <w:vAlign w:val="center"/>
            <w:hideMark/>
          </w:tcPr>
          <w:p w14:paraId="6BDEA2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75</w:t>
            </w:r>
          </w:p>
        </w:tc>
        <w:tc>
          <w:tcPr>
            <w:tcW w:w="1701" w:type="dxa"/>
            <w:shd w:val="clear" w:color="auto" w:fill="auto"/>
            <w:vAlign w:val="center"/>
            <w:hideMark/>
          </w:tcPr>
          <w:p w14:paraId="570C20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3C245D" w14:textId="27080D7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4BC37A" w14:textId="7AF9288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2EFD5E" w14:textId="77777777" w:rsidTr="00EF3856">
        <w:trPr>
          <w:trHeight w:val="20"/>
        </w:trPr>
        <w:tc>
          <w:tcPr>
            <w:tcW w:w="557" w:type="dxa"/>
            <w:shd w:val="clear" w:color="auto" w:fill="auto"/>
            <w:vAlign w:val="center"/>
            <w:hideMark/>
          </w:tcPr>
          <w:p w14:paraId="696653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276</w:t>
            </w:r>
          </w:p>
        </w:tc>
        <w:tc>
          <w:tcPr>
            <w:tcW w:w="3158" w:type="dxa"/>
            <w:shd w:val="clear" w:color="auto" w:fill="auto"/>
            <w:vAlign w:val="center"/>
            <w:hideMark/>
          </w:tcPr>
          <w:p w14:paraId="15A438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76</w:t>
            </w:r>
          </w:p>
        </w:tc>
        <w:tc>
          <w:tcPr>
            <w:tcW w:w="1701" w:type="dxa"/>
            <w:shd w:val="clear" w:color="auto" w:fill="auto"/>
            <w:vAlign w:val="center"/>
            <w:hideMark/>
          </w:tcPr>
          <w:p w14:paraId="582A028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B06BC8" w14:textId="4394B9E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123B6F7" w14:textId="3BABC9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9C3D35" w14:textId="77777777" w:rsidTr="00EF3856">
        <w:trPr>
          <w:trHeight w:val="20"/>
        </w:trPr>
        <w:tc>
          <w:tcPr>
            <w:tcW w:w="557" w:type="dxa"/>
            <w:shd w:val="clear" w:color="auto" w:fill="auto"/>
            <w:vAlign w:val="center"/>
            <w:hideMark/>
          </w:tcPr>
          <w:p w14:paraId="1FBADE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277</w:t>
            </w:r>
          </w:p>
        </w:tc>
        <w:tc>
          <w:tcPr>
            <w:tcW w:w="3158" w:type="dxa"/>
            <w:shd w:val="clear" w:color="auto" w:fill="auto"/>
            <w:vAlign w:val="center"/>
            <w:hideMark/>
          </w:tcPr>
          <w:p w14:paraId="5EFAC9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77</w:t>
            </w:r>
          </w:p>
        </w:tc>
        <w:tc>
          <w:tcPr>
            <w:tcW w:w="1701" w:type="dxa"/>
            <w:shd w:val="clear" w:color="auto" w:fill="auto"/>
            <w:vAlign w:val="center"/>
            <w:hideMark/>
          </w:tcPr>
          <w:p w14:paraId="561FBA5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3B9FC0" w14:textId="486C67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C6C58EB" w14:textId="01D4EE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40FC9E" w14:textId="77777777" w:rsidTr="00EF3856">
        <w:trPr>
          <w:trHeight w:val="20"/>
        </w:trPr>
        <w:tc>
          <w:tcPr>
            <w:tcW w:w="557" w:type="dxa"/>
            <w:shd w:val="clear" w:color="auto" w:fill="auto"/>
            <w:vAlign w:val="center"/>
            <w:hideMark/>
          </w:tcPr>
          <w:p w14:paraId="7BE514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278</w:t>
            </w:r>
          </w:p>
        </w:tc>
        <w:tc>
          <w:tcPr>
            <w:tcW w:w="3158" w:type="dxa"/>
            <w:shd w:val="clear" w:color="auto" w:fill="auto"/>
            <w:vAlign w:val="center"/>
            <w:hideMark/>
          </w:tcPr>
          <w:p w14:paraId="1E54964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78</w:t>
            </w:r>
          </w:p>
        </w:tc>
        <w:tc>
          <w:tcPr>
            <w:tcW w:w="1701" w:type="dxa"/>
            <w:shd w:val="clear" w:color="auto" w:fill="auto"/>
            <w:vAlign w:val="center"/>
            <w:hideMark/>
          </w:tcPr>
          <w:p w14:paraId="2E1570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80B813" w14:textId="60C5856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225C6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5F95E2" w14:textId="77777777" w:rsidTr="00EF3856">
        <w:trPr>
          <w:trHeight w:val="20"/>
        </w:trPr>
        <w:tc>
          <w:tcPr>
            <w:tcW w:w="557" w:type="dxa"/>
            <w:shd w:val="clear" w:color="auto" w:fill="auto"/>
            <w:vAlign w:val="center"/>
            <w:hideMark/>
          </w:tcPr>
          <w:p w14:paraId="652821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279</w:t>
            </w:r>
          </w:p>
        </w:tc>
        <w:tc>
          <w:tcPr>
            <w:tcW w:w="3158" w:type="dxa"/>
            <w:shd w:val="clear" w:color="auto" w:fill="auto"/>
            <w:vAlign w:val="center"/>
            <w:hideMark/>
          </w:tcPr>
          <w:p w14:paraId="4F9EC41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79</w:t>
            </w:r>
          </w:p>
        </w:tc>
        <w:tc>
          <w:tcPr>
            <w:tcW w:w="1701" w:type="dxa"/>
            <w:shd w:val="clear" w:color="auto" w:fill="auto"/>
            <w:vAlign w:val="center"/>
            <w:hideMark/>
          </w:tcPr>
          <w:p w14:paraId="18D4FB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DC6D49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D7658D" w14:textId="149BFDC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49B398" w14:textId="77777777" w:rsidTr="00EF3856">
        <w:trPr>
          <w:trHeight w:val="20"/>
        </w:trPr>
        <w:tc>
          <w:tcPr>
            <w:tcW w:w="557" w:type="dxa"/>
            <w:shd w:val="clear" w:color="auto" w:fill="auto"/>
            <w:vAlign w:val="center"/>
            <w:hideMark/>
          </w:tcPr>
          <w:p w14:paraId="4F05D9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280</w:t>
            </w:r>
          </w:p>
        </w:tc>
        <w:tc>
          <w:tcPr>
            <w:tcW w:w="3158" w:type="dxa"/>
            <w:shd w:val="clear" w:color="auto" w:fill="auto"/>
            <w:vAlign w:val="center"/>
            <w:hideMark/>
          </w:tcPr>
          <w:p w14:paraId="2E8005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82</w:t>
            </w:r>
          </w:p>
        </w:tc>
        <w:tc>
          <w:tcPr>
            <w:tcW w:w="1701" w:type="dxa"/>
            <w:shd w:val="clear" w:color="auto" w:fill="auto"/>
            <w:vAlign w:val="center"/>
            <w:hideMark/>
          </w:tcPr>
          <w:p w14:paraId="006B5BE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B1328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ECA382" w14:textId="3F6312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7FDBBF" w14:textId="77777777" w:rsidTr="00EF3856">
        <w:trPr>
          <w:trHeight w:val="20"/>
        </w:trPr>
        <w:tc>
          <w:tcPr>
            <w:tcW w:w="557" w:type="dxa"/>
            <w:shd w:val="clear" w:color="auto" w:fill="auto"/>
            <w:vAlign w:val="center"/>
            <w:hideMark/>
          </w:tcPr>
          <w:p w14:paraId="307B85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281</w:t>
            </w:r>
          </w:p>
        </w:tc>
        <w:tc>
          <w:tcPr>
            <w:tcW w:w="3158" w:type="dxa"/>
            <w:shd w:val="clear" w:color="auto" w:fill="auto"/>
            <w:vAlign w:val="center"/>
            <w:hideMark/>
          </w:tcPr>
          <w:p w14:paraId="0DC694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84</w:t>
            </w:r>
          </w:p>
        </w:tc>
        <w:tc>
          <w:tcPr>
            <w:tcW w:w="1701" w:type="dxa"/>
            <w:shd w:val="clear" w:color="auto" w:fill="auto"/>
            <w:vAlign w:val="center"/>
            <w:hideMark/>
          </w:tcPr>
          <w:p w14:paraId="163621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B8BF07" w14:textId="56D92B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853CF3" w14:textId="6471D89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F2EF9E" w14:textId="77777777" w:rsidTr="00EF3856">
        <w:trPr>
          <w:trHeight w:val="20"/>
        </w:trPr>
        <w:tc>
          <w:tcPr>
            <w:tcW w:w="557" w:type="dxa"/>
            <w:shd w:val="clear" w:color="auto" w:fill="auto"/>
            <w:vAlign w:val="center"/>
            <w:hideMark/>
          </w:tcPr>
          <w:p w14:paraId="711DDAF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282</w:t>
            </w:r>
          </w:p>
        </w:tc>
        <w:tc>
          <w:tcPr>
            <w:tcW w:w="3158" w:type="dxa"/>
            <w:shd w:val="clear" w:color="auto" w:fill="auto"/>
            <w:vAlign w:val="center"/>
            <w:hideMark/>
          </w:tcPr>
          <w:p w14:paraId="216638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86</w:t>
            </w:r>
          </w:p>
        </w:tc>
        <w:tc>
          <w:tcPr>
            <w:tcW w:w="1701" w:type="dxa"/>
            <w:shd w:val="clear" w:color="auto" w:fill="auto"/>
            <w:vAlign w:val="center"/>
            <w:hideMark/>
          </w:tcPr>
          <w:p w14:paraId="699FFE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F73A01" w14:textId="7E8F34D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790CF5" w14:textId="56EB96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336F0E" w14:textId="77777777" w:rsidTr="00EF3856">
        <w:trPr>
          <w:trHeight w:val="20"/>
        </w:trPr>
        <w:tc>
          <w:tcPr>
            <w:tcW w:w="557" w:type="dxa"/>
            <w:shd w:val="clear" w:color="auto" w:fill="auto"/>
            <w:vAlign w:val="center"/>
            <w:hideMark/>
          </w:tcPr>
          <w:p w14:paraId="44DF47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283</w:t>
            </w:r>
          </w:p>
        </w:tc>
        <w:tc>
          <w:tcPr>
            <w:tcW w:w="3158" w:type="dxa"/>
            <w:shd w:val="clear" w:color="auto" w:fill="auto"/>
            <w:vAlign w:val="center"/>
            <w:hideMark/>
          </w:tcPr>
          <w:p w14:paraId="44C148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88</w:t>
            </w:r>
          </w:p>
        </w:tc>
        <w:tc>
          <w:tcPr>
            <w:tcW w:w="1701" w:type="dxa"/>
            <w:shd w:val="clear" w:color="auto" w:fill="auto"/>
            <w:vAlign w:val="center"/>
            <w:hideMark/>
          </w:tcPr>
          <w:p w14:paraId="4604335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A31B3B2" w14:textId="26EBC22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C78483" w14:textId="3D848B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69D2FB" w14:textId="77777777" w:rsidTr="00EF3856">
        <w:trPr>
          <w:trHeight w:val="20"/>
        </w:trPr>
        <w:tc>
          <w:tcPr>
            <w:tcW w:w="557" w:type="dxa"/>
            <w:shd w:val="clear" w:color="auto" w:fill="auto"/>
            <w:vAlign w:val="center"/>
            <w:hideMark/>
          </w:tcPr>
          <w:p w14:paraId="343841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284</w:t>
            </w:r>
          </w:p>
        </w:tc>
        <w:tc>
          <w:tcPr>
            <w:tcW w:w="3158" w:type="dxa"/>
            <w:shd w:val="clear" w:color="auto" w:fill="auto"/>
            <w:vAlign w:val="center"/>
            <w:hideMark/>
          </w:tcPr>
          <w:p w14:paraId="6D2D2E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94</w:t>
            </w:r>
          </w:p>
        </w:tc>
        <w:tc>
          <w:tcPr>
            <w:tcW w:w="1701" w:type="dxa"/>
            <w:shd w:val="clear" w:color="auto" w:fill="auto"/>
            <w:vAlign w:val="center"/>
            <w:hideMark/>
          </w:tcPr>
          <w:p w14:paraId="7968C7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3C354BC" w14:textId="20FB54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967741" w14:textId="64EE72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FC16A8" w14:textId="77777777" w:rsidTr="00EF3856">
        <w:trPr>
          <w:trHeight w:val="20"/>
        </w:trPr>
        <w:tc>
          <w:tcPr>
            <w:tcW w:w="557" w:type="dxa"/>
            <w:shd w:val="clear" w:color="auto" w:fill="auto"/>
            <w:vAlign w:val="center"/>
            <w:hideMark/>
          </w:tcPr>
          <w:p w14:paraId="50CF9C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285</w:t>
            </w:r>
          </w:p>
        </w:tc>
        <w:tc>
          <w:tcPr>
            <w:tcW w:w="3158" w:type="dxa"/>
            <w:shd w:val="clear" w:color="auto" w:fill="auto"/>
            <w:vAlign w:val="center"/>
            <w:hideMark/>
          </w:tcPr>
          <w:p w14:paraId="47C353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96</w:t>
            </w:r>
          </w:p>
        </w:tc>
        <w:tc>
          <w:tcPr>
            <w:tcW w:w="1701" w:type="dxa"/>
            <w:shd w:val="clear" w:color="auto" w:fill="auto"/>
            <w:vAlign w:val="center"/>
            <w:hideMark/>
          </w:tcPr>
          <w:p w14:paraId="2B5B294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4BAEFB" w14:textId="2AA6FB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84CEBD" w14:textId="6306B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C5474C" w14:textId="77777777" w:rsidTr="00EF3856">
        <w:trPr>
          <w:trHeight w:val="20"/>
        </w:trPr>
        <w:tc>
          <w:tcPr>
            <w:tcW w:w="557" w:type="dxa"/>
            <w:shd w:val="clear" w:color="auto" w:fill="auto"/>
            <w:vAlign w:val="center"/>
            <w:hideMark/>
          </w:tcPr>
          <w:p w14:paraId="2FFDF7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286</w:t>
            </w:r>
          </w:p>
        </w:tc>
        <w:tc>
          <w:tcPr>
            <w:tcW w:w="3158" w:type="dxa"/>
            <w:shd w:val="clear" w:color="auto" w:fill="auto"/>
            <w:vAlign w:val="center"/>
            <w:hideMark/>
          </w:tcPr>
          <w:p w14:paraId="3D0847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98</w:t>
            </w:r>
          </w:p>
        </w:tc>
        <w:tc>
          <w:tcPr>
            <w:tcW w:w="1701" w:type="dxa"/>
            <w:shd w:val="clear" w:color="auto" w:fill="auto"/>
            <w:vAlign w:val="center"/>
            <w:hideMark/>
          </w:tcPr>
          <w:p w14:paraId="01BD8E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0162775" w14:textId="141AF6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CF49357" w14:textId="695C7A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7B876D5" w14:textId="77777777" w:rsidTr="00EF3856">
        <w:trPr>
          <w:trHeight w:val="20"/>
        </w:trPr>
        <w:tc>
          <w:tcPr>
            <w:tcW w:w="557" w:type="dxa"/>
            <w:shd w:val="clear" w:color="auto" w:fill="auto"/>
            <w:vAlign w:val="center"/>
            <w:hideMark/>
          </w:tcPr>
          <w:p w14:paraId="744D0E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287</w:t>
            </w:r>
          </w:p>
        </w:tc>
        <w:tc>
          <w:tcPr>
            <w:tcW w:w="3158" w:type="dxa"/>
            <w:shd w:val="clear" w:color="auto" w:fill="auto"/>
            <w:vAlign w:val="center"/>
            <w:hideMark/>
          </w:tcPr>
          <w:p w14:paraId="4B32CAF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102</w:t>
            </w:r>
          </w:p>
        </w:tc>
        <w:tc>
          <w:tcPr>
            <w:tcW w:w="1701" w:type="dxa"/>
            <w:shd w:val="clear" w:color="auto" w:fill="auto"/>
            <w:vAlign w:val="center"/>
            <w:hideMark/>
          </w:tcPr>
          <w:p w14:paraId="76A1976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397E24" w14:textId="1BCCB2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A90884" w14:textId="16D804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AFAD91" w14:textId="77777777" w:rsidTr="00EF3856">
        <w:trPr>
          <w:trHeight w:val="20"/>
        </w:trPr>
        <w:tc>
          <w:tcPr>
            <w:tcW w:w="557" w:type="dxa"/>
            <w:shd w:val="clear" w:color="auto" w:fill="auto"/>
            <w:vAlign w:val="center"/>
            <w:hideMark/>
          </w:tcPr>
          <w:p w14:paraId="7AB3C3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288</w:t>
            </w:r>
          </w:p>
        </w:tc>
        <w:tc>
          <w:tcPr>
            <w:tcW w:w="3158" w:type="dxa"/>
            <w:shd w:val="clear" w:color="auto" w:fill="auto"/>
            <w:vAlign w:val="center"/>
            <w:hideMark/>
          </w:tcPr>
          <w:p w14:paraId="5D51F5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104</w:t>
            </w:r>
          </w:p>
        </w:tc>
        <w:tc>
          <w:tcPr>
            <w:tcW w:w="1701" w:type="dxa"/>
            <w:shd w:val="clear" w:color="auto" w:fill="auto"/>
            <w:vAlign w:val="center"/>
            <w:hideMark/>
          </w:tcPr>
          <w:p w14:paraId="2C5721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A1EBD6" w14:textId="78392E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E134B4" w14:textId="44BF9E8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70E2015" w14:textId="77777777" w:rsidTr="00EF3856">
        <w:trPr>
          <w:trHeight w:val="20"/>
        </w:trPr>
        <w:tc>
          <w:tcPr>
            <w:tcW w:w="557" w:type="dxa"/>
            <w:shd w:val="clear" w:color="auto" w:fill="auto"/>
            <w:vAlign w:val="center"/>
            <w:hideMark/>
          </w:tcPr>
          <w:p w14:paraId="27A254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289</w:t>
            </w:r>
          </w:p>
        </w:tc>
        <w:tc>
          <w:tcPr>
            <w:tcW w:w="3158" w:type="dxa"/>
            <w:shd w:val="clear" w:color="auto" w:fill="auto"/>
            <w:vAlign w:val="center"/>
            <w:hideMark/>
          </w:tcPr>
          <w:p w14:paraId="199B9D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106</w:t>
            </w:r>
          </w:p>
        </w:tc>
        <w:tc>
          <w:tcPr>
            <w:tcW w:w="1701" w:type="dxa"/>
            <w:shd w:val="clear" w:color="auto" w:fill="auto"/>
            <w:vAlign w:val="center"/>
            <w:hideMark/>
          </w:tcPr>
          <w:p w14:paraId="01EE7D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551C44" w14:textId="06315D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2A33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D86617" w14:textId="77777777" w:rsidTr="00EF3856">
        <w:trPr>
          <w:trHeight w:val="20"/>
        </w:trPr>
        <w:tc>
          <w:tcPr>
            <w:tcW w:w="557" w:type="dxa"/>
            <w:shd w:val="clear" w:color="auto" w:fill="auto"/>
            <w:vAlign w:val="center"/>
            <w:hideMark/>
          </w:tcPr>
          <w:p w14:paraId="73F1BF7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290</w:t>
            </w:r>
          </w:p>
        </w:tc>
        <w:tc>
          <w:tcPr>
            <w:tcW w:w="3158" w:type="dxa"/>
            <w:shd w:val="clear" w:color="auto" w:fill="auto"/>
            <w:vAlign w:val="center"/>
            <w:hideMark/>
          </w:tcPr>
          <w:p w14:paraId="1C4AF9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108</w:t>
            </w:r>
          </w:p>
        </w:tc>
        <w:tc>
          <w:tcPr>
            <w:tcW w:w="1701" w:type="dxa"/>
            <w:shd w:val="clear" w:color="auto" w:fill="auto"/>
            <w:vAlign w:val="center"/>
            <w:hideMark/>
          </w:tcPr>
          <w:p w14:paraId="0346B93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3C932D" w14:textId="2ED1B4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E70C86" w14:textId="3E1915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D1DAFC" w14:textId="77777777" w:rsidTr="00EF3856">
        <w:trPr>
          <w:trHeight w:val="20"/>
        </w:trPr>
        <w:tc>
          <w:tcPr>
            <w:tcW w:w="557" w:type="dxa"/>
            <w:shd w:val="clear" w:color="auto" w:fill="auto"/>
            <w:vAlign w:val="center"/>
            <w:hideMark/>
          </w:tcPr>
          <w:p w14:paraId="2FD172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291</w:t>
            </w:r>
          </w:p>
        </w:tc>
        <w:tc>
          <w:tcPr>
            <w:tcW w:w="3158" w:type="dxa"/>
            <w:shd w:val="clear" w:color="auto" w:fill="auto"/>
            <w:vAlign w:val="center"/>
            <w:hideMark/>
          </w:tcPr>
          <w:p w14:paraId="112157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110</w:t>
            </w:r>
          </w:p>
        </w:tc>
        <w:tc>
          <w:tcPr>
            <w:tcW w:w="1701" w:type="dxa"/>
            <w:shd w:val="clear" w:color="auto" w:fill="auto"/>
            <w:vAlign w:val="center"/>
            <w:hideMark/>
          </w:tcPr>
          <w:p w14:paraId="47374C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869046" w14:textId="635F21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59A312" w14:textId="539D691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1245B6" w14:textId="77777777" w:rsidTr="00EF3856">
        <w:trPr>
          <w:trHeight w:val="20"/>
        </w:trPr>
        <w:tc>
          <w:tcPr>
            <w:tcW w:w="557" w:type="dxa"/>
            <w:shd w:val="clear" w:color="auto" w:fill="auto"/>
            <w:vAlign w:val="center"/>
            <w:hideMark/>
          </w:tcPr>
          <w:p w14:paraId="6ACAA9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292</w:t>
            </w:r>
          </w:p>
        </w:tc>
        <w:tc>
          <w:tcPr>
            <w:tcW w:w="3158" w:type="dxa"/>
            <w:shd w:val="clear" w:color="auto" w:fill="auto"/>
            <w:vAlign w:val="center"/>
            <w:hideMark/>
          </w:tcPr>
          <w:p w14:paraId="7BC8DC9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112а</w:t>
            </w:r>
          </w:p>
        </w:tc>
        <w:tc>
          <w:tcPr>
            <w:tcW w:w="1701" w:type="dxa"/>
            <w:shd w:val="clear" w:color="auto" w:fill="auto"/>
            <w:vAlign w:val="center"/>
            <w:hideMark/>
          </w:tcPr>
          <w:p w14:paraId="63C39B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2F315D" w14:textId="58D5314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85AB87" w14:textId="05D06B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765E14" w14:textId="77777777" w:rsidTr="00EF3856">
        <w:trPr>
          <w:trHeight w:val="20"/>
        </w:trPr>
        <w:tc>
          <w:tcPr>
            <w:tcW w:w="557" w:type="dxa"/>
            <w:shd w:val="clear" w:color="auto" w:fill="auto"/>
            <w:vAlign w:val="center"/>
            <w:hideMark/>
          </w:tcPr>
          <w:p w14:paraId="4E0957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293</w:t>
            </w:r>
          </w:p>
        </w:tc>
        <w:tc>
          <w:tcPr>
            <w:tcW w:w="3158" w:type="dxa"/>
            <w:shd w:val="clear" w:color="auto" w:fill="auto"/>
            <w:vAlign w:val="center"/>
            <w:hideMark/>
          </w:tcPr>
          <w:p w14:paraId="5781954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116</w:t>
            </w:r>
          </w:p>
        </w:tc>
        <w:tc>
          <w:tcPr>
            <w:tcW w:w="1701" w:type="dxa"/>
            <w:shd w:val="clear" w:color="auto" w:fill="auto"/>
            <w:vAlign w:val="center"/>
            <w:hideMark/>
          </w:tcPr>
          <w:p w14:paraId="21495F46" w14:textId="27AB82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D8D208" w14:textId="79B644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FE28F8" w14:textId="607338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F4D444" w14:textId="77777777" w:rsidTr="00EF3856">
        <w:trPr>
          <w:trHeight w:val="20"/>
        </w:trPr>
        <w:tc>
          <w:tcPr>
            <w:tcW w:w="557" w:type="dxa"/>
            <w:shd w:val="clear" w:color="auto" w:fill="auto"/>
            <w:vAlign w:val="center"/>
            <w:hideMark/>
          </w:tcPr>
          <w:p w14:paraId="6B03F0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294</w:t>
            </w:r>
          </w:p>
        </w:tc>
        <w:tc>
          <w:tcPr>
            <w:tcW w:w="3158" w:type="dxa"/>
            <w:shd w:val="clear" w:color="auto" w:fill="auto"/>
            <w:vAlign w:val="center"/>
            <w:hideMark/>
          </w:tcPr>
          <w:p w14:paraId="1133B9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118</w:t>
            </w:r>
          </w:p>
        </w:tc>
        <w:tc>
          <w:tcPr>
            <w:tcW w:w="1701" w:type="dxa"/>
            <w:shd w:val="clear" w:color="auto" w:fill="auto"/>
            <w:vAlign w:val="center"/>
            <w:hideMark/>
          </w:tcPr>
          <w:p w14:paraId="085DF341" w14:textId="3F5589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49B7DE" w14:textId="4F7F321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1F7C6B" w14:textId="5DB288E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8495B8" w14:textId="77777777" w:rsidTr="00EF3856">
        <w:trPr>
          <w:trHeight w:val="20"/>
        </w:trPr>
        <w:tc>
          <w:tcPr>
            <w:tcW w:w="557" w:type="dxa"/>
            <w:shd w:val="clear" w:color="auto" w:fill="auto"/>
            <w:vAlign w:val="center"/>
            <w:hideMark/>
          </w:tcPr>
          <w:p w14:paraId="277FDB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295</w:t>
            </w:r>
          </w:p>
        </w:tc>
        <w:tc>
          <w:tcPr>
            <w:tcW w:w="3158" w:type="dxa"/>
            <w:shd w:val="clear" w:color="auto" w:fill="auto"/>
            <w:vAlign w:val="center"/>
            <w:hideMark/>
          </w:tcPr>
          <w:p w14:paraId="6F126B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120</w:t>
            </w:r>
          </w:p>
        </w:tc>
        <w:tc>
          <w:tcPr>
            <w:tcW w:w="1701" w:type="dxa"/>
            <w:shd w:val="clear" w:color="auto" w:fill="auto"/>
            <w:vAlign w:val="center"/>
            <w:hideMark/>
          </w:tcPr>
          <w:p w14:paraId="30AD99E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F5FD53" w14:textId="253A13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041ACB" w14:textId="4013A74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3D9014" w14:textId="77777777" w:rsidTr="00EF3856">
        <w:trPr>
          <w:trHeight w:val="20"/>
        </w:trPr>
        <w:tc>
          <w:tcPr>
            <w:tcW w:w="557" w:type="dxa"/>
            <w:shd w:val="clear" w:color="auto" w:fill="auto"/>
            <w:vAlign w:val="center"/>
            <w:hideMark/>
          </w:tcPr>
          <w:p w14:paraId="4F7081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296</w:t>
            </w:r>
          </w:p>
        </w:tc>
        <w:tc>
          <w:tcPr>
            <w:tcW w:w="3158" w:type="dxa"/>
            <w:shd w:val="clear" w:color="auto" w:fill="auto"/>
            <w:vAlign w:val="center"/>
            <w:hideMark/>
          </w:tcPr>
          <w:p w14:paraId="2A2979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122</w:t>
            </w:r>
          </w:p>
        </w:tc>
        <w:tc>
          <w:tcPr>
            <w:tcW w:w="1701" w:type="dxa"/>
            <w:shd w:val="clear" w:color="auto" w:fill="auto"/>
            <w:vAlign w:val="center"/>
            <w:hideMark/>
          </w:tcPr>
          <w:p w14:paraId="141665E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4F4760" w14:textId="4D0621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71F12A" w14:textId="7F5012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C0D670" w14:textId="77777777" w:rsidTr="00EF3856">
        <w:trPr>
          <w:trHeight w:val="20"/>
        </w:trPr>
        <w:tc>
          <w:tcPr>
            <w:tcW w:w="557" w:type="dxa"/>
            <w:shd w:val="clear" w:color="auto" w:fill="auto"/>
            <w:vAlign w:val="center"/>
            <w:hideMark/>
          </w:tcPr>
          <w:p w14:paraId="08CD35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297</w:t>
            </w:r>
          </w:p>
        </w:tc>
        <w:tc>
          <w:tcPr>
            <w:tcW w:w="3158" w:type="dxa"/>
            <w:shd w:val="clear" w:color="auto" w:fill="auto"/>
            <w:vAlign w:val="center"/>
            <w:hideMark/>
          </w:tcPr>
          <w:p w14:paraId="43890D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124</w:t>
            </w:r>
          </w:p>
        </w:tc>
        <w:tc>
          <w:tcPr>
            <w:tcW w:w="1701" w:type="dxa"/>
            <w:shd w:val="clear" w:color="auto" w:fill="auto"/>
            <w:vAlign w:val="center"/>
            <w:hideMark/>
          </w:tcPr>
          <w:p w14:paraId="7BCA020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BCD296" w14:textId="3DD9384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E78A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9416B87" w14:textId="77777777" w:rsidTr="00EF3856">
        <w:trPr>
          <w:trHeight w:val="20"/>
        </w:trPr>
        <w:tc>
          <w:tcPr>
            <w:tcW w:w="557" w:type="dxa"/>
            <w:shd w:val="clear" w:color="auto" w:fill="auto"/>
            <w:vAlign w:val="center"/>
            <w:hideMark/>
          </w:tcPr>
          <w:p w14:paraId="5AEF3F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298</w:t>
            </w:r>
          </w:p>
        </w:tc>
        <w:tc>
          <w:tcPr>
            <w:tcW w:w="3158" w:type="dxa"/>
            <w:shd w:val="clear" w:color="auto" w:fill="auto"/>
            <w:vAlign w:val="center"/>
            <w:hideMark/>
          </w:tcPr>
          <w:p w14:paraId="275AA62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Менделеева 2/1</w:t>
            </w:r>
          </w:p>
        </w:tc>
        <w:tc>
          <w:tcPr>
            <w:tcW w:w="1701" w:type="dxa"/>
            <w:shd w:val="clear" w:color="auto" w:fill="auto"/>
            <w:vAlign w:val="center"/>
            <w:hideMark/>
          </w:tcPr>
          <w:p w14:paraId="5BA45A6A" w14:textId="5151E9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2D7C35" w14:textId="4E729D9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02E61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CB52FF" w14:textId="77777777" w:rsidTr="00EF3856">
        <w:trPr>
          <w:trHeight w:val="20"/>
        </w:trPr>
        <w:tc>
          <w:tcPr>
            <w:tcW w:w="557" w:type="dxa"/>
            <w:shd w:val="clear" w:color="auto" w:fill="auto"/>
            <w:vAlign w:val="center"/>
            <w:hideMark/>
          </w:tcPr>
          <w:p w14:paraId="4DC6E0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299</w:t>
            </w:r>
          </w:p>
        </w:tc>
        <w:tc>
          <w:tcPr>
            <w:tcW w:w="3158" w:type="dxa"/>
            <w:shd w:val="clear" w:color="auto" w:fill="auto"/>
            <w:vAlign w:val="center"/>
            <w:hideMark/>
          </w:tcPr>
          <w:p w14:paraId="61ACD7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4</w:t>
            </w:r>
          </w:p>
        </w:tc>
        <w:tc>
          <w:tcPr>
            <w:tcW w:w="1701" w:type="dxa"/>
            <w:shd w:val="clear" w:color="auto" w:fill="auto"/>
            <w:vAlign w:val="center"/>
            <w:hideMark/>
          </w:tcPr>
          <w:p w14:paraId="3ED8D3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26FB84" w14:textId="1E1510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8BA8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658A82" w14:textId="77777777" w:rsidTr="00EF3856">
        <w:trPr>
          <w:trHeight w:val="20"/>
        </w:trPr>
        <w:tc>
          <w:tcPr>
            <w:tcW w:w="557" w:type="dxa"/>
            <w:shd w:val="clear" w:color="auto" w:fill="auto"/>
            <w:vAlign w:val="center"/>
            <w:hideMark/>
          </w:tcPr>
          <w:p w14:paraId="183BD2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300</w:t>
            </w:r>
          </w:p>
        </w:tc>
        <w:tc>
          <w:tcPr>
            <w:tcW w:w="3158" w:type="dxa"/>
            <w:shd w:val="clear" w:color="auto" w:fill="auto"/>
            <w:vAlign w:val="center"/>
            <w:hideMark/>
          </w:tcPr>
          <w:p w14:paraId="49F75A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5</w:t>
            </w:r>
          </w:p>
        </w:tc>
        <w:tc>
          <w:tcPr>
            <w:tcW w:w="1701" w:type="dxa"/>
            <w:shd w:val="clear" w:color="auto" w:fill="auto"/>
            <w:vAlign w:val="center"/>
            <w:hideMark/>
          </w:tcPr>
          <w:p w14:paraId="3156D4E9" w14:textId="292EE1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B32B945" w14:textId="069ED3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FA88FA" w14:textId="16327BB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AA019B" w14:textId="77777777" w:rsidTr="00EF3856">
        <w:trPr>
          <w:trHeight w:val="20"/>
        </w:trPr>
        <w:tc>
          <w:tcPr>
            <w:tcW w:w="557" w:type="dxa"/>
            <w:shd w:val="clear" w:color="auto" w:fill="auto"/>
            <w:vAlign w:val="center"/>
            <w:hideMark/>
          </w:tcPr>
          <w:p w14:paraId="0B7F4C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301</w:t>
            </w:r>
          </w:p>
        </w:tc>
        <w:tc>
          <w:tcPr>
            <w:tcW w:w="3158" w:type="dxa"/>
            <w:shd w:val="clear" w:color="auto" w:fill="auto"/>
            <w:vAlign w:val="center"/>
            <w:hideMark/>
          </w:tcPr>
          <w:p w14:paraId="2DAF81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6</w:t>
            </w:r>
          </w:p>
        </w:tc>
        <w:tc>
          <w:tcPr>
            <w:tcW w:w="1701" w:type="dxa"/>
            <w:shd w:val="clear" w:color="auto" w:fill="auto"/>
            <w:vAlign w:val="center"/>
            <w:hideMark/>
          </w:tcPr>
          <w:p w14:paraId="4117E1F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45D45E" w14:textId="29BFBD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F10718" w14:textId="3BD476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1C838D" w14:textId="77777777" w:rsidTr="00EF3856">
        <w:trPr>
          <w:trHeight w:val="20"/>
        </w:trPr>
        <w:tc>
          <w:tcPr>
            <w:tcW w:w="557" w:type="dxa"/>
            <w:shd w:val="clear" w:color="auto" w:fill="auto"/>
            <w:vAlign w:val="center"/>
            <w:hideMark/>
          </w:tcPr>
          <w:p w14:paraId="1F0C61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302</w:t>
            </w:r>
          </w:p>
        </w:tc>
        <w:tc>
          <w:tcPr>
            <w:tcW w:w="3158" w:type="dxa"/>
            <w:shd w:val="clear" w:color="auto" w:fill="auto"/>
            <w:vAlign w:val="center"/>
            <w:hideMark/>
          </w:tcPr>
          <w:p w14:paraId="390A8B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7</w:t>
            </w:r>
          </w:p>
        </w:tc>
        <w:tc>
          <w:tcPr>
            <w:tcW w:w="1701" w:type="dxa"/>
            <w:shd w:val="clear" w:color="auto" w:fill="auto"/>
            <w:vAlign w:val="center"/>
            <w:hideMark/>
          </w:tcPr>
          <w:p w14:paraId="648CD257" w14:textId="60DB27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96E4760" w14:textId="19E326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B4D3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DE1F51" w14:textId="77777777" w:rsidTr="00EF3856">
        <w:trPr>
          <w:trHeight w:val="20"/>
        </w:trPr>
        <w:tc>
          <w:tcPr>
            <w:tcW w:w="557" w:type="dxa"/>
            <w:shd w:val="clear" w:color="auto" w:fill="auto"/>
            <w:vAlign w:val="center"/>
            <w:hideMark/>
          </w:tcPr>
          <w:p w14:paraId="5AEF94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303</w:t>
            </w:r>
          </w:p>
        </w:tc>
        <w:tc>
          <w:tcPr>
            <w:tcW w:w="3158" w:type="dxa"/>
            <w:shd w:val="clear" w:color="auto" w:fill="auto"/>
            <w:vAlign w:val="center"/>
            <w:hideMark/>
          </w:tcPr>
          <w:p w14:paraId="34335C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8</w:t>
            </w:r>
          </w:p>
        </w:tc>
        <w:tc>
          <w:tcPr>
            <w:tcW w:w="1701" w:type="dxa"/>
            <w:shd w:val="clear" w:color="auto" w:fill="auto"/>
            <w:vAlign w:val="center"/>
            <w:hideMark/>
          </w:tcPr>
          <w:p w14:paraId="316E2D2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C7CDD1" w14:textId="3A5789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2FCD28" w14:textId="4B3B9A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DBC358" w14:textId="77777777" w:rsidTr="00EF3856">
        <w:trPr>
          <w:trHeight w:val="20"/>
        </w:trPr>
        <w:tc>
          <w:tcPr>
            <w:tcW w:w="557" w:type="dxa"/>
            <w:shd w:val="clear" w:color="auto" w:fill="auto"/>
            <w:vAlign w:val="center"/>
            <w:hideMark/>
          </w:tcPr>
          <w:p w14:paraId="1664519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304</w:t>
            </w:r>
          </w:p>
        </w:tc>
        <w:tc>
          <w:tcPr>
            <w:tcW w:w="3158" w:type="dxa"/>
            <w:shd w:val="clear" w:color="auto" w:fill="auto"/>
            <w:vAlign w:val="center"/>
            <w:hideMark/>
          </w:tcPr>
          <w:p w14:paraId="219A44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10</w:t>
            </w:r>
          </w:p>
        </w:tc>
        <w:tc>
          <w:tcPr>
            <w:tcW w:w="1701" w:type="dxa"/>
            <w:shd w:val="clear" w:color="auto" w:fill="auto"/>
            <w:vAlign w:val="center"/>
            <w:hideMark/>
          </w:tcPr>
          <w:p w14:paraId="3642C3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3FFBC5" w14:textId="489F412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AA7874" w14:textId="20943A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F3B59AB" w14:textId="77777777" w:rsidTr="00EF3856">
        <w:trPr>
          <w:trHeight w:val="20"/>
        </w:trPr>
        <w:tc>
          <w:tcPr>
            <w:tcW w:w="557" w:type="dxa"/>
            <w:shd w:val="clear" w:color="auto" w:fill="auto"/>
            <w:vAlign w:val="center"/>
            <w:hideMark/>
          </w:tcPr>
          <w:p w14:paraId="72E1F2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305</w:t>
            </w:r>
          </w:p>
        </w:tc>
        <w:tc>
          <w:tcPr>
            <w:tcW w:w="3158" w:type="dxa"/>
            <w:shd w:val="clear" w:color="auto" w:fill="auto"/>
            <w:vAlign w:val="center"/>
            <w:hideMark/>
          </w:tcPr>
          <w:p w14:paraId="612378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12</w:t>
            </w:r>
          </w:p>
        </w:tc>
        <w:tc>
          <w:tcPr>
            <w:tcW w:w="1701" w:type="dxa"/>
            <w:shd w:val="clear" w:color="auto" w:fill="auto"/>
            <w:vAlign w:val="center"/>
            <w:hideMark/>
          </w:tcPr>
          <w:p w14:paraId="28C7EA9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87E7792" w14:textId="71927B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6BDED09" w14:textId="1B87B3E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D4CEA4F" w14:textId="77777777" w:rsidTr="00EF3856">
        <w:trPr>
          <w:trHeight w:val="20"/>
        </w:trPr>
        <w:tc>
          <w:tcPr>
            <w:tcW w:w="557" w:type="dxa"/>
            <w:shd w:val="clear" w:color="auto" w:fill="auto"/>
            <w:vAlign w:val="center"/>
            <w:hideMark/>
          </w:tcPr>
          <w:p w14:paraId="22EBE87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306</w:t>
            </w:r>
          </w:p>
        </w:tc>
        <w:tc>
          <w:tcPr>
            <w:tcW w:w="3158" w:type="dxa"/>
            <w:shd w:val="clear" w:color="auto" w:fill="auto"/>
            <w:vAlign w:val="center"/>
            <w:hideMark/>
          </w:tcPr>
          <w:p w14:paraId="4F40D9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16</w:t>
            </w:r>
          </w:p>
        </w:tc>
        <w:tc>
          <w:tcPr>
            <w:tcW w:w="1701" w:type="dxa"/>
            <w:shd w:val="clear" w:color="auto" w:fill="auto"/>
            <w:vAlign w:val="center"/>
            <w:hideMark/>
          </w:tcPr>
          <w:p w14:paraId="05D72C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ADB653D" w14:textId="400DB3C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DC79932" w14:textId="68B7CE9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CD47FC" w14:textId="77777777" w:rsidTr="00EF3856">
        <w:trPr>
          <w:trHeight w:val="20"/>
        </w:trPr>
        <w:tc>
          <w:tcPr>
            <w:tcW w:w="557" w:type="dxa"/>
            <w:shd w:val="clear" w:color="auto" w:fill="auto"/>
            <w:vAlign w:val="center"/>
            <w:hideMark/>
          </w:tcPr>
          <w:p w14:paraId="7AC595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307</w:t>
            </w:r>
          </w:p>
        </w:tc>
        <w:tc>
          <w:tcPr>
            <w:tcW w:w="3158" w:type="dxa"/>
            <w:shd w:val="clear" w:color="auto" w:fill="auto"/>
            <w:vAlign w:val="center"/>
            <w:hideMark/>
          </w:tcPr>
          <w:p w14:paraId="090C7B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17а</w:t>
            </w:r>
          </w:p>
        </w:tc>
        <w:tc>
          <w:tcPr>
            <w:tcW w:w="1701" w:type="dxa"/>
            <w:shd w:val="clear" w:color="auto" w:fill="auto"/>
            <w:vAlign w:val="center"/>
            <w:hideMark/>
          </w:tcPr>
          <w:p w14:paraId="3EEE5D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981CA1A" w14:textId="6E7D27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3331C30" w14:textId="526C14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9BD80A0" w14:textId="77777777" w:rsidTr="00EF3856">
        <w:trPr>
          <w:trHeight w:val="20"/>
        </w:trPr>
        <w:tc>
          <w:tcPr>
            <w:tcW w:w="557" w:type="dxa"/>
            <w:shd w:val="clear" w:color="auto" w:fill="auto"/>
            <w:vAlign w:val="center"/>
            <w:hideMark/>
          </w:tcPr>
          <w:p w14:paraId="704F73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308</w:t>
            </w:r>
          </w:p>
        </w:tc>
        <w:tc>
          <w:tcPr>
            <w:tcW w:w="3158" w:type="dxa"/>
            <w:shd w:val="clear" w:color="auto" w:fill="auto"/>
            <w:vAlign w:val="center"/>
            <w:hideMark/>
          </w:tcPr>
          <w:p w14:paraId="33139C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17б</w:t>
            </w:r>
          </w:p>
        </w:tc>
        <w:tc>
          <w:tcPr>
            <w:tcW w:w="1701" w:type="dxa"/>
            <w:shd w:val="clear" w:color="auto" w:fill="auto"/>
            <w:vAlign w:val="center"/>
            <w:hideMark/>
          </w:tcPr>
          <w:p w14:paraId="125DA5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979BF3" w14:textId="176C7A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468DDF" w14:textId="379DD0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9D73854" w14:textId="77777777" w:rsidTr="00EF3856">
        <w:trPr>
          <w:trHeight w:val="20"/>
        </w:trPr>
        <w:tc>
          <w:tcPr>
            <w:tcW w:w="557" w:type="dxa"/>
            <w:shd w:val="clear" w:color="auto" w:fill="auto"/>
            <w:vAlign w:val="center"/>
            <w:hideMark/>
          </w:tcPr>
          <w:p w14:paraId="65FC411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309</w:t>
            </w:r>
          </w:p>
        </w:tc>
        <w:tc>
          <w:tcPr>
            <w:tcW w:w="3158" w:type="dxa"/>
            <w:shd w:val="clear" w:color="auto" w:fill="auto"/>
            <w:vAlign w:val="center"/>
            <w:hideMark/>
          </w:tcPr>
          <w:p w14:paraId="19599C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18</w:t>
            </w:r>
          </w:p>
        </w:tc>
        <w:tc>
          <w:tcPr>
            <w:tcW w:w="1701" w:type="dxa"/>
            <w:shd w:val="clear" w:color="auto" w:fill="auto"/>
            <w:vAlign w:val="center"/>
            <w:hideMark/>
          </w:tcPr>
          <w:p w14:paraId="1DE898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29E453" w14:textId="3C4F76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293B5E" w14:textId="4F83AE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F2DF75" w14:textId="77777777" w:rsidTr="00EF3856">
        <w:trPr>
          <w:trHeight w:val="20"/>
        </w:trPr>
        <w:tc>
          <w:tcPr>
            <w:tcW w:w="557" w:type="dxa"/>
            <w:shd w:val="clear" w:color="auto" w:fill="auto"/>
            <w:vAlign w:val="center"/>
            <w:hideMark/>
          </w:tcPr>
          <w:p w14:paraId="7098A45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310</w:t>
            </w:r>
          </w:p>
        </w:tc>
        <w:tc>
          <w:tcPr>
            <w:tcW w:w="3158" w:type="dxa"/>
            <w:shd w:val="clear" w:color="auto" w:fill="auto"/>
            <w:vAlign w:val="center"/>
            <w:hideMark/>
          </w:tcPr>
          <w:p w14:paraId="2AE47A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18а</w:t>
            </w:r>
          </w:p>
        </w:tc>
        <w:tc>
          <w:tcPr>
            <w:tcW w:w="1701" w:type="dxa"/>
            <w:shd w:val="clear" w:color="auto" w:fill="auto"/>
            <w:vAlign w:val="center"/>
            <w:hideMark/>
          </w:tcPr>
          <w:p w14:paraId="1A4D15F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516BB8" w14:textId="09D8B5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9E3F65" w14:textId="59AFE9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BC9C72" w14:textId="77777777" w:rsidTr="00EF3856">
        <w:trPr>
          <w:trHeight w:val="20"/>
        </w:trPr>
        <w:tc>
          <w:tcPr>
            <w:tcW w:w="557" w:type="dxa"/>
            <w:shd w:val="clear" w:color="auto" w:fill="auto"/>
            <w:vAlign w:val="center"/>
            <w:hideMark/>
          </w:tcPr>
          <w:p w14:paraId="2D7356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311</w:t>
            </w:r>
          </w:p>
        </w:tc>
        <w:tc>
          <w:tcPr>
            <w:tcW w:w="3158" w:type="dxa"/>
            <w:shd w:val="clear" w:color="auto" w:fill="auto"/>
            <w:vAlign w:val="center"/>
            <w:hideMark/>
          </w:tcPr>
          <w:p w14:paraId="3CBF0C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Парковая 9</w:t>
            </w:r>
          </w:p>
        </w:tc>
        <w:tc>
          <w:tcPr>
            <w:tcW w:w="1701" w:type="dxa"/>
            <w:shd w:val="clear" w:color="auto" w:fill="auto"/>
            <w:vAlign w:val="center"/>
            <w:hideMark/>
          </w:tcPr>
          <w:p w14:paraId="0859890F" w14:textId="4CB096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EBAD5C" w14:textId="2D9450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668302" w14:textId="2DCE84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C89723" w14:textId="77777777" w:rsidTr="00EF3856">
        <w:trPr>
          <w:trHeight w:val="20"/>
        </w:trPr>
        <w:tc>
          <w:tcPr>
            <w:tcW w:w="557" w:type="dxa"/>
            <w:shd w:val="clear" w:color="auto" w:fill="auto"/>
            <w:vAlign w:val="center"/>
            <w:hideMark/>
          </w:tcPr>
          <w:p w14:paraId="06CAAE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312</w:t>
            </w:r>
          </w:p>
        </w:tc>
        <w:tc>
          <w:tcPr>
            <w:tcW w:w="3158" w:type="dxa"/>
            <w:shd w:val="clear" w:color="auto" w:fill="auto"/>
            <w:vAlign w:val="center"/>
            <w:hideMark/>
          </w:tcPr>
          <w:p w14:paraId="28959D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w:t>
            </w:r>
          </w:p>
        </w:tc>
        <w:tc>
          <w:tcPr>
            <w:tcW w:w="1701" w:type="dxa"/>
            <w:shd w:val="clear" w:color="auto" w:fill="auto"/>
            <w:vAlign w:val="center"/>
            <w:hideMark/>
          </w:tcPr>
          <w:p w14:paraId="0EB6BDD0" w14:textId="66BDA3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9C8FFC" w14:textId="1443A0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4C6B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D34CC98" w14:textId="77777777" w:rsidTr="00EF3856">
        <w:trPr>
          <w:trHeight w:val="20"/>
        </w:trPr>
        <w:tc>
          <w:tcPr>
            <w:tcW w:w="557" w:type="dxa"/>
            <w:shd w:val="clear" w:color="auto" w:fill="auto"/>
            <w:vAlign w:val="center"/>
            <w:hideMark/>
          </w:tcPr>
          <w:p w14:paraId="785AE9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313</w:t>
            </w:r>
          </w:p>
        </w:tc>
        <w:tc>
          <w:tcPr>
            <w:tcW w:w="3158" w:type="dxa"/>
            <w:shd w:val="clear" w:color="auto" w:fill="auto"/>
            <w:vAlign w:val="center"/>
            <w:hideMark/>
          </w:tcPr>
          <w:p w14:paraId="52B771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5</w:t>
            </w:r>
          </w:p>
        </w:tc>
        <w:tc>
          <w:tcPr>
            <w:tcW w:w="1701" w:type="dxa"/>
            <w:shd w:val="clear" w:color="auto" w:fill="auto"/>
            <w:vAlign w:val="center"/>
            <w:hideMark/>
          </w:tcPr>
          <w:p w14:paraId="62975C62" w14:textId="015E67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C01189" w14:textId="1DAE21D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A6DB139" w14:textId="3C54C3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6443F23" w14:textId="77777777" w:rsidTr="00EF3856">
        <w:trPr>
          <w:trHeight w:val="20"/>
        </w:trPr>
        <w:tc>
          <w:tcPr>
            <w:tcW w:w="557" w:type="dxa"/>
            <w:shd w:val="clear" w:color="auto" w:fill="auto"/>
            <w:vAlign w:val="center"/>
            <w:hideMark/>
          </w:tcPr>
          <w:p w14:paraId="2D99CA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314</w:t>
            </w:r>
          </w:p>
        </w:tc>
        <w:tc>
          <w:tcPr>
            <w:tcW w:w="3158" w:type="dxa"/>
            <w:shd w:val="clear" w:color="auto" w:fill="auto"/>
            <w:vAlign w:val="center"/>
            <w:hideMark/>
          </w:tcPr>
          <w:p w14:paraId="0007A2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7</w:t>
            </w:r>
          </w:p>
        </w:tc>
        <w:tc>
          <w:tcPr>
            <w:tcW w:w="1701" w:type="dxa"/>
            <w:shd w:val="clear" w:color="auto" w:fill="auto"/>
            <w:vAlign w:val="center"/>
            <w:hideMark/>
          </w:tcPr>
          <w:p w14:paraId="3FEB2C89" w14:textId="1AEDD8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C184A34" w14:textId="319922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AE38A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BDB5E6" w14:textId="77777777" w:rsidTr="00EF3856">
        <w:trPr>
          <w:trHeight w:val="20"/>
        </w:trPr>
        <w:tc>
          <w:tcPr>
            <w:tcW w:w="557" w:type="dxa"/>
            <w:shd w:val="clear" w:color="auto" w:fill="auto"/>
            <w:vAlign w:val="center"/>
            <w:hideMark/>
          </w:tcPr>
          <w:p w14:paraId="133713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315</w:t>
            </w:r>
          </w:p>
        </w:tc>
        <w:tc>
          <w:tcPr>
            <w:tcW w:w="3158" w:type="dxa"/>
            <w:shd w:val="clear" w:color="auto" w:fill="auto"/>
            <w:vAlign w:val="center"/>
            <w:hideMark/>
          </w:tcPr>
          <w:p w14:paraId="42E99F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13</w:t>
            </w:r>
          </w:p>
        </w:tc>
        <w:tc>
          <w:tcPr>
            <w:tcW w:w="1701" w:type="dxa"/>
            <w:shd w:val="clear" w:color="auto" w:fill="auto"/>
            <w:vAlign w:val="center"/>
            <w:hideMark/>
          </w:tcPr>
          <w:p w14:paraId="17949AD2" w14:textId="5ACDE9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B04157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B7A8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38860C8" w14:textId="77777777" w:rsidTr="00EF3856">
        <w:trPr>
          <w:trHeight w:val="20"/>
        </w:trPr>
        <w:tc>
          <w:tcPr>
            <w:tcW w:w="557" w:type="dxa"/>
            <w:shd w:val="clear" w:color="auto" w:fill="auto"/>
            <w:vAlign w:val="center"/>
            <w:hideMark/>
          </w:tcPr>
          <w:p w14:paraId="7EF829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316</w:t>
            </w:r>
          </w:p>
        </w:tc>
        <w:tc>
          <w:tcPr>
            <w:tcW w:w="3158" w:type="dxa"/>
            <w:shd w:val="clear" w:color="auto" w:fill="auto"/>
            <w:vAlign w:val="center"/>
            <w:hideMark/>
          </w:tcPr>
          <w:p w14:paraId="116D15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14</w:t>
            </w:r>
          </w:p>
        </w:tc>
        <w:tc>
          <w:tcPr>
            <w:tcW w:w="1701" w:type="dxa"/>
            <w:shd w:val="clear" w:color="auto" w:fill="auto"/>
            <w:vAlign w:val="center"/>
            <w:hideMark/>
          </w:tcPr>
          <w:p w14:paraId="20EB50C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872900" w14:textId="28840BF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3CDA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41884C" w14:textId="77777777" w:rsidTr="00EF3856">
        <w:trPr>
          <w:trHeight w:val="20"/>
        </w:trPr>
        <w:tc>
          <w:tcPr>
            <w:tcW w:w="557" w:type="dxa"/>
            <w:shd w:val="clear" w:color="auto" w:fill="auto"/>
            <w:vAlign w:val="center"/>
            <w:hideMark/>
          </w:tcPr>
          <w:p w14:paraId="71F58E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317</w:t>
            </w:r>
          </w:p>
        </w:tc>
        <w:tc>
          <w:tcPr>
            <w:tcW w:w="3158" w:type="dxa"/>
            <w:shd w:val="clear" w:color="auto" w:fill="auto"/>
            <w:vAlign w:val="center"/>
            <w:hideMark/>
          </w:tcPr>
          <w:p w14:paraId="7472617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15</w:t>
            </w:r>
          </w:p>
        </w:tc>
        <w:tc>
          <w:tcPr>
            <w:tcW w:w="1701" w:type="dxa"/>
            <w:shd w:val="clear" w:color="auto" w:fill="auto"/>
            <w:vAlign w:val="center"/>
            <w:hideMark/>
          </w:tcPr>
          <w:p w14:paraId="631327D1" w14:textId="6CCC30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EB5F4E" w14:textId="707E4D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0B4202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C40ACB" w14:textId="77777777" w:rsidTr="00EF3856">
        <w:trPr>
          <w:trHeight w:val="20"/>
        </w:trPr>
        <w:tc>
          <w:tcPr>
            <w:tcW w:w="557" w:type="dxa"/>
            <w:shd w:val="clear" w:color="auto" w:fill="auto"/>
            <w:vAlign w:val="center"/>
            <w:hideMark/>
          </w:tcPr>
          <w:p w14:paraId="1216C4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318</w:t>
            </w:r>
          </w:p>
        </w:tc>
        <w:tc>
          <w:tcPr>
            <w:tcW w:w="3158" w:type="dxa"/>
            <w:shd w:val="clear" w:color="auto" w:fill="auto"/>
            <w:vAlign w:val="center"/>
            <w:hideMark/>
          </w:tcPr>
          <w:p w14:paraId="0E7EE8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18</w:t>
            </w:r>
          </w:p>
        </w:tc>
        <w:tc>
          <w:tcPr>
            <w:tcW w:w="1701" w:type="dxa"/>
            <w:shd w:val="clear" w:color="auto" w:fill="auto"/>
            <w:vAlign w:val="center"/>
            <w:hideMark/>
          </w:tcPr>
          <w:p w14:paraId="35B503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C5F52FE" w14:textId="386046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FFC8B7" w14:textId="60795ED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70848F" w14:textId="77777777" w:rsidTr="00EF3856">
        <w:trPr>
          <w:trHeight w:val="20"/>
        </w:trPr>
        <w:tc>
          <w:tcPr>
            <w:tcW w:w="557" w:type="dxa"/>
            <w:shd w:val="clear" w:color="auto" w:fill="auto"/>
            <w:vAlign w:val="center"/>
            <w:hideMark/>
          </w:tcPr>
          <w:p w14:paraId="75DEE0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319</w:t>
            </w:r>
          </w:p>
        </w:tc>
        <w:tc>
          <w:tcPr>
            <w:tcW w:w="3158" w:type="dxa"/>
            <w:shd w:val="clear" w:color="auto" w:fill="auto"/>
            <w:vAlign w:val="center"/>
            <w:hideMark/>
          </w:tcPr>
          <w:p w14:paraId="025343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25</w:t>
            </w:r>
          </w:p>
        </w:tc>
        <w:tc>
          <w:tcPr>
            <w:tcW w:w="1701" w:type="dxa"/>
            <w:shd w:val="clear" w:color="auto" w:fill="auto"/>
            <w:vAlign w:val="center"/>
            <w:hideMark/>
          </w:tcPr>
          <w:p w14:paraId="4F546A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7E9DCE" w14:textId="2B3849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78E1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2287EA" w14:textId="77777777" w:rsidTr="00EF3856">
        <w:trPr>
          <w:trHeight w:val="20"/>
        </w:trPr>
        <w:tc>
          <w:tcPr>
            <w:tcW w:w="557" w:type="dxa"/>
            <w:shd w:val="clear" w:color="auto" w:fill="auto"/>
            <w:vAlign w:val="center"/>
            <w:hideMark/>
          </w:tcPr>
          <w:p w14:paraId="479A22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320</w:t>
            </w:r>
          </w:p>
        </w:tc>
        <w:tc>
          <w:tcPr>
            <w:tcW w:w="3158" w:type="dxa"/>
            <w:shd w:val="clear" w:color="auto" w:fill="auto"/>
            <w:vAlign w:val="center"/>
            <w:hideMark/>
          </w:tcPr>
          <w:p w14:paraId="7F2052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26</w:t>
            </w:r>
          </w:p>
        </w:tc>
        <w:tc>
          <w:tcPr>
            <w:tcW w:w="1701" w:type="dxa"/>
            <w:shd w:val="clear" w:color="auto" w:fill="auto"/>
            <w:vAlign w:val="center"/>
            <w:hideMark/>
          </w:tcPr>
          <w:p w14:paraId="15FC93C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BD6168" w14:textId="295F12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4E83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2CA445D" w14:textId="77777777" w:rsidTr="00EF3856">
        <w:trPr>
          <w:trHeight w:val="20"/>
        </w:trPr>
        <w:tc>
          <w:tcPr>
            <w:tcW w:w="557" w:type="dxa"/>
            <w:shd w:val="clear" w:color="auto" w:fill="auto"/>
            <w:vAlign w:val="center"/>
            <w:hideMark/>
          </w:tcPr>
          <w:p w14:paraId="0FC50A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321</w:t>
            </w:r>
          </w:p>
        </w:tc>
        <w:tc>
          <w:tcPr>
            <w:tcW w:w="3158" w:type="dxa"/>
            <w:shd w:val="clear" w:color="auto" w:fill="auto"/>
            <w:vAlign w:val="center"/>
            <w:hideMark/>
          </w:tcPr>
          <w:p w14:paraId="152914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27</w:t>
            </w:r>
          </w:p>
        </w:tc>
        <w:tc>
          <w:tcPr>
            <w:tcW w:w="1701" w:type="dxa"/>
            <w:shd w:val="clear" w:color="auto" w:fill="auto"/>
            <w:vAlign w:val="center"/>
            <w:hideMark/>
          </w:tcPr>
          <w:p w14:paraId="63F8B5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541831" w14:textId="3F5DB0A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030FF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9820C93" w14:textId="77777777" w:rsidTr="00EF3856">
        <w:trPr>
          <w:trHeight w:val="20"/>
        </w:trPr>
        <w:tc>
          <w:tcPr>
            <w:tcW w:w="557" w:type="dxa"/>
            <w:shd w:val="clear" w:color="auto" w:fill="auto"/>
            <w:vAlign w:val="center"/>
            <w:hideMark/>
          </w:tcPr>
          <w:p w14:paraId="24AD44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322</w:t>
            </w:r>
          </w:p>
        </w:tc>
        <w:tc>
          <w:tcPr>
            <w:tcW w:w="3158" w:type="dxa"/>
            <w:shd w:val="clear" w:color="auto" w:fill="auto"/>
            <w:vAlign w:val="center"/>
            <w:hideMark/>
          </w:tcPr>
          <w:p w14:paraId="262DB7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31</w:t>
            </w:r>
          </w:p>
        </w:tc>
        <w:tc>
          <w:tcPr>
            <w:tcW w:w="1701" w:type="dxa"/>
            <w:shd w:val="clear" w:color="auto" w:fill="auto"/>
            <w:vAlign w:val="center"/>
            <w:hideMark/>
          </w:tcPr>
          <w:p w14:paraId="42DA9FB5" w14:textId="084DC2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2DBDB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D402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D8EE5A" w14:textId="77777777" w:rsidTr="00EF3856">
        <w:trPr>
          <w:trHeight w:val="20"/>
        </w:trPr>
        <w:tc>
          <w:tcPr>
            <w:tcW w:w="557" w:type="dxa"/>
            <w:shd w:val="clear" w:color="auto" w:fill="auto"/>
            <w:vAlign w:val="center"/>
            <w:hideMark/>
          </w:tcPr>
          <w:p w14:paraId="0D295D9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323</w:t>
            </w:r>
          </w:p>
        </w:tc>
        <w:tc>
          <w:tcPr>
            <w:tcW w:w="3158" w:type="dxa"/>
            <w:shd w:val="clear" w:color="auto" w:fill="auto"/>
            <w:vAlign w:val="center"/>
            <w:hideMark/>
          </w:tcPr>
          <w:p w14:paraId="06F90D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33</w:t>
            </w:r>
          </w:p>
        </w:tc>
        <w:tc>
          <w:tcPr>
            <w:tcW w:w="1701" w:type="dxa"/>
            <w:shd w:val="clear" w:color="auto" w:fill="auto"/>
            <w:vAlign w:val="center"/>
            <w:hideMark/>
          </w:tcPr>
          <w:p w14:paraId="1B83F9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FB9F4C" w14:textId="2A1EAF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1AFFED" w14:textId="763FD7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5CF962" w14:textId="77777777" w:rsidTr="00EF3856">
        <w:trPr>
          <w:trHeight w:val="20"/>
        </w:trPr>
        <w:tc>
          <w:tcPr>
            <w:tcW w:w="557" w:type="dxa"/>
            <w:shd w:val="clear" w:color="auto" w:fill="auto"/>
            <w:vAlign w:val="center"/>
            <w:hideMark/>
          </w:tcPr>
          <w:p w14:paraId="2B3CE8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324</w:t>
            </w:r>
          </w:p>
        </w:tc>
        <w:tc>
          <w:tcPr>
            <w:tcW w:w="3158" w:type="dxa"/>
            <w:shd w:val="clear" w:color="auto" w:fill="auto"/>
            <w:vAlign w:val="center"/>
            <w:hideMark/>
          </w:tcPr>
          <w:p w14:paraId="5AC0E4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Пушкина 1/3</w:t>
            </w:r>
          </w:p>
        </w:tc>
        <w:tc>
          <w:tcPr>
            <w:tcW w:w="1701" w:type="dxa"/>
            <w:shd w:val="clear" w:color="auto" w:fill="auto"/>
            <w:vAlign w:val="center"/>
            <w:hideMark/>
          </w:tcPr>
          <w:p w14:paraId="35080E01" w14:textId="0A3882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0DFF21" w14:textId="34F57B7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10142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84DB7E" w14:textId="77777777" w:rsidTr="00EF3856">
        <w:trPr>
          <w:trHeight w:val="20"/>
        </w:trPr>
        <w:tc>
          <w:tcPr>
            <w:tcW w:w="557" w:type="dxa"/>
            <w:shd w:val="clear" w:color="auto" w:fill="auto"/>
            <w:vAlign w:val="center"/>
            <w:hideMark/>
          </w:tcPr>
          <w:p w14:paraId="71D7CC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325</w:t>
            </w:r>
          </w:p>
        </w:tc>
        <w:tc>
          <w:tcPr>
            <w:tcW w:w="3158" w:type="dxa"/>
            <w:shd w:val="clear" w:color="auto" w:fill="auto"/>
            <w:vAlign w:val="center"/>
            <w:hideMark/>
          </w:tcPr>
          <w:p w14:paraId="7EC03D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Пушкина 2/5</w:t>
            </w:r>
          </w:p>
        </w:tc>
        <w:tc>
          <w:tcPr>
            <w:tcW w:w="1701" w:type="dxa"/>
            <w:shd w:val="clear" w:color="auto" w:fill="auto"/>
            <w:vAlign w:val="center"/>
            <w:hideMark/>
          </w:tcPr>
          <w:p w14:paraId="300434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4D23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5F491E" w14:textId="488F7E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050B46" w14:textId="77777777" w:rsidTr="00EF3856">
        <w:trPr>
          <w:trHeight w:val="20"/>
        </w:trPr>
        <w:tc>
          <w:tcPr>
            <w:tcW w:w="557" w:type="dxa"/>
            <w:shd w:val="clear" w:color="auto" w:fill="auto"/>
            <w:vAlign w:val="center"/>
            <w:hideMark/>
          </w:tcPr>
          <w:p w14:paraId="73E531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326</w:t>
            </w:r>
          </w:p>
        </w:tc>
        <w:tc>
          <w:tcPr>
            <w:tcW w:w="3158" w:type="dxa"/>
            <w:shd w:val="clear" w:color="auto" w:fill="auto"/>
            <w:vAlign w:val="center"/>
            <w:hideMark/>
          </w:tcPr>
          <w:p w14:paraId="3A9DC6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proofErr w:type="spellStart"/>
            <w:r w:rsidRPr="00AF0DA2">
              <w:rPr>
                <w:rFonts w:ascii="Times New Roman" w:hAnsi="Times New Roman" w:cs="Times New Roman"/>
                <w:color w:val="000000" w:themeColor="text1"/>
                <w:sz w:val="20"/>
                <w:szCs w:val="20"/>
              </w:rPr>
              <w:t>Самсоновский</w:t>
            </w:r>
            <w:proofErr w:type="spellEnd"/>
            <w:r w:rsidRPr="00AF0DA2">
              <w:rPr>
                <w:rFonts w:ascii="Times New Roman" w:hAnsi="Times New Roman" w:cs="Times New Roman"/>
                <w:color w:val="000000" w:themeColor="text1"/>
                <w:sz w:val="20"/>
                <w:szCs w:val="20"/>
              </w:rPr>
              <w:t xml:space="preserve"> </w:t>
            </w:r>
            <w:proofErr w:type="spellStart"/>
            <w:r w:rsidRPr="00AF0DA2">
              <w:rPr>
                <w:rFonts w:ascii="Times New Roman" w:hAnsi="Times New Roman" w:cs="Times New Roman"/>
                <w:color w:val="000000" w:themeColor="text1"/>
                <w:sz w:val="20"/>
                <w:szCs w:val="20"/>
              </w:rPr>
              <w:t>пр</w:t>
            </w:r>
            <w:proofErr w:type="spellEnd"/>
            <w:r w:rsidRPr="00AF0DA2">
              <w:rPr>
                <w:rFonts w:ascii="Times New Roman" w:hAnsi="Times New Roman" w:cs="Times New Roman"/>
                <w:color w:val="000000" w:themeColor="text1"/>
                <w:sz w:val="20"/>
                <w:szCs w:val="20"/>
              </w:rPr>
              <w:t xml:space="preserve"> 6</w:t>
            </w:r>
          </w:p>
        </w:tc>
        <w:tc>
          <w:tcPr>
            <w:tcW w:w="1701" w:type="dxa"/>
            <w:shd w:val="clear" w:color="auto" w:fill="auto"/>
            <w:vAlign w:val="center"/>
            <w:hideMark/>
          </w:tcPr>
          <w:p w14:paraId="51D6D24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4E03C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F49BAE" w14:textId="4404D7A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CD3C12" w14:textId="77777777" w:rsidTr="00EF3856">
        <w:trPr>
          <w:trHeight w:val="20"/>
        </w:trPr>
        <w:tc>
          <w:tcPr>
            <w:tcW w:w="557" w:type="dxa"/>
            <w:shd w:val="clear" w:color="auto" w:fill="auto"/>
            <w:vAlign w:val="center"/>
            <w:hideMark/>
          </w:tcPr>
          <w:p w14:paraId="338E44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327</w:t>
            </w:r>
          </w:p>
        </w:tc>
        <w:tc>
          <w:tcPr>
            <w:tcW w:w="3158" w:type="dxa"/>
            <w:shd w:val="clear" w:color="auto" w:fill="auto"/>
            <w:vAlign w:val="center"/>
            <w:hideMark/>
          </w:tcPr>
          <w:p w14:paraId="73EA10B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Треугольная 1</w:t>
            </w:r>
          </w:p>
        </w:tc>
        <w:tc>
          <w:tcPr>
            <w:tcW w:w="1701" w:type="dxa"/>
            <w:shd w:val="clear" w:color="auto" w:fill="auto"/>
            <w:vAlign w:val="center"/>
            <w:hideMark/>
          </w:tcPr>
          <w:p w14:paraId="7590681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F52C84" w14:textId="08D243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B9A3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541CDE8" w14:textId="77777777" w:rsidTr="00EF3856">
        <w:trPr>
          <w:trHeight w:val="20"/>
        </w:trPr>
        <w:tc>
          <w:tcPr>
            <w:tcW w:w="557" w:type="dxa"/>
            <w:shd w:val="clear" w:color="auto" w:fill="auto"/>
            <w:vAlign w:val="center"/>
            <w:hideMark/>
          </w:tcPr>
          <w:p w14:paraId="6B8667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328</w:t>
            </w:r>
          </w:p>
        </w:tc>
        <w:tc>
          <w:tcPr>
            <w:tcW w:w="3158" w:type="dxa"/>
            <w:shd w:val="clear" w:color="auto" w:fill="auto"/>
            <w:vAlign w:val="center"/>
            <w:hideMark/>
          </w:tcPr>
          <w:p w14:paraId="1E3DF8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Треугольная 2</w:t>
            </w:r>
          </w:p>
        </w:tc>
        <w:tc>
          <w:tcPr>
            <w:tcW w:w="1701" w:type="dxa"/>
            <w:shd w:val="clear" w:color="auto" w:fill="auto"/>
            <w:vAlign w:val="center"/>
            <w:hideMark/>
          </w:tcPr>
          <w:p w14:paraId="4A7E1B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030674" w14:textId="0574DF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1B6D6E" w14:textId="6FB380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356688" w14:textId="77777777" w:rsidTr="00EF3856">
        <w:trPr>
          <w:trHeight w:val="20"/>
        </w:trPr>
        <w:tc>
          <w:tcPr>
            <w:tcW w:w="557" w:type="dxa"/>
            <w:shd w:val="clear" w:color="auto" w:fill="auto"/>
            <w:vAlign w:val="center"/>
            <w:hideMark/>
          </w:tcPr>
          <w:p w14:paraId="288518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329</w:t>
            </w:r>
          </w:p>
        </w:tc>
        <w:tc>
          <w:tcPr>
            <w:tcW w:w="3158" w:type="dxa"/>
            <w:shd w:val="clear" w:color="auto" w:fill="auto"/>
            <w:vAlign w:val="center"/>
            <w:hideMark/>
          </w:tcPr>
          <w:p w14:paraId="1519CE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9</w:t>
            </w:r>
          </w:p>
        </w:tc>
        <w:tc>
          <w:tcPr>
            <w:tcW w:w="1701" w:type="dxa"/>
            <w:shd w:val="clear" w:color="auto" w:fill="auto"/>
            <w:vAlign w:val="center"/>
            <w:hideMark/>
          </w:tcPr>
          <w:p w14:paraId="1A2084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8B6C12" w14:textId="5463C7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BDD8DD" w14:textId="12FC6B8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4A69657" w14:textId="77777777" w:rsidTr="00EF3856">
        <w:trPr>
          <w:trHeight w:val="20"/>
        </w:trPr>
        <w:tc>
          <w:tcPr>
            <w:tcW w:w="557" w:type="dxa"/>
            <w:shd w:val="clear" w:color="auto" w:fill="auto"/>
            <w:vAlign w:val="center"/>
            <w:hideMark/>
          </w:tcPr>
          <w:p w14:paraId="04AB5D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330</w:t>
            </w:r>
          </w:p>
        </w:tc>
        <w:tc>
          <w:tcPr>
            <w:tcW w:w="3158" w:type="dxa"/>
            <w:shd w:val="clear" w:color="auto" w:fill="auto"/>
            <w:vAlign w:val="center"/>
            <w:hideMark/>
          </w:tcPr>
          <w:p w14:paraId="3D3C442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11</w:t>
            </w:r>
          </w:p>
        </w:tc>
        <w:tc>
          <w:tcPr>
            <w:tcW w:w="1701" w:type="dxa"/>
            <w:shd w:val="clear" w:color="auto" w:fill="auto"/>
            <w:vAlign w:val="center"/>
            <w:hideMark/>
          </w:tcPr>
          <w:p w14:paraId="4C0F120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32DD5F" w14:textId="78B54D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F636F03" w14:textId="5E63F6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4FF2DE" w14:textId="77777777" w:rsidTr="00EF3856">
        <w:trPr>
          <w:trHeight w:val="20"/>
        </w:trPr>
        <w:tc>
          <w:tcPr>
            <w:tcW w:w="557" w:type="dxa"/>
            <w:shd w:val="clear" w:color="auto" w:fill="auto"/>
            <w:vAlign w:val="center"/>
            <w:hideMark/>
          </w:tcPr>
          <w:p w14:paraId="55E24F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331</w:t>
            </w:r>
          </w:p>
        </w:tc>
        <w:tc>
          <w:tcPr>
            <w:tcW w:w="3158" w:type="dxa"/>
            <w:shd w:val="clear" w:color="auto" w:fill="auto"/>
            <w:vAlign w:val="center"/>
            <w:hideMark/>
          </w:tcPr>
          <w:p w14:paraId="6617E2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13</w:t>
            </w:r>
          </w:p>
        </w:tc>
        <w:tc>
          <w:tcPr>
            <w:tcW w:w="1701" w:type="dxa"/>
            <w:shd w:val="clear" w:color="auto" w:fill="auto"/>
            <w:vAlign w:val="center"/>
            <w:hideMark/>
          </w:tcPr>
          <w:p w14:paraId="3D62314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09F2C5" w14:textId="3BEB60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B35851" w14:textId="4FDFFC2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A536F2" w14:textId="77777777" w:rsidTr="00EF3856">
        <w:trPr>
          <w:trHeight w:val="20"/>
        </w:trPr>
        <w:tc>
          <w:tcPr>
            <w:tcW w:w="557" w:type="dxa"/>
            <w:shd w:val="clear" w:color="auto" w:fill="auto"/>
            <w:vAlign w:val="center"/>
            <w:hideMark/>
          </w:tcPr>
          <w:p w14:paraId="042507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332</w:t>
            </w:r>
          </w:p>
        </w:tc>
        <w:tc>
          <w:tcPr>
            <w:tcW w:w="3158" w:type="dxa"/>
            <w:shd w:val="clear" w:color="auto" w:fill="auto"/>
            <w:noWrap/>
            <w:vAlign w:val="center"/>
            <w:hideMark/>
          </w:tcPr>
          <w:p w14:paraId="1B9E16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15</w:t>
            </w:r>
          </w:p>
        </w:tc>
        <w:tc>
          <w:tcPr>
            <w:tcW w:w="1701" w:type="dxa"/>
            <w:shd w:val="clear" w:color="auto" w:fill="auto"/>
            <w:noWrap/>
            <w:vAlign w:val="center"/>
            <w:hideMark/>
          </w:tcPr>
          <w:p w14:paraId="1ADC1F71" w14:textId="5ED894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noWrap/>
            <w:vAlign w:val="center"/>
            <w:hideMark/>
          </w:tcPr>
          <w:p w14:paraId="09AEFB69" w14:textId="35D208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EF97F4" w14:textId="5599B9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E47393" w14:textId="77777777" w:rsidTr="00EF3856">
        <w:trPr>
          <w:trHeight w:val="20"/>
        </w:trPr>
        <w:tc>
          <w:tcPr>
            <w:tcW w:w="557" w:type="dxa"/>
            <w:shd w:val="clear" w:color="auto" w:fill="auto"/>
            <w:vAlign w:val="center"/>
            <w:hideMark/>
          </w:tcPr>
          <w:p w14:paraId="6F39AA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333</w:t>
            </w:r>
          </w:p>
        </w:tc>
        <w:tc>
          <w:tcPr>
            <w:tcW w:w="3158" w:type="dxa"/>
            <w:shd w:val="clear" w:color="auto" w:fill="auto"/>
            <w:vAlign w:val="center"/>
            <w:hideMark/>
          </w:tcPr>
          <w:p w14:paraId="124CAAA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w:t>
            </w:r>
          </w:p>
        </w:tc>
        <w:tc>
          <w:tcPr>
            <w:tcW w:w="1701" w:type="dxa"/>
            <w:shd w:val="clear" w:color="auto" w:fill="auto"/>
            <w:vAlign w:val="center"/>
            <w:hideMark/>
          </w:tcPr>
          <w:p w14:paraId="223BE7B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362F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CC551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3AA597" w14:textId="77777777" w:rsidTr="00EF3856">
        <w:trPr>
          <w:trHeight w:val="20"/>
        </w:trPr>
        <w:tc>
          <w:tcPr>
            <w:tcW w:w="557" w:type="dxa"/>
            <w:shd w:val="clear" w:color="auto" w:fill="auto"/>
            <w:vAlign w:val="center"/>
            <w:hideMark/>
          </w:tcPr>
          <w:p w14:paraId="3F3281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334</w:t>
            </w:r>
          </w:p>
        </w:tc>
        <w:tc>
          <w:tcPr>
            <w:tcW w:w="3158" w:type="dxa"/>
            <w:shd w:val="clear" w:color="auto" w:fill="auto"/>
            <w:vAlign w:val="center"/>
            <w:hideMark/>
          </w:tcPr>
          <w:p w14:paraId="0FA4C6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w:t>
            </w:r>
          </w:p>
        </w:tc>
        <w:tc>
          <w:tcPr>
            <w:tcW w:w="1701" w:type="dxa"/>
            <w:shd w:val="clear" w:color="auto" w:fill="auto"/>
            <w:vAlign w:val="center"/>
            <w:hideMark/>
          </w:tcPr>
          <w:p w14:paraId="3F6B65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2F9C64" w14:textId="056797C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8F5848" w14:textId="72371D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2687EC" w14:textId="77777777" w:rsidTr="00EF3856">
        <w:trPr>
          <w:trHeight w:val="20"/>
        </w:trPr>
        <w:tc>
          <w:tcPr>
            <w:tcW w:w="557" w:type="dxa"/>
            <w:shd w:val="clear" w:color="auto" w:fill="auto"/>
            <w:vAlign w:val="center"/>
            <w:hideMark/>
          </w:tcPr>
          <w:p w14:paraId="35EF46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335</w:t>
            </w:r>
          </w:p>
        </w:tc>
        <w:tc>
          <w:tcPr>
            <w:tcW w:w="3158" w:type="dxa"/>
            <w:shd w:val="clear" w:color="auto" w:fill="auto"/>
            <w:vAlign w:val="center"/>
            <w:hideMark/>
          </w:tcPr>
          <w:p w14:paraId="377A3D1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7</w:t>
            </w:r>
          </w:p>
        </w:tc>
        <w:tc>
          <w:tcPr>
            <w:tcW w:w="1701" w:type="dxa"/>
            <w:shd w:val="clear" w:color="auto" w:fill="auto"/>
            <w:vAlign w:val="center"/>
            <w:hideMark/>
          </w:tcPr>
          <w:p w14:paraId="6786998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BCF21D" w14:textId="4765B21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A1181B" w14:textId="236ED9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FB5450" w14:textId="77777777" w:rsidTr="00EF3856">
        <w:trPr>
          <w:trHeight w:val="20"/>
        </w:trPr>
        <w:tc>
          <w:tcPr>
            <w:tcW w:w="557" w:type="dxa"/>
            <w:shd w:val="clear" w:color="auto" w:fill="auto"/>
            <w:vAlign w:val="center"/>
            <w:hideMark/>
          </w:tcPr>
          <w:p w14:paraId="3C3920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336</w:t>
            </w:r>
          </w:p>
        </w:tc>
        <w:tc>
          <w:tcPr>
            <w:tcW w:w="3158" w:type="dxa"/>
            <w:shd w:val="clear" w:color="auto" w:fill="auto"/>
            <w:vAlign w:val="center"/>
            <w:hideMark/>
          </w:tcPr>
          <w:p w14:paraId="769FED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9/20</w:t>
            </w:r>
          </w:p>
        </w:tc>
        <w:tc>
          <w:tcPr>
            <w:tcW w:w="1701" w:type="dxa"/>
            <w:shd w:val="clear" w:color="auto" w:fill="auto"/>
            <w:vAlign w:val="center"/>
            <w:hideMark/>
          </w:tcPr>
          <w:p w14:paraId="707725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D4D45D" w14:textId="6EA1A5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E3C4A1" w14:textId="4A4B90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846D1B" w14:textId="77777777" w:rsidTr="00EF3856">
        <w:trPr>
          <w:trHeight w:val="20"/>
        </w:trPr>
        <w:tc>
          <w:tcPr>
            <w:tcW w:w="557" w:type="dxa"/>
            <w:shd w:val="clear" w:color="auto" w:fill="auto"/>
            <w:vAlign w:val="center"/>
            <w:hideMark/>
          </w:tcPr>
          <w:p w14:paraId="00DE7CC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337</w:t>
            </w:r>
          </w:p>
        </w:tc>
        <w:tc>
          <w:tcPr>
            <w:tcW w:w="3158" w:type="dxa"/>
            <w:shd w:val="clear" w:color="auto" w:fill="auto"/>
            <w:vAlign w:val="center"/>
            <w:hideMark/>
          </w:tcPr>
          <w:p w14:paraId="726567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11</w:t>
            </w:r>
          </w:p>
        </w:tc>
        <w:tc>
          <w:tcPr>
            <w:tcW w:w="1701" w:type="dxa"/>
            <w:shd w:val="clear" w:color="auto" w:fill="auto"/>
            <w:vAlign w:val="center"/>
            <w:hideMark/>
          </w:tcPr>
          <w:p w14:paraId="37354D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2F28B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DD2B5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4661AE" w14:textId="77777777" w:rsidTr="00EF3856">
        <w:trPr>
          <w:trHeight w:val="20"/>
        </w:trPr>
        <w:tc>
          <w:tcPr>
            <w:tcW w:w="557" w:type="dxa"/>
            <w:shd w:val="clear" w:color="auto" w:fill="auto"/>
            <w:vAlign w:val="center"/>
            <w:hideMark/>
          </w:tcPr>
          <w:p w14:paraId="4E5A60D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338</w:t>
            </w:r>
          </w:p>
        </w:tc>
        <w:tc>
          <w:tcPr>
            <w:tcW w:w="3158" w:type="dxa"/>
            <w:shd w:val="clear" w:color="auto" w:fill="auto"/>
            <w:vAlign w:val="center"/>
            <w:hideMark/>
          </w:tcPr>
          <w:p w14:paraId="7C416B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15а</w:t>
            </w:r>
          </w:p>
        </w:tc>
        <w:tc>
          <w:tcPr>
            <w:tcW w:w="1701" w:type="dxa"/>
            <w:shd w:val="clear" w:color="auto" w:fill="auto"/>
            <w:vAlign w:val="center"/>
            <w:hideMark/>
          </w:tcPr>
          <w:p w14:paraId="74C3EA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10B438" w14:textId="4FE742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DE894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68CAA1" w14:textId="77777777" w:rsidTr="00EF3856">
        <w:trPr>
          <w:trHeight w:val="20"/>
        </w:trPr>
        <w:tc>
          <w:tcPr>
            <w:tcW w:w="557" w:type="dxa"/>
            <w:shd w:val="clear" w:color="auto" w:fill="auto"/>
            <w:vAlign w:val="center"/>
            <w:hideMark/>
          </w:tcPr>
          <w:p w14:paraId="051E433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339</w:t>
            </w:r>
          </w:p>
        </w:tc>
        <w:tc>
          <w:tcPr>
            <w:tcW w:w="3158" w:type="dxa"/>
            <w:shd w:val="clear" w:color="auto" w:fill="auto"/>
            <w:vAlign w:val="center"/>
            <w:hideMark/>
          </w:tcPr>
          <w:p w14:paraId="7505DB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15б</w:t>
            </w:r>
          </w:p>
        </w:tc>
        <w:tc>
          <w:tcPr>
            <w:tcW w:w="1701" w:type="dxa"/>
            <w:shd w:val="clear" w:color="auto" w:fill="auto"/>
            <w:vAlign w:val="center"/>
            <w:hideMark/>
          </w:tcPr>
          <w:p w14:paraId="7CB005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C4E407" w14:textId="75E56F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76C9A51" w14:textId="7DF97B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2A9A5C" w14:textId="77777777" w:rsidTr="00EF3856">
        <w:trPr>
          <w:trHeight w:val="20"/>
        </w:trPr>
        <w:tc>
          <w:tcPr>
            <w:tcW w:w="557" w:type="dxa"/>
            <w:shd w:val="clear" w:color="auto" w:fill="auto"/>
            <w:vAlign w:val="center"/>
            <w:hideMark/>
          </w:tcPr>
          <w:p w14:paraId="2B3234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340</w:t>
            </w:r>
          </w:p>
        </w:tc>
        <w:tc>
          <w:tcPr>
            <w:tcW w:w="3158" w:type="dxa"/>
            <w:shd w:val="clear" w:color="auto" w:fill="auto"/>
            <w:vAlign w:val="center"/>
            <w:hideMark/>
          </w:tcPr>
          <w:p w14:paraId="401958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16</w:t>
            </w:r>
          </w:p>
        </w:tc>
        <w:tc>
          <w:tcPr>
            <w:tcW w:w="1701" w:type="dxa"/>
            <w:shd w:val="clear" w:color="auto" w:fill="auto"/>
            <w:vAlign w:val="center"/>
            <w:hideMark/>
          </w:tcPr>
          <w:p w14:paraId="276DD4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B889DC6" w14:textId="66F5D8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31999B6" w14:textId="007947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5CBA7E" w14:textId="77777777" w:rsidTr="00EF3856">
        <w:trPr>
          <w:trHeight w:val="20"/>
        </w:trPr>
        <w:tc>
          <w:tcPr>
            <w:tcW w:w="557" w:type="dxa"/>
            <w:shd w:val="clear" w:color="auto" w:fill="auto"/>
            <w:vAlign w:val="center"/>
            <w:hideMark/>
          </w:tcPr>
          <w:p w14:paraId="65707A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341</w:t>
            </w:r>
          </w:p>
        </w:tc>
        <w:tc>
          <w:tcPr>
            <w:tcW w:w="3158" w:type="dxa"/>
            <w:shd w:val="clear" w:color="auto" w:fill="auto"/>
            <w:vAlign w:val="center"/>
            <w:hideMark/>
          </w:tcPr>
          <w:p w14:paraId="271BC20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w:t>
            </w:r>
          </w:p>
        </w:tc>
        <w:tc>
          <w:tcPr>
            <w:tcW w:w="1701" w:type="dxa"/>
            <w:shd w:val="clear" w:color="auto" w:fill="auto"/>
            <w:vAlign w:val="center"/>
            <w:hideMark/>
          </w:tcPr>
          <w:p w14:paraId="6EF010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ABD10F9" w14:textId="47B398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240DCA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C486BD6" w14:textId="77777777" w:rsidTr="00EF3856">
        <w:trPr>
          <w:trHeight w:val="20"/>
        </w:trPr>
        <w:tc>
          <w:tcPr>
            <w:tcW w:w="557" w:type="dxa"/>
            <w:shd w:val="clear" w:color="auto" w:fill="auto"/>
            <w:vAlign w:val="center"/>
            <w:hideMark/>
          </w:tcPr>
          <w:p w14:paraId="496B61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342</w:t>
            </w:r>
          </w:p>
        </w:tc>
        <w:tc>
          <w:tcPr>
            <w:tcW w:w="3158" w:type="dxa"/>
            <w:shd w:val="clear" w:color="auto" w:fill="auto"/>
            <w:vAlign w:val="center"/>
            <w:hideMark/>
          </w:tcPr>
          <w:p w14:paraId="37956E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17а</w:t>
            </w:r>
          </w:p>
        </w:tc>
        <w:tc>
          <w:tcPr>
            <w:tcW w:w="1701" w:type="dxa"/>
            <w:shd w:val="clear" w:color="auto" w:fill="auto"/>
            <w:vAlign w:val="center"/>
            <w:hideMark/>
          </w:tcPr>
          <w:p w14:paraId="7AC8149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CBFE69" w14:textId="4FF7A8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4EBFCA6" w14:textId="6B0F29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AB055C" w14:textId="77777777" w:rsidTr="00EF3856">
        <w:trPr>
          <w:trHeight w:val="20"/>
        </w:trPr>
        <w:tc>
          <w:tcPr>
            <w:tcW w:w="557" w:type="dxa"/>
            <w:shd w:val="clear" w:color="auto" w:fill="auto"/>
            <w:vAlign w:val="center"/>
            <w:hideMark/>
          </w:tcPr>
          <w:p w14:paraId="215DAA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343</w:t>
            </w:r>
          </w:p>
        </w:tc>
        <w:tc>
          <w:tcPr>
            <w:tcW w:w="3158" w:type="dxa"/>
            <w:shd w:val="clear" w:color="auto" w:fill="auto"/>
            <w:vAlign w:val="center"/>
            <w:hideMark/>
          </w:tcPr>
          <w:p w14:paraId="2157BF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17б</w:t>
            </w:r>
          </w:p>
        </w:tc>
        <w:tc>
          <w:tcPr>
            <w:tcW w:w="1701" w:type="dxa"/>
            <w:shd w:val="clear" w:color="auto" w:fill="auto"/>
            <w:vAlign w:val="center"/>
            <w:hideMark/>
          </w:tcPr>
          <w:p w14:paraId="3E60EC1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74E40EB" w14:textId="3FC92A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1D35F1" w14:textId="236093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AC4F3E" w14:textId="77777777" w:rsidTr="00EF3856">
        <w:trPr>
          <w:trHeight w:val="20"/>
        </w:trPr>
        <w:tc>
          <w:tcPr>
            <w:tcW w:w="557" w:type="dxa"/>
            <w:shd w:val="clear" w:color="auto" w:fill="auto"/>
            <w:vAlign w:val="center"/>
            <w:hideMark/>
          </w:tcPr>
          <w:p w14:paraId="6AF99E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344</w:t>
            </w:r>
          </w:p>
        </w:tc>
        <w:tc>
          <w:tcPr>
            <w:tcW w:w="3158" w:type="dxa"/>
            <w:shd w:val="clear" w:color="auto" w:fill="auto"/>
            <w:vAlign w:val="center"/>
            <w:hideMark/>
          </w:tcPr>
          <w:p w14:paraId="0532065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18</w:t>
            </w:r>
          </w:p>
        </w:tc>
        <w:tc>
          <w:tcPr>
            <w:tcW w:w="1701" w:type="dxa"/>
            <w:shd w:val="clear" w:color="auto" w:fill="auto"/>
            <w:vAlign w:val="center"/>
            <w:hideMark/>
          </w:tcPr>
          <w:p w14:paraId="6B28E29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895ED3" w14:textId="4B165C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3077F53" w14:textId="33D48B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ED374E" w14:textId="77777777" w:rsidTr="00EF3856">
        <w:trPr>
          <w:trHeight w:val="20"/>
        </w:trPr>
        <w:tc>
          <w:tcPr>
            <w:tcW w:w="557" w:type="dxa"/>
            <w:shd w:val="clear" w:color="auto" w:fill="auto"/>
            <w:vAlign w:val="center"/>
            <w:hideMark/>
          </w:tcPr>
          <w:p w14:paraId="7A68F1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345</w:t>
            </w:r>
          </w:p>
        </w:tc>
        <w:tc>
          <w:tcPr>
            <w:tcW w:w="3158" w:type="dxa"/>
            <w:shd w:val="clear" w:color="auto" w:fill="auto"/>
            <w:vAlign w:val="center"/>
            <w:hideMark/>
          </w:tcPr>
          <w:p w14:paraId="26FD6F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19а</w:t>
            </w:r>
          </w:p>
        </w:tc>
        <w:tc>
          <w:tcPr>
            <w:tcW w:w="1701" w:type="dxa"/>
            <w:shd w:val="clear" w:color="auto" w:fill="auto"/>
            <w:vAlign w:val="center"/>
            <w:hideMark/>
          </w:tcPr>
          <w:p w14:paraId="63B64C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8EC855" w14:textId="7C04E1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A85C63" w14:textId="625E73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BCBE45" w14:textId="77777777" w:rsidTr="00EF3856">
        <w:trPr>
          <w:trHeight w:val="20"/>
        </w:trPr>
        <w:tc>
          <w:tcPr>
            <w:tcW w:w="557" w:type="dxa"/>
            <w:shd w:val="clear" w:color="auto" w:fill="auto"/>
            <w:vAlign w:val="center"/>
            <w:hideMark/>
          </w:tcPr>
          <w:p w14:paraId="776F703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346</w:t>
            </w:r>
          </w:p>
        </w:tc>
        <w:tc>
          <w:tcPr>
            <w:tcW w:w="3158" w:type="dxa"/>
            <w:shd w:val="clear" w:color="auto" w:fill="auto"/>
            <w:vAlign w:val="center"/>
            <w:hideMark/>
          </w:tcPr>
          <w:p w14:paraId="093005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20</w:t>
            </w:r>
          </w:p>
        </w:tc>
        <w:tc>
          <w:tcPr>
            <w:tcW w:w="1701" w:type="dxa"/>
            <w:shd w:val="clear" w:color="auto" w:fill="auto"/>
            <w:vAlign w:val="center"/>
            <w:hideMark/>
          </w:tcPr>
          <w:p w14:paraId="124584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0B0473" w14:textId="5C842E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1B667E7" w14:textId="55EF76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6BE260" w14:textId="77777777" w:rsidTr="00EF3856">
        <w:trPr>
          <w:trHeight w:val="20"/>
        </w:trPr>
        <w:tc>
          <w:tcPr>
            <w:tcW w:w="557" w:type="dxa"/>
            <w:shd w:val="clear" w:color="auto" w:fill="auto"/>
            <w:vAlign w:val="center"/>
            <w:hideMark/>
          </w:tcPr>
          <w:p w14:paraId="6CDC1D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347</w:t>
            </w:r>
          </w:p>
        </w:tc>
        <w:tc>
          <w:tcPr>
            <w:tcW w:w="3158" w:type="dxa"/>
            <w:shd w:val="clear" w:color="auto" w:fill="auto"/>
            <w:vAlign w:val="center"/>
            <w:hideMark/>
          </w:tcPr>
          <w:p w14:paraId="535660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21</w:t>
            </w:r>
          </w:p>
        </w:tc>
        <w:tc>
          <w:tcPr>
            <w:tcW w:w="1701" w:type="dxa"/>
            <w:shd w:val="clear" w:color="auto" w:fill="auto"/>
            <w:vAlign w:val="center"/>
            <w:hideMark/>
          </w:tcPr>
          <w:p w14:paraId="33BEA6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1188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F9FE6F4" w14:textId="5EAB058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B3FCEB1" w14:textId="77777777" w:rsidTr="00EF3856">
        <w:trPr>
          <w:trHeight w:val="20"/>
        </w:trPr>
        <w:tc>
          <w:tcPr>
            <w:tcW w:w="557" w:type="dxa"/>
            <w:shd w:val="clear" w:color="auto" w:fill="auto"/>
            <w:vAlign w:val="center"/>
            <w:hideMark/>
          </w:tcPr>
          <w:p w14:paraId="49D85E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348</w:t>
            </w:r>
          </w:p>
        </w:tc>
        <w:tc>
          <w:tcPr>
            <w:tcW w:w="3158" w:type="dxa"/>
            <w:shd w:val="clear" w:color="auto" w:fill="auto"/>
            <w:vAlign w:val="center"/>
            <w:hideMark/>
          </w:tcPr>
          <w:p w14:paraId="0CAE6E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23</w:t>
            </w:r>
          </w:p>
        </w:tc>
        <w:tc>
          <w:tcPr>
            <w:tcW w:w="1701" w:type="dxa"/>
            <w:shd w:val="clear" w:color="auto" w:fill="auto"/>
            <w:vAlign w:val="center"/>
            <w:hideMark/>
          </w:tcPr>
          <w:p w14:paraId="1AD9C23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EFB7A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8E397B" w14:textId="6200EAB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66EFFE" w14:textId="77777777" w:rsidTr="00EF3856">
        <w:trPr>
          <w:trHeight w:val="20"/>
        </w:trPr>
        <w:tc>
          <w:tcPr>
            <w:tcW w:w="557" w:type="dxa"/>
            <w:shd w:val="clear" w:color="auto" w:fill="auto"/>
            <w:vAlign w:val="center"/>
            <w:hideMark/>
          </w:tcPr>
          <w:p w14:paraId="09E940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349</w:t>
            </w:r>
          </w:p>
        </w:tc>
        <w:tc>
          <w:tcPr>
            <w:tcW w:w="3158" w:type="dxa"/>
            <w:shd w:val="clear" w:color="auto" w:fill="auto"/>
            <w:vAlign w:val="center"/>
            <w:hideMark/>
          </w:tcPr>
          <w:p w14:paraId="54500F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30</w:t>
            </w:r>
          </w:p>
        </w:tc>
        <w:tc>
          <w:tcPr>
            <w:tcW w:w="1701" w:type="dxa"/>
            <w:shd w:val="clear" w:color="auto" w:fill="auto"/>
            <w:vAlign w:val="center"/>
            <w:hideMark/>
          </w:tcPr>
          <w:p w14:paraId="1E5D9C7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8478288" w14:textId="5838FE9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A6748F7" w14:textId="1D8BC2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EEB072B" w14:textId="77777777" w:rsidTr="00EF3856">
        <w:trPr>
          <w:trHeight w:val="20"/>
        </w:trPr>
        <w:tc>
          <w:tcPr>
            <w:tcW w:w="557" w:type="dxa"/>
            <w:shd w:val="clear" w:color="auto" w:fill="auto"/>
            <w:vAlign w:val="center"/>
            <w:hideMark/>
          </w:tcPr>
          <w:p w14:paraId="3311A8F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350</w:t>
            </w:r>
          </w:p>
        </w:tc>
        <w:tc>
          <w:tcPr>
            <w:tcW w:w="3158" w:type="dxa"/>
            <w:shd w:val="clear" w:color="auto" w:fill="auto"/>
            <w:vAlign w:val="center"/>
            <w:hideMark/>
          </w:tcPr>
          <w:p w14:paraId="478B95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34</w:t>
            </w:r>
          </w:p>
        </w:tc>
        <w:tc>
          <w:tcPr>
            <w:tcW w:w="1701" w:type="dxa"/>
            <w:shd w:val="clear" w:color="auto" w:fill="auto"/>
            <w:vAlign w:val="center"/>
            <w:hideMark/>
          </w:tcPr>
          <w:p w14:paraId="51062D0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FB4E9F" w14:textId="15B9DA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04101D" w14:textId="160D6D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05FC3F" w14:textId="77777777" w:rsidTr="00EF3856">
        <w:trPr>
          <w:trHeight w:val="20"/>
        </w:trPr>
        <w:tc>
          <w:tcPr>
            <w:tcW w:w="557" w:type="dxa"/>
            <w:shd w:val="clear" w:color="auto" w:fill="auto"/>
            <w:vAlign w:val="center"/>
            <w:hideMark/>
          </w:tcPr>
          <w:p w14:paraId="197EE6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351</w:t>
            </w:r>
          </w:p>
        </w:tc>
        <w:tc>
          <w:tcPr>
            <w:tcW w:w="3158" w:type="dxa"/>
            <w:shd w:val="clear" w:color="auto" w:fill="auto"/>
            <w:vAlign w:val="center"/>
            <w:hideMark/>
          </w:tcPr>
          <w:p w14:paraId="3454C36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36</w:t>
            </w:r>
          </w:p>
        </w:tc>
        <w:tc>
          <w:tcPr>
            <w:tcW w:w="1701" w:type="dxa"/>
            <w:shd w:val="clear" w:color="auto" w:fill="auto"/>
            <w:vAlign w:val="center"/>
            <w:hideMark/>
          </w:tcPr>
          <w:p w14:paraId="32D914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E88A78" w14:textId="1C3584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015024D" w14:textId="4C2AF4F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678C3C" w14:textId="77777777" w:rsidTr="00EF3856">
        <w:trPr>
          <w:trHeight w:val="20"/>
        </w:trPr>
        <w:tc>
          <w:tcPr>
            <w:tcW w:w="557" w:type="dxa"/>
            <w:shd w:val="clear" w:color="auto" w:fill="auto"/>
            <w:vAlign w:val="center"/>
            <w:hideMark/>
          </w:tcPr>
          <w:p w14:paraId="2DAAC0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352</w:t>
            </w:r>
          </w:p>
        </w:tc>
        <w:tc>
          <w:tcPr>
            <w:tcW w:w="3158" w:type="dxa"/>
            <w:shd w:val="clear" w:color="auto" w:fill="auto"/>
            <w:vAlign w:val="center"/>
            <w:hideMark/>
          </w:tcPr>
          <w:p w14:paraId="0A9B36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81</w:t>
            </w:r>
          </w:p>
        </w:tc>
        <w:tc>
          <w:tcPr>
            <w:tcW w:w="1701" w:type="dxa"/>
            <w:shd w:val="clear" w:color="auto" w:fill="auto"/>
            <w:vAlign w:val="center"/>
            <w:hideMark/>
          </w:tcPr>
          <w:p w14:paraId="7F79F5D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D87034" w14:textId="270520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55388E" w14:textId="0AB3BDC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F500E1" w14:textId="77777777" w:rsidTr="00EF3856">
        <w:trPr>
          <w:trHeight w:val="20"/>
        </w:trPr>
        <w:tc>
          <w:tcPr>
            <w:tcW w:w="557" w:type="dxa"/>
            <w:shd w:val="clear" w:color="auto" w:fill="auto"/>
            <w:vAlign w:val="center"/>
            <w:hideMark/>
          </w:tcPr>
          <w:p w14:paraId="6D7B9BF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353</w:t>
            </w:r>
          </w:p>
        </w:tc>
        <w:tc>
          <w:tcPr>
            <w:tcW w:w="3158" w:type="dxa"/>
            <w:shd w:val="clear" w:color="auto" w:fill="auto"/>
            <w:vAlign w:val="center"/>
            <w:hideMark/>
          </w:tcPr>
          <w:p w14:paraId="3A1AEE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85</w:t>
            </w:r>
          </w:p>
        </w:tc>
        <w:tc>
          <w:tcPr>
            <w:tcW w:w="1701" w:type="dxa"/>
            <w:shd w:val="clear" w:color="auto" w:fill="auto"/>
            <w:vAlign w:val="center"/>
            <w:hideMark/>
          </w:tcPr>
          <w:p w14:paraId="3646398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1AD574" w14:textId="2C8526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37B86F4" w14:textId="0B3360E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04EB9A" w14:textId="77777777" w:rsidTr="00EF3856">
        <w:trPr>
          <w:trHeight w:val="20"/>
        </w:trPr>
        <w:tc>
          <w:tcPr>
            <w:tcW w:w="557" w:type="dxa"/>
            <w:shd w:val="clear" w:color="auto" w:fill="auto"/>
            <w:vAlign w:val="center"/>
            <w:hideMark/>
          </w:tcPr>
          <w:p w14:paraId="362F811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354</w:t>
            </w:r>
          </w:p>
        </w:tc>
        <w:tc>
          <w:tcPr>
            <w:tcW w:w="3158" w:type="dxa"/>
            <w:shd w:val="clear" w:color="auto" w:fill="auto"/>
            <w:vAlign w:val="center"/>
            <w:hideMark/>
          </w:tcPr>
          <w:p w14:paraId="577848E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ПИК-Запад 2В</w:t>
            </w:r>
          </w:p>
        </w:tc>
        <w:tc>
          <w:tcPr>
            <w:tcW w:w="1701" w:type="dxa"/>
            <w:shd w:val="clear" w:color="auto" w:fill="auto"/>
            <w:vAlign w:val="center"/>
            <w:hideMark/>
          </w:tcPr>
          <w:p w14:paraId="3C911E2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3DC6E2" w14:textId="4D19AC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039F5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D521FC" w14:textId="77777777" w:rsidTr="00EF3856">
        <w:trPr>
          <w:trHeight w:val="20"/>
        </w:trPr>
        <w:tc>
          <w:tcPr>
            <w:tcW w:w="557" w:type="dxa"/>
            <w:shd w:val="clear" w:color="auto" w:fill="auto"/>
            <w:vAlign w:val="center"/>
            <w:hideMark/>
          </w:tcPr>
          <w:p w14:paraId="68CF5DB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355</w:t>
            </w:r>
          </w:p>
        </w:tc>
        <w:tc>
          <w:tcPr>
            <w:tcW w:w="3158" w:type="dxa"/>
            <w:shd w:val="clear" w:color="auto" w:fill="auto"/>
            <w:vAlign w:val="center"/>
            <w:hideMark/>
          </w:tcPr>
          <w:p w14:paraId="764B2F7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xml:space="preserve"> Ленина 207</w:t>
            </w:r>
          </w:p>
        </w:tc>
        <w:tc>
          <w:tcPr>
            <w:tcW w:w="1701" w:type="dxa"/>
            <w:shd w:val="clear" w:color="auto" w:fill="auto"/>
            <w:vAlign w:val="center"/>
            <w:hideMark/>
          </w:tcPr>
          <w:p w14:paraId="3D68B6F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40916C" w14:textId="6CF8AD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17DF0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39F737" w14:textId="77777777" w:rsidTr="00EF3856">
        <w:trPr>
          <w:trHeight w:val="20"/>
        </w:trPr>
        <w:tc>
          <w:tcPr>
            <w:tcW w:w="557" w:type="dxa"/>
            <w:shd w:val="clear" w:color="auto" w:fill="auto"/>
            <w:vAlign w:val="center"/>
            <w:hideMark/>
          </w:tcPr>
          <w:p w14:paraId="12858A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356</w:t>
            </w:r>
          </w:p>
        </w:tc>
        <w:tc>
          <w:tcPr>
            <w:tcW w:w="3158" w:type="dxa"/>
            <w:shd w:val="clear" w:color="auto" w:fill="auto"/>
            <w:vAlign w:val="center"/>
            <w:hideMark/>
          </w:tcPr>
          <w:p w14:paraId="2827D4A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Юнайтед Хаус ж/д Курчатова 27/1</w:t>
            </w:r>
          </w:p>
        </w:tc>
        <w:tc>
          <w:tcPr>
            <w:tcW w:w="1701" w:type="dxa"/>
            <w:shd w:val="clear" w:color="auto" w:fill="auto"/>
            <w:vAlign w:val="center"/>
            <w:hideMark/>
          </w:tcPr>
          <w:p w14:paraId="1B16687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B21D28" w14:textId="1B1216A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D155A67" w14:textId="1FFB879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8BA95A" w14:textId="77777777" w:rsidTr="00EF3856">
        <w:trPr>
          <w:trHeight w:val="20"/>
        </w:trPr>
        <w:tc>
          <w:tcPr>
            <w:tcW w:w="557" w:type="dxa"/>
            <w:shd w:val="clear" w:color="auto" w:fill="auto"/>
            <w:vAlign w:val="center"/>
            <w:hideMark/>
          </w:tcPr>
          <w:p w14:paraId="25CDAB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357</w:t>
            </w:r>
          </w:p>
        </w:tc>
        <w:tc>
          <w:tcPr>
            <w:tcW w:w="3158" w:type="dxa"/>
            <w:shd w:val="clear" w:color="auto" w:fill="auto"/>
            <w:vAlign w:val="center"/>
            <w:hideMark/>
          </w:tcPr>
          <w:p w14:paraId="5E3E37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Юнайтед Хаус ж/</w:t>
            </w:r>
            <w:proofErr w:type="spellStart"/>
            <w:r w:rsidRPr="00AF0DA2">
              <w:rPr>
                <w:rFonts w:ascii="Times New Roman" w:hAnsi="Times New Roman" w:cs="Times New Roman"/>
                <w:color w:val="000000" w:themeColor="text1"/>
                <w:sz w:val="20"/>
                <w:szCs w:val="20"/>
              </w:rPr>
              <w:t>дКурчатова</w:t>
            </w:r>
            <w:proofErr w:type="spellEnd"/>
            <w:r w:rsidRPr="00AF0DA2">
              <w:rPr>
                <w:rFonts w:ascii="Times New Roman" w:hAnsi="Times New Roman" w:cs="Times New Roman"/>
                <w:color w:val="000000" w:themeColor="text1"/>
                <w:sz w:val="20"/>
                <w:szCs w:val="20"/>
              </w:rPr>
              <w:t xml:space="preserve"> 27/2</w:t>
            </w:r>
          </w:p>
        </w:tc>
        <w:tc>
          <w:tcPr>
            <w:tcW w:w="1701" w:type="dxa"/>
            <w:shd w:val="clear" w:color="auto" w:fill="auto"/>
            <w:vAlign w:val="center"/>
            <w:hideMark/>
          </w:tcPr>
          <w:p w14:paraId="13E7C8F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148FA8" w14:textId="0F8D88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D7EC29" w14:textId="43CA69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bl>
    <w:p w14:paraId="19069338" w14:textId="77777777" w:rsidR="00834DA8" w:rsidRPr="00AF0DA2" w:rsidRDefault="00834DA8" w:rsidP="00834DA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Информация о существующих планах, наличии инвестиционной программы у теплоснабжающих и теплосетевых организаций на территории г. Обнинска по установке приборов учета тепловой энергии отсутствует.</w:t>
      </w:r>
    </w:p>
    <w:p w14:paraId="2C4A7B86"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6" w:name="_Toc109049512"/>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нализ работы диспетчерских служб теплоснабжающих (теплосетевых) организаций и используемых средств автоматизации, </w:t>
      </w:r>
      <w:r w:rsidRPr="00AF0DA2">
        <w:rPr>
          <w:rFonts w:eastAsiaTheme="majorEastAsia"/>
          <w:b/>
          <w:bCs/>
          <w:color w:val="000000" w:themeColor="text1"/>
          <w:lang w:eastAsia="en-US"/>
        </w:rPr>
        <w:t>телемеханизации и связи</w:t>
      </w:r>
      <w:bookmarkEnd w:id="246"/>
    </w:p>
    <w:p w14:paraId="407195A7" w14:textId="77777777" w:rsidR="00834DA8" w:rsidRPr="00AF0DA2" w:rsidRDefault="00834DA8" w:rsidP="00834DA8">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котельной МП Теплоснабжение и ТЭЦ ФЭИ организовано круглосуточное дежурство оперативного персонала под руководством дежурных смен. Для аварийного обслуживания жилого фонда и муниципальных объектов создана ЕАДС, входящая в состав муниципального предприятия МП УЖКХ. Для оперативной связи с дежурным МЧС имеется прямой телефон.</w:t>
      </w:r>
    </w:p>
    <w:p w14:paraId="34ADFCC8"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7" w:name="_Toc109049513"/>
      <w:r w:rsidRPr="00AF0DA2">
        <w:rPr>
          <w:rFonts w:eastAsiaTheme="majorEastAsia"/>
          <w:b/>
          <w:bCs/>
          <w:color w:val="000000" w:themeColor="text1"/>
          <w:lang w:eastAsia="en-US"/>
        </w:rPr>
        <w:t>У</w:t>
      </w:r>
      <w:r w:rsidR="0012663E" w:rsidRPr="00AF0DA2">
        <w:rPr>
          <w:rFonts w:eastAsiaTheme="majorEastAsia"/>
          <w:b/>
          <w:bCs/>
          <w:color w:val="000000" w:themeColor="text1"/>
          <w:lang w:eastAsia="en-US"/>
        </w:rPr>
        <w:t>ровень автоматизации и обслуживания центральных теп</w:t>
      </w:r>
      <w:r w:rsidRPr="00AF0DA2">
        <w:rPr>
          <w:rFonts w:eastAsiaTheme="majorEastAsia"/>
          <w:b/>
          <w:bCs/>
          <w:color w:val="000000" w:themeColor="text1"/>
          <w:lang w:eastAsia="en-US"/>
        </w:rPr>
        <w:t>ловых пунктов, насосных станций</w:t>
      </w:r>
      <w:bookmarkEnd w:id="247"/>
    </w:p>
    <w:p w14:paraId="11C751E9" w14:textId="77777777" w:rsidR="00834DA8" w:rsidRPr="00AF0DA2" w:rsidRDefault="00834DA8" w:rsidP="00834DA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настоящее время, на территории г. Обнинска ЦТП и насосные станции отсутствуют.  </w:t>
      </w:r>
    </w:p>
    <w:p w14:paraId="269E158A"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8" w:name="_Toc109049514"/>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защиты теплов</w:t>
      </w:r>
      <w:r w:rsidRPr="00AF0DA2">
        <w:rPr>
          <w:rFonts w:eastAsiaTheme="majorEastAsia"/>
          <w:b/>
          <w:bCs/>
          <w:color w:val="000000" w:themeColor="text1"/>
          <w:lang w:eastAsia="en-US"/>
        </w:rPr>
        <w:t>ых сетей от превышения давления</w:t>
      </w:r>
      <w:bookmarkEnd w:id="248"/>
    </w:p>
    <w:p w14:paraId="19AD03F6" w14:textId="77777777" w:rsidR="00834DA8" w:rsidRPr="00AF0DA2" w:rsidRDefault="00834DA8" w:rsidP="00834DA8">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котельной установлены быстросрабатывающие предохранительные клапаны в обратном трубопроводе диаметром 600 мм первой очереди строительства котельной. На тепловых сетях защита от превышения давления отсутствует. </w:t>
      </w:r>
    </w:p>
    <w:p w14:paraId="1D7DAA05" w14:textId="77777777" w:rsidR="0012663E"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9" w:name="_Toc109049515"/>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еречень выявленных бесхозяйных тепловых сетей и обоснование выбора организации, уп</w:t>
      </w:r>
      <w:r w:rsidRPr="00AF0DA2">
        <w:rPr>
          <w:rFonts w:eastAsiaTheme="majorEastAsia"/>
          <w:b/>
          <w:bCs/>
          <w:color w:val="000000" w:themeColor="text1"/>
          <w:lang w:eastAsia="en-US"/>
        </w:rPr>
        <w:t>олномоченной на их эксплуатацию</w:t>
      </w:r>
      <w:bookmarkEnd w:id="249"/>
    </w:p>
    <w:p w14:paraId="78F03763" w14:textId="1A5BB28A" w:rsidR="00931342" w:rsidRPr="00AF0DA2" w:rsidRDefault="00834DA8"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настоящее время бесхозяйные сети не выявлены.</w:t>
      </w:r>
    </w:p>
    <w:p w14:paraId="3289CC4C" w14:textId="2DC3DFB4" w:rsidR="00614667" w:rsidRPr="00AF0DA2" w:rsidRDefault="0012663E" w:rsidP="003442D4">
      <w:pPr>
        <w:pStyle w:val="s1"/>
        <w:pageBreakBefore/>
        <w:numPr>
          <w:ilvl w:val="0"/>
          <w:numId w:val="2"/>
        </w:numPr>
        <w:spacing w:line="240" w:lineRule="atLeast"/>
        <w:ind w:left="357" w:hanging="357"/>
        <w:jc w:val="both"/>
        <w:outlineLvl w:val="0"/>
        <w:rPr>
          <w:bCs/>
          <w:color w:val="000000" w:themeColor="text1"/>
        </w:rPr>
      </w:pPr>
      <w:bookmarkStart w:id="250" w:name="_Toc109049516"/>
      <w:r w:rsidRPr="00AF0DA2">
        <w:rPr>
          <w:rFonts w:eastAsiaTheme="majorEastAsia"/>
          <w:b/>
          <w:bCs/>
          <w:color w:val="000000" w:themeColor="text1"/>
          <w:lang w:eastAsia="en-US"/>
        </w:rPr>
        <w:lastRenderedPageBreak/>
        <w:t>Часть 4</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Зоны действия источников тепловой энергии</w:t>
      </w:r>
      <w:bookmarkEnd w:id="250"/>
    </w:p>
    <w:p w14:paraId="6B6F58D9" w14:textId="2D66AEC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Централизованное теплоснабжение жилых, бюджетных и прочих потребителей основной (центральной) части г. Обнинска осуществляет котельная МП «Теплоснабжение». ТЭЦ ФЭИ снабжает тепловой энергией потребителей на собственной производственной площадке, очистные сооружения, а также потребителей всех категорий в Старом городе и п. Мирный</w:t>
      </w:r>
      <w:r w:rsidR="00086AEE" w:rsidRPr="004D39AA">
        <w:rPr>
          <w:rFonts w:ascii="Times New Roman" w:hAnsi="Times New Roman" w:cs="Times New Roman"/>
          <w:color w:val="000000" w:themeColor="text1"/>
          <w:sz w:val="24"/>
          <w:szCs w:val="24"/>
        </w:rPr>
        <w:t>,</w:t>
      </w:r>
      <w:r w:rsidR="00B324A1" w:rsidRPr="004D39AA">
        <w:rPr>
          <w:rFonts w:ascii="Times New Roman" w:hAnsi="Times New Roman" w:cs="Times New Roman"/>
          <w:color w:val="000000" w:themeColor="text1"/>
          <w:sz w:val="24"/>
          <w:szCs w:val="24"/>
        </w:rPr>
        <w:t xml:space="preserve"> </w:t>
      </w:r>
      <w:r w:rsidR="00086AEE" w:rsidRPr="004D39AA">
        <w:rPr>
          <w:rFonts w:ascii="Times New Roman" w:hAnsi="Times New Roman" w:cs="Times New Roman"/>
          <w:color w:val="000000" w:themeColor="text1"/>
          <w:sz w:val="24"/>
          <w:szCs w:val="24"/>
        </w:rPr>
        <w:t>до вывода</w:t>
      </w:r>
      <w:r w:rsidR="00790D1C" w:rsidRPr="004D39AA">
        <w:rPr>
          <w:rFonts w:ascii="Times New Roman" w:hAnsi="Times New Roman" w:cs="Times New Roman"/>
          <w:color w:val="000000" w:themeColor="text1"/>
          <w:sz w:val="24"/>
          <w:szCs w:val="24"/>
        </w:rPr>
        <w:t xml:space="preserve"> ее</w:t>
      </w:r>
      <w:r w:rsidR="00086AEE" w:rsidRPr="004D39AA">
        <w:rPr>
          <w:rFonts w:ascii="Times New Roman" w:hAnsi="Times New Roman" w:cs="Times New Roman"/>
          <w:color w:val="000000" w:themeColor="text1"/>
          <w:sz w:val="24"/>
          <w:szCs w:val="24"/>
        </w:rPr>
        <w:t xml:space="preserve"> из </w:t>
      </w:r>
      <w:proofErr w:type="gramStart"/>
      <w:r w:rsidR="00086AEE" w:rsidRPr="004D39AA">
        <w:rPr>
          <w:rFonts w:ascii="Times New Roman" w:hAnsi="Times New Roman" w:cs="Times New Roman"/>
          <w:color w:val="000000" w:themeColor="text1"/>
          <w:sz w:val="24"/>
          <w:szCs w:val="24"/>
        </w:rPr>
        <w:t xml:space="preserve">эксплуатации </w:t>
      </w:r>
      <w:r w:rsidRPr="004D39AA">
        <w:rPr>
          <w:rFonts w:ascii="Times New Roman" w:hAnsi="Times New Roman" w:cs="Times New Roman"/>
          <w:color w:val="000000" w:themeColor="text1"/>
          <w:sz w:val="24"/>
          <w:szCs w:val="24"/>
        </w:rPr>
        <w:t>.</w:t>
      </w:r>
      <w:proofErr w:type="gramEnd"/>
      <w:r w:rsidRPr="00AF0DA2">
        <w:rPr>
          <w:rFonts w:ascii="Times New Roman" w:hAnsi="Times New Roman" w:cs="Times New Roman"/>
          <w:color w:val="000000" w:themeColor="text1"/>
          <w:sz w:val="24"/>
          <w:szCs w:val="24"/>
        </w:rPr>
        <w:t xml:space="preserve"> Котельные ГТУ ТЭЦ №1, ФГБНУ ВНИИРАЭ, ГНЦ РФ НИФХИ им. Карпова и АО «ОНПП «Технология» им. А. Г. Ромашина» осуществляют теплоснабжение в основном потребителей собственных производственных площадок, а также прочих потребителей прилегающих территорий.</w:t>
      </w:r>
    </w:p>
    <w:p w14:paraId="29B0637C" w14:textId="038082B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Границы зон действия источников централизованного теплоснабжения, функционирующих на территории города </w:t>
      </w:r>
      <w:r w:rsidR="00FD7AFB" w:rsidRPr="00AF0DA2">
        <w:rPr>
          <w:rFonts w:ascii="Times New Roman" w:hAnsi="Times New Roman" w:cs="Times New Roman"/>
          <w:color w:val="000000" w:themeColor="text1"/>
          <w:sz w:val="24"/>
          <w:szCs w:val="24"/>
        </w:rPr>
        <w:t>Обнинска</w:t>
      </w:r>
      <w:r w:rsidRPr="00AF0DA2">
        <w:rPr>
          <w:rFonts w:ascii="Times New Roman" w:hAnsi="Times New Roman" w:cs="Times New Roman"/>
          <w:color w:val="000000" w:themeColor="text1"/>
          <w:sz w:val="24"/>
          <w:szCs w:val="24"/>
        </w:rPr>
        <w:t xml:space="preserve"> представлены на рисунке ниже.</w:t>
      </w:r>
    </w:p>
    <w:p w14:paraId="6EE56030"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Как видно на рисунке, зоны действия котельной МП «Теплоснабжение», ТЭЦ ФЭИ и ГТУ ТЭЦ №1 являются смежными, образуя общую сеть, что дает возможность поставки тепловой энергии от разных источников.</w:t>
      </w:r>
    </w:p>
    <w:p w14:paraId="70A810F6"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pPr>
    </w:p>
    <w:p w14:paraId="7A9FB38F"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pPr>
    </w:p>
    <w:p w14:paraId="5BB88170"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sectPr w:rsidR="00D924E5" w:rsidRPr="00AF0DA2" w:rsidSect="00D924E5">
          <w:pgSz w:w="11906" w:h="16838"/>
          <w:pgMar w:top="1134" w:right="850" w:bottom="1134" w:left="1701" w:header="708" w:footer="708" w:gutter="0"/>
          <w:cols w:space="708"/>
          <w:docGrid w:linePitch="360"/>
        </w:sectPr>
      </w:pPr>
    </w:p>
    <w:p w14:paraId="504A95B4" w14:textId="77777777" w:rsidR="00D924E5" w:rsidRPr="00AF0DA2" w:rsidRDefault="00D924E5" w:rsidP="00D924E5">
      <w:pPr>
        <w:keepNext/>
        <w:widowControl w:val="0"/>
        <w:spacing w:line="360" w:lineRule="auto"/>
        <w:ind w:firstLine="527"/>
        <w:jc w:val="both"/>
        <w:rPr>
          <w:color w:val="000000" w:themeColor="text1"/>
        </w:rPr>
      </w:pPr>
      <w:r w:rsidRPr="00AF0DA2">
        <w:rPr>
          <w:noProof/>
          <w:color w:val="000000" w:themeColor="text1"/>
          <w:szCs w:val="24"/>
          <w:lang w:eastAsia="ru-RU"/>
        </w:rPr>
        <w:lastRenderedPageBreak/>
        <w:drawing>
          <wp:inline distT="0" distB="0" distL="0" distR="0" wp14:anchorId="69B5BB83" wp14:editId="7BE789E5">
            <wp:extent cx="8939049" cy="12788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Обнинск.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952347" cy="12807875"/>
                    </a:xfrm>
                    <a:prstGeom prst="rect">
                      <a:avLst/>
                    </a:prstGeom>
                  </pic:spPr>
                </pic:pic>
              </a:graphicData>
            </a:graphic>
          </wp:inline>
        </w:drawing>
      </w:r>
    </w:p>
    <w:p w14:paraId="585E096F" w14:textId="16669723" w:rsidR="00D924E5" w:rsidRPr="00AF0DA2" w:rsidRDefault="00D924E5" w:rsidP="00D924E5">
      <w:pPr>
        <w:pStyle w:val="00"/>
        <w:ind w:firstLine="567"/>
        <w:rPr>
          <w:rFonts w:eastAsiaTheme="minorHAnsi"/>
          <w:b/>
          <w:bCs/>
          <w:color w:val="000000" w:themeColor="text1"/>
          <w:sz w:val="24"/>
          <w:szCs w:val="24"/>
        </w:rPr>
      </w:pPr>
      <w:bookmarkStart w:id="251" w:name="_Toc504143074"/>
      <w:bookmarkStart w:id="252" w:name="_Toc506216395"/>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23</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Зоны действия источников централизованного теплоснабжения потребителей на территории г. Обнинска</w:t>
      </w:r>
      <w:bookmarkEnd w:id="251"/>
      <w:bookmarkEnd w:id="252"/>
      <w:r w:rsidRPr="00AF0DA2">
        <w:rPr>
          <w:rFonts w:eastAsiaTheme="minorHAnsi"/>
          <w:b/>
          <w:bCs/>
          <w:color w:val="000000" w:themeColor="text1"/>
          <w:sz w:val="24"/>
          <w:szCs w:val="24"/>
        </w:rPr>
        <w:t xml:space="preserve"> </w:t>
      </w:r>
    </w:p>
    <w:p w14:paraId="2A9CC882" w14:textId="77777777" w:rsidR="00D924E5" w:rsidRPr="00AF0DA2" w:rsidRDefault="00D924E5" w:rsidP="00D924E5">
      <w:pPr>
        <w:rPr>
          <w:color w:val="000000" w:themeColor="text1"/>
        </w:rPr>
        <w:sectPr w:rsidR="00D924E5" w:rsidRPr="00AF0DA2" w:rsidSect="00D924E5">
          <w:pgSz w:w="16839" w:h="23814" w:code="8"/>
          <w:pgMar w:top="1134" w:right="850" w:bottom="1134" w:left="1701" w:header="708" w:footer="708" w:gutter="0"/>
          <w:cols w:space="708"/>
          <w:docGrid w:linePitch="360"/>
        </w:sectPr>
      </w:pPr>
    </w:p>
    <w:p w14:paraId="2CCEC223" w14:textId="421EE351" w:rsidR="003A3B0A" w:rsidRPr="00AF0DA2" w:rsidRDefault="0012663E" w:rsidP="00836BC3">
      <w:pPr>
        <w:pStyle w:val="s1"/>
        <w:numPr>
          <w:ilvl w:val="0"/>
          <w:numId w:val="2"/>
        </w:numPr>
        <w:spacing w:line="240" w:lineRule="atLeast"/>
        <w:jc w:val="both"/>
        <w:outlineLvl w:val="0"/>
        <w:rPr>
          <w:bCs/>
          <w:color w:val="000000" w:themeColor="text1"/>
        </w:rPr>
      </w:pPr>
      <w:bookmarkStart w:id="253" w:name="_Toc109049517"/>
      <w:r w:rsidRPr="00AF0DA2">
        <w:rPr>
          <w:rFonts w:eastAsiaTheme="majorEastAsia"/>
          <w:b/>
          <w:bCs/>
          <w:color w:val="000000" w:themeColor="text1"/>
          <w:lang w:eastAsia="en-US"/>
        </w:rPr>
        <w:lastRenderedPageBreak/>
        <w:t>Часть 5</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253"/>
      <w:r w:rsidRPr="00AF0DA2">
        <w:rPr>
          <w:rFonts w:eastAsiaTheme="majorEastAsia"/>
          <w:b/>
          <w:bCs/>
          <w:color w:val="000000" w:themeColor="text1"/>
          <w:lang w:eastAsia="en-US"/>
        </w:rPr>
        <w:br/>
      </w:r>
    </w:p>
    <w:p w14:paraId="12FA854B" w14:textId="77777777" w:rsidR="003A3B0A" w:rsidRPr="00AF0DA2" w:rsidRDefault="004D2AE0" w:rsidP="00836BC3">
      <w:pPr>
        <w:pStyle w:val="s1"/>
        <w:numPr>
          <w:ilvl w:val="1"/>
          <w:numId w:val="2"/>
        </w:numPr>
        <w:spacing w:line="240" w:lineRule="atLeast"/>
        <w:jc w:val="both"/>
        <w:outlineLvl w:val="1"/>
        <w:rPr>
          <w:b/>
          <w:bCs/>
          <w:color w:val="000000" w:themeColor="text1"/>
        </w:rPr>
      </w:pPr>
      <w:bookmarkStart w:id="254" w:name="_Toc109049518"/>
      <w:r w:rsidRPr="00AF0DA2">
        <w:rPr>
          <w:b/>
          <w:bCs/>
          <w:color w:val="000000" w:themeColor="text1"/>
        </w:rPr>
        <w:t>Значения</w:t>
      </w:r>
      <w:r w:rsidR="003A3B0A" w:rsidRPr="00AF0DA2">
        <w:rPr>
          <w:b/>
          <w:bCs/>
          <w:color w:val="000000" w:themeColor="text1"/>
        </w:rPr>
        <w:t xml:space="preserve"> потребления тепловой энергии в расчетных элементах территориального деления при расчетных температурах наружного воздуха</w:t>
      </w:r>
      <w:bookmarkEnd w:id="254"/>
    </w:p>
    <w:p w14:paraId="4047DC5E" w14:textId="4753A8BD" w:rsidR="00EA7498" w:rsidRPr="00AF0DA2" w:rsidRDefault="00EF4417" w:rsidP="001859BF">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Значения </w:t>
      </w:r>
      <w:r w:rsidR="00F626F0" w:rsidRPr="00AF0DA2">
        <w:rPr>
          <w:rFonts w:ascii="Times New Roman" w:hAnsi="Times New Roman" w:cs="Times New Roman"/>
          <w:bCs/>
          <w:color w:val="000000" w:themeColor="text1"/>
          <w:sz w:val="24"/>
          <w:szCs w:val="24"/>
          <w:shd w:val="clear" w:color="auto" w:fill="FFFFFF"/>
        </w:rPr>
        <w:t xml:space="preserve">договорного </w:t>
      </w:r>
      <w:r w:rsidRPr="00AF0DA2">
        <w:rPr>
          <w:rFonts w:ascii="Times New Roman" w:hAnsi="Times New Roman" w:cs="Times New Roman"/>
          <w:bCs/>
          <w:color w:val="000000" w:themeColor="text1"/>
          <w:sz w:val="24"/>
          <w:szCs w:val="24"/>
          <w:shd w:val="clear" w:color="auto" w:fill="FFFFFF"/>
        </w:rPr>
        <w:t xml:space="preserve">потребления тепловой </w:t>
      </w:r>
      <w:r w:rsidR="001859BF" w:rsidRPr="00AF0DA2">
        <w:rPr>
          <w:rFonts w:ascii="Times New Roman" w:hAnsi="Times New Roman" w:cs="Times New Roman"/>
          <w:bCs/>
          <w:color w:val="000000" w:themeColor="text1"/>
          <w:sz w:val="24"/>
          <w:szCs w:val="24"/>
          <w:shd w:val="clear" w:color="auto" w:fill="FFFFFF"/>
        </w:rPr>
        <w:t>энергии</w:t>
      </w:r>
      <w:r w:rsidRPr="00AF0DA2">
        <w:rPr>
          <w:rFonts w:ascii="Times New Roman" w:hAnsi="Times New Roman" w:cs="Times New Roman"/>
          <w:bCs/>
          <w:color w:val="000000" w:themeColor="text1"/>
          <w:sz w:val="24"/>
          <w:szCs w:val="24"/>
          <w:shd w:val="clear" w:color="auto" w:fill="FFFFFF"/>
        </w:rPr>
        <w:t xml:space="preserve"> </w:t>
      </w:r>
      <w:r w:rsidR="00D50525" w:rsidRPr="00AF0DA2">
        <w:rPr>
          <w:rFonts w:ascii="Times New Roman" w:hAnsi="Times New Roman" w:cs="Times New Roman"/>
          <w:bCs/>
          <w:color w:val="000000" w:themeColor="text1"/>
          <w:sz w:val="24"/>
          <w:szCs w:val="24"/>
          <w:shd w:val="clear" w:color="auto" w:fill="FFFFFF"/>
        </w:rPr>
        <w:t>в зоне действия</w:t>
      </w:r>
      <w:r w:rsidRPr="00AF0DA2">
        <w:rPr>
          <w:rFonts w:ascii="Times New Roman" w:hAnsi="Times New Roman" w:cs="Times New Roman"/>
          <w:bCs/>
          <w:color w:val="000000" w:themeColor="text1"/>
          <w:sz w:val="24"/>
          <w:szCs w:val="24"/>
          <w:shd w:val="clear" w:color="auto" w:fill="FFFFFF"/>
        </w:rPr>
        <w:t xml:space="preserve"> источников теплоснабжения, осуществляющих регулируемую деятельность в сфере теплоснабжения, представлены в разделе 5.4.</w:t>
      </w:r>
    </w:p>
    <w:p w14:paraId="6214B29B" w14:textId="1A330EC3" w:rsidR="00EF4417" w:rsidRPr="00AF0DA2" w:rsidRDefault="00EF4417"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соответствии с Постановлением Правительства Российской Федерации от 22.02.2012 №154 и Методическими рекомендациями по разработке Схем теплоснабжения, анализ базового и оценка перспективного потребления тепловой нагрузки должна производиться для следующих характерных групп потребителей:</w:t>
      </w:r>
    </w:p>
    <w:p w14:paraId="70F5A11F" w14:textId="67DEAE10" w:rsidR="00EF4417" w:rsidRPr="00AF0DA2" w:rsidRDefault="00EF4417"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многоквартирные дома;</w:t>
      </w:r>
    </w:p>
    <w:p w14:paraId="25365FE0" w14:textId="58800E32" w:rsidR="009712D5"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индивидуальные жилые дома;</w:t>
      </w:r>
    </w:p>
    <w:p w14:paraId="752CF356" w14:textId="2556FF6D" w:rsidR="00EF4417"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общественные здания;</w:t>
      </w:r>
    </w:p>
    <w:p w14:paraId="3208E78C" w14:textId="0B5D2F63" w:rsidR="009712D5"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здания промышленных предприятий.</w:t>
      </w:r>
    </w:p>
    <w:p w14:paraId="56C8C719" w14:textId="6AAAA28D" w:rsidR="00E3405A" w:rsidRPr="00AF0DA2" w:rsidRDefault="001859BF" w:rsidP="00E3405A">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Сведения по потребителям тепловой энергии МП «Теплоснабжение» по состоянию на 01.01.2018 г., в разрезе единиц территориального деления и указанных групп потребителей представлены в таблице 3</w:t>
      </w:r>
      <w:r w:rsidR="00CB00FB" w:rsidRPr="00AF0DA2">
        <w:rPr>
          <w:rFonts w:ascii="Times New Roman" w:hAnsi="Times New Roman" w:cs="Times New Roman"/>
          <w:bCs/>
          <w:color w:val="000000" w:themeColor="text1"/>
          <w:sz w:val="24"/>
          <w:szCs w:val="24"/>
          <w:shd w:val="clear" w:color="auto" w:fill="FFFFFF"/>
        </w:rPr>
        <w:t>5</w:t>
      </w:r>
      <w:r w:rsidRPr="00AF0DA2">
        <w:rPr>
          <w:rFonts w:ascii="Times New Roman" w:hAnsi="Times New Roman" w:cs="Times New Roman"/>
          <w:bCs/>
          <w:color w:val="000000" w:themeColor="text1"/>
          <w:sz w:val="24"/>
          <w:szCs w:val="24"/>
          <w:shd w:val="clear" w:color="auto" w:fill="FFFFFF"/>
        </w:rPr>
        <w:t>.</w:t>
      </w:r>
      <w:r w:rsidR="00D50525" w:rsidRPr="00AF0DA2">
        <w:rPr>
          <w:rFonts w:ascii="Times New Roman" w:hAnsi="Times New Roman" w:cs="Times New Roman"/>
          <w:bCs/>
          <w:color w:val="000000" w:themeColor="text1"/>
          <w:sz w:val="24"/>
          <w:szCs w:val="24"/>
          <w:shd w:val="clear" w:color="auto" w:fill="FFFFFF"/>
        </w:rPr>
        <w:t xml:space="preserve"> По состоянию на начало года, </w:t>
      </w:r>
      <w:r w:rsidR="00F626F0" w:rsidRPr="00AF0DA2">
        <w:rPr>
          <w:rFonts w:ascii="Times New Roman" w:hAnsi="Times New Roman" w:cs="Times New Roman"/>
          <w:bCs/>
          <w:color w:val="000000" w:themeColor="text1"/>
          <w:sz w:val="24"/>
          <w:szCs w:val="24"/>
          <w:shd w:val="clear" w:color="auto" w:fill="FFFFFF"/>
        </w:rPr>
        <w:t>договорная</w:t>
      </w:r>
      <w:r w:rsidR="00D50525" w:rsidRPr="00AF0DA2">
        <w:rPr>
          <w:rFonts w:ascii="Times New Roman" w:hAnsi="Times New Roman" w:cs="Times New Roman"/>
          <w:bCs/>
          <w:color w:val="000000" w:themeColor="text1"/>
          <w:sz w:val="24"/>
          <w:szCs w:val="24"/>
          <w:shd w:val="clear" w:color="auto" w:fill="FFFFFF"/>
        </w:rPr>
        <w:t xml:space="preserve"> тепловая нагрузка потребителей составляет 4</w:t>
      </w:r>
      <w:r w:rsidR="00AC1D65" w:rsidRPr="00AF0DA2">
        <w:rPr>
          <w:rFonts w:ascii="Times New Roman" w:hAnsi="Times New Roman" w:cs="Times New Roman"/>
          <w:bCs/>
          <w:color w:val="000000" w:themeColor="text1"/>
          <w:sz w:val="24"/>
          <w:szCs w:val="24"/>
          <w:shd w:val="clear" w:color="auto" w:fill="FFFFFF"/>
        </w:rPr>
        <w:t>23,1</w:t>
      </w:r>
      <w:r w:rsidR="00D50525" w:rsidRPr="00AF0DA2">
        <w:rPr>
          <w:rFonts w:ascii="Times New Roman" w:hAnsi="Times New Roman" w:cs="Times New Roman"/>
          <w:bCs/>
          <w:color w:val="000000" w:themeColor="text1"/>
          <w:sz w:val="24"/>
          <w:szCs w:val="24"/>
          <w:shd w:val="clear" w:color="auto" w:fill="FFFFFF"/>
        </w:rPr>
        <w:t xml:space="preserve"> Гкал/ч</w:t>
      </w:r>
      <w:r w:rsidR="00E3405A" w:rsidRPr="00AF0DA2">
        <w:rPr>
          <w:rFonts w:ascii="Times New Roman" w:hAnsi="Times New Roman" w:cs="Times New Roman"/>
          <w:bCs/>
          <w:color w:val="000000" w:themeColor="text1"/>
          <w:sz w:val="24"/>
          <w:szCs w:val="24"/>
          <w:shd w:val="clear" w:color="auto" w:fill="FFFFFF"/>
        </w:rPr>
        <w:t xml:space="preserve"> (суммарно по системам теплоснабжения на базе 2 котельных МП «Теплоснабжение» и </w:t>
      </w:r>
      <w:r w:rsidR="000F0843" w:rsidRPr="00AF0DA2">
        <w:rPr>
          <w:rFonts w:ascii="Times New Roman" w:hAnsi="Times New Roman" w:cs="Times New Roman"/>
          <w:bCs/>
          <w:color w:val="000000" w:themeColor="text1"/>
          <w:sz w:val="24"/>
          <w:szCs w:val="24"/>
          <w:shd w:val="clear" w:color="auto" w:fill="FFFFFF"/>
        </w:rPr>
        <w:t xml:space="preserve">городской застройки от </w:t>
      </w:r>
      <w:r w:rsidR="00E3405A" w:rsidRPr="00AF0DA2">
        <w:rPr>
          <w:rFonts w:ascii="Times New Roman" w:hAnsi="Times New Roman" w:cs="Times New Roman"/>
          <w:bCs/>
          <w:color w:val="000000" w:themeColor="text1"/>
          <w:sz w:val="24"/>
          <w:szCs w:val="24"/>
          <w:shd w:val="clear" w:color="auto" w:fill="FFFFFF"/>
        </w:rPr>
        <w:t>ТЭЦ ФЭИ).</w:t>
      </w:r>
    </w:p>
    <w:p w14:paraId="7100ABF0" w14:textId="733E28B2" w:rsidR="00D50525" w:rsidRPr="00AF0DA2" w:rsidRDefault="00F626F0"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Распределение договорной нагрузки по видам теплопотребления представлено на рисунке 2</w:t>
      </w:r>
      <w:r w:rsidR="00C07009" w:rsidRPr="00AF0DA2">
        <w:rPr>
          <w:rFonts w:ascii="Times New Roman" w:hAnsi="Times New Roman" w:cs="Times New Roman"/>
          <w:bCs/>
          <w:color w:val="000000" w:themeColor="text1"/>
          <w:sz w:val="24"/>
          <w:szCs w:val="24"/>
          <w:shd w:val="clear" w:color="auto" w:fill="FFFFFF"/>
        </w:rPr>
        <w:t>4</w:t>
      </w:r>
      <w:r w:rsidRPr="00AF0DA2">
        <w:rPr>
          <w:rFonts w:ascii="Times New Roman" w:hAnsi="Times New Roman" w:cs="Times New Roman"/>
          <w:bCs/>
          <w:color w:val="000000" w:themeColor="text1"/>
          <w:sz w:val="24"/>
          <w:szCs w:val="24"/>
          <w:shd w:val="clear" w:color="auto" w:fill="FFFFFF"/>
        </w:rPr>
        <w:t xml:space="preserve">. </w:t>
      </w:r>
      <w:r w:rsidR="00D50525" w:rsidRPr="00AF0DA2">
        <w:rPr>
          <w:rFonts w:ascii="Times New Roman" w:hAnsi="Times New Roman" w:cs="Times New Roman"/>
          <w:bCs/>
          <w:color w:val="000000" w:themeColor="text1"/>
          <w:sz w:val="24"/>
          <w:szCs w:val="24"/>
          <w:shd w:val="clear" w:color="auto" w:fill="FFFFFF"/>
        </w:rPr>
        <w:t>Наибольшая доля нагрузки относится на отопление объектов различного назначения (6</w:t>
      </w:r>
      <w:r w:rsidR="00AC1D65" w:rsidRPr="00AF0DA2">
        <w:rPr>
          <w:rFonts w:ascii="Times New Roman" w:hAnsi="Times New Roman" w:cs="Times New Roman"/>
          <w:bCs/>
          <w:color w:val="000000" w:themeColor="text1"/>
          <w:sz w:val="24"/>
          <w:szCs w:val="24"/>
          <w:shd w:val="clear" w:color="auto" w:fill="FFFFFF"/>
        </w:rPr>
        <w:t>9</w:t>
      </w:r>
      <w:r w:rsidR="00D50525" w:rsidRPr="00AF0DA2">
        <w:rPr>
          <w:rFonts w:ascii="Times New Roman" w:hAnsi="Times New Roman" w:cs="Times New Roman"/>
          <w:bCs/>
          <w:color w:val="000000" w:themeColor="text1"/>
          <w:sz w:val="24"/>
          <w:szCs w:val="24"/>
          <w:shd w:val="clear" w:color="auto" w:fill="FFFFFF"/>
        </w:rPr>
        <w:t xml:space="preserve">%), весьма существенна вентиляционная нагрузка потребителей (22%), которая </w:t>
      </w:r>
      <w:r w:rsidRPr="00AF0DA2">
        <w:rPr>
          <w:rFonts w:ascii="Times New Roman" w:hAnsi="Times New Roman" w:cs="Times New Roman"/>
          <w:bCs/>
          <w:color w:val="000000" w:themeColor="text1"/>
          <w:sz w:val="24"/>
          <w:szCs w:val="24"/>
          <w:shd w:val="clear" w:color="auto" w:fill="FFFFFF"/>
        </w:rPr>
        <w:t>приходится на промышленные и общественно-деловые объекты</w:t>
      </w:r>
      <w:r w:rsidR="00D50525"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Тепловую энергию в виде пара потребляют 2 объекта промышленного назначения: ОАО «Хлебокомбинат» и ООО «</w:t>
      </w:r>
      <w:proofErr w:type="spellStart"/>
      <w:r w:rsidRPr="00AF0DA2">
        <w:rPr>
          <w:rFonts w:ascii="Times New Roman" w:hAnsi="Times New Roman" w:cs="Times New Roman"/>
          <w:bCs/>
          <w:color w:val="000000" w:themeColor="text1"/>
          <w:sz w:val="24"/>
          <w:szCs w:val="24"/>
          <w:shd w:val="clear" w:color="auto" w:fill="FFFFFF"/>
        </w:rPr>
        <w:t>Ермолино</w:t>
      </w:r>
      <w:proofErr w:type="spellEnd"/>
      <w:r w:rsidRPr="00AF0DA2">
        <w:rPr>
          <w:rFonts w:ascii="Times New Roman" w:hAnsi="Times New Roman" w:cs="Times New Roman"/>
          <w:bCs/>
          <w:color w:val="000000" w:themeColor="text1"/>
          <w:sz w:val="24"/>
          <w:szCs w:val="24"/>
          <w:shd w:val="clear" w:color="auto" w:fill="FFFFFF"/>
        </w:rPr>
        <w:t xml:space="preserve"> молоко». Договорное потребление в паре указанных объектов составляет 1,767 Гкал/ч.</w:t>
      </w:r>
    </w:p>
    <w:p w14:paraId="2BA60D73" w14:textId="5F76B917" w:rsidR="00F626F0" w:rsidRPr="00AF0DA2" w:rsidRDefault="00F626F0"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Средняя нагрузка ГВС потребителей составляет 3</w:t>
      </w:r>
      <w:r w:rsidR="00E3405A" w:rsidRPr="00AF0DA2">
        <w:rPr>
          <w:rFonts w:ascii="Times New Roman" w:hAnsi="Times New Roman" w:cs="Times New Roman"/>
          <w:bCs/>
          <w:color w:val="000000" w:themeColor="text1"/>
          <w:sz w:val="24"/>
          <w:szCs w:val="24"/>
          <w:shd w:val="clear" w:color="auto" w:fill="FFFFFF"/>
        </w:rPr>
        <w:t>8,7</w:t>
      </w:r>
      <w:r w:rsidRPr="00AF0DA2">
        <w:rPr>
          <w:rFonts w:ascii="Times New Roman" w:hAnsi="Times New Roman" w:cs="Times New Roman"/>
          <w:bCs/>
          <w:color w:val="000000" w:themeColor="text1"/>
          <w:sz w:val="24"/>
          <w:szCs w:val="24"/>
          <w:shd w:val="clear" w:color="auto" w:fill="FFFFFF"/>
        </w:rPr>
        <w:t xml:space="preserve"> Гкал/ч, из которых 28,9 Гкал/ч (73,</w:t>
      </w:r>
      <w:r w:rsidR="00E3405A" w:rsidRPr="00AF0DA2">
        <w:rPr>
          <w:rFonts w:ascii="Times New Roman" w:hAnsi="Times New Roman" w:cs="Times New Roman"/>
          <w:bCs/>
          <w:color w:val="000000" w:themeColor="text1"/>
          <w:sz w:val="24"/>
          <w:szCs w:val="24"/>
          <w:shd w:val="clear" w:color="auto" w:fill="FFFFFF"/>
        </w:rPr>
        <w:t>3</w:t>
      </w:r>
      <w:r w:rsidRPr="00AF0DA2">
        <w:rPr>
          <w:rFonts w:ascii="Times New Roman" w:hAnsi="Times New Roman" w:cs="Times New Roman"/>
          <w:bCs/>
          <w:color w:val="000000" w:themeColor="text1"/>
          <w:sz w:val="24"/>
          <w:szCs w:val="24"/>
          <w:shd w:val="clear" w:color="auto" w:fill="FFFFFF"/>
        </w:rPr>
        <w:t>%) составляет договорное теплопотребление по многоквартирным и индивидуальным жилым домам.</w:t>
      </w:r>
    </w:p>
    <w:p w14:paraId="5B89F2AA" w14:textId="40806F17" w:rsidR="00D50525" w:rsidRPr="00AF0DA2" w:rsidRDefault="00AC1D65" w:rsidP="00E3405A">
      <w:pPr>
        <w:spacing w:before="100" w:beforeAutospacing="1" w:after="100" w:afterAutospacing="1" w:line="360" w:lineRule="auto"/>
        <w:contextualSpacing/>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1A329F7F" wp14:editId="5CAA32D9">
            <wp:extent cx="5849007" cy="439801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A3CCDF0" w14:textId="002CFE6B" w:rsidR="00D50525" w:rsidRPr="00AF0DA2" w:rsidRDefault="00D50525" w:rsidP="00D50525">
      <w:pPr>
        <w:pStyle w:val="00"/>
        <w:ind w:firstLine="567"/>
        <w:rPr>
          <w:b/>
          <w:bCs/>
          <w:color w:val="000000" w:themeColor="text1"/>
          <w:sz w:val="24"/>
          <w:szCs w:val="18"/>
          <w:lang w:bidi="en-US"/>
        </w:rPr>
      </w:pPr>
      <w:bookmarkStart w:id="255" w:name="_Toc506216396"/>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24</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Pr="00AF0DA2">
        <w:rPr>
          <w:b/>
          <w:bCs/>
          <w:color w:val="000000" w:themeColor="text1"/>
          <w:sz w:val="24"/>
          <w:szCs w:val="18"/>
          <w:lang w:bidi="en-US"/>
        </w:rPr>
        <w:t>Структура присоединенной нагрузки потребителей МП «Теплоснабжение»</w:t>
      </w:r>
      <w:bookmarkEnd w:id="255"/>
    </w:p>
    <w:p w14:paraId="6EDE73A8" w14:textId="77777777" w:rsidR="001859BF" w:rsidRPr="00AF0DA2" w:rsidRDefault="001859BF" w:rsidP="001859BF">
      <w:pPr>
        <w:pStyle w:val="af4"/>
        <w:keepNext/>
        <w:jc w:val="both"/>
        <w:rPr>
          <w:rFonts w:ascii="Times New Roman" w:hAnsi="Times New Roman" w:cs="Times New Roman"/>
          <w:color w:val="000000" w:themeColor="text1"/>
          <w:sz w:val="24"/>
          <w:szCs w:val="24"/>
        </w:rPr>
        <w:sectPr w:rsidR="001859BF" w:rsidRPr="00AF0DA2">
          <w:pgSz w:w="11906" w:h="16838"/>
          <w:pgMar w:top="1134" w:right="850" w:bottom="1134" w:left="1701" w:header="708" w:footer="708" w:gutter="0"/>
          <w:cols w:space="708"/>
          <w:docGrid w:linePitch="360"/>
        </w:sectPr>
      </w:pPr>
    </w:p>
    <w:p w14:paraId="2B3FB050" w14:textId="1B8A88DD" w:rsidR="001859BF" w:rsidRPr="00AF0DA2" w:rsidRDefault="001859BF" w:rsidP="001859BF">
      <w:pPr>
        <w:pStyle w:val="af4"/>
        <w:keepNext/>
        <w:jc w:val="both"/>
        <w:rPr>
          <w:rFonts w:ascii="Times New Roman" w:hAnsi="Times New Roman" w:cs="Times New Roman"/>
          <w:color w:val="000000" w:themeColor="text1"/>
          <w:sz w:val="24"/>
          <w:szCs w:val="24"/>
        </w:rPr>
      </w:pPr>
      <w:bookmarkStart w:id="256" w:name="_Toc5356811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bookmarkEnd w:id="256"/>
    </w:p>
    <w:tbl>
      <w:tblPr>
        <w:tblW w:w="5000" w:type="pct"/>
        <w:tblLook w:val="04A0" w:firstRow="1" w:lastRow="0" w:firstColumn="1" w:lastColumn="0" w:noHBand="0" w:noVBand="1"/>
      </w:tblPr>
      <w:tblGrid>
        <w:gridCol w:w="4173"/>
        <w:gridCol w:w="1042"/>
        <w:gridCol w:w="1348"/>
        <w:gridCol w:w="1245"/>
        <w:gridCol w:w="823"/>
        <w:gridCol w:w="711"/>
        <w:gridCol w:w="1460"/>
        <w:gridCol w:w="831"/>
        <w:gridCol w:w="1546"/>
        <w:gridCol w:w="883"/>
        <w:gridCol w:w="1245"/>
        <w:gridCol w:w="823"/>
        <w:gridCol w:w="711"/>
        <w:gridCol w:w="1538"/>
        <w:gridCol w:w="1417"/>
        <w:gridCol w:w="935"/>
        <w:gridCol w:w="805"/>
      </w:tblGrid>
      <w:tr w:rsidR="00AF0DA2" w:rsidRPr="00AF0DA2" w14:paraId="617FD245" w14:textId="77777777" w:rsidTr="00D96E72">
        <w:trPr>
          <w:trHeight w:val="20"/>
          <w:tblHeader/>
        </w:trPr>
        <w:tc>
          <w:tcPr>
            <w:tcW w:w="9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CBF37"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ЕТД</w:t>
            </w:r>
          </w:p>
        </w:tc>
        <w:tc>
          <w:tcPr>
            <w:tcW w:w="1200" w:type="pct"/>
            <w:gridSpan w:val="5"/>
            <w:tcBorders>
              <w:top w:val="single" w:sz="4" w:space="0" w:color="auto"/>
              <w:left w:val="nil"/>
              <w:bottom w:val="single" w:sz="4" w:space="0" w:color="auto"/>
              <w:right w:val="single" w:sz="4" w:space="0" w:color="auto"/>
            </w:tcBorders>
            <w:shd w:val="clear" w:color="auto" w:fill="auto"/>
            <w:vAlign w:val="center"/>
            <w:hideMark/>
          </w:tcPr>
          <w:p w14:paraId="6BE0974A"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ВСЕГО</w:t>
            </w:r>
          </w:p>
        </w:tc>
        <w:tc>
          <w:tcPr>
            <w:tcW w:w="532" w:type="pct"/>
            <w:gridSpan w:val="2"/>
            <w:tcBorders>
              <w:top w:val="single" w:sz="4" w:space="0" w:color="auto"/>
              <w:left w:val="nil"/>
              <w:bottom w:val="single" w:sz="4" w:space="0" w:color="auto"/>
              <w:right w:val="single" w:sz="4" w:space="0" w:color="auto"/>
            </w:tcBorders>
            <w:shd w:val="clear" w:color="auto" w:fill="auto"/>
            <w:vAlign w:val="center"/>
            <w:hideMark/>
          </w:tcPr>
          <w:p w14:paraId="2218EAD2"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1а-многоквартирные дома</w:t>
            </w:r>
          </w:p>
        </w:tc>
        <w:tc>
          <w:tcPr>
            <w:tcW w:w="564" w:type="pct"/>
            <w:gridSpan w:val="2"/>
            <w:tcBorders>
              <w:top w:val="single" w:sz="4" w:space="0" w:color="auto"/>
              <w:left w:val="nil"/>
              <w:bottom w:val="single" w:sz="4" w:space="0" w:color="auto"/>
              <w:right w:val="single" w:sz="4" w:space="0" w:color="000000"/>
            </w:tcBorders>
            <w:shd w:val="clear" w:color="auto" w:fill="auto"/>
            <w:vAlign w:val="center"/>
            <w:hideMark/>
          </w:tcPr>
          <w:p w14:paraId="30F5345C"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1б-индивидуальные жилые дома</w:t>
            </w:r>
          </w:p>
        </w:tc>
        <w:tc>
          <w:tcPr>
            <w:tcW w:w="645" w:type="pct"/>
            <w:gridSpan w:val="3"/>
            <w:tcBorders>
              <w:top w:val="single" w:sz="4" w:space="0" w:color="auto"/>
              <w:left w:val="nil"/>
              <w:bottom w:val="single" w:sz="4" w:space="0" w:color="auto"/>
              <w:right w:val="single" w:sz="4" w:space="0" w:color="auto"/>
            </w:tcBorders>
            <w:shd w:val="clear" w:color="auto" w:fill="auto"/>
            <w:vAlign w:val="center"/>
            <w:hideMark/>
          </w:tcPr>
          <w:p w14:paraId="49E67E7E"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2-общественные здания</w:t>
            </w:r>
          </w:p>
        </w:tc>
        <w:tc>
          <w:tcPr>
            <w:tcW w:w="1090" w:type="pct"/>
            <w:gridSpan w:val="4"/>
            <w:tcBorders>
              <w:top w:val="single" w:sz="4" w:space="0" w:color="auto"/>
              <w:left w:val="nil"/>
              <w:bottom w:val="single" w:sz="4" w:space="0" w:color="auto"/>
              <w:right w:val="single" w:sz="4" w:space="0" w:color="auto"/>
            </w:tcBorders>
            <w:shd w:val="clear" w:color="auto" w:fill="auto"/>
            <w:vAlign w:val="center"/>
            <w:hideMark/>
          </w:tcPr>
          <w:p w14:paraId="2A8F9625"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3-производственные здания промышленных предприятий</w:t>
            </w:r>
          </w:p>
        </w:tc>
      </w:tr>
      <w:tr w:rsidR="00AF0DA2" w:rsidRPr="00AF0DA2" w14:paraId="5B7BFED7" w14:textId="77777777" w:rsidTr="00D96E72">
        <w:trPr>
          <w:trHeight w:val="20"/>
          <w:tblHeader/>
        </w:trPr>
        <w:tc>
          <w:tcPr>
            <w:tcW w:w="969" w:type="pct"/>
            <w:vMerge/>
            <w:tcBorders>
              <w:top w:val="single" w:sz="4" w:space="0" w:color="auto"/>
              <w:left w:val="single" w:sz="4" w:space="0" w:color="auto"/>
              <w:bottom w:val="single" w:sz="4" w:space="0" w:color="auto"/>
              <w:right w:val="single" w:sz="4" w:space="0" w:color="auto"/>
            </w:tcBorders>
            <w:vAlign w:val="center"/>
            <w:hideMark/>
          </w:tcPr>
          <w:p w14:paraId="7FB2902E" w14:textId="77777777" w:rsidR="00AC1D65" w:rsidRPr="00AF0DA2" w:rsidRDefault="00AC1D65" w:rsidP="00AC1D65">
            <w:pPr>
              <w:spacing w:after="0" w:line="240" w:lineRule="auto"/>
              <w:rPr>
                <w:rFonts w:ascii="Times New Roman" w:eastAsia="Times New Roman" w:hAnsi="Times New Roman" w:cs="Times New Roman"/>
                <w:b/>
                <w:bCs/>
                <w:color w:val="000000" w:themeColor="text1"/>
                <w:lang w:eastAsia="ru-RU"/>
              </w:rPr>
            </w:pPr>
          </w:p>
        </w:tc>
        <w:tc>
          <w:tcPr>
            <w:tcW w:w="242" w:type="pct"/>
            <w:tcBorders>
              <w:top w:val="nil"/>
              <w:left w:val="nil"/>
              <w:bottom w:val="single" w:sz="4" w:space="0" w:color="auto"/>
              <w:right w:val="single" w:sz="4" w:space="0" w:color="auto"/>
            </w:tcBorders>
            <w:shd w:val="clear" w:color="auto" w:fill="auto"/>
            <w:vAlign w:val="center"/>
            <w:hideMark/>
          </w:tcPr>
          <w:p w14:paraId="0052433B"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 том числе:</w:t>
            </w:r>
          </w:p>
        </w:tc>
        <w:tc>
          <w:tcPr>
            <w:tcW w:w="313" w:type="pct"/>
            <w:tcBorders>
              <w:top w:val="nil"/>
              <w:left w:val="nil"/>
              <w:bottom w:val="single" w:sz="4" w:space="0" w:color="auto"/>
              <w:right w:val="single" w:sz="4" w:space="0" w:color="auto"/>
            </w:tcBorders>
            <w:shd w:val="clear" w:color="auto" w:fill="auto"/>
            <w:vAlign w:val="center"/>
            <w:hideMark/>
          </w:tcPr>
          <w:p w14:paraId="6EE9CE2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технология</w:t>
            </w:r>
          </w:p>
        </w:tc>
        <w:tc>
          <w:tcPr>
            <w:tcW w:w="289" w:type="pct"/>
            <w:tcBorders>
              <w:top w:val="nil"/>
              <w:left w:val="nil"/>
              <w:bottom w:val="single" w:sz="4" w:space="0" w:color="auto"/>
              <w:right w:val="single" w:sz="4" w:space="0" w:color="auto"/>
            </w:tcBorders>
            <w:shd w:val="clear" w:color="auto" w:fill="auto"/>
            <w:vAlign w:val="center"/>
            <w:hideMark/>
          </w:tcPr>
          <w:p w14:paraId="1A959B76"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1" w:type="pct"/>
            <w:tcBorders>
              <w:top w:val="nil"/>
              <w:left w:val="nil"/>
              <w:bottom w:val="single" w:sz="4" w:space="0" w:color="auto"/>
              <w:right w:val="single" w:sz="4" w:space="0" w:color="auto"/>
            </w:tcBorders>
            <w:shd w:val="clear" w:color="auto" w:fill="auto"/>
            <w:vAlign w:val="center"/>
            <w:hideMark/>
          </w:tcPr>
          <w:p w14:paraId="7879CD1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proofErr w:type="spellStart"/>
            <w:r w:rsidRPr="00AF0DA2">
              <w:rPr>
                <w:rFonts w:ascii="Times New Roman" w:eastAsia="Times New Roman" w:hAnsi="Times New Roman" w:cs="Times New Roman"/>
                <w:b/>
                <w:bCs/>
                <w:color w:val="000000" w:themeColor="text1"/>
                <w:lang w:eastAsia="ru-RU"/>
              </w:rPr>
              <w:t>ВиК</w:t>
            </w:r>
            <w:proofErr w:type="spellEnd"/>
          </w:p>
        </w:tc>
        <w:tc>
          <w:tcPr>
            <w:tcW w:w="165" w:type="pct"/>
            <w:tcBorders>
              <w:top w:val="nil"/>
              <w:left w:val="nil"/>
              <w:bottom w:val="single" w:sz="4" w:space="0" w:color="auto"/>
              <w:right w:val="single" w:sz="4" w:space="0" w:color="auto"/>
            </w:tcBorders>
            <w:shd w:val="clear" w:color="auto" w:fill="auto"/>
            <w:vAlign w:val="center"/>
            <w:hideMark/>
          </w:tcPr>
          <w:p w14:paraId="73BCDECA"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39" w:type="pct"/>
            <w:tcBorders>
              <w:top w:val="nil"/>
              <w:left w:val="nil"/>
              <w:bottom w:val="single" w:sz="4" w:space="0" w:color="auto"/>
              <w:right w:val="single" w:sz="4" w:space="0" w:color="auto"/>
            </w:tcBorders>
            <w:shd w:val="clear" w:color="auto" w:fill="auto"/>
            <w:vAlign w:val="center"/>
            <w:hideMark/>
          </w:tcPr>
          <w:p w14:paraId="2FBBCE84"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3" w:type="pct"/>
            <w:tcBorders>
              <w:top w:val="nil"/>
              <w:left w:val="nil"/>
              <w:bottom w:val="single" w:sz="4" w:space="0" w:color="auto"/>
              <w:right w:val="single" w:sz="4" w:space="0" w:color="auto"/>
            </w:tcBorders>
            <w:shd w:val="clear" w:color="auto" w:fill="auto"/>
            <w:vAlign w:val="center"/>
            <w:hideMark/>
          </w:tcPr>
          <w:p w14:paraId="52EE5D6B"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59" w:type="pct"/>
            <w:tcBorders>
              <w:top w:val="nil"/>
              <w:left w:val="nil"/>
              <w:bottom w:val="single" w:sz="4" w:space="0" w:color="auto"/>
              <w:right w:val="single" w:sz="4" w:space="0" w:color="auto"/>
            </w:tcBorders>
            <w:shd w:val="clear" w:color="auto" w:fill="auto"/>
            <w:vAlign w:val="center"/>
            <w:hideMark/>
          </w:tcPr>
          <w:p w14:paraId="1D82A5F1"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05" w:type="pct"/>
            <w:tcBorders>
              <w:top w:val="nil"/>
              <w:left w:val="nil"/>
              <w:bottom w:val="single" w:sz="4" w:space="0" w:color="auto"/>
              <w:right w:val="single" w:sz="4" w:space="0" w:color="auto"/>
            </w:tcBorders>
            <w:shd w:val="clear" w:color="auto" w:fill="auto"/>
            <w:vAlign w:val="center"/>
            <w:hideMark/>
          </w:tcPr>
          <w:p w14:paraId="3824E0BF"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289" w:type="pct"/>
            <w:tcBorders>
              <w:top w:val="nil"/>
              <w:left w:val="nil"/>
              <w:bottom w:val="single" w:sz="4" w:space="0" w:color="auto"/>
              <w:right w:val="single" w:sz="4" w:space="0" w:color="auto"/>
            </w:tcBorders>
            <w:shd w:val="clear" w:color="auto" w:fill="auto"/>
            <w:vAlign w:val="center"/>
            <w:hideMark/>
          </w:tcPr>
          <w:p w14:paraId="79CEE33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1" w:type="pct"/>
            <w:tcBorders>
              <w:top w:val="nil"/>
              <w:left w:val="nil"/>
              <w:bottom w:val="single" w:sz="4" w:space="0" w:color="auto"/>
              <w:right w:val="single" w:sz="4" w:space="0" w:color="auto"/>
            </w:tcBorders>
            <w:shd w:val="clear" w:color="auto" w:fill="auto"/>
            <w:vAlign w:val="center"/>
            <w:hideMark/>
          </w:tcPr>
          <w:p w14:paraId="10EEA68C"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proofErr w:type="spellStart"/>
            <w:r w:rsidRPr="00AF0DA2">
              <w:rPr>
                <w:rFonts w:ascii="Times New Roman" w:eastAsia="Times New Roman" w:hAnsi="Times New Roman" w:cs="Times New Roman"/>
                <w:b/>
                <w:bCs/>
                <w:color w:val="000000" w:themeColor="text1"/>
                <w:lang w:eastAsia="ru-RU"/>
              </w:rPr>
              <w:t>ВиК</w:t>
            </w:r>
            <w:proofErr w:type="spellEnd"/>
          </w:p>
        </w:tc>
        <w:tc>
          <w:tcPr>
            <w:tcW w:w="165" w:type="pct"/>
            <w:tcBorders>
              <w:top w:val="nil"/>
              <w:left w:val="nil"/>
              <w:bottom w:val="single" w:sz="4" w:space="0" w:color="auto"/>
              <w:right w:val="single" w:sz="4" w:space="0" w:color="auto"/>
            </w:tcBorders>
            <w:shd w:val="clear" w:color="auto" w:fill="auto"/>
            <w:vAlign w:val="center"/>
            <w:hideMark/>
          </w:tcPr>
          <w:p w14:paraId="2E77F0F3"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57" w:type="pct"/>
            <w:tcBorders>
              <w:top w:val="nil"/>
              <w:left w:val="nil"/>
              <w:bottom w:val="single" w:sz="4" w:space="0" w:color="auto"/>
              <w:right w:val="single" w:sz="4" w:space="0" w:color="auto"/>
            </w:tcBorders>
            <w:shd w:val="clear" w:color="auto" w:fill="auto"/>
            <w:vAlign w:val="center"/>
            <w:hideMark/>
          </w:tcPr>
          <w:p w14:paraId="4A635492"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технология</w:t>
            </w:r>
          </w:p>
        </w:tc>
        <w:tc>
          <w:tcPr>
            <w:tcW w:w="329" w:type="pct"/>
            <w:tcBorders>
              <w:top w:val="nil"/>
              <w:left w:val="nil"/>
              <w:bottom w:val="single" w:sz="4" w:space="0" w:color="auto"/>
              <w:right w:val="single" w:sz="4" w:space="0" w:color="auto"/>
            </w:tcBorders>
            <w:shd w:val="clear" w:color="auto" w:fill="auto"/>
            <w:vAlign w:val="center"/>
            <w:hideMark/>
          </w:tcPr>
          <w:p w14:paraId="5FB04B04"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17" w:type="pct"/>
            <w:tcBorders>
              <w:top w:val="nil"/>
              <w:left w:val="nil"/>
              <w:bottom w:val="single" w:sz="4" w:space="0" w:color="auto"/>
              <w:right w:val="single" w:sz="4" w:space="0" w:color="auto"/>
            </w:tcBorders>
            <w:shd w:val="clear" w:color="auto" w:fill="auto"/>
            <w:vAlign w:val="center"/>
            <w:hideMark/>
          </w:tcPr>
          <w:p w14:paraId="093ABA77"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proofErr w:type="spellStart"/>
            <w:r w:rsidRPr="00AF0DA2">
              <w:rPr>
                <w:rFonts w:ascii="Times New Roman" w:eastAsia="Times New Roman" w:hAnsi="Times New Roman" w:cs="Times New Roman"/>
                <w:b/>
                <w:bCs/>
                <w:color w:val="000000" w:themeColor="text1"/>
                <w:lang w:eastAsia="ru-RU"/>
              </w:rPr>
              <w:t>ВиК</w:t>
            </w:r>
            <w:proofErr w:type="spellEnd"/>
          </w:p>
        </w:tc>
        <w:tc>
          <w:tcPr>
            <w:tcW w:w="187" w:type="pct"/>
            <w:tcBorders>
              <w:top w:val="nil"/>
              <w:left w:val="nil"/>
              <w:bottom w:val="single" w:sz="4" w:space="0" w:color="auto"/>
              <w:right w:val="single" w:sz="4" w:space="0" w:color="auto"/>
            </w:tcBorders>
            <w:shd w:val="clear" w:color="auto" w:fill="auto"/>
            <w:vAlign w:val="center"/>
            <w:hideMark/>
          </w:tcPr>
          <w:p w14:paraId="2D100AD3"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r>
      <w:tr w:rsidR="00AF0DA2" w:rsidRPr="00AF0DA2" w14:paraId="31D9FFF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EEC752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057BE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0,792</w:t>
            </w:r>
          </w:p>
        </w:tc>
        <w:tc>
          <w:tcPr>
            <w:tcW w:w="313" w:type="pct"/>
            <w:tcBorders>
              <w:top w:val="nil"/>
              <w:left w:val="nil"/>
              <w:bottom w:val="single" w:sz="4" w:space="0" w:color="auto"/>
              <w:right w:val="single" w:sz="4" w:space="0" w:color="auto"/>
            </w:tcBorders>
            <w:shd w:val="clear" w:color="auto" w:fill="auto"/>
            <w:vAlign w:val="center"/>
            <w:hideMark/>
          </w:tcPr>
          <w:p w14:paraId="112695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03832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0,782</w:t>
            </w:r>
          </w:p>
        </w:tc>
        <w:tc>
          <w:tcPr>
            <w:tcW w:w="191" w:type="pct"/>
            <w:tcBorders>
              <w:top w:val="nil"/>
              <w:left w:val="nil"/>
              <w:bottom w:val="single" w:sz="4" w:space="0" w:color="auto"/>
              <w:right w:val="single" w:sz="4" w:space="0" w:color="auto"/>
            </w:tcBorders>
            <w:shd w:val="clear" w:color="auto" w:fill="auto"/>
            <w:vAlign w:val="center"/>
            <w:hideMark/>
          </w:tcPr>
          <w:p w14:paraId="56F293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305058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339" w:type="pct"/>
            <w:tcBorders>
              <w:top w:val="nil"/>
              <w:left w:val="nil"/>
              <w:bottom w:val="single" w:sz="4" w:space="0" w:color="auto"/>
              <w:right w:val="single" w:sz="4" w:space="0" w:color="auto"/>
            </w:tcBorders>
            <w:shd w:val="clear" w:color="auto" w:fill="auto"/>
            <w:vAlign w:val="center"/>
            <w:hideMark/>
          </w:tcPr>
          <w:p w14:paraId="62B2FB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0,782</w:t>
            </w:r>
          </w:p>
        </w:tc>
        <w:tc>
          <w:tcPr>
            <w:tcW w:w="193" w:type="pct"/>
            <w:tcBorders>
              <w:top w:val="nil"/>
              <w:left w:val="nil"/>
              <w:bottom w:val="single" w:sz="4" w:space="0" w:color="auto"/>
              <w:right w:val="single" w:sz="4" w:space="0" w:color="auto"/>
            </w:tcBorders>
            <w:shd w:val="clear" w:color="auto" w:fill="auto"/>
            <w:vAlign w:val="center"/>
            <w:hideMark/>
          </w:tcPr>
          <w:p w14:paraId="0758824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359" w:type="pct"/>
            <w:tcBorders>
              <w:top w:val="nil"/>
              <w:left w:val="nil"/>
              <w:bottom w:val="single" w:sz="4" w:space="0" w:color="auto"/>
              <w:right w:val="single" w:sz="4" w:space="0" w:color="auto"/>
            </w:tcBorders>
            <w:shd w:val="clear" w:color="auto" w:fill="auto"/>
            <w:vAlign w:val="center"/>
            <w:hideMark/>
          </w:tcPr>
          <w:p w14:paraId="698A58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B7C77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0F7AB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87AC1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85036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485158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3B10D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A643A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299F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E1E9F4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33DA59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F0632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0,423</w:t>
            </w:r>
          </w:p>
        </w:tc>
        <w:tc>
          <w:tcPr>
            <w:tcW w:w="313" w:type="pct"/>
            <w:tcBorders>
              <w:top w:val="nil"/>
              <w:left w:val="nil"/>
              <w:bottom w:val="single" w:sz="4" w:space="0" w:color="auto"/>
              <w:right w:val="single" w:sz="4" w:space="0" w:color="auto"/>
            </w:tcBorders>
            <w:shd w:val="clear" w:color="auto" w:fill="auto"/>
            <w:vAlign w:val="center"/>
            <w:hideMark/>
          </w:tcPr>
          <w:p w14:paraId="6BD89F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06B92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0,414</w:t>
            </w:r>
          </w:p>
        </w:tc>
        <w:tc>
          <w:tcPr>
            <w:tcW w:w="191" w:type="pct"/>
            <w:tcBorders>
              <w:top w:val="nil"/>
              <w:left w:val="nil"/>
              <w:bottom w:val="single" w:sz="4" w:space="0" w:color="auto"/>
              <w:right w:val="single" w:sz="4" w:space="0" w:color="auto"/>
            </w:tcBorders>
            <w:shd w:val="clear" w:color="auto" w:fill="auto"/>
            <w:vAlign w:val="center"/>
            <w:hideMark/>
          </w:tcPr>
          <w:p w14:paraId="69E49C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24E0F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0,009</w:t>
            </w:r>
          </w:p>
        </w:tc>
        <w:tc>
          <w:tcPr>
            <w:tcW w:w="339" w:type="pct"/>
            <w:tcBorders>
              <w:top w:val="nil"/>
              <w:left w:val="nil"/>
              <w:bottom w:val="single" w:sz="4" w:space="0" w:color="auto"/>
              <w:right w:val="single" w:sz="4" w:space="0" w:color="auto"/>
            </w:tcBorders>
            <w:shd w:val="clear" w:color="auto" w:fill="auto"/>
            <w:vAlign w:val="center"/>
            <w:hideMark/>
          </w:tcPr>
          <w:p w14:paraId="07BFB6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0,414</w:t>
            </w:r>
          </w:p>
        </w:tc>
        <w:tc>
          <w:tcPr>
            <w:tcW w:w="193" w:type="pct"/>
            <w:tcBorders>
              <w:top w:val="nil"/>
              <w:left w:val="nil"/>
              <w:bottom w:val="single" w:sz="4" w:space="0" w:color="auto"/>
              <w:right w:val="single" w:sz="4" w:space="0" w:color="auto"/>
            </w:tcBorders>
            <w:shd w:val="clear" w:color="auto" w:fill="auto"/>
            <w:vAlign w:val="center"/>
            <w:hideMark/>
          </w:tcPr>
          <w:p w14:paraId="60C781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0,009</w:t>
            </w:r>
          </w:p>
        </w:tc>
        <w:tc>
          <w:tcPr>
            <w:tcW w:w="359" w:type="pct"/>
            <w:tcBorders>
              <w:top w:val="nil"/>
              <w:left w:val="nil"/>
              <w:bottom w:val="single" w:sz="4" w:space="0" w:color="auto"/>
              <w:right w:val="single" w:sz="4" w:space="0" w:color="auto"/>
            </w:tcBorders>
            <w:shd w:val="clear" w:color="auto" w:fill="auto"/>
            <w:vAlign w:val="center"/>
            <w:hideMark/>
          </w:tcPr>
          <w:p w14:paraId="60C756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A46D8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AE43C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0E6DF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420A8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3DCB6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55C83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92F85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F2EB6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0A1843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7D0850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58B9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0,429</w:t>
            </w:r>
          </w:p>
        </w:tc>
        <w:tc>
          <w:tcPr>
            <w:tcW w:w="313" w:type="pct"/>
            <w:tcBorders>
              <w:top w:val="nil"/>
              <w:left w:val="nil"/>
              <w:bottom w:val="single" w:sz="4" w:space="0" w:color="auto"/>
              <w:right w:val="single" w:sz="4" w:space="0" w:color="auto"/>
            </w:tcBorders>
            <w:shd w:val="clear" w:color="auto" w:fill="auto"/>
            <w:vAlign w:val="center"/>
            <w:hideMark/>
          </w:tcPr>
          <w:p w14:paraId="57FD0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11DFC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0,365</w:t>
            </w:r>
          </w:p>
        </w:tc>
        <w:tc>
          <w:tcPr>
            <w:tcW w:w="191" w:type="pct"/>
            <w:tcBorders>
              <w:top w:val="nil"/>
              <w:left w:val="nil"/>
              <w:bottom w:val="single" w:sz="4" w:space="0" w:color="auto"/>
              <w:right w:val="single" w:sz="4" w:space="0" w:color="auto"/>
            </w:tcBorders>
            <w:shd w:val="clear" w:color="auto" w:fill="auto"/>
            <w:vAlign w:val="center"/>
            <w:hideMark/>
          </w:tcPr>
          <w:p w14:paraId="167CFD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165" w:type="pct"/>
            <w:tcBorders>
              <w:top w:val="nil"/>
              <w:left w:val="nil"/>
              <w:bottom w:val="single" w:sz="4" w:space="0" w:color="auto"/>
              <w:right w:val="single" w:sz="4" w:space="0" w:color="auto"/>
            </w:tcBorders>
            <w:shd w:val="clear" w:color="auto" w:fill="auto"/>
            <w:vAlign w:val="center"/>
            <w:hideMark/>
          </w:tcPr>
          <w:p w14:paraId="540A2C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0,035</w:t>
            </w:r>
          </w:p>
        </w:tc>
        <w:tc>
          <w:tcPr>
            <w:tcW w:w="339" w:type="pct"/>
            <w:tcBorders>
              <w:top w:val="nil"/>
              <w:left w:val="nil"/>
              <w:bottom w:val="single" w:sz="4" w:space="0" w:color="auto"/>
              <w:right w:val="single" w:sz="4" w:space="0" w:color="auto"/>
            </w:tcBorders>
            <w:shd w:val="clear" w:color="auto" w:fill="auto"/>
            <w:vAlign w:val="center"/>
            <w:hideMark/>
          </w:tcPr>
          <w:p w14:paraId="255EB8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0,196</w:t>
            </w:r>
          </w:p>
        </w:tc>
        <w:tc>
          <w:tcPr>
            <w:tcW w:w="193" w:type="pct"/>
            <w:tcBorders>
              <w:top w:val="nil"/>
              <w:left w:val="nil"/>
              <w:bottom w:val="single" w:sz="4" w:space="0" w:color="auto"/>
              <w:right w:val="single" w:sz="4" w:space="0" w:color="auto"/>
            </w:tcBorders>
            <w:shd w:val="clear" w:color="auto" w:fill="auto"/>
            <w:vAlign w:val="center"/>
            <w:hideMark/>
          </w:tcPr>
          <w:p w14:paraId="3DCDD1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0,018</w:t>
            </w:r>
          </w:p>
        </w:tc>
        <w:tc>
          <w:tcPr>
            <w:tcW w:w="359" w:type="pct"/>
            <w:tcBorders>
              <w:top w:val="nil"/>
              <w:left w:val="nil"/>
              <w:bottom w:val="single" w:sz="4" w:space="0" w:color="auto"/>
              <w:right w:val="single" w:sz="4" w:space="0" w:color="auto"/>
            </w:tcBorders>
            <w:shd w:val="clear" w:color="auto" w:fill="auto"/>
            <w:vAlign w:val="center"/>
            <w:hideMark/>
          </w:tcPr>
          <w:p w14:paraId="1BE711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A95F3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59DC8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0,169</w:t>
            </w:r>
          </w:p>
        </w:tc>
        <w:tc>
          <w:tcPr>
            <w:tcW w:w="191" w:type="pct"/>
            <w:tcBorders>
              <w:top w:val="nil"/>
              <w:left w:val="nil"/>
              <w:bottom w:val="single" w:sz="4" w:space="0" w:color="auto"/>
              <w:right w:val="single" w:sz="4" w:space="0" w:color="auto"/>
            </w:tcBorders>
            <w:shd w:val="clear" w:color="auto" w:fill="auto"/>
            <w:vAlign w:val="center"/>
            <w:hideMark/>
          </w:tcPr>
          <w:p w14:paraId="011D07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165" w:type="pct"/>
            <w:tcBorders>
              <w:top w:val="nil"/>
              <w:left w:val="nil"/>
              <w:bottom w:val="single" w:sz="4" w:space="0" w:color="auto"/>
              <w:right w:val="single" w:sz="4" w:space="0" w:color="auto"/>
            </w:tcBorders>
            <w:shd w:val="clear" w:color="auto" w:fill="auto"/>
            <w:vAlign w:val="center"/>
            <w:hideMark/>
          </w:tcPr>
          <w:p w14:paraId="51AF166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0,017</w:t>
            </w:r>
          </w:p>
        </w:tc>
        <w:tc>
          <w:tcPr>
            <w:tcW w:w="357" w:type="pct"/>
            <w:tcBorders>
              <w:top w:val="nil"/>
              <w:left w:val="nil"/>
              <w:bottom w:val="single" w:sz="4" w:space="0" w:color="auto"/>
              <w:right w:val="single" w:sz="4" w:space="0" w:color="auto"/>
            </w:tcBorders>
            <w:shd w:val="clear" w:color="auto" w:fill="auto"/>
            <w:vAlign w:val="center"/>
            <w:hideMark/>
          </w:tcPr>
          <w:p w14:paraId="44FB55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8FA74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B4D21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9161E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2A47BA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F5B072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22D57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0,591</w:t>
            </w:r>
          </w:p>
        </w:tc>
        <w:tc>
          <w:tcPr>
            <w:tcW w:w="313" w:type="pct"/>
            <w:tcBorders>
              <w:top w:val="nil"/>
              <w:left w:val="nil"/>
              <w:bottom w:val="single" w:sz="4" w:space="0" w:color="auto"/>
              <w:right w:val="single" w:sz="4" w:space="0" w:color="auto"/>
            </w:tcBorders>
            <w:shd w:val="clear" w:color="auto" w:fill="auto"/>
            <w:vAlign w:val="center"/>
            <w:hideMark/>
          </w:tcPr>
          <w:p w14:paraId="50773F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9CC1A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0,591</w:t>
            </w:r>
          </w:p>
        </w:tc>
        <w:tc>
          <w:tcPr>
            <w:tcW w:w="191" w:type="pct"/>
            <w:tcBorders>
              <w:top w:val="nil"/>
              <w:left w:val="nil"/>
              <w:bottom w:val="single" w:sz="4" w:space="0" w:color="auto"/>
              <w:right w:val="single" w:sz="4" w:space="0" w:color="auto"/>
            </w:tcBorders>
            <w:shd w:val="clear" w:color="auto" w:fill="auto"/>
            <w:vAlign w:val="center"/>
            <w:hideMark/>
          </w:tcPr>
          <w:p w14:paraId="763468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387A1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5510D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0,583</w:t>
            </w:r>
          </w:p>
        </w:tc>
        <w:tc>
          <w:tcPr>
            <w:tcW w:w="193" w:type="pct"/>
            <w:tcBorders>
              <w:top w:val="nil"/>
              <w:left w:val="nil"/>
              <w:bottom w:val="single" w:sz="4" w:space="0" w:color="auto"/>
              <w:right w:val="single" w:sz="4" w:space="0" w:color="auto"/>
            </w:tcBorders>
            <w:shd w:val="clear" w:color="auto" w:fill="auto"/>
            <w:vAlign w:val="center"/>
            <w:hideMark/>
          </w:tcPr>
          <w:p w14:paraId="617960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86F5A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0,008</w:t>
            </w:r>
          </w:p>
        </w:tc>
        <w:tc>
          <w:tcPr>
            <w:tcW w:w="205" w:type="pct"/>
            <w:tcBorders>
              <w:top w:val="nil"/>
              <w:left w:val="nil"/>
              <w:bottom w:val="single" w:sz="4" w:space="0" w:color="auto"/>
              <w:right w:val="single" w:sz="4" w:space="0" w:color="auto"/>
            </w:tcBorders>
            <w:shd w:val="clear" w:color="auto" w:fill="auto"/>
            <w:vAlign w:val="center"/>
            <w:hideMark/>
          </w:tcPr>
          <w:p w14:paraId="330066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15CC7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F4B58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88DA4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CF333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905C7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DC388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15706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9587547"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B28F43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D2D92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313" w:type="pct"/>
            <w:tcBorders>
              <w:top w:val="nil"/>
              <w:left w:val="nil"/>
              <w:bottom w:val="single" w:sz="4" w:space="0" w:color="auto"/>
              <w:right w:val="single" w:sz="4" w:space="0" w:color="auto"/>
            </w:tcBorders>
            <w:shd w:val="clear" w:color="auto" w:fill="auto"/>
            <w:vAlign w:val="center"/>
            <w:hideMark/>
          </w:tcPr>
          <w:p w14:paraId="784A212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EE669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0,193</w:t>
            </w:r>
          </w:p>
        </w:tc>
        <w:tc>
          <w:tcPr>
            <w:tcW w:w="191" w:type="pct"/>
            <w:tcBorders>
              <w:top w:val="nil"/>
              <w:left w:val="nil"/>
              <w:bottom w:val="single" w:sz="4" w:space="0" w:color="auto"/>
              <w:right w:val="single" w:sz="4" w:space="0" w:color="auto"/>
            </w:tcBorders>
            <w:shd w:val="clear" w:color="auto" w:fill="auto"/>
            <w:vAlign w:val="center"/>
            <w:hideMark/>
          </w:tcPr>
          <w:p w14:paraId="786649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0,303</w:t>
            </w:r>
          </w:p>
        </w:tc>
        <w:tc>
          <w:tcPr>
            <w:tcW w:w="165" w:type="pct"/>
            <w:tcBorders>
              <w:top w:val="nil"/>
              <w:left w:val="nil"/>
              <w:bottom w:val="single" w:sz="4" w:space="0" w:color="auto"/>
              <w:right w:val="single" w:sz="4" w:space="0" w:color="auto"/>
            </w:tcBorders>
            <w:shd w:val="clear" w:color="auto" w:fill="auto"/>
            <w:vAlign w:val="center"/>
            <w:hideMark/>
          </w:tcPr>
          <w:p w14:paraId="0725EAC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39" w:type="pct"/>
            <w:tcBorders>
              <w:top w:val="nil"/>
              <w:left w:val="nil"/>
              <w:bottom w:val="single" w:sz="4" w:space="0" w:color="auto"/>
              <w:right w:val="single" w:sz="4" w:space="0" w:color="auto"/>
            </w:tcBorders>
            <w:shd w:val="clear" w:color="auto" w:fill="auto"/>
            <w:vAlign w:val="center"/>
            <w:hideMark/>
          </w:tcPr>
          <w:p w14:paraId="54ABFE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543CF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583284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3AD96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566D00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0,193</w:t>
            </w:r>
          </w:p>
        </w:tc>
        <w:tc>
          <w:tcPr>
            <w:tcW w:w="191" w:type="pct"/>
            <w:tcBorders>
              <w:top w:val="nil"/>
              <w:left w:val="nil"/>
              <w:bottom w:val="single" w:sz="4" w:space="0" w:color="auto"/>
              <w:right w:val="single" w:sz="4" w:space="0" w:color="auto"/>
            </w:tcBorders>
            <w:shd w:val="clear" w:color="auto" w:fill="auto"/>
            <w:vAlign w:val="center"/>
            <w:hideMark/>
          </w:tcPr>
          <w:p w14:paraId="04487A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0,303</w:t>
            </w:r>
          </w:p>
        </w:tc>
        <w:tc>
          <w:tcPr>
            <w:tcW w:w="165" w:type="pct"/>
            <w:tcBorders>
              <w:top w:val="nil"/>
              <w:left w:val="nil"/>
              <w:bottom w:val="single" w:sz="4" w:space="0" w:color="auto"/>
              <w:right w:val="single" w:sz="4" w:space="0" w:color="auto"/>
            </w:tcBorders>
            <w:shd w:val="clear" w:color="auto" w:fill="auto"/>
            <w:vAlign w:val="center"/>
            <w:hideMark/>
          </w:tcPr>
          <w:p w14:paraId="6B833F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57" w:type="pct"/>
            <w:tcBorders>
              <w:top w:val="nil"/>
              <w:left w:val="nil"/>
              <w:bottom w:val="single" w:sz="4" w:space="0" w:color="auto"/>
              <w:right w:val="single" w:sz="4" w:space="0" w:color="auto"/>
            </w:tcBorders>
            <w:shd w:val="clear" w:color="auto" w:fill="auto"/>
            <w:vAlign w:val="center"/>
            <w:hideMark/>
          </w:tcPr>
          <w:p w14:paraId="2516AC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1E41E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7707F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1CB25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BC8CA16"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19808A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0918D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313" w:type="pct"/>
            <w:tcBorders>
              <w:top w:val="nil"/>
              <w:left w:val="nil"/>
              <w:bottom w:val="single" w:sz="4" w:space="0" w:color="auto"/>
              <w:right w:val="single" w:sz="4" w:space="0" w:color="auto"/>
            </w:tcBorders>
            <w:shd w:val="clear" w:color="auto" w:fill="auto"/>
            <w:vAlign w:val="center"/>
            <w:hideMark/>
          </w:tcPr>
          <w:p w14:paraId="3AE281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E8BBF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191" w:type="pct"/>
            <w:tcBorders>
              <w:top w:val="nil"/>
              <w:left w:val="nil"/>
              <w:bottom w:val="single" w:sz="4" w:space="0" w:color="auto"/>
              <w:right w:val="single" w:sz="4" w:space="0" w:color="auto"/>
            </w:tcBorders>
            <w:shd w:val="clear" w:color="auto" w:fill="auto"/>
            <w:vAlign w:val="center"/>
            <w:hideMark/>
          </w:tcPr>
          <w:p w14:paraId="724F1A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FB4AE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339" w:type="pct"/>
            <w:tcBorders>
              <w:top w:val="nil"/>
              <w:left w:val="nil"/>
              <w:bottom w:val="single" w:sz="4" w:space="0" w:color="auto"/>
              <w:right w:val="single" w:sz="4" w:space="0" w:color="auto"/>
            </w:tcBorders>
            <w:shd w:val="clear" w:color="auto" w:fill="auto"/>
            <w:vAlign w:val="center"/>
            <w:hideMark/>
          </w:tcPr>
          <w:p w14:paraId="31951A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193" w:type="pct"/>
            <w:tcBorders>
              <w:top w:val="nil"/>
              <w:left w:val="nil"/>
              <w:bottom w:val="single" w:sz="4" w:space="0" w:color="auto"/>
              <w:right w:val="single" w:sz="4" w:space="0" w:color="auto"/>
            </w:tcBorders>
            <w:shd w:val="clear" w:color="auto" w:fill="auto"/>
            <w:vAlign w:val="center"/>
            <w:hideMark/>
          </w:tcPr>
          <w:p w14:paraId="4030926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359" w:type="pct"/>
            <w:tcBorders>
              <w:top w:val="nil"/>
              <w:left w:val="nil"/>
              <w:bottom w:val="single" w:sz="4" w:space="0" w:color="auto"/>
              <w:right w:val="single" w:sz="4" w:space="0" w:color="auto"/>
            </w:tcBorders>
            <w:shd w:val="clear" w:color="auto" w:fill="auto"/>
            <w:vAlign w:val="center"/>
            <w:hideMark/>
          </w:tcPr>
          <w:p w14:paraId="226CE1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608E1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DBF18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70C97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91465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6E98B9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4115E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9674A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AB278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BC60E46"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FDA5A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DC8D4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0,515</w:t>
            </w:r>
          </w:p>
        </w:tc>
        <w:tc>
          <w:tcPr>
            <w:tcW w:w="313" w:type="pct"/>
            <w:tcBorders>
              <w:top w:val="nil"/>
              <w:left w:val="nil"/>
              <w:bottom w:val="single" w:sz="4" w:space="0" w:color="auto"/>
              <w:right w:val="single" w:sz="4" w:space="0" w:color="auto"/>
            </w:tcBorders>
            <w:shd w:val="clear" w:color="auto" w:fill="auto"/>
            <w:vAlign w:val="center"/>
            <w:hideMark/>
          </w:tcPr>
          <w:p w14:paraId="7C90149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E72FB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191" w:type="pct"/>
            <w:tcBorders>
              <w:top w:val="nil"/>
              <w:left w:val="nil"/>
              <w:bottom w:val="single" w:sz="4" w:space="0" w:color="auto"/>
              <w:right w:val="single" w:sz="4" w:space="0" w:color="auto"/>
            </w:tcBorders>
            <w:shd w:val="clear" w:color="auto" w:fill="auto"/>
            <w:vAlign w:val="center"/>
            <w:hideMark/>
          </w:tcPr>
          <w:p w14:paraId="5C25BB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E9AE5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14:paraId="076AED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C1E84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29D4DB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5FB8A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E0510F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191" w:type="pct"/>
            <w:tcBorders>
              <w:top w:val="nil"/>
              <w:left w:val="nil"/>
              <w:bottom w:val="single" w:sz="4" w:space="0" w:color="auto"/>
              <w:right w:val="single" w:sz="4" w:space="0" w:color="auto"/>
            </w:tcBorders>
            <w:shd w:val="clear" w:color="auto" w:fill="auto"/>
            <w:vAlign w:val="center"/>
            <w:hideMark/>
          </w:tcPr>
          <w:p w14:paraId="23683A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08FB2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357" w:type="pct"/>
            <w:tcBorders>
              <w:top w:val="nil"/>
              <w:left w:val="nil"/>
              <w:bottom w:val="single" w:sz="4" w:space="0" w:color="auto"/>
              <w:right w:val="single" w:sz="4" w:space="0" w:color="auto"/>
            </w:tcBorders>
            <w:shd w:val="clear" w:color="auto" w:fill="auto"/>
            <w:vAlign w:val="center"/>
            <w:hideMark/>
          </w:tcPr>
          <w:p w14:paraId="53C908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26287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8F6C3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DC077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39F1AC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81E765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3AE92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313" w:type="pct"/>
            <w:tcBorders>
              <w:top w:val="nil"/>
              <w:left w:val="nil"/>
              <w:bottom w:val="single" w:sz="4" w:space="0" w:color="auto"/>
              <w:right w:val="single" w:sz="4" w:space="0" w:color="auto"/>
            </w:tcBorders>
            <w:shd w:val="clear" w:color="auto" w:fill="auto"/>
            <w:vAlign w:val="center"/>
            <w:hideMark/>
          </w:tcPr>
          <w:p w14:paraId="2B2755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F142E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0,662</w:t>
            </w:r>
          </w:p>
        </w:tc>
        <w:tc>
          <w:tcPr>
            <w:tcW w:w="191" w:type="pct"/>
            <w:tcBorders>
              <w:top w:val="nil"/>
              <w:left w:val="nil"/>
              <w:bottom w:val="single" w:sz="4" w:space="0" w:color="auto"/>
              <w:right w:val="single" w:sz="4" w:space="0" w:color="auto"/>
            </w:tcBorders>
            <w:shd w:val="clear" w:color="auto" w:fill="auto"/>
            <w:vAlign w:val="center"/>
            <w:hideMark/>
          </w:tcPr>
          <w:p w14:paraId="644812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0169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14:paraId="1D3B96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0,662</w:t>
            </w:r>
          </w:p>
        </w:tc>
        <w:tc>
          <w:tcPr>
            <w:tcW w:w="193" w:type="pct"/>
            <w:tcBorders>
              <w:top w:val="nil"/>
              <w:left w:val="nil"/>
              <w:bottom w:val="single" w:sz="4" w:space="0" w:color="auto"/>
              <w:right w:val="single" w:sz="4" w:space="0" w:color="auto"/>
            </w:tcBorders>
            <w:shd w:val="clear" w:color="auto" w:fill="auto"/>
            <w:vAlign w:val="center"/>
            <w:hideMark/>
          </w:tcPr>
          <w:p w14:paraId="12102A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0,004</w:t>
            </w:r>
          </w:p>
        </w:tc>
        <w:tc>
          <w:tcPr>
            <w:tcW w:w="359" w:type="pct"/>
            <w:tcBorders>
              <w:top w:val="nil"/>
              <w:left w:val="nil"/>
              <w:bottom w:val="single" w:sz="4" w:space="0" w:color="auto"/>
              <w:right w:val="single" w:sz="4" w:space="0" w:color="auto"/>
            </w:tcBorders>
            <w:shd w:val="clear" w:color="auto" w:fill="auto"/>
            <w:vAlign w:val="center"/>
            <w:hideMark/>
          </w:tcPr>
          <w:p w14:paraId="114552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B754C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E13ACE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3DC1CB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E465E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C9D07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F48687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7DBE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95602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419A83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9D2D2E8"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7F1D1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3,152</w:t>
            </w:r>
          </w:p>
        </w:tc>
        <w:tc>
          <w:tcPr>
            <w:tcW w:w="313" w:type="pct"/>
            <w:tcBorders>
              <w:top w:val="nil"/>
              <w:left w:val="nil"/>
              <w:bottom w:val="single" w:sz="4" w:space="0" w:color="auto"/>
              <w:right w:val="single" w:sz="4" w:space="0" w:color="auto"/>
            </w:tcBorders>
            <w:shd w:val="clear" w:color="auto" w:fill="auto"/>
            <w:vAlign w:val="center"/>
            <w:hideMark/>
          </w:tcPr>
          <w:p w14:paraId="230D05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592D6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2,768</w:t>
            </w:r>
          </w:p>
        </w:tc>
        <w:tc>
          <w:tcPr>
            <w:tcW w:w="191" w:type="pct"/>
            <w:tcBorders>
              <w:top w:val="nil"/>
              <w:left w:val="nil"/>
              <w:bottom w:val="single" w:sz="4" w:space="0" w:color="auto"/>
              <w:right w:val="single" w:sz="4" w:space="0" w:color="auto"/>
            </w:tcBorders>
            <w:shd w:val="clear" w:color="auto" w:fill="auto"/>
            <w:vAlign w:val="center"/>
            <w:hideMark/>
          </w:tcPr>
          <w:p w14:paraId="2D42EFF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0,159</w:t>
            </w:r>
          </w:p>
        </w:tc>
        <w:tc>
          <w:tcPr>
            <w:tcW w:w="165" w:type="pct"/>
            <w:tcBorders>
              <w:top w:val="nil"/>
              <w:left w:val="nil"/>
              <w:bottom w:val="single" w:sz="4" w:space="0" w:color="auto"/>
              <w:right w:val="single" w:sz="4" w:space="0" w:color="auto"/>
            </w:tcBorders>
            <w:shd w:val="clear" w:color="auto" w:fill="auto"/>
            <w:vAlign w:val="center"/>
            <w:hideMark/>
          </w:tcPr>
          <w:p w14:paraId="7BFD6C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0,225</w:t>
            </w:r>
          </w:p>
        </w:tc>
        <w:tc>
          <w:tcPr>
            <w:tcW w:w="339" w:type="pct"/>
            <w:tcBorders>
              <w:top w:val="nil"/>
              <w:left w:val="nil"/>
              <w:bottom w:val="single" w:sz="4" w:space="0" w:color="auto"/>
              <w:right w:val="single" w:sz="4" w:space="0" w:color="auto"/>
            </w:tcBorders>
            <w:shd w:val="clear" w:color="auto" w:fill="auto"/>
            <w:vAlign w:val="center"/>
            <w:hideMark/>
          </w:tcPr>
          <w:p w14:paraId="4434FE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2,262</w:t>
            </w:r>
          </w:p>
        </w:tc>
        <w:tc>
          <w:tcPr>
            <w:tcW w:w="193" w:type="pct"/>
            <w:tcBorders>
              <w:top w:val="nil"/>
              <w:left w:val="nil"/>
              <w:bottom w:val="single" w:sz="4" w:space="0" w:color="auto"/>
              <w:right w:val="single" w:sz="4" w:space="0" w:color="auto"/>
            </w:tcBorders>
            <w:shd w:val="clear" w:color="auto" w:fill="auto"/>
            <w:vAlign w:val="center"/>
            <w:hideMark/>
          </w:tcPr>
          <w:p w14:paraId="4013F5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0,218</w:t>
            </w:r>
          </w:p>
        </w:tc>
        <w:tc>
          <w:tcPr>
            <w:tcW w:w="359" w:type="pct"/>
            <w:tcBorders>
              <w:top w:val="nil"/>
              <w:left w:val="nil"/>
              <w:bottom w:val="single" w:sz="4" w:space="0" w:color="auto"/>
              <w:right w:val="single" w:sz="4" w:space="0" w:color="auto"/>
            </w:tcBorders>
            <w:shd w:val="clear" w:color="auto" w:fill="auto"/>
            <w:vAlign w:val="center"/>
            <w:hideMark/>
          </w:tcPr>
          <w:p w14:paraId="58BD0A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0,146</w:t>
            </w:r>
          </w:p>
        </w:tc>
        <w:tc>
          <w:tcPr>
            <w:tcW w:w="205" w:type="pct"/>
            <w:tcBorders>
              <w:top w:val="nil"/>
              <w:left w:val="nil"/>
              <w:bottom w:val="single" w:sz="4" w:space="0" w:color="auto"/>
              <w:right w:val="single" w:sz="4" w:space="0" w:color="auto"/>
            </w:tcBorders>
            <w:shd w:val="clear" w:color="auto" w:fill="auto"/>
            <w:vAlign w:val="center"/>
            <w:hideMark/>
          </w:tcPr>
          <w:p w14:paraId="674EB7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F02A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0,360</w:t>
            </w:r>
          </w:p>
        </w:tc>
        <w:tc>
          <w:tcPr>
            <w:tcW w:w="191" w:type="pct"/>
            <w:tcBorders>
              <w:top w:val="nil"/>
              <w:left w:val="nil"/>
              <w:bottom w:val="single" w:sz="4" w:space="0" w:color="auto"/>
              <w:right w:val="single" w:sz="4" w:space="0" w:color="auto"/>
            </w:tcBorders>
            <w:shd w:val="clear" w:color="auto" w:fill="auto"/>
            <w:vAlign w:val="center"/>
            <w:hideMark/>
          </w:tcPr>
          <w:p w14:paraId="05A781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0,159</w:t>
            </w:r>
          </w:p>
        </w:tc>
        <w:tc>
          <w:tcPr>
            <w:tcW w:w="165" w:type="pct"/>
            <w:tcBorders>
              <w:top w:val="nil"/>
              <w:left w:val="nil"/>
              <w:bottom w:val="single" w:sz="4" w:space="0" w:color="auto"/>
              <w:right w:val="single" w:sz="4" w:space="0" w:color="auto"/>
            </w:tcBorders>
            <w:shd w:val="clear" w:color="auto" w:fill="auto"/>
            <w:vAlign w:val="center"/>
            <w:hideMark/>
          </w:tcPr>
          <w:p w14:paraId="061068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57" w:type="pct"/>
            <w:tcBorders>
              <w:top w:val="nil"/>
              <w:left w:val="nil"/>
              <w:bottom w:val="single" w:sz="4" w:space="0" w:color="auto"/>
              <w:right w:val="single" w:sz="4" w:space="0" w:color="auto"/>
            </w:tcBorders>
            <w:shd w:val="clear" w:color="auto" w:fill="auto"/>
            <w:vAlign w:val="center"/>
            <w:hideMark/>
          </w:tcPr>
          <w:p w14:paraId="3E8627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BA854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3C7D4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43FF1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BF88BF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757F0A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3B7C4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3,793</w:t>
            </w:r>
          </w:p>
        </w:tc>
        <w:tc>
          <w:tcPr>
            <w:tcW w:w="313" w:type="pct"/>
            <w:tcBorders>
              <w:top w:val="nil"/>
              <w:left w:val="nil"/>
              <w:bottom w:val="single" w:sz="4" w:space="0" w:color="auto"/>
              <w:right w:val="single" w:sz="4" w:space="0" w:color="auto"/>
            </w:tcBorders>
            <w:shd w:val="clear" w:color="auto" w:fill="auto"/>
            <w:vAlign w:val="center"/>
            <w:hideMark/>
          </w:tcPr>
          <w:p w14:paraId="2BFB60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5A00F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3,403</w:t>
            </w:r>
          </w:p>
        </w:tc>
        <w:tc>
          <w:tcPr>
            <w:tcW w:w="191" w:type="pct"/>
            <w:tcBorders>
              <w:top w:val="nil"/>
              <w:left w:val="nil"/>
              <w:bottom w:val="single" w:sz="4" w:space="0" w:color="auto"/>
              <w:right w:val="single" w:sz="4" w:space="0" w:color="auto"/>
            </w:tcBorders>
            <w:shd w:val="clear" w:color="auto" w:fill="auto"/>
            <w:vAlign w:val="center"/>
            <w:hideMark/>
          </w:tcPr>
          <w:p w14:paraId="488B70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86906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0,390</w:t>
            </w:r>
          </w:p>
        </w:tc>
        <w:tc>
          <w:tcPr>
            <w:tcW w:w="339" w:type="pct"/>
            <w:tcBorders>
              <w:top w:val="nil"/>
              <w:left w:val="nil"/>
              <w:bottom w:val="single" w:sz="4" w:space="0" w:color="auto"/>
              <w:right w:val="single" w:sz="4" w:space="0" w:color="auto"/>
            </w:tcBorders>
            <w:shd w:val="clear" w:color="auto" w:fill="auto"/>
            <w:vAlign w:val="center"/>
            <w:hideMark/>
          </w:tcPr>
          <w:p w14:paraId="6031B2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3,299</w:t>
            </w:r>
          </w:p>
        </w:tc>
        <w:tc>
          <w:tcPr>
            <w:tcW w:w="193" w:type="pct"/>
            <w:tcBorders>
              <w:top w:val="nil"/>
              <w:left w:val="nil"/>
              <w:bottom w:val="single" w:sz="4" w:space="0" w:color="auto"/>
              <w:right w:val="single" w:sz="4" w:space="0" w:color="auto"/>
            </w:tcBorders>
            <w:shd w:val="clear" w:color="auto" w:fill="auto"/>
            <w:vAlign w:val="center"/>
            <w:hideMark/>
          </w:tcPr>
          <w:p w14:paraId="6D8F28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0,389</w:t>
            </w:r>
          </w:p>
        </w:tc>
        <w:tc>
          <w:tcPr>
            <w:tcW w:w="359" w:type="pct"/>
            <w:tcBorders>
              <w:top w:val="nil"/>
              <w:left w:val="nil"/>
              <w:bottom w:val="single" w:sz="4" w:space="0" w:color="auto"/>
              <w:right w:val="single" w:sz="4" w:space="0" w:color="auto"/>
            </w:tcBorders>
            <w:shd w:val="clear" w:color="auto" w:fill="auto"/>
            <w:vAlign w:val="center"/>
            <w:hideMark/>
          </w:tcPr>
          <w:p w14:paraId="280AB6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0,021</w:t>
            </w:r>
          </w:p>
        </w:tc>
        <w:tc>
          <w:tcPr>
            <w:tcW w:w="205" w:type="pct"/>
            <w:tcBorders>
              <w:top w:val="nil"/>
              <w:left w:val="nil"/>
              <w:bottom w:val="single" w:sz="4" w:space="0" w:color="auto"/>
              <w:right w:val="single" w:sz="4" w:space="0" w:color="auto"/>
            </w:tcBorders>
            <w:shd w:val="clear" w:color="auto" w:fill="auto"/>
            <w:vAlign w:val="center"/>
            <w:hideMark/>
          </w:tcPr>
          <w:p w14:paraId="3DF69F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94B69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0,084</w:t>
            </w:r>
          </w:p>
        </w:tc>
        <w:tc>
          <w:tcPr>
            <w:tcW w:w="191" w:type="pct"/>
            <w:tcBorders>
              <w:top w:val="nil"/>
              <w:left w:val="nil"/>
              <w:bottom w:val="single" w:sz="4" w:space="0" w:color="auto"/>
              <w:right w:val="single" w:sz="4" w:space="0" w:color="auto"/>
            </w:tcBorders>
            <w:shd w:val="clear" w:color="auto" w:fill="auto"/>
            <w:vAlign w:val="center"/>
            <w:hideMark/>
          </w:tcPr>
          <w:p w14:paraId="1D27BD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8A5C4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A7D17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C06764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EF355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819AC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1C5C77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91E6FA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FAF1DB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2,896</w:t>
            </w:r>
          </w:p>
        </w:tc>
        <w:tc>
          <w:tcPr>
            <w:tcW w:w="313" w:type="pct"/>
            <w:tcBorders>
              <w:top w:val="nil"/>
              <w:left w:val="nil"/>
              <w:bottom w:val="single" w:sz="4" w:space="0" w:color="auto"/>
              <w:right w:val="single" w:sz="4" w:space="0" w:color="auto"/>
            </w:tcBorders>
            <w:shd w:val="clear" w:color="auto" w:fill="auto"/>
            <w:vAlign w:val="center"/>
            <w:hideMark/>
          </w:tcPr>
          <w:p w14:paraId="1C147F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973DE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1,648</w:t>
            </w:r>
          </w:p>
        </w:tc>
        <w:tc>
          <w:tcPr>
            <w:tcW w:w="191" w:type="pct"/>
            <w:tcBorders>
              <w:top w:val="nil"/>
              <w:left w:val="nil"/>
              <w:bottom w:val="single" w:sz="4" w:space="0" w:color="auto"/>
              <w:right w:val="single" w:sz="4" w:space="0" w:color="auto"/>
            </w:tcBorders>
            <w:shd w:val="clear" w:color="auto" w:fill="auto"/>
            <w:vAlign w:val="center"/>
            <w:hideMark/>
          </w:tcPr>
          <w:p w14:paraId="4D1990E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0,912</w:t>
            </w:r>
          </w:p>
        </w:tc>
        <w:tc>
          <w:tcPr>
            <w:tcW w:w="165" w:type="pct"/>
            <w:tcBorders>
              <w:top w:val="nil"/>
              <w:left w:val="nil"/>
              <w:bottom w:val="single" w:sz="4" w:space="0" w:color="auto"/>
              <w:right w:val="single" w:sz="4" w:space="0" w:color="auto"/>
            </w:tcBorders>
            <w:shd w:val="clear" w:color="auto" w:fill="auto"/>
            <w:vAlign w:val="center"/>
            <w:hideMark/>
          </w:tcPr>
          <w:p w14:paraId="68D7D5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0,336</w:t>
            </w:r>
          </w:p>
        </w:tc>
        <w:tc>
          <w:tcPr>
            <w:tcW w:w="339" w:type="pct"/>
            <w:tcBorders>
              <w:top w:val="nil"/>
              <w:left w:val="nil"/>
              <w:bottom w:val="single" w:sz="4" w:space="0" w:color="auto"/>
              <w:right w:val="single" w:sz="4" w:space="0" w:color="auto"/>
            </w:tcBorders>
            <w:shd w:val="clear" w:color="auto" w:fill="auto"/>
            <w:vAlign w:val="center"/>
            <w:hideMark/>
          </w:tcPr>
          <w:p w14:paraId="3B26F1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0,605</w:t>
            </w:r>
          </w:p>
        </w:tc>
        <w:tc>
          <w:tcPr>
            <w:tcW w:w="193" w:type="pct"/>
            <w:tcBorders>
              <w:top w:val="nil"/>
              <w:left w:val="nil"/>
              <w:bottom w:val="single" w:sz="4" w:space="0" w:color="auto"/>
              <w:right w:val="single" w:sz="4" w:space="0" w:color="auto"/>
            </w:tcBorders>
            <w:shd w:val="clear" w:color="auto" w:fill="auto"/>
            <w:vAlign w:val="center"/>
            <w:hideMark/>
          </w:tcPr>
          <w:p w14:paraId="600255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0,239</w:t>
            </w:r>
          </w:p>
        </w:tc>
        <w:tc>
          <w:tcPr>
            <w:tcW w:w="359" w:type="pct"/>
            <w:tcBorders>
              <w:top w:val="nil"/>
              <w:left w:val="nil"/>
              <w:bottom w:val="single" w:sz="4" w:space="0" w:color="auto"/>
              <w:right w:val="single" w:sz="4" w:space="0" w:color="auto"/>
            </w:tcBorders>
            <w:shd w:val="clear" w:color="auto" w:fill="auto"/>
            <w:vAlign w:val="center"/>
            <w:hideMark/>
          </w:tcPr>
          <w:p w14:paraId="549DD2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5AE921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52867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0,512</w:t>
            </w:r>
          </w:p>
        </w:tc>
        <w:tc>
          <w:tcPr>
            <w:tcW w:w="191" w:type="pct"/>
            <w:tcBorders>
              <w:top w:val="nil"/>
              <w:left w:val="nil"/>
              <w:bottom w:val="single" w:sz="4" w:space="0" w:color="auto"/>
              <w:right w:val="single" w:sz="4" w:space="0" w:color="auto"/>
            </w:tcBorders>
            <w:shd w:val="clear" w:color="auto" w:fill="auto"/>
            <w:vAlign w:val="center"/>
            <w:hideMark/>
          </w:tcPr>
          <w:p w14:paraId="0A0776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0,311</w:t>
            </w:r>
          </w:p>
        </w:tc>
        <w:tc>
          <w:tcPr>
            <w:tcW w:w="165" w:type="pct"/>
            <w:tcBorders>
              <w:top w:val="nil"/>
              <w:left w:val="nil"/>
              <w:bottom w:val="single" w:sz="4" w:space="0" w:color="auto"/>
              <w:right w:val="single" w:sz="4" w:space="0" w:color="auto"/>
            </w:tcBorders>
            <w:shd w:val="clear" w:color="auto" w:fill="auto"/>
            <w:vAlign w:val="center"/>
            <w:hideMark/>
          </w:tcPr>
          <w:p w14:paraId="5B6699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357" w:type="pct"/>
            <w:tcBorders>
              <w:top w:val="nil"/>
              <w:left w:val="nil"/>
              <w:bottom w:val="single" w:sz="4" w:space="0" w:color="auto"/>
              <w:right w:val="single" w:sz="4" w:space="0" w:color="auto"/>
            </w:tcBorders>
            <w:shd w:val="clear" w:color="auto" w:fill="auto"/>
            <w:vAlign w:val="center"/>
            <w:hideMark/>
          </w:tcPr>
          <w:p w14:paraId="0A2BFD0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497C1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0,531</w:t>
            </w:r>
          </w:p>
        </w:tc>
        <w:tc>
          <w:tcPr>
            <w:tcW w:w="217" w:type="pct"/>
            <w:tcBorders>
              <w:top w:val="nil"/>
              <w:left w:val="nil"/>
              <w:bottom w:val="single" w:sz="4" w:space="0" w:color="auto"/>
              <w:right w:val="single" w:sz="4" w:space="0" w:color="auto"/>
            </w:tcBorders>
            <w:shd w:val="clear" w:color="auto" w:fill="auto"/>
            <w:vAlign w:val="center"/>
            <w:hideMark/>
          </w:tcPr>
          <w:p w14:paraId="5CE352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0,601</w:t>
            </w:r>
          </w:p>
        </w:tc>
        <w:tc>
          <w:tcPr>
            <w:tcW w:w="187" w:type="pct"/>
            <w:tcBorders>
              <w:top w:val="nil"/>
              <w:left w:val="nil"/>
              <w:bottom w:val="single" w:sz="4" w:space="0" w:color="auto"/>
              <w:right w:val="single" w:sz="4" w:space="0" w:color="auto"/>
            </w:tcBorders>
            <w:shd w:val="clear" w:color="auto" w:fill="auto"/>
            <w:vAlign w:val="center"/>
            <w:hideMark/>
          </w:tcPr>
          <w:p w14:paraId="17E2C5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0,072</w:t>
            </w:r>
          </w:p>
        </w:tc>
      </w:tr>
      <w:tr w:rsidR="00AF0DA2" w:rsidRPr="00AF0DA2" w14:paraId="4CC2B99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B816590"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E2216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3,627</w:t>
            </w:r>
          </w:p>
        </w:tc>
        <w:tc>
          <w:tcPr>
            <w:tcW w:w="313" w:type="pct"/>
            <w:tcBorders>
              <w:top w:val="nil"/>
              <w:left w:val="nil"/>
              <w:bottom w:val="single" w:sz="4" w:space="0" w:color="auto"/>
              <w:right w:val="single" w:sz="4" w:space="0" w:color="auto"/>
            </w:tcBorders>
            <w:shd w:val="clear" w:color="auto" w:fill="auto"/>
            <w:vAlign w:val="center"/>
            <w:hideMark/>
          </w:tcPr>
          <w:p w14:paraId="3CCA3B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55CA5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3,542</w:t>
            </w:r>
          </w:p>
        </w:tc>
        <w:tc>
          <w:tcPr>
            <w:tcW w:w="191" w:type="pct"/>
            <w:tcBorders>
              <w:top w:val="nil"/>
              <w:left w:val="nil"/>
              <w:bottom w:val="single" w:sz="4" w:space="0" w:color="auto"/>
              <w:right w:val="single" w:sz="4" w:space="0" w:color="auto"/>
            </w:tcBorders>
            <w:shd w:val="clear" w:color="auto" w:fill="auto"/>
            <w:vAlign w:val="center"/>
            <w:hideMark/>
          </w:tcPr>
          <w:p w14:paraId="3E5798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165" w:type="pct"/>
            <w:tcBorders>
              <w:top w:val="nil"/>
              <w:left w:val="nil"/>
              <w:bottom w:val="single" w:sz="4" w:space="0" w:color="auto"/>
              <w:right w:val="single" w:sz="4" w:space="0" w:color="auto"/>
            </w:tcBorders>
            <w:shd w:val="clear" w:color="auto" w:fill="auto"/>
            <w:vAlign w:val="center"/>
            <w:hideMark/>
          </w:tcPr>
          <w:p w14:paraId="417886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0,060</w:t>
            </w:r>
          </w:p>
        </w:tc>
        <w:tc>
          <w:tcPr>
            <w:tcW w:w="339" w:type="pct"/>
            <w:tcBorders>
              <w:top w:val="nil"/>
              <w:left w:val="nil"/>
              <w:bottom w:val="single" w:sz="4" w:space="0" w:color="auto"/>
              <w:right w:val="single" w:sz="4" w:space="0" w:color="auto"/>
            </w:tcBorders>
            <w:shd w:val="clear" w:color="auto" w:fill="auto"/>
            <w:vAlign w:val="center"/>
            <w:hideMark/>
          </w:tcPr>
          <w:p w14:paraId="47CBA4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2,566</w:t>
            </w:r>
          </w:p>
        </w:tc>
        <w:tc>
          <w:tcPr>
            <w:tcW w:w="193" w:type="pct"/>
            <w:tcBorders>
              <w:top w:val="nil"/>
              <w:left w:val="nil"/>
              <w:bottom w:val="single" w:sz="4" w:space="0" w:color="auto"/>
              <w:right w:val="single" w:sz="4" w:space="0" w:color="auto"/>
            </w:tcBorders>
            <w:shd w:val="clear" w:color="auto" w:fill="auto"/>
            <w:vAlign w:val="center"/>
            <w:hideMark/>
          </w:tcPr>
          <w:p w14:paraId="6A7D317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0,041</w:t>
            </w:r>
          </w:p>
        </w:tc>
        <w:tc>
          <w:tcPr>
            <w:tcW w:w="359" w:type="pct"/>
            <w:tcBorders>
              <w:top w:val="nil"/>
              <w:left w:val="nil"/>
              <w:bottom w:val="single" w:sz="4" w:space="0" w:color="auto"/>
              <w:right w:val="single" w:sz="4" w:space="0" w:color="auto"/>
            </w:tcBorders>
            <w:shd w:val="clear" w:color="auto" w:fill="auto"/>
            <w:vAlign w:val="center"/>
            <w:hideMark/>
          </w:tcPr>
          <w:p w14:paraId="5FDEC3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FF9EE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252A4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0,976</w:t>
            </w:r>
          </w:p>
        </w:tc>
        <w:tc>
          <w:tcPr>
            <w:tcW w:w="191" w:type="pct"/>
            <w:tcBorders>
              <w:top w:val="nil"/>
              <w:left w:val="nil"/>
              <w:bottom w:val="single" w:sz="4" w:space="0" w:color="auto"/>
              <w:right w:val="single" w:sz="4" w:space="0" w:color="auto"/>
            </w:tcBorders>
            <w:shd w:val="clear" w:color="auto" w:fill="auto"/>
            <w:vAlign w:val="center"/>
            <w:hideMark/>
          </w:tcPr>
          <w:p w14:paraId="277E74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165" w:type="pct"/>
            <w:tcBorders>
              <w:top w:val="nil"/>
              <w:left w:val="nil"/>
              <w:bottom w:val="single" w:sz="4" w:space="0" w:color="auto"/>
              <w:right w:val="single" w:sz="4" w:space="0" w:color="auto"/>
            </w:tcBorders>
            <w:shd w:val="clear" w:color="auto" w:fill="auto"/>
            <w:vAlign w:val="center"/>
            <w:hideMark/>
          </w:tcPr>
          <w:p w14:paraId="393A12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7" w:type="pct"/>
            <w:tcBorders>
              <w:top w:val="nil"/>
              <w:left w:val="nil"/>
              <w:bottom w:val="single" w:sz="4" w:space="0" w:color="auto"/>
              <w:right w:val="single" w:sz="4" w:space="0" w:color="auto"/>
            </w:tcBorders>
            <w:shd w:val="clear" w:color="auto" w:fill="auto"/>
            <w:vAlign w:val="center"/>
            <w:hideMark/>
          </w:tcPr>
          <w:p w14:paraId="03F0CD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80089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79ED9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40848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7CF787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5563C1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84BB8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3,889</w:t>
            </w:r>
          </w:p>
        </w:tc>
        <w:tc>
          <w:tcPr>
            <w:tcW w:w="313" w:type="pct"/>
            <w:tcBorders>
              <w:top w:val="nil"/>
              <w:left w:val="nil"/>
              <w:bottom w:val="single" w:sz="4" w:space="0" w:color="auto"/>
              <w:right w:val="single" w:sz="4" w:space="0" w:color="auto"/>
            </w:tcBorders>
            <w:shd w:val="clear" w:color="auto" w:fill="auto"/>
            <w:vAlign w:val="center"/>
            <w:hideMark/>
          </w:tcPr>
          <w:p w14:paraId="4C00AC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0E051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3,676</w:t>
            </w:r>
          </w:p>
        </w:tc>
        <w:tc>
          <w:tcPr>
            <w:tcW w:w="191" w:type="pct"/>
            <w:tcBorders>
              <w:top w:val="nil"/>
              <w:left w:val="nil"/>
              <w:bottom w:val="single" w:sz="4" w:space="0" w:color="auto"/>
              <w:right w:val="single" w:sz="4" w:space="0" w:color="auto"/>
            </w:tcBorders>
            <w:shd w:val="clear" w:color="auto" w:fill="auto"/>
            <w:vAlign w:val="center"/>
            <w:hideMark/>
          </w:tcPr>
          <w:p w14:paraId="489842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0,037</w:t>
            </w:r>
          </w:p>
        </w:tc>
        <w:tc>
          <w:tcPr>
            <w:tcW w:w="165" w:type="pct"/>
            <w:tcBorders>
              <w:top w:val="nil"/>
              <w:left w:val="nil"/>
              <w:bottom w:val="single" w:sz="4" w:space="0" w:color="auto"/>
              <w:right w:val="single" w:sz="4" w:space="0" w:color="auto"/>
            </w:tcBorders>
            <w:shd w:val="clear" w:color="auto" w:fill="auto"/>
            <w:vAlign w:val="center"/>
            <w:hideMark/>
          </w:tcPr>
          <w:p w14:paraId="144210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0,176</w:t>
            </w:r>
          </w:p>
        </w:tc>
        <w:tc>
          <w:tcPr>
            <w:tcW w:w="339" w:type="pct"/>
            <w:tcBorders>
              <w:top w:val="nil"/>
              <w:left w:val="nil"/>
              <w:bottom w:val="single" w:sz="4" w:space="0" w:color="auto"/>
              <w:right w:val="single" w:sz="4" w:space="0" w:color="auto"/>
            </w:tcBorders>
            <w:shd w:val="clear" w:color="auto" w:fill="auto"/>
            <w:vAlign w:val="center"/>
            <w:hideMark/>
          </w:tcPr>
          <w:p w14:paraId="4572A24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2,079</w:t>
            </w:r>
          </w:p>
        </w:tc>
        <w:tc>
          <w:tcPr>
            <w:tcW w:w="193" w:type="pct"/>
            <w:tcBorders>
              <w:top w:val="nil"/>
              <w:left w:val="nil"/>
              <w:bottom w:val="single" w:sz="4" w:space="0" w:color="auto"/>
              <w:right w:val="single" w:sz="4" w:space="0" w:color="auto"/>
            </w:tcBorders>
            <w:shd w:val="clear" w:color="auto" w:fill="auto"/>
            <w:vAlign w:val="center"/>
            <w:hideMark/>
          </w:tcPr>
          <w:p w14:paraId="59C940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0,032</w:t>
            </w:r>
          </w:p>
        </w:tc>
        <w:tc>
          <w:tcPr>
            <w:tcW w:w="359" w:type="pct"/>
            <w:tcBorders>
              <w:top w:val="nil"/>
              <w:left w:val="nil"/>
              <w:bottom w:val="single" w:sz="4" w:space="0" w:color="auto"/>
              <w:right w:val="single" w:sz="4" w:space="0" w:color="auto"/>
            </w:tcBorders>
            <w:shd w:val="clear" w:color="auto" w:fill="auto"/>
            <w:vAlign w:val="center"/>
            <w:hideMark/>
          </w:tcPr>
          <w:p w14:paraId="18C261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41C5D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F29D8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1,562</w:t>
            </w:r>
          </w:p>
        </w:tc>
        <w:tc>
          <w:tcPr>
            <w:tcW w:w="191" w:type="pct"/>
            <w:tcBorders>
              <w:top w:val="nil"/>
              <w:left w:val="nil"/>
              <w:bottom w:val="single" w:sz="4" w:space="0" w:color="auto"/>
              <w:right w:val="single" w:sz="4" w:space="0" w:color="auto"/>
            </w:tcBorders>
            <w:shd w:val="clear" w:color="auto" w:fill="auto"/>
            <w:vAlign w:val="center"/>
            <w:hideMark/>
          </w:tcPr>
          <w:p w14:paraId="035E6D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0,037</w:t>
            </w:r>
          </w:p>
        </w:tc>
        <w:tc>
          <w:tcPr>
            <w:tcW w:w="165" w:type="pct"/>
            <w:tcBorders>
              <w:top w:val="nil"/>
              <w:left w:val="nil"/>
              <w:bottom w:val="single" w:sz="4" w:space="0" w:color="auto"/>
              <w:right w:val="single" w:sz="4" w:space="0" w:color="auto"/>
            </w:tcBorders>
            <w:shd w:val="clear" w:color="auto" w:fill="auto"/>
            <w:vAlign w:val="center"/>
            <w:hideMark/>
          </w:tcPr>
          <w:p w14:paraId="58A29C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0,144</w:t>
            </w:r>
          </w:p>
        </w:tc>
        <w:tc>
          <w:tcPr>
            <w:tcW w:w="357" w:type="pct"/>
            <w:tcBorders>
              <w:top w:val="nil"/>
              <w:left w:val="nil"/>
              <w:bottom w:val="single" w:sz="4" w:space="0" w:color="auto"/>
              <w:right w:val="single" w:sz="4" w:space="0" w:color="auto"/>
            </w:tcBorders>
            <w:shd w:val="clear" w:color="auto" w:fill="auto"/>
            <w:vAlign w:val="center"/>
            <w:hideMark/>
          </w:tcPr>
          <w:p w14:paraId="71674B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2B824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0,035</w:t>
            </w:r>
          </w:p>
        </w:tc>
        <w:tc>
          <w:tcPr>
            <w:tcW w:w="217" w:type="pct"/>
            <w:tcBorders>
              <w:top w:val="nil"/>
              <w:left w:val="nil"/>
              <w:bottom w:val="single" w:sz="4" w:space="0" w:color="auto"/>
              <w:right w:val="single" w:sz="4" w:space="0" w:color="auto"/>
            </w:tcBorders>
            <w:shd w:val="clear" w:color="auto" w:fill="auto"/>
            <w:vAlign w:val="center"/>
            <w:hideMark/>
          </w:tcPr>
          <w:p w14:paraId="0D6A3F9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0159A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8F1695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D4E2EA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B615F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3,117</w:t>
            </w:r>
          </w:p>
        </w:tc>
        <w:tc>
          <w:tcPr>
            <w:tcW w:w="313" w:type="pct"/>
            <w:tcBorders>
              <w:top w:val="nil"/>
              <w:left w:val="nil"/>
              <w:bottom w:val="single" w:sz="4" w:space="0" w:color="auto"/>
              <w:right w:val="single" w:sz="4" w:space="0" w:color="auto"/>
            </w:tcBorders>
            <w:shd w:val="clear" w:color="auto" w:fill="auto"/>
            <w:vAlign w:val="center"/>
            <w:hideMark/>
          </w:tcPr>
          <w:p w14:paraId="319830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67811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3,051</w:t>
            </w:r>
          </w:p>
        </w:tc>
        <w:tc>
          <w:tcPr>
            <w:tcW w:w="191" w:type="pct"/>
            <w:tcBorders>
              <w:top w:val="nil"/>
              <w:left w:val="nil"/>
              <w:bottom w:val="single" w:sz="4" w:space="0" w:color="auto"/>
              <w:right w:val="single" w:sz="4" w:space="0" w:color="auto"/>
            </w:tcBorders>
            <w:shd w:val="clear" w:color="auto" w:fill="auto"/>
            <w:vAlign w:val="center"/>
            <w:hideMark/>
          </w:tcPr>
          <w:p w14:paraId="374BFB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90DD0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0,066</w:t>
            </w:r>
          </w:p>
        </w:tc>
        <w:tc>
          <w:tcPr>
            <w:tcW w:w="339" w:type="pct"/>
            <w:tcBorders>
              <w:top w:val="nil"/>
              <w:left w:val="nil"/>
              <w:bottom w:val="single" w:sz="4" w:space="0" w:color="auto"/>
              <w:right w:val="single" w:sz="4" w:space="0" w:color="auto"/>
            </w:tcBorders>
            <w:shd w:val="clear" w:color="auto" w:fill="auto"/>
            <w:vAlign w:val="center"/>
            <w:hideMark/>
          </w:tcPr>
          <w:p w14:paraId="2203B6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2,706</w:t>
            </w:r>
          </w:p>
        </w:tc>
        <w:tc>
          <w:tcPr>
            <w:tcW w:w="193" w:type="pct"/>
            <w:tcBorders>
              <w:top w:val="nil"/>
              <w:left w:val="nil"/>
              <w:bottom w:val="single" w:sz="4" w:space="0" w:color="auto"/>
              <w:right w:val="single" w:sz="4" w:space="0" w:color="auto"/>
            </w:tcBorders>
            <w:shd w:val="clear" w:color="auto" w:fill="auto"/>
            <w:vAlign w:val="center"/>
            <w:hideMark/>
          </w:tcPr>
          <w:p w14:paraId="037A79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359" w:type="pct"/>
            <w:tcBorders>
              <w:top w:val="nil"/>
              <w:left w:val="nil"/>
              <w:bottom w:val="single" w:sz="4" w:space="0" w:color="auto"/>
              <w:right w:val="single" w:sz="4" w:space="0" w:color="auto"/>
            </w:tcBorders>
            <w:shd w:val="clear" w:color="auto" w:fill="auto"/>
            <w:vAlign w:val="center"/>
            <w:hideMark/>
          </w:tcPr>
          <w:p w14:paraId="0C8847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3899F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D7735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0,345</w:t>
            </w:r>
          </w:p>
        </w:tc>
        <w:tc>
          <w:tcPr>
            <w:tcW w:w="191" w:type="pct"/>
            <w:tcBorders>
              <w:top w:val="nil"/>
              <w:left w:val="nil"/>
              <w:bottom w:val="single" w:sz="4" w:space="0" w:color="auto"/>
              <w:right w:val="single" w:sz="4" w:space="0" w:color="auto"/>
            </w:tcBorders>
            <w:shd w:val="clear" w:color="auto" w:fill="auto"/>
            <w:vAlign w:val="center"/>
            <w:hideMark/>
          </w:tcPr>
          <w:p w14:paraId="3140E6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DC870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c>
          <w:tcPr>
            <w:tcW w:w="357" w:type="pct"/>
            <w:tcBorders>
              <w:top w:val="nil"/>
              <w:left w:val="nil"/>
              <w:bottom w:val="single" w:sz="4" w:space="0" w:color="auto"/>
              <w:right w:val="single" w:sz="4" w:space="0" w:color="auto"/>
            </w:tcBorders>
            <w:shd w:val="clear" w:color="auto" w:fill="auto"/>
            <w:vAlign w:val="center"/>
            <w:hideMark/>
          </w:tcPr>
          <w:p w14:paraId="2435F2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4A092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F2831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40B1A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DAC724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63D5D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10ECC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2,967</w:t>
            </w:r>
          </w:p>
        </w:tc>
        <w:tc>
          <w:tcPr>
            <w:tcW w:w="313" w:type="pct"/>
            <w:tcBorders>
              <w:top w:val="nil"/>
              <w:left w:val="nil"/>
              <w:bottom w:val="single" w:sz="4" w:space="0" w:color="auto"/>
              <w:right w:val="single" w:sz="4" w:space="0" w:color="auto"/>
            </w:tcBorders>
            <w:shd w:val="clear" w:color="auto" w:fill="auto"/>
            <w:vAlign w:val="center"/>
            <w:hideMark/>
          </w:tcPr>
          <w:p w14:paraId="3FCC1E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4C231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2,745</w:t>
            </w:r>
          </w:p>
        </w:tc>
        <w:tc>
          <w:tcPr>
            <w:tcW w:w="191" w:type="pct"/>
            <w:tcBorders>
              <w:top w:val="nil"/>
              <w:left w:val="nil"/>
              <w:bottom w:val="single" w:sz="4" w:space="0" w:color="auto"/>
              <w:right w:val="single" w:sz="4" w:space="0" w:color="auto"/>
            </w:tcBorders>
            <w:shd w:val="clear" w:color="auto" w:fill="auto"/>
            <w:vAlign w:val="center"/>
            <w:hideMark/>
          </w:tcPr>
          <w:p w14:paraId="78F6082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0,083</w:t>
            </w:r>
          </w:p>
        </w:tc>
        <w:tc>
          <w:tcPr>
            <w:tcW w:w="165" w:type="pct"/>
            <w:tcBorders>
              <w:top w:val="nil"/>
              <w:left w:val="nil"/>
              <w:bottom w:val="single" w:sz="4" w:space="0" w:color="auto"/>
              <w:right w:val="single" w:sz="4" w:space="0" w:color="auto"/>
            </w:tcBorders>
            <w:shd w:val="clear" w:color="auto" w:fill="auto"/>
            <w:vAlign w:val="center"/>
            <w:hideMark/>
          </w:tcPr>
          <w:p w14:paraId="11A4DD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0,140</w:t>
            </w:r>
          </w:p>
        </w:tc>
        <w:tc>
          <w:tcPr>
            <w:tcW w:w="339" w:type="pct"/>
            <w:tcBorders>
              <w:top w:val="nil"/>
              <w:left w:val="nil"/>
              <w:bottom w:val="single" w:sz="4" w:space="0" w:color="auto"/>
              <w:right w:val="single" w:sz="4" w:space="0" w:color="auto"/>
            </w:tcBorders>
            <w:shd w:val="clear" w:color="auto" w:fill="auto"/>
            <w:vAlign w:val="center"/>
            <w:hideMark/>
          </w:tcPr>
          <w:p w14:paraId="7CC2E2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2,583</w:t>
            </w:r>
          </w:p>
        </w:tc>
        <w:tc>
          <w:tcPr>
            <w:tcW w:w="193" w:type="pct"/>
            <w:tcBorders>
              <w:top w:val="nil"/>
              <w:left w:val="nil"/>
              <w:bottom w:val="single" w:sz="4" w:space="0" w:color="auto"/>
              <w:right w:val="single" w:sz="4" w:space="0" w:color="auto"/>
            </w:tcBorders>
            <w:shd w:val="clear" w:color="auto" w:fill="auto"/>
            <w:vAlign w:val="center"/>
            <w:hideMark/>
          </w:tcPr>
          <w:p w14:paraId="5B846A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0,121</w:t>
            </w:r>
          </w:p>
        </w:tc>
        <w:tc>
          <w:tcPr>
            <w:tcW w:w="359" w:type="pct"/>
            <w:tcBorders>
              <w:top w:val="nil"/>
              <w:left w:val="nil"/>
              <w:bottom w:val="single" w:sz="4" w:space="0" w:color="auto"/>
              <w:right w:val="single" w:sz="4" w:space="0" w:color="auto"/>
            </w:tcBorders>
            <w:shd w:val="clear" w:color="auto" w:fill="auto"/>
            <w:vAlign w:val="center"/>
            <w:hideMark/>
          </w:tcPr>
          <w:p w14:paraId="020422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39987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3EBA0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0,162</w:t>
            </w:r>
          </w:p>
        </w:tc>
        <w:tc>
          <w:tcPr>
            <w:tcW w:w="191" w:type="pct"/>
            <w:tcBorders>
              <w:top w:val="nil"/>
              <w:left w:val="nil"/>
              <w:bottom w:val="single" w:sz="4" w:space="0" w:color="auto"/>
              <w:right w:val="single" w:sz="4" w:space="0" w:color="auto"/>
            </w:tcBorders>
            <w:shd w:val="clear" w:color="auto" w:fill="auto"/>
            <w:vAlign w:val="center"/>
            <w:hideMark/>
          </w:tcPr>
          <w:p w14:paraId="617C46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0,083</w:t>
            </w:r>
          </w:p>
        </w:tc>
        <w:tc>
          <w:tcPr>
            <w:tcW w:w="165" w:type="pct"/>
            <w:tcBorders>
              <w:top w:val="nil"/>
              <w:left w:val="nil"/>
              <w:bottom w:val="single" w:sz="4" w:space="0" w:color="auto"/>
              <w:right w:val="single" w:sz="4" w:space="0" w:color="auto"/>
            </w:tcBorders>
            <w:shd w:val="clear" w:color="auto" w:fill="auto"/>
            <w:vAlign w:val="center"/>
            <w:hideMark/>
          </w:tcPr>
          <w:p w14:paraId="77B401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7" w:type="pct"/>
            <w:tcBorders>
              <w:top w:val="nil"/>
              <w:left w:val="nil"/>
              <w:bottom w:val="single" w:sz="4" w:space="0" w:color="auto"/>
              <w:right w:val="single" w:sz="4" w:space="0" w:color="auto"/>
            </w:tcBorders>
            <w:shd w:val="clear" w:color="auto" w:fill="auto"/>
            <w:vAlign w:val="center"/>
            <w:hideMark/>
          </w:tcPr>
          <w:p w14:paraId="4F9E271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14E6E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8E0DA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52F96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DA464D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BA9E5B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FDE6CF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8,688</w:t>
            </w:r>
          </w:p>
        </w:tc>
        <w:tc>
          <w:tcPr>
            <w:tcW w:w="313" w:type="pct"/>
            <w:tcBorders>
              <w:top w:val="nil"/>
              <w:left w:val="nil"/>
              <w:bottom w:val="single" w:sz="4" w:space="0" w:color="auto"/>
              <w:right w:val="single" w:sz="4" w:space="0" w:color="auto"/>
            </w:tcBorders>
            <w:shd w:val="clear" w:color="auto" w:fill="auto"/>
            <w:vAlign w:val="center"/>
            <w:hideMark/>
          </w:tcPr>
          <w:p w14:paraId="2307A8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7D0B1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4,766</w:t>
            </w:r>
          </w:p>
        </w:tc>
        <w:tc>
          <w:tcPr>
            <w:tcW w:w="191" w:type="pct"/>
            <w:tcBorders>
              <w:top w:val="nil"/>
              <w:left w:val="nil"/>
              <w:bottom w:val="single" w:sz="4" w:space="0" w:color="auto"/>
              <w:right w:val="single" w:sz="4" w:space="0" w:color="auto"/>
            </w:tcBorders>
            <w:shd w:val="clear" w:color="auto" w:fill="auto"/>
            <w:vAlign w:val="center"/>
            <w:hideMark/>
          </w:tcPr>
          <w:p w14:paraId="1C3064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3,093</w:t>
            </w:r>
          </w:p>
        </w:tc>
        <w:tc>
          <w:tcPr>
            <w:tcW w:w="165" w:type="pct"/>
            <w:tcBorders>
              <w:top w:val="nil"/>
              <w:left w:val="nil"/>
              <w:bottom w:val="single" w:sz="4" w:space="0" w:color="auto"/>
              <w:right w:val="single" w:sz="4" w:space="0" w:color="auto"/>
            </w:tcBorders>
            <w:shd w:val="clear" w:color="auto" w:fill="auto"/>
            <w:vAlign w:val="center"/>
            <w:hideMark/>
          </w:tcPr>
          <w:p w14:paraId="07819D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0,828</w:t>
            </w:r>
          </w:p>
        </w:tc>
        <w:tc>
          <w:tcPr>
            <w:tcW w:w="339" w:type="pct"/>
            <w:tcBorders>
              <w:top w:val="nil"/>
              <w:left w:val="nil"/>
              <w:bottom w:val="single" w:sz="4" w:space="0" w:color="auto"/>
              <w:right w:val="single" w:sz="4" w:space="0" w:color="auto"/>
            </w:tcBorders>
            <w:shd w:val="clear" w:color="auto" w:fill="auto"/>
            <w:vAlign w:val="center"/>
            <w:hideMark/>
          </w:tcPr>
          <w:p w14:paraId="1292529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2,342</w:t>
            </w:r>
          </w:p>
        </w:tc>
        <w:tc>
          <w:tcPr>
            <w:tcW w:w="193" w:type="pct"/>
            <w:tcBorders>
              <w:top w:val="nil"/>
              <w:left w:val="nil"/>
              <w:bottom w:val="single" w:sz="4" w:space="0" w:color="auto"/>
              <w:right w:val="single" w:sz="4" w:space="0" w:color="auto"/>
            </w:tcBorders>
            <w:shd w:val="clear" w:color="auto" w:fill="auto"/>
            <w:vAlign w:val="center"/>
            <w:hideMark/>
          </w:tcPr>
          <w:p w14:paraId="12768D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0,560</w:t>
            </w:r>
          </w:p>
        </w:tc>
        <w:tc>
          <w:tcPr>
            <w:tcW w:w="359" w:type="pct"/>
            <w:tcBorders>
              <w:top w:val="nil"/>
              <w:left w:val="nil"/>
              <w:bottom w:val="single" w:sz="4" w:space="0" w:color="auto"/>
              <w:right w:val="single" w:sz="4" w:space="0" w:color="auto"/>
            </w:tcBorders>
            <w:shd w:val="clear" w:color="auto" w:fill="auto"/>
            <w:vAlign w:val="center"/>
            <w:hideMark/>
          </w:tcPr>
          <w:p w14:paraId="6927AE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250CD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0ED93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0,835</w:t>
            </w:r>
          </w:p>
        </w:tc>
        <w:tc>
          <w:tcPr>
            <w:tcW w:w="191" w:type="pct"/>
            <w:tcBorders>
              <w:top w:val="nil"/>
              <w:left w:val="nil"/>
              <w:bottom w:val="single" w:sz="4" w:space="0" w:color="auto"/>
              <w:right w:val="single" w:sz="4" w:space="0" w:color="auto"/>
            </w:tcBorders>
            <w:shd w:val="clear" w:color="auto" w:fill="auto"/>
            <w:vAlign w:val="center"/>
            <w:hideMark/>
          </w:tcPr>
          <w:p w14:paraId="155096E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0,350</w:t>
            </w:r>
          </w:p>
        </w:tc>
        <w:tc>
          <w:tcPr>
            <w:tcW w:w="165" w:type="pct"/>
            <w:tcBorders>
              <w:top w:val="nil"/>
              <w:left w:val="nil"/>
              <w:bottom w:val="single" w:sz="4" w:space="0" w:color="auto"/>
              <w:right w:val="single" w:sz="4" w:space="0" w:color="auto"/>
            </w:tcBorders>
            <w:shd w:val="clear" w:color="auto" w:fill="auto"/>
            <w:vAlign w:val="center"/>
            <w:hideMark/>
          </w:tcPr>
          <w:p w14:paraId="4FBB0C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0,094</w:t>
            </w:r>
          </w:p>
        </w:tc>
        <w:tc>
          <w:tcPr>
            <w:tcW w:w="357" w:type="pct"/>
            <w:tcBorders>
              <w:top w:val="nil"/>
              <w:left w:val="nil"/>
              <w:bottom w:val="single" w:sz="4" w:space="0" w:color="auto"/>
              <w:right w:val="single" w:sz="4" w:space="0" w:color="auto"/>
            </w:tcBorders>
            <w:shd w:val="clear" w:color="auto" w:fill="auto"/>
            <w:vAlign w:val="center"/>
            <w:hideMark/>
          </w:tcPr>
          <w:p w14:paraId="55D264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36437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1,589</w:t>
            </w:r>
          </w:p>
        </w:tc>
        <w:tc>
          <w:tcPr>
            <w:tcW w:w="217" w:type="pct"/>
            <w:tcBorders>
              <w:top w:val="nil"/>
              <w:left w:val="nil"/>
              <w:bottom w:val="single" w:sz="4" w:space="0" w:color="auto"/>
              <w:right w:val="single" w:sz="4" w:space="0" w:color="auto"/>
            </w:tcBorders>
            <w:shd w:val="clear" w:color="auto" w:fill="auto"/>
            <w:vAlign w:val="center"/>
            <w:hideMark/>
          </w:tcPr>
          <w:p w14:paraId="36BD1A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2,743</w:t>
            </w:r>
          </w:p>
        </w:tc>
        <w:tc>
          <w:tcPr>
            <w:tcW w:w="187" w:type="pct"/>
            <w:tcBorders>
              <w:top w:val="nil"/>
              <w:left w:val="nil"/>
              <w:bottom w:val="single" w:sz="4" w:space="0" w:color="auto"/>
              <w:right w:val="single" w:sz="4" w:space="0" w:color="auto"/>
            </w:tcBorders>
            <w:shd w:val="clear" w:color="auto" w:fill="auto"/>
            <w:vAlign w:val="center"/>
            <w:hideMark/>
          </w:tcPr>
          <w:p w14:paraId="0F9E0E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0,174</w:t>
            </w:r>
          </w:p>
        </w:tc>
      </w:tr>
      <w:tr w:rsidR="00AF0DA2" w:rsidRPr="00AF0DA2" w14:paraId="3E26F427"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6BDA64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4A1F7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11,600</w:t>
            </w:r>
          </w:p>
        </w:tc>
        <w:tc>
          <w:tcPr>
            <w:tcW w:w="313" w:type="pct"/>
            <w:tcBorders>
              <w:top w:val="nil"/>
              <w:left w:val="nil"/>
              <w:bottom w:val="single" w:sz="4" w:space="0" w:color="auto"/>
              <w:right w:val="single" w:sz="4" w:space="0" w:color="auto"/>
            </w:tcBorders>
            <w:shd w:val="clear" w:color="auto" w:fill="auto"/>
            <w:vAlign w:val="center"/>
            <w:hideMark/>
          </w:tcPr>
          <w:p w14:paraId="24A091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F0C67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7,323</w:t>
            </w:r>
          </w:p>
        </w:tc>
        <w:tc>
          <w:tcPr>
            <w:tcW w:w="191" w:type="pct"/>
            <w:tcBorders>
              <w:top w:val="nil"/>
              <w:left w:val="nil"/>
              <w:bottom w:val="single" w:sz="4" w:space="0" w:color="auto"/>
              <w:right w:val="single" w:sz="4" w:space="0" w:color="auto"/>
            </w:tcBorders>
            <w:shd w:val="clear" w:color="auto" w:fill="auto"/>
            <w:vAlign w:val="center"/>
            <w:hideMark/>
          </w:tcPr>
          <w:p w14:paraId="59EB91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3,870</w:t>
            </w:r>
          </w:p>
        </w:tc>
        <w:tc>
          <w:tcPr>
            <w:tcW w:w="165" w:type="pct"/>
            <w:tcBorders>
              <w:top w:val="nil"/>
              <w:left w:val="nil"/>
              <w:bottom w:val="single" w:sz="4" w:space="0" w:color="auto"/>
              <w:right w:val="single" w:sz="4" w:space="0" w:color="auto"/>
            </w:tcBorders>
            <w:shd w:val="clear" w:color="auto" w:fill="auto"/>
            <w:vAlign w:val="center"/>
            <w:hideMark/>
          </w:tcPr>
          <w:p w14:paraId="3D2F8E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0,407</w:t>
            </w:r>
          </w:p>
        </w:tc>
        <w:tc>
          <w:tcPr>
            <w:tcW w:w="339" w:type="pct"/>
            <w:tcBorders>
              <w:top w:val="nil"/>
              <w:left w:val="nil"/>
              <w:bottom w:val="single" w:sz="4" w:space="0" w:color="auto"/>
              <w:right w:val="single" w:sz="4" w:space="0" w:color="auto"/>
            </w:tcBorders>
            <w:shd w:val="clear" w:color="auto" w:fill="auto"/>
            <w:vAlign w:val="center"/>
            <w:hideMark/>
          </w:tcPr>
          <w:p w14:paraId="648161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5,538</w:t>
            </w:r>
          </w:p>
        </w:tc>
        <w:tc>
          <w:tcPr>
            <w:tcW w:w="193" w:type="pct"/>
            <w:tcBorders>
              <w:top w:val="nil"/>
              <w:left w:val="nil"/>
              <w:bottom w:val="single" w:sz="4" w:space="0" w:color="auto"/>
              <w:right w:val="single" w:sz="4" w:space="0" w:color="auto"/>
            </w:tcBorders>
            <w:shd w:val="clear" w:color="auto" w:fill="auto"/>
            <w:vAlign w:val="center"/>
            <w:hideMark/>
          </w:tcPr>
          <w:p w14:paraId="528875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0,260</w:t>
            </w:r>
          </w:p>
        </w:tc>
        <w:tc>
          <w:tcPr>
            <w:tcW w:w="359" w:type="pct"/>
            <w:tcBorders>
              <w:top w:val="nil"/>
              <w:left w:val="nil"/>
              <w:bottom w:val="single" w:sz="4" w:space="0" w:color="auto"/>
              <w:right w:val="single" w:sz="4" w:space="0" w:color="auto"/>
            </w:tcBorders>
            <w:shd w:val="clear" w:color="auto" w:fill="auto"/>
            <w:vAlign w:val="center"/>
            <w:hideMark/>
          </w:tcPr>
          <w:p w14:paraId="580525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88DE8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71279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1,785</w:t>
            </w:r>
          </w:p>
        </w:tc>
        <w:tc>
          <w:tcPr>
            <w:tcW w:w="191" w:type="pct"/>
            <w:tcBorders>
              <w:top w:val="nil"/>
              <w:left w:val="nil"/>
              <w:bottom w:val="single" w:sz="4" w:space="0" w:color="auto"/>
              <w:right w:val="single" w:sz="4" w:space="0" w:color="auto"/>
            </w:tcBorders>
            <w:shd w:val="clear" w:color="auto" w:fill="auto"/>
            <w:vAlign w:val="center"/>
            <w:hideMark/>
          </w:tcPr>
          <w:p w14:paraId="7AC700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3,870</w:t>
            </w:r>
          </w:p>
        </w:tc>
        <w:tc>
          <w:tcPr>
            <w:tcW w:w="165" w:type="pct"/>
            <w:tcBorders>
              <w:top w:val="nil"/>
              <w:left w:val="nil"/>
              <w:bottom w:val="single" w:sz="4" w:space="0" w:color="auto"/>
              <w:right w:val="single" w:sz="4" w:space="0" w:color="auto"/>
            </w:tcBorders>
            <w:shd w:val="clear" w:color="auto" w:fill="auto"/>
            <w:vAlign w:val="center"/>
            <w:hideMark/>
          </w:tcPr>
          <w:p w14:paraId="3F78DF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0,147</w:t>
            </w:r>
          </w:p>
        </w:tc>
        <w:tc>
          <w:tcPr>
            <w:tcW w:w="357" w:type="pct"/>
            <w:tcBorders>
              <w:top w:val="nil"/>
              <w:left w:val="nil"/>
              <w:bottom w:val="single" w:sz="4" w:space="0" w:color="auto"/>
              <w:right w:val="single" w:sz="4" w:space="0" w:color="auto"/>
            </w:tcBorders>
            <w:shd w:val="clear" w:color="auto" w:fill="auto"/>
            <w:vAlign w:val="center"/>
            <w:hideMark/>
          </w:tcPr>
          <w:p w14:paraId="1B21FF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266A7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73CD5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3CF98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86D99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7714EA9"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0E3A91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5,546</w:t>
            </w:r>
          </w:p>
        </w:tc>
        <w:tc>
          <w:tcPr>
            <w:tcW w:w="313" w:type="pct"/>
            <w:tcBorders>
              <w:top w:val="nil"/>
              <w:left w:val="nil"/>
              <w:bottom w:val="single" w:sz="4" w:space="0" w:color="auto"/>
              <w:right w:val="single" w:sz="4" w:space="0" w:color="auto"/>
            </w:tcBorders>
            <w:shd w:val="clear" w:color="auto" w:fill="auto"/>
            <w:vAlign w:val="center"/>
            <w:hideMark/>
          </w:tcPr>
          <w:p w14:paraId="48DA05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F04C5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4,722</w:t>
            </w:r>
          </w:p>
        </w:tc>
        <w:tc>
          <w:tcPr>
            <w:tcW w:w="191" w:type="pct"/>
            <w:tcBorders>
              <w:top w:val="nil"/>
              <w:left w:val="nil"/>
              <w:bottom w:val="single" w:sz="4" w:space="0" w:color="auto"/>
              <w:right w:val="single" w:sz="4" w:space="0" w:color="auto"/>
            </w:tcBorders>
            <w:shd w:val="clear" w:color="auto" w:fill="auto"/>
            <w:vAlign w:val="center"/>
            <w:hideMark/>
          </w:tcPr>
          <w:p w14:paraId="2523E2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165" w:type="pct"/>
            <w:tcBorders>
              <w:top w:val="nil"/>
              <w:left w:val="nil"/>
              <w:bottom w:val="single" w:sz="4" w:space="0" w:color="auto"/>
              <w:right w:val="single" w:sz="4" w:space="0" w:color="auto"/>
            </w:tcBorders>
            <w:shd w:val="clear" w:color="auto" w:fill="auto"/>
            <w:vAlign w:val="center"/>
            <w:hideMark/>
          </w:tcPr>
          <w:p w14:paraId="6CA870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0,160</w:t>
            </w:r>
          </w:p>
        </w:tc>
        <w:tc>
          <w:tcPr>
            <w:tcW w:w="339" w:type="pct"/>
            <w:tcBorders>
              <w:top w:val="nil"/>
              <w:left w:val="nil"/>
              <w:bottom w:val="single" w:sz="4" w:space="0" w:color="auto"/>
              <w:right w:val="single" w:sz="4" w:space="0" w:color="auto"/>
            </w:tcBorders>
            <w:shd w:val="clear" w:color="auto" w:fill="auto"/>
            <w:vAlign w:val="center"/>
            <w:hideMark/>
          </w:tcPr>
          <w:p w14:paraId="14E15F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3,368</w:t>
            </w:r>
          </w:p>
        </w:tc>
        <w:tc>
          <w:tcPr>
            <w:tcW w:w="193" w:type="pct"/>
            <w:tcBorders>
              <w:top w:val="nil"/>
              <w:left w:val="nil"/>
              <w:bottom w:val="single" w:sz="4" w:space="0" w:color="auto"/>
              <w:right w:val="single" w:sz="4" w:space="0" w:color="auto"/>
            </w:tcBorders>
            <w:shd w:val="clear" w:color="auto" w:fill="auto"/>
            <w:vAlign w:val="center"/>
            <w:hideMark/>
          </w:tcPr>
          <w:p w14:paraId="250D11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0,127</w:t>
            </w:r>
          </w:p>
        </w:tc>
        <w:tc>
          <w:tcPr>
            <w:tcW w:w="359" w:type="pct"/>
            <w:tcBorders>
              <w:top w:val="nil"/>
              <w:left w:val="nil"/>
              <w:bottom w:val="single" w:sz="4" w:space="0" w:color="auto"/>
              <w:right w:val="single" w:sz="4" w:space="0" w:color="auto"/>
            </w:tcBorders>
            <w:shd w:val="clear" w:color="auto" w:fill="auto"/>
            <w:vAlign w:val="center"/>
            <w:hideMark/>
          </w:tcPr>
          <w:p w14:paraId="0151E3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D9914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4B1A7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1,354</w:t>
            </w:r>
          </w:p>
        </w:tc>
        <w:tc>
          <w:tcPr>
            <w:tcW w:w="191" w:type="pct"/>
            <w:tcBorders>
              <w:top w:val="nil"/>
              <w:left w:val="nil"/>
              <w:bottom w:val="single" w:sz="4" w:space="0" w:color="auto"/>
              <w:right w:val="single" w:sz="4" w:space="0" w:color="auto"/>
            </w:tcBorders>
            <w:shd w:val="clear" w:color="auto" w:fill="auto"/>
            <w:vAlign w:val="center"/>
            <w:hideMark/>
          </w:tcPr>
          <w:p w14:paraId="1E8572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165" w:type="pct"/>
            <w:tcBorders>
              <w:top w:val="nil"/>
              <w:left w:val="nil"/>
              <w:bottom w:val="single" w:sz="4" w:space="0" w:color="auto"/>
              <w:right w:val="single" w:sz="4" w:space="0" w:color="auto"/>
            </w:tcBorders>
            <w:shd w:val="clear" w:color="auto" w:fill="auto"/>
            <w:vAlign w:val="center"/>
            <w:hideMark/>
          </w:tcPr>
          <w:p w14:paraId="0079A1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0,033</w:t>
            </w:r>
          </w:p>
        </w:tc>
        <w:tc>
          <w:tcPr>
            <w:tcW w:w="357" w:type="pct"/>
            <w:tcBorders>
              <w:top w:val="nil"/>
              <w:left w:val="nil"/>
              <w:bottom w:val="single" w:sz="4" w:space="0" w:color="auto"/>
              <w:right w:val="single" w:sz="4" w:space="0" w:color="auto"/>
            </w:tcBorders>
            <w:shd w:val="clear" w:color="auto" w:fill="auto"/>
            <w:vAlign w:val="center"/>
            <w:hideMark/>
          </w:tcPr>
          <w:p w14:paraId="5530E4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FAF49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2B00C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6CA43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86607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856666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5A32A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4,486</w:t>
            </w:r>
          </w:p>
        </w:tc>
        <w:tc>
          <w:tcPr>
            <w:tcW w:w="313" w:type="pct"/>
            <w:tcBorders>
              <w:top w:val="nil"/>
              <w:left w:val="nil"/>
              <w:bottom w:val="single" w:sz="4" w:space="0" w:color="auto"/>
              <w:right w:val="single" w:sz="4" w:space="0" w:color="auto"/>
            </w:tcBorders>
            <w:shd w:val="clear" w:color="auto" w:fill="auto"/>
            <w:vAlign w:val="center"/>
            <w:hideMark/>
          </w:tcPr>
          <w:p w14:paraId="0F94DE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D28C7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3,926</w:t>
            </w:r>
          </w:p>
        </w:tc>
        <w:tc>
          <w:tcPr>
            <w:tcW w:w="191" w:type="pct"/>
            <w:tcBorders>
              <w:top w:val="nil"/>
              <w:left w:val="nil"/>
              <w:bottom w:val="single" w:sz="4" w:space="0" w:color="auto"/>
              <w:right w:val="single" w:sz="4" w:space="0" w:color="auto"/>
            </w:tcBorders>
            <w:shd w:val="clear" w:color="auto" w:fill="auto"/>
            <w:vAlign w:val="center"/>
            <w:hideMark/>
          </w:tcPr>
          <w:p w14:paraId="007AE5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5CFA5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0,560</w:t>
            </w:r>
          </w:p>
        </w:tc>
        <w:tc>
          <w:tcPr>
            <w:tcW w:w="339" w:type="pct"/>
            <w:tcBorders>
              <w:top w:val="nil"/>
              <w:left w:val="nil"/>
              <w:bottom w:val="single" w:sz="4" w:space="0" w:color="auto"/>
              <w:right w:val="single" w:sz="4" w:space="0" w:color="auto"/>
            </w:tcBorders>
            <w:shd w:val="clear" w:color="auto" w:fill="auto"/>
            <w:vAlign w:val="center"/>
            <w:hideMark/>
          </w:tcPr>
          <w:p w14:paraId="0A0ADF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3,043</w:t>
            </w:r>
          </w:p>
        </w:tc>
        <w:tc>
          <w:tcPr>
            <w:tcW w:w="193" w:type="pct"/>
            <w:tcBorders>
              <w:top w:val="nil"/>
              <w:left w:val="nil"/>
              <w:bottom w:val="single" w:sz="4" w:space="0" w:color="auto"/>
              <w:right w:val="single" w:sz="4" w:space="0" w:color="auto"/>
            </w:tcBorders>
            <w:shd w:val="clear" w:color="auto" w:fill="auto"/>
            <w:vAlign w:val="center"/>
            <w:hideMark/>
          </w:tcPr>
          <w:p w14:paraId="5E2A5C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0,530</w:t>
            </w:r>
          </w:p>
        </w:tc>
        <w:tc>
          <w:tcPr>
            <w:tcW w:w="359" w:type="pct"/>
            <w:tcBorders>
              <w:top w:val="nil"/>
              <w:left w:val="nil"/>
              <w:bottom w:val="single" w:sz="4" w:space="0" w:color="auto"/>
              <w:right w:val="single" w:sz="4" w:space="0" w:color="auto"/>
            </w:tcBorders>
            <w:shd w:val="clear" w:color="auto" w:fill="auto"/>
            <w:vAlign w:val="center"/>
            <w:hideMark/>
          </w:tcPr>
          <w:p w14:paraId="1A201E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D3638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418BA6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0,674</w:t>
            </w:r>
          </w:p>
        </w:tc>
        <w:tc>
          <w:tcPr>
            <w:tcW w:w="191" w:type="pct"/>
            <w:tcBorders>
              <w:top w:val="nil"/>
              <w:left w:val="nil"/>
              <w:bottom w:val="single" w:sz="4" w:space="0" w:color="auto"/>
              <w:right w:val="single" w:sz="4" w:space="0" w:color="auto"/>
            </w:tcBorders>
            <w:shd w:val="clear" w:color="auto" w:fill="auto"/>
            <w:vAlign w:val="center"/>
            <w:hideMark/>
          </w:tcPr>
          <w:p w14:paraId="43B3E2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70058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357" w:type="pct"/>
            <w:tcBorders>
              <w:top w:val="nil"/>
              <w:left w:val="nil"/>
              <w:bottom w:val="single" w:sz="4" w:space="0" w:color="auto"/>
              <w:right w:val="single" w:sz="4" w:space="0" w:color="auto"/>
            </w:tcBorders>
            <w:shd w:val="clear" w:color="auto" w:fill="auto"/>
            <w:vAlign w:val="center"/>
            <w:hideMark/>
          </w:tcPr>
          <w:p w14:paraId="134AB9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4B3D7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0,209</w:t>
            </w:r>
          </w:p>
        </w:tc>
        <w:tc>
          <w:tcPr>
            <w:tcW w:w="217" w:type="pct"/>
            <w:tcBorders>
              <w:top w:val="nil"/>
              <w:left w:val="nil"/>
              <w:bottom w:val="single" w:sz="4" w:space="0" w:color="auto"/>
              <w:right w:val="single" w:sz="4" w:space="0" w:color="auto"/>
            </w:tcBorders>
            <w:shd w:val="clear" w:color="auto" w:fill="auto"/>
            <w:vAlign w:val="center"/>
            <w:hideMark/>
          </w:tcPr>
          <w:p w14:paraId="7251C9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6B13D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7EFFD2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2E936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3D909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6,338</w:t>
            </w:r>
          </w:p>
        </w:tc>
        <w:tc>
          <w:tcPr>
            <w:tcW w:w="313" w:type="pct"/>
            <w:tcBorders>
              <w:top w:val="nil"/>
              <w:left w:val="nil"/>
              <w:bottom w:val="single" w:sz="4" w:space="0" w:color="auto"/>
              <w:right w:val="single" w:sz="4" w:space="0" w:color="auto"/>
            </w:tcBorders>
            <w:shd w:val="clear" w:color="auto" w:fill="auto"/>
            <w:vAlign w:val="center"/>
            <w:hideMark/>
          </w:tcPr>
          <w:p w14:paraId="6852C5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699D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5,565</w:t>
            </w:r>
          </w:p>
        </w:tc>
        <w:tc>
          <w:tcPr>
            <w:tcW w:w="191" w:type="pct"/>
            <w:tcBorders>
              <w:top w:val="nil"/>
              <w:left w:val="nil"/>
              <w:bottom w:val="single" w:sz="4" w:space="0" w:color="auto"/>
              <w:right w:val="single" w:sz="4" w:space="0" w:color="auto"/>
            </w:tcBorders>
            <w:shd w:val="clear" w:color="auto" w:fill="auto"/>
            <w:vAlign w:val="center"/>
            <w:hideMark/>
          </w:tcPr>
          <w:p w14:paraId="50D7C3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0,572</w:t>
            </w:r>
          </w:p>
        </w:tc>
        <w:tc>
          <w:tcPr>
            <w:tcW w:w="165" w:type="pct"/>
            <w:tcBorders>
              <w:top w:val="nil"/>
              <w:left w:val="nil"/>
              <w:bottom w:val="single" w:sz="4" w:space="0" w:color="auto"/>
              <w:right w:val="single" w:sz="4" w:space="0" w:color="auto"/>
            </w:tcBorders>
            <w:shd w:val="clear" w:color="auto" w:fill="auto"/>
            <w:vAlign w:val="center"/>
            <w:hideMark/>
          </w:tcPr>
          <w:p w14:paraId="007B78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0,201</w:t>
            </w:r>
          </w:p>
        </w:tc>
        <w:tc>
          <w:tcPr>
            <w:tcW w:w="339" w:type="pct"/>
            <w:tcBorders>
              <w:top w:val="nil"/>
              <w:left w:val="nil"/>
              <w:bottom w:val="single" w:sz="4" w:space="0" w:color="auto"/>
              <w:right w:val="single" w:sz="4" w:space="0" w:color="auto"/>
            </w:tcBorders>
            <w:shd w:val="clear" w:color="auto" w:fill="auto"/>
            <w:vAlign w:val="center"/>
            <w:hideMark/>
          </w:tcPr>
          <w:p w14:paraId="1BB881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3,330</w:t>
            </w:r>
          </w:p>
        </w:tc>
        <w:tc>
          <w:tcPr>
            <w:tcW w:w="193" w:type="pct"/>
            <w:tcBorders>
              <w:top w:val="nil"/>
              <w:left w:val="nil"/>
              <w:bottom w:val="single" w:sz="4" w:space="0" w:color="auto"/>
              <w:right w:val="single" w:sz="4" w:space="0" w:color="auto"/>
            </w:tcBorders>
            <w:shd w:val="clear" w:color="auto" w:fill="auto"/>
            <w:vAlign w:val="center"/>
            <w:hideMark/>
          </w:tcPr>
          <w:p w14:paraId="1056A1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0,075</w:t>
            </w:r>
          </w:p>
        </w:tc>
        <w:tc>
          <w:tcPr>
            <w:tcW w:w="359" w:type="pct"/>
            <w:tcBorders>
              <w:top w:val="nil"/>
              <w:left w:val="nil"/>
              <w:bottom w:val="single" w:sz="4" w:space="0" w:color="auto"/>
              <w:right w:val="single" w:sz="4" w:space="0" w:color="auto"/>
            </w:tcBorders>
            <w:shd w:val="clear" w:color="auto" w:fill="auto"/>
            <w:vAlign w:val="center"/>
            <w:hideMark/>
          </w:tcPr>
          <w:p w14:paraId="667CCA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C6D98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8B44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1,916</w:t>
            </w:r>
          </w:p>
        </w:tc>
        <w:tc>
          <w:tcPr>
            <w:tcW w:w="191" w:type="pct"/>
            <w:tcBorders>
              <w:top w:val="nil"/>
              <w:left w:val="nil"/>
              <w:bottom w:val="single" w:sz="4" w:space="0" w:color="auto"/>
              <w:right w:val="single" w:sz="4" w:space="0" w:color="auto"/>
            </w:tcBorders>
            <w:shd w:val="clear" w:color="auto" w:fill="auto"/>
            <w:vAlign w:val="center"/>
            <w:hideMark/>
          </w:tcPr>
          <w:p w14:paraId="40D237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0,478</w:t>
            </w:r>
          </w:p>
        </w:tc>
        <w:tc>
          <w:tcPr>
            <w:tcW w:w="165" w:type="pct"/>
            <w:tcBorders>
              <w:top w:val="nil"/>
              <w:left w:val="nil"/>
              <w:bottom w:val="single" w:sz="4" w:space="0" w:color="auto"/>
              <w:right w:val="single" w:sz="4" w:space="0" w:color="auto"/>
            </w:tcBorders>
            <w:shd w:val="clear" w:color="auto" w:fill="auto"/>
            <w:vAlign w:val="center"/>
            <w:hideMark/>
          </w:tcPr>
          <w:p w14:paraId="5BAB1E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0,108</w:t>
            </w:r>
          </w:p>
        </w:tc>
        <w:tc>
          <w:tcPr>
            <w:tcW w:w="357" w:type="pct"/>
            <w:tcBorders>
              <w:top w:val="nil"/>
              <w:left w:val="nil"/>
              <w:bottom w:val="single" w:sz="4" w:space="0" w:color="auto"/>
              <w:right w:val="single" w:sz="4" w:space="0" w:color="auto"/>
            </w:tcBorders>
            <w:shd w:val="clear" w:color="auto" w:fill="auto"/>
            <w:vAlign w:val="center"/>
            <w:hideMark/>
          </w:tcPr>
          <w:p w14:paraId="4ECE55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CA362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0,319</w:t>
            </w:r>
          </w:p>
        </w:tc>
        <w:tc>
          <w:tcPr>
            <w:tcW w:w="217" w:type="pct"/>
            <w:tcBorders>
              <w:top w:val="nil"/>
              <w:left w:val="nil"/>
              <w:bottom w:val="single" w:sz="4" w:space="0" w:color="auto"/>
              <w:right w:val="single" w:sz="4" w:space="0" w:color="auto"/>
            </w:tcBorders>
            <w:shd w:val="clear" w:color="auto" w:fill="auto"/>
            <w:vAlign w:val="center"/>
            <w:hideMark/>
          </w:tcPr>
          <w:p w14:paraId="02FCCD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0,095</w:t>
            </w:r>
          </w:p>
        </w:tc>
        <w:tc>
          <w:tcPr>
            <w:tcW w:w="187" w:type="pct"/>
            <w:tcBorders>
              <w:top w:val="nil"/>
              <w:left w:val="nil"/>
              <w:bottom w:val="single" w:sz="4" w:space="0" w:color="auto"/>
              <w:right w:val="single" w:sz="4" w:space="0" w:color="auto"/>
            </w:tcBorders>
            <w:shd w:val="clear" w:color="auto" w:fill="auto"/>
            <w:vAlign w:val="center"/>
            <w:hideMark/>
          </w:tcPr>
          <w:p w14:paraId="375BCD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0,018</w:t>
            </w:r>
          </w:p>
        </w:tc>
      </w:tr>
      <w:tr w:rsidR="00AF0DA2" w:rsidRPr="00AF0DA2" w14:paraId="458426D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CCF0AC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DDD06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12,101</w:t>
            </w:r>
          </w:p>
        </w:tc>
        <w:tc>
          <w:tcPr>
            <w:tcW w:w="313" w:type="pct"/>
            <w:tcBorders>
              <w:top w:val="nil"/>
              <w:left w:val="nil"/>
              <w:bottom w:val="single" w:sz="4" w:space="0" w:color="auto"/>
              <w:right w:val="single" w:sz="4" w:space="0" w:color="auto"/>
            </w:tcBorders>
            <w:shd w:val="clear" w:color="auto" w:fill="auto"/>
            <w:vAlign w:val="center"/>
            <w:hideMark/>
          </w:tcPr>
          <w:p w14:paraId="43497B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523BC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6,262</w:t>
            </w:r>
          </w:p>
        </w:tc>
        <w:tc>
          <w:tcPr>
            <w:tcW w:w="191" w:type="pct"/>
            <w:tcBorders>
              <w:top w:val="nil"/>
              <w:left w:val="nil"/>
              <w:bottom w:val="single" w:sz="4" w:space="0" w:color="auto"/>
              <w:right w:val="single" w:sz="4" w:space="0" w:color="auto"/>
            </w:tcBorders>
            <w:shd w:val="clear" w:color="auto" w:fill="auto"/>
            <w:vAlign w:val="center"/>
            <w:hideMark/>
          </w:tcPr>
          <w:p w14:paraId="76FC30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5,092</w:t>
            </w:r>
          </w:p>
        </w:tc>
        <w:tc>
          <w:tcPr>
            <w:tcW w:w="165" w:type="pct"/>
            <w:tcBorders>
              <w:top w:val="nil"/>
              <w:left w:val="nil"/>
              <w:bottom w:val="single" w:sz="4" w:space="0" w:color="auto"/>
              <w:right w:val="single" w:sz="4" w:space="0" w:color="auto"/>
            </w:tcBorders>
            <w:shd w:val="clear" w:color="auto" w:fill="auto"/>
            <w:vAlign w:val="center"/>
            <w:hideMark/>
          </w:tcPr>
          <w:p w14:paraId="43CAD3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0,746</w:t>
            </w:r>
          </w:p>
        </w:tc>
        <w:tc>
          <w:tcPr>
            <w:tcW w:w="339" w:type="pct"/>
            <w:tcBorders>
              <w:top w:val="nil"/>
              <w:left w:val="nil"/>
              <w:bottom w:val="single" w:sz="4" w:space="0" w:color="auto"/>
              <w:right w:val="single" w:sz="4" w:space="0" w:color="auto"/>
            </w:tcBorders>
            <w:shd w:val="clear" w:color="auto" w:fill="auto"/>
            <w:vAlign w:val="center"/>
            <w:hideMark/>
          </w:tcPr>
          <w:p w14:paraId="5711A1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0,379</w:t>
            </w:r>
          </w:p>
        </w:tc>
        <w:tc>
          <w:tcPr>
            <w:tcW w:w="193" w:type="pct"/>
            <w:tcBorders>
              <w:top w:val="nil"/>
              <w:left w:val="nil"/>
              <w:bottom w:val="single" w:sz="4" w:space="0" w:color="auto"/>
              <w:right w:val="single" w:sz="4" w:space="0" w:color="auto"/>
            </w:tcBorders>
            <w:shd w:val="clear" w:color="auto" w:fill="auto"/>
            <w:vAlign w:val="center"/>
            <w:hideMark/>
          </w:tcPr>
          <w:p w14:paraId="5A7DE9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0,063</w:t>
            </w:r>
          </w:p>
        </w:tc>
        <w:tc>
          <w:tcPr>
            <w:tcW w:w="359" w:type="pct"/>
            <w:tcBorders>
              <w:top w:val="nil"/>
              <w:left w:val="nil"/>
              <w:bottom w:val="single" w:sz="4" w:space="0" w:color="auto"/>
              <w:right w:val="single" w:sz="4" w:space="0" w:color="auto"/>
            </w:tcBorders>
            <w:shd w:val="clear" w:color="auto" w:fill="auto"/>
            <w:vAlign w:val="center"/>
            <w:hideMark/>
          </w:tcPr>
          <w:p w14:paraId="2B6A02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CE1A4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76DD9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5,883</w:t>
            </w:r>
          </w:p>
        </w:tc>
        <w:tc>
          <w:tcPr>
            <w:tcW w:w="191" w:type="pct"/>
            <w:tcBorders>
              <w:top w:val="nil"/>
              <w:left w:val="nil"/>
              <w:bottom w:val="single" w:sz="4" w:space="0" w:color="auto"/>
              <w:right w:val="single" w:sz="4" w:space="0" w:color="auto"/>
            </w:tcBorders>
            <w:shd w:val="clear" w:color="auto" w:fill="auto"/>
            <w:vAlign w:val="center"/>
            <w:hideMark/>
          </w:tcPr>
          <w:p w14:paraId="6C2B4C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5,092</w:t>
            </w:r>
          </w:p>
        </w:tc>
        <w:tc>
          <w:tcPr>
            <w:tcW w:w="165" w:type="pct"/>
            <w:tcBorders>
              <w:top w:val="nil"/>
              <w:left w:val="nil"/>
              <w:bottom w:val="single" w:sz="4" w:space="0" w:color="auto"/>
              <w:right w:val="single" w:sz="4" w:space="0" w:color="auto"/>
            </w:tcBorders>
            <w:shd w:val="clear" w:color="auto" w:fill="auto"/>
            <w:vAlign w:val="center"/>
            <w:hideMark/>
          </w:tcPr>
          <w:p w14:paraId="5413D0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0,683</w:t>
            </w:r>
          </w:p>
        </w:tc>
        <w:tc>
          <w:tcPr>
            <w:tcW w:w="357" w:type="pct"/>
            <w:tcBorders>
              <w:top w:val="nil"/>
              <w:left w:val="nil"/>
              <w:bottom w:val="single" w:sz="4" w:space="0" w:color="auto"/>
              <w:right w:val="single" w:sz="4" w:space="0" w:color="auto"/>
            </w:tcBorders>
            <w:shd w:val="clear" w:color="auto" w:fill="auto"/>
            <w:vAlign w:val="center"/>
            <w:hideMark/>
          </w:tcPr>
          <w:p w14:paraId="172BC7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58817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0F1D2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82A9A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2BC4FC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9D1F68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6EC0B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6,048</w:t>
            </w:r>
          </w:p>
        </w:tc>
        <w:tc>
          <w:tcPr>
            <w:tcW w:w="313" w:type="pct"/>
            <w:tcBorders>
              <w:top w:val="nil"/>
              <w:left w:val="nil"/>
              <w:bottom w:val="single" w:sz="4" w:space="0" w:color="auto"/>
              <w:right w:val="single" w:sz="4" w:space="0" w:color="auto"/>
            </w:tcBorders>
            <w:shd w:val="clear" w:color="auto" w:fill="auto"/>
            <w:vAlign w:val="center"/>
            <w:hideMark/>
          </w:tcPr>
          <w:p w14:paraId="287F92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125A3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5,746</w:t>
            </w:r>
          </w:p>
        </w:tc>
        <w:tc>
          <w:tcPr>
            <w:tcW w:w="191" w:type="pct"/>
            <w:tcBorders>
              <w:top w:val="nil"/>
              <w:left w:val="nil"/>
              <w:bottom w:val="single" w:sz="4" w:space="0" w:color="auto"/>
              <w:right w:val="single" w:sz="4" w:space="0" w:color="auto"/>
            </w:tcBorders>
            <w:shd w:val="clear" w:color="auto" w:fill="auto"/>
            <w:vAlign w:val="center"/>
            <w:hideMark/>
          </w:tcPr>
          <w:p w14:paraId="5C0150B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0,085</w:t>
            </w:r>
          </w:p>
        </w:tc>
        <w:tc>
          <w:tcPr>
            <w:tcW w:w="165" w:type="pct"/>
            <w:tcBorders>
              <w:top w:val="nil"/>
              <w:left w:val="nil"/>
              <w:bottom w:val="single" w:sz="4" w:space="0" w:color="auto"/>
              <w:right w:val="single" w:sz="4" w:space="0" w:color="auto"/>
            </w:tcBorders>
            <w:shd w:val="clear" w:color="auto" w:fill="auto"/>
            <w:vAlign w:val="center"/>
            <w:hideMark/>
          </w:tcPr>
          <w:p w14:paraId="398332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0,218</w:t>
            </w:r>
          </w:p>
        </w:tc>
        <w:tc>
          <w:tcPr>
            <w:tcW w:w="339" w:type="pct"/>
            <w:tcBorders>
              <w:top w:val="nil"/>
              <w:left w:val="nil"/>
              <w:bottom w:val="single" w:sz="4" w:space="0" w:color="auto"/>
              <w:right w:val="single" w:sz="4" w:space="0" w:color="auto"/>
            </w:tcBorders>
            <w:shd w:val="clear" w:color="auto" w:fill="auto"/>
            <w:vAlign w:val="center"/>
            <w:hideMark/>
          </w:tcPr>
          <w:p w14:paraId="793C3D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1,091</w:t>
            </w:r>
          </w:p>
        </w:tc>
        <w:tc>
          <w:tcPr>
            <w:tcW w:w="193" w:type="pct"/>
            <w:tcBorders>
              <w:top w:val="nil"/>
              <w:left w:val="nil"/>
              <w:bottom w:val="single" w:sz="4" w:space="0" w:color="auto"/>
              <w:right w:val="single" w:sz="4" w:space="0" w:color="auto"/>
            </w:tcBorders>
            <w:shd w:val="clear" w:color="auto" w:fill="auto"/>
            <w:vAlign w:val="center"/>
            <w:hideMark/>
          </w:tcPr>
          <w:p w14:paraId="17015D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0,065</w:t>
            </w:r>
          </w:p>
        </w:tc>
        <w:tc>
          <w:tcPr>
            <w:tcW w:w="359" w:type="pct"/>
            <w:tcBorders>
              <w:top w:val="nil"/>
              <w:left w:val="nil"/>
              <w:bottom w:val="single" w:sz="4" w:space="0" w:color="auto"/>
              <w:right w:val="single" w:sz="4" w:space="0" w:color="auto"/>
            </w:tcBorders>
            <w:shd w:val="clear" w:color="auto" w:fill="auto"/>
            <w:vAlign w:val="center"/>
            <w:hideMark/>
          </w:tcPr>
          <w:p w14:paraId="2A745F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D87BD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B818E8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4463C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59BD5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662BF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54EBD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4,655</w:t>
            </w:r>
          </w:p>
        </w:tc>
        <w:tc>
          <w:tcPr>
            <w:tcW w:w="217" w:type="pct"/>
            <w:tcBorders>
              <w:top w:val="nil"/>
              <w:left w:val="nil"/>
              <w:bottom w:val="single" w:sz="4" w:space="0" w:color="auto"/>
              <w:right w:val="single" w:sz="4" w:space="0" w:color="auto"/>
            </w:tcBorders>
            <w:shd w:val="clear" w:color="auto" w:fill="auto"/>
            <w:vAlign w:val="center"/>
            <w:hideMark/>
          </w:tcPr>
          <w:p w14:paraId="78C329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0,085</w:t>
            </w:r>
          </w:p>
        </w:tc>
        <w:tc>
          <w:tcPr>
            <w:tcW w:w="187" w:type="pct"/>
            <w:tcBorders>
              <w:top w:val="nil"/>
              <w:left w:val="nil"/>
              <w:bottom w:val="single" w:sz="4" w:space="0" w:color="auto"/>
              <w:right w:val="single" w:sz="4" w:space="0" w:color="auto"/>
            </w:tcBorders>
            <w:shd w:val="clear" w:color="auto" w:fill="auto"/>
            <w:vAlign w:val="center"/>
            <w:hideMark/>
          </w:tcPr>
          <w:p w14:paraId="721034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0,153</w:t>
            </w:r>
          </w:p>
        </w:tc>
      </w:tr>
      <w:tr w:rsidR="00AF0DA2" w:rsidRPr="00AF0DA2" w14:paraId="641FAB1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D4E31D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BDA81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5,291</w:t>
            </w:r>
          </w:p>
        </w:tc>
        <w:tc>
          <w:tcPr>
            <w:tcW w:w="313" w:type="pct"/>
            <w:tcBorders>
              <w:top w:val="nil"/>
              <w:left w:val="nil"/>
              <w:bottom w:val="single" w:sz="4" w:space="0" w:color="auto"/>
              <w:right w:val="single" w:sz="4" w:space="0" w:color="auto"/>
            </w:tcBorders>
            <w:shd w:val="clear" w:color="auto" w:fill="auto"/>
            <w:vAlign w:val="center"/>
            <w:hideMark/>
          </w:tcPr>
          <w:p w14:paraId="08A45CF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4900B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4,886</w:t>
            </w:r>
          </w:p>
        </w:tc>
        <w:tc>
          <w:tcPr>
            <w:tcW w:w="191" w:type="pct"/>
            <w:tcBorders>
              <w:top w:val="nil"/>
              <w:left w:val="nil"/>
              <w:bottom w:val="single" w:sz="4" w:space="0" w:color="auto"/>
              <w:right w:val="single" w:sz="4" w:space="0" w:color="auto"/>
            </w:tcBorders>
            <w:shd w:val="clear" w:color="auto" w:fill="auto"/>
            <w:vAlign w:val="center"/>
            <w:hideMark/>
          </w:tcPr>
          <w:p w14:paraId="451569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16A97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0,405</w:t>
            </w:r>
          </w:p>
        </w:tc>
        <w:tc>
          <w:tcPr>
            <w:tcW w:w="339" w:type="pct"/>
            <w:tcBorders>
              <w:top w:val="nil"/>
              <w:left w:val="nil"/>
              <w:bottom w:val="single" w:sz="4" w:space="0" w:color="auto"/>
              <w:right w:val="single" w:sz="4" w:space="0" w:color="auto"/>
            </w:tcBorders>
            <w:shd w:val="clear" w:color="auto" w:fill="auto"/>
            <w:vAlign w:val="center"/>
            <w:hideMark/>
          </w:tcPr>
          <w:p w14:paraId="514488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1,795</w:t>
            </w:r>
          </w:p>
        </w:tc>
        <w:tc>
          <w:tcPr>
            <w:tcW w:w="193" w:type="pct"/>
            <w:tcBorders>
              <w:top w:val="nil"/>
              <w:left w:val="nil"/>
              <w:bottom w:val="single" w:sz="4" w:space="0" w:color="auto"/>
              <w:right w:val="single" w:sz="4" w:space="0" w:color="auto"/>
            </w:tcBorders>
            <w:shd w:val="clear" w:color="auto" w:fill="auto"/>
            <w:vAlign w:val="center"/>
            <w:hideMark/>
          </w:tcPr>
          <w:p w14:paraId="4D2A5B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0,355</w:t>
            </w:r>
          </w:p>
        </w:tc>
        <w:tc>
          <w:tcPr>
            <w:tcW w:w="359" w:type="pct"/>
            <w:tcBorders>
              <w:top w:val="nil"/>
              <w:left w:val="nil"/>
              <w:bottom w:val="single" w:sz="4" w:space="0" w:color="auto"/>
              <w:right w:val="single" w:sz="4" w:space="0" w:color="auto"/>
            </w:tcBorders>
            <w:shd w:val="clear" w:color="auto" w:fill="auto"/>
            <w:vAlign w:val="center"/>
            <w:hideMark/>
          </w:tcPr>
          <w:p w14:paraId="6D12AB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0,101</w:t>
            </w:r>
          </w:p>
        </w:tc>
        <w:tc>
          <w:tcPr>
            <w:tcW w:w="205" w:type="pct"/>
            <w:tcBorders>
              <w:top w:val="nil"/>
              <w:left w:val="nil"/>
              <w:bottom w:val="single" w:sz="4" w:space="0" w:color="auto"/>
              <w:right w:val="single" w:sz="4" w:space="0" w:color="auto"/>
            </w:tcBorders>
            <w:shd w:val="clear" w:color="auto" w:fill="auto"/>
            <w:vAlign w:val="center"/>
            <w:hideMark/>
          </w:tcPr>
          <w:p w14:paraId="003867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c>
          <w:tcPr>
            <w:tcW w:w="289" w:type="pct"/>
            <w:tcBorders>
              <w:top w:val="nil"/>
              <w:left w:val="nil"/>
              <w:bottom w:val="single" w:sz="4" w:space="0" w:color="auto"/>
              <w:right w:val="single" w:sz="4" w:space="0" w:color="auto"/>
            </w:tcBorders>
            <w:shd w:val="clear" w:color="auto" w:fill="auto"/>
            <w:vAlign w:val="center"/>
            <w:hideMark/>
          </w:tcPr>
          <w:p w14:paraId="0EDD697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2,221</w:t>
            </w:r>
          </w:p>
        </w:tc>
        <w:tc>
          <w:tcPr>
            <w:tcW w:w="191" w:type="pct"/>
            <w:tcBorders>
              <w:top w:val="nil"/>
              <w:left w:val="nil"/>
              <w:bottom w:val="single" w:sz="4" w:space="0" w:color="auto"/>
              <w:right w:val="single" w:sz="4" w:space="0" w:color="auto"/>
            </w:tcBorders>
            <w:shd w:val="clear" w:color="auto" w:fill="auto"/>
            <w:vAlign w:val="center"/>
            <w:hideMark/>
          </w:tcPr>
          <w:p w14:paraId="5F2335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4D787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0,036</w:t>
            </w:r>
          </w:p>
        </w:tc>
        <w:tc>
          <w:tcPr>
            <w:tcW w:w="357" w:type="pct"/>
            <w:tcBorders>
              <w:top w:val="nil"/>
              <w:left w:val="nil"/>
              <w:bottom w:val="single" w:sz="4" w:space="0" w:color="auto"/>
              <w:right w:val="single" w:sz="4" w:space="0" w:color="auto"/>
            </w:tcBorders>
            <w:shd w:val="clear" w:color="auto" w:fill="auto"/>
            <w:vAlign w:val="center"/>
            <w:hideMark/>
          </w:tcPr>
          <w:p w14:paraId="3B7959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9599C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0,769</w:t>
            </w:r>
          </w:p>
        </w:tc>
        <w:tc>
          <w:tcPr>
            <w:tcW w:w="217" w:type="pct"/>
            <w:tcBorders>
              <w:top w:val="nil"/>
              <w:left w:val="nil"/>
              <w:bottom w:val="single" w:sz="4" w:space="0" w:color="auto"/>
              <w:right w:val="single" w:sz="4" w:space="0" w:color="auto"/>
            </w:tcBorders>
            <w:shd w:val="clear" w:color="auto" w:fill="auto"/>
            <w:vAlign w:val="center"/>
            <w:hideMark/>
          </w:tcPr>
          <w:p w14:paraId="3DD26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C0B2F3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r>
      <w:tr w:rsidR="00AF0DA2" w:rsidRPr="00AF0DA2" w14:paraId="780B334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DF3AE8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87C5A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18,216</w:t>
            </w:r>
          </w:p>
        </w:tc>
        <w:tc>
          <w:tcPr>
            <w:tcW w:w="313" w:type="pct"/>
            <w:tcBorders>
              <w:top w:val="nil"/>
              <w:left w:val="nil"/>
              <w:bottom w:val="single" w:sz="4" w:space="0" w:color="auto"/>
              <w:right w:val="single" w:sz="4" w:space="0" w:color="auto"/>
            </w:tcBorders>
            <w:shd w:val="clear" w:color="auto" w:fill="auto"/>
            <w:vAlign w:val="center"/>
            <w:hideMark/>
          </w:tcPr>
          <w:p w14:paraId="55AB7C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E109D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13,361</w:t>
            </w:r>
          </w:p>
        </w:tc>
        <w:tc>
          <w:tcPr>
            <w:tcW w:w="191" w:type="pct"/>
            <w:tcBorders>
              <w:top w:val="nil"/>
              <w:left w:val="nil"/>
              <w:bottom w:val="single" w:sz="4" w:space="0" w:color="auto"/>
              <w:right w:val="single" w:sz="4" w:space="0" w:color="auto"/>
            </w:tcBorders>
            <w:shd w:val="clear" w:color="auto" w:fill="auto"/>
            <w:vAlign w:val="center"/>
            <w:hideMark/>
          </w:tcPr>
          <w:p w14:paraId="0A4441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2,701</w:t>
            </w:r>
          </w:p>
        </w:tc>
        <w:tc>
          <w:tcPr>
            <w:tcW w:w="165" w:type="pct"/>
            <w:tcBorders>
              <w:top w:val="nil"/>
              <w:left w:val="nil"/>
              <w:bottom w:val="single" w:sz="4" w:space="0" w:color="auto"/>
              <w:right w:val="single" w:sz="4" w:space="0" w:color="auto"/>
            </w:tcBorders>
            <w:shd w:val="clear" w:color="auto" w:fill="auto"/>
            <w:vAlign w:val="center"/>
            <w:hideMark/>
          </w:tcPr>
          <w:p w14:paraId="7787DF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2,154</w:t>
            </w:r>
          </w:p>
        </w:tc>
        <w:tc>
          <w:tcPr>
            <w:tcW w:w="339" w:type="pct"/>
            <w:tcBorders>
              <w:top w:val="nil"/>
              <w:left w:val="nil"/>
              <w:bottom w:val="single" w:sz="4" w:space="0" w:color="auto"/>
              <w:right w:val="single" w:sz="4" w:space="0" w:color="auto"/>
            </w:tcBorders>
            <w:shd w:val="clear" w:color="auto" w:fill="auto"/>
            <w:vAlign w:val="center"/>
            <w:hideMark/>
          </w:tcPr>
          <w:p w14:paraId="3289EAF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9,098</w:t>
            </w:r>
          </w:p>
        </w:tc>
        <w:tc>
          <w:tcPr>
            <w:tcW w:w="193" w:type="pct"/>
            <w:tcBorders>
              <w:top w:val="nil"/>
              <w:left w:val="nil"/>
              <w:bottom w:val="single" w:sz="4" w:space="0" w:color="auto"/>
              <w:right w:val="single" w:sz="4" w:space="0" w:color="auto"/>
            </w:tcBorders>
            <w:shd w:val="clear" w:color="auto" w:fill="auto"/>
            <w:vAlign w:val="center"/>
            <w:hideMark/>
          </w:tcPr>
          <w:p w14:paraId="7008A8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1,881</w:t>
            </w:r>
          </w:p>
        </w:tc>
        <w:tc>
          <w:tcPr>
            <w:tcW w:w="359" w:type="pct"/>
            <w:tcBorders>
              <w:top w:val="nil"/>
              <w:left w:val="nil"/>
              <w:bottom w:val="single" w:sz="4" w:space="0" w:color="auto"/>
              <w:right w:val="single" w:sz="4" w:space="0" w:color="auto"/>
            </w:tcBorders>
            <w:shd w:val="clear" w:color="auto" w:fill="auto"/>
            <w:vAlign w:val="center"/>
            <w:hideMark/>
          </w:tcPr>
          <w:p w14:paraId="17305B1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5246B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4208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4,263</w:t>
            </w:r>
          </w:p>
        </w:tc>
        <w:tc>
          <w:tcPr>
            <w:tcW w:w="191" w:type="pct"/>
            <w:tcBorders>
              <w:top w:val="nil"/>
              <w:left w:val="nil"/>
              <w:bottom w:val="single" w:sz="4" w:space="0" w:color="auto"/>
              <w:right w:val="single" w:sz="4" w:space="0" w:color="auto"/>
            </w:tcBorders>
            <w:shd w:val="clear" w:color="auto" w:fill="auto"/>
            <w:vAlign w:val="center"/>
            <w:hideMark/>
          </w:tcPr>
          <w:p w14:paraId="6D510B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2,701</w:t>
            </w:r>
          </w:p>
        </w:tc>
        <w:tc>
          <w:tcPr>
            <w:tcW w:w="165" w:type="pct"/>
            <w:tcBorders>
              <w:top w:val="nil"/>
              <w:left w:val="nil"/>
              <w:bottom w:val="single" w:sz="4" w:space="0" w:color="auto"/>
              <w:right w:val="single" w:sz="4" w:space="0" w:color="auto"/>
            </w:tcBorders>
            <w:shd w:val="clear" w:color="auto" w:fill="auto"/>
            <w:vAlign w:val="center"/>
            <w:hideMark/>
          </w:tcPr>
          <w:p w14:paraId="593634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0,273</w:t>
            </w:r>
          </w:p>
        </w:tc>
        <w:tc>
          <w:tcPr>
            <w:tcW w:w="357" w:type="pct"/>
            <w:tcBorders>
              <w:top w:val="nil"/>
              <w:left w:val="nil"/>
              <w:bottom w:val="single" w:sz="4" w:space="0" w:color="auto"/>
              <w:right w:val="single" w:sz="4" w:space="0" w:color="auto"/>
            </w:tcBorders>
            <w:shd w:val="clear" w:color="auto" w:fill="auto"/>
            <w:vAlign w:val="center"/>
            <w:hideMark/>
          </w:tcPr>
          <w:p w14:paraId="0F95CA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07A621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212C1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49F22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1AA28A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0BC68C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70C05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348CC6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AD5F68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7D5EE5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A26D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3E47BA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0C1FC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CF04D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9D177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E654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651AC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65C0F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4C590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A45E0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5D02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D90A8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031FDC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7E5913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D01A8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8,058</w:t>
            </w:r>
          </w:p>
        </w:tc>
        <w:tc>
          <w:tcPr>
            <w:tcW w:w="313" w:type="pct"/>
            <w:tcBorders>
              <w:top w:val="nil"/>
              <w:left w:val="nil"/>
              <w:bottom w:val="single" w:sz="4" w:space="0" w:color="auto"/>
              <w:right w:val="single" w:sz="4" w:space="0" w:color="auto"/>
            </w:tcBorders>
            <w:shd w:val="clear" w:color="auto" w:fill="auto"/>
            <w:vAlign w:val="center"/>
            <w:hideMark/>
          </w:tcPr>
          <w:p w14:paraId="53A8351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708BF9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6,666</w:t>
            </w:r>
          </w:p>
        </w:tc>
        <w:tc>
          <w:tcPr>
            <w:tcW w:w="191" w:type="pct"/>
            <w:tcBorders>
              <w:top w:val="nil"/>
              <w:left w:val="nil"/>
              <w:bottom w:val="single" w:sz="4" w:space="0" w:color="auto"/>
              <w:right w:val="single" w:sz="4" w:space="0" w:color="auto"/>
            </w:tcBorders>
            <w:shd w:val="clear" w:color="auto" w:fill="auto"/>
            <w:vAlign w:val="center"/>
            <w:hideMark/>
          </w:tcPr>
          <w:p w14:paraId="25AAEB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165" w:type="pct"/>
            <w:tcBorders>
              <w:top w:val="nil"/>
              <w:left w:val="nil"/>
              <w:bottom w:val="single" w:sz="4" w:space="0" w:color="auto"/>
              <w:right w:val="single" w:sz="4" w:space="0" w:color="auto"/>
            </w:tcBorders>
            <w:shd w:val="clear" w:color="auto" w:fill="auto"/>
            <w:vAlign w:val="center"/>
            <w:hideMark/>
          </w:tcPr>
          <w:p w14:paraId="29214F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1,316</w:t>
            </w:r>
          </w:p>
        </w:tc>
        <w:tc>
          <w:tcPr>
            <w:tcW w:w="339" w:type="pct"/>
            <w:tcBorders>
              <w:top w:val="nil"/>
              <w:left w:val="nil"/>
              <w:bottom w:val="single" w:sz="4" w:space="0" w:color="auto"/>
              <w:right w:val="single" w:sz="4" w:space="0" w:color="auto"/>
            </w:tcBorders>
            <w:shd w:val="clear" w:color="auto" w:fill="auto"/>
            <w:vAlign w:val="center"/>
            <w:hideMark/>
          </w:tcPr>
          <w:p w14:paraId="7DEC20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5,836</w:t>
            </w:r>
          </w:p>
        </w:tc>
        <w:tc>
          <w:tcPr>
            <w:tcW w:w="193" w:type="pct"/>
            <w:tcBorders>
              <w:top w:val="nil"/>
              <w:left w:val="nil"/>
              <w:bottom w:val="single" w:sz="4" w:space="0" w:color="auto"/>
              <w:right w:val="single" w:sz="4" w:space="0" w:color="auto"/>
            </w:tcBorders>
            <w:shd w:val="clear" w:color="auto" w:fill="auto"/>
            <w:vAlign w:val="center"/>
            <w:hideMark/>
          </w:tcPr>
          <w:p w14:paraId="66B809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1,278</w:t>
            </w:r>
          </w:p>
        </w:tc>
        <w:tc>
          <w:tcPr>
            <w:tcW w:w="359" w:type="pct"/>
            <w:tcBorders>
              <w:top w:val="nil"/>
              <w:left w:val="nil"/>
              <w:bottom w:val="single" w:sz="4" w:space="0" w:color="auto"/>
              <w:right w:val="single" w:sz="4" w:space="0" w:color="auto"/>
            </w:tcBorders>
            <w:shd w:val="clear" w:color="auto" w:fill="auto"/>
            <w:vAlign w:val="center"/>
            <w:hideMark/>
          </w:tcPr>
          <w:p w14:paraId="3D5BDD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84D58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A589B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0,830</w:t>
            </w:r>
          </w:p>
        </w:tc>
        <w:tc>
          <w:tcPr>
            <w:tcW w:w="191" w:type="pct"/>
            <w:tcBorders>
              <w:top w:val="nil"/>
              <w:left w:val="nil"/>
              <w:bottom w:val="single" w:sz="4" w:space="0" w:color="auto"/>
              <w:right w:val="single" w:sz="4" w:space="0" w:color="auto"/>
            </w:tcBorders>
            <w:shd w:val="clear" w:color="auto" w:fill="auto"/>
            <w:vAlign w:val="center"/>
            <w:hideMark/>
          </w:tcPr>
          <w:p w14:paraId="54476C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165" w:type="pct"/>
            <w:tcBorders>
              <w:top w:val="nil"/>
              <w:left w:val="nil"/>
              <w:bottom w:val="single" w:sz="4" w:space="0" w:color="auto"/>
              <w:right w:val="single" w:sz="4" w:space="0" w:color="auto"/>
            </w:tcBorders>
            <w:shd w:val="clear" w:color="auto" w:fill="auto"/>
            <w:vAlign w:val="center"/>
            <w:hideMark/>
          </w:tcPr>
          <w:p w14:paraId="530C6E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0,038</w:t>
            </w:r>
          </w:p>
        </w:tc>
        <w:tc>
          <w:tcPr>
            <w:tcW w:w="357" w:type="pct"/>
            <w:tcBorders>
              <w:top w:val="nil"/>
              <w:left w:val="nil"/>
              <w:bottom w:val="single" w:sz="4" w:space="0" w:color="auto"/>
              <w:right w:val="single" w:sz="4" w:space="0" w:color="auto"/>
            </w:tcBorders>
            <w:shd w:val="clear" w:color="auto" w:fill="auto"/>
            <w:vAlign w:val="center"/>
            <w:hideMark/>
          </w:tcPr>
          <w:p w14:paraId="1F02AF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5268C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2D979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C10EB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9B1AD6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8E2400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ABFC4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4,195</w:t>
            </w:r>
          </w:p>
        </w:tc>
        <w:tc>
          <w:tcPr>
            <w:tcW w:w="313" w:type="pct"/>
            <w:tcBorders>
              <w:top w:val="nil"/>
              <w:left w:val="nil"/>
              <w:bottom w:val="single" w:sz="4" w:space="0" w:color="auto"/>
              <w:right w:val="single" w:sz="4" w:space="0" w:color="auto"/>
            </w:tcBorders>
            <w:shd w:val="clear" w:color="auto" w:fill="auto"/>
            <w:vAlign w:val="center"/>
            <w:hideMark/>
          </w:tcPr>
          <w:p w14:paraId="79D03F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51453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2,538</w:t>
            </w:r>
          </w:p>
        </w:tc>
        <w:tc>
          <w:tcPr>
            <w:tcW w:w="191" w:type="pct"/>
            <w:tcBorders>
              <w:top w:val="nil"/>
              <w:left w:val="nil"/>
              <w:bottom w:val="single" w:sz="4" w:space="0" w:color="auto"/>
              <w:right w:val="single" w:sz="4" w:space="0" w:color="auto"/>
            </w:tcBorders>
            <w:shd w:val="clear" w:color="auto" w:fill="auto"/>
            <w:vAlign w:val="center"/>
            <w:hideMark/>
          </w:tcPr>
          <w:p w14:paraId="37DEB6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1,437</w:t>
            </w:r>
          </w:p>
        </w:tc>
        <w:tc>
          <w:tcPr>
            <w:tcW w:w="165" w:type="pct"/>
            <w:tcBorders>
              <w:top w:val="nil"/>
              <w:left w:val="nil"/>
              <w:bottom w:val="single" w:sz="4" w:space="0" w:color="auto"/>
              <w:right w:val="single" w:sz="4" w:space="0" w:color="auto"/>
            </w:tcBorders>
            <w:shd w:val="clear" w:color="auto" w:fill="auto"/>
            <w:vAlign w:val="center"/>
            <w:hideMark/>
          </w:tcPr>
          <w:p w14:paraId="760102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0,220</w:t>
            </w:r>
          </w:p>
        </w:tc>
        <w:tc>
          <w:tcPr>
            <w:tcW w:w="339" w:type="pct"/>
            <w:tcBorders>
              <w:top w:val="nil"/>
              <w:left w:val="nil"/>
              <w:bottom w:val="single" w:sz="4" w:space="0" w:color="auto"/>
              <w:right w:val="single" w:sz="4" w:space="0" w:color="auto"/>
            </w:tcBorders>
            <w:shd w:val="clear" w:color="auto" w:fill="auto"/>
            <w:vAlign w:val="center"/>
            <w:hideMark/>
          </w:tcPr>
          <w:p w14:paraId="1FDAC2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66EFD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AEF7E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0E3EB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2CDDB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2,409</w:t>
            </w:r>
          </w:p>
        </w:tc>
        <w:tc>
          <w:tcPr>
            <w:tcW w:w="191" w:type="pct"/>
            <w:tcBorders>
              <w:top w:val="nil"/>
              <w:left w:val="nil"/>
              <w:bottom w:val="single" w:sz="4" w:space="0" w:color="auto"/>
              <w:right w:val="single" w:sz="4" w:space="0" w:color="auto"/>
            </w:tcBorders>
            <w:shd w:val="clear" w:color="auto" w:fill="auto"/>
            <w:vAlign w:val="center"/>
            <w:hideMark/>
          </w:tcPr>
          <w:p w14:paraId="0E5D18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1,329</w:t>
            </w:r>
          </w:p>
        </w:tc>
        <w:tc>
          <w:tcPr>
            <w:tcW w:w="165" w:type="pct"/>
            <w:tcBorders>
              <w:top w:val="nil"/>
              <w:left w:val="nil"/>
              <w:bottom w:val="single" w:sz="4" w:space="0" w:color="auto"/>
              <w:right w:val="single" w:sz="4" w:space="0" w:color="auto"/>
            </w:tcBorders>
            <w:shd w:val="clear" w:color="auto" w:fill="auto"/>
            <w:vAlign w:val="center"/>
            <w:hideMark/>
          </w:tcPr>
          <w:p w14:paraId="247801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0,192</w:t>
            </w:r>
          </w:p>
        </w:tc>
        <w:tc>
          <w:tcPr>
            <w:tcW w:w="357" w:type="pct"/>
            <w:tcBorders>
              <w:top w:val="nil"/>
              <w:left w:val="nil"/>
              <w:bottom w:val="single" w:sz="4" w:space="0" w:color="auto"/>
              <w:right w:val="single" w:sz="4" w:space="0" w:color="auto"/>
            </w:tcBorders>
            <w:shd w:val="clear" w:color="auto" w:fill="auto"/>
            <w:vAlign w:val="center"/>
            <w:hideMark/>
          </w:tcPr>
          <w:p w14:paraId="2AE80C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344A2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0,129</w:t>
            </w:r>
          </w:p>
        </w:tc>
        <w:tc>
          <w:tcPr>
            <w:tcW w:w="217" w:type="pct"/>
            <w:tcBorders>
              <w:top w:val="nil"/>
              <w:left w:val="nil"/>
              <w:bottom w:val="single" w:sz="4" w:space="0" w:color="auto"/>
              <w:right w:val="single" w:sz="4" w:space="0" w:color="auto"/>
            </w:tcBorders>
            <w:shd w:val="clear" w:color="auto" w:fill="auto"/>
            <w:vAlign w:val="center"/>
            <w:hideMark/>
          </w:tcPr>
          <w:p w14:paraId="1B1486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0,108</w:t>
            </w:r>
          </w:p>
        </w:tc>
        <w:tc>
          <w:tcPr>
            <w:tcW w:w="187" w:type="pct"/>
            <w:tcBorders>
              <w:top w:val="nil"/>
              <w:left w:val="nil"/>
              <w:bottom w:val="single" w:sz="4" w:space="0" w:color="auto"/>
              <w:right w:val="single" w:sz="4" w:space="0" w:color="auto"/>
            </w:tcBorders>
            <w:shd w:val="clear" w:color="auto" w:fill="auto"/>
            <w:vAlign w:val="center"/>
            <w:hideMark/>
          </w:tcPr>
          <w:p w14:paraId="7D7C6EC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0,028</w:t>
            </w:r>
          </w:p>
        </w:tc>
      </w:tr>
      <w:tr w:rsidR="00AF0DA2" w:rsidRPr="00AF0DA2" w14:paraId="455D1B2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056AA7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7D6E4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22,464</w:t>
            </w:r>
          </w:p>
        </w:tc>
        <w:tc>
          <w:tcPr>
            <w:tcW w:w="313" w:type="pct"/>
            <w:tcBorders>
              <w:top w:val="nil"/>
              <w:left w:val="nil"/>
              <w:bottom w:val="single" w:sz="4" w:space="0" w:color="auto"/>
              <w:right w:val="single" w:sz="4" w:space="0" w:color="auto"/>
            </w:tcBorders>
            <w:shd w:val="clear" w:color="auto" w:fill="auto"/>
            <w:vAlign w:val="center"/>
            <w:hideMark/>
          </w:tcPr>
          <w:p w14:paraId="4A0A29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2F707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15,998</w:t>
            </w:r>
          </w:p>
        </w:tc>
        <w:tc>
          <w:tcPr>
            <w:tcW w:w="191" w:type="pct"/>
            <w:tcBorders>
              <w:top w:val="nil"/>
              <w:left w:val="nil"/>
              <w:bottom w:val="single" w:sz="4" w:space="0" w:color="auto"/>
              <w:right w:val="single" w:sz="4" w:space="0" w:color="auto"/>
            </w:tcBorders>
            <w:shd w:val="clear" w:color="auto" w:fill="auto"/>
            <w:vAlign w:val="center"/>
            <w:hideMark/>
          </w:tcPr>
          <w:p w14:paraId="59E849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3,872</w:t>
            </w:r>
          </w:p>
        </w:tc>
        <w:tc>
          <w:tcPr>
            <w:tcW w:w="165" w:type="pct"/>
            <w:tcBorders>
              <w:top w:val="nil"/>
              <w:left w:val="nil"/>
              <w:bottom w:val="single" w:sz="4" w:space="0" w:color="auto"/>
              <w:right w:val="single" w:sz="4" w:space="0" w:color="auto"/>
            </w:tcBorders>
            <w:shd w:val="clear" w:color="auto" w:fill="auto"/>
            <w:vAlign w:val="center"/>
            <w:hideMark/>
          </w:tcPr>
          <w:p w14:paraId="3F5548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2,594</w:t>
            </w:r>
          </w:p>
        </w:tc>
        <w:tc>
          <w:tcPr>
            <w:tcW w:w="339" w:type="pct"/>
            <w:tcBorders>
              <w:top w:val="nil"/>
              <w:left w:val="nil"/>
              <w:bottom w:val="single" w:sz="4" w:space="0" w:color="auto"/>
              <w:right w:val="single" w:sz="4" w:space="0" w:color="auto"/>
            </w:tcBorders>
            <w:shd w:val="clear" w:color="auto" w:fill="auto"/>
            <w:vAlign w:val="center"/>
            <w:hideMark/>
          </w:tcPr>
          <w:p w14:paraId="45B8B0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12,532</w:t>
            </w:r>
          </w:p>
        </w:tc>
        <w:tc>
          <w:tcPr>
            <w:tcW w:w="193" w:type="pct"/>
            <w:tcBorders>
              <w:top w:val="nil"/>
              <w:left w:val="nil"/>
              <w:bottom w:val="single" w:sz="4" w:space="0" w:color="auto"/>
              <w:right w:val="single" w:sz="4" w:space="0" w:color="auto"/>
            </w:tcBorders>
            <w:shd w:val="clear" w:color="auto" w:fill="auto"/>
            <w:vAlign w:val="center"/>
            <w:hideMark/>
          </w:tcPr>
          <w:p w14:paraId="5957D9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2,096</w:t>
            </w:r>
          </w:p>
        </w:tc>
        <w:tc>
          <w:tcPr>
            <w:tcW w:w="359" w:type="pct"/>
            <w:tcBorders>
              <w:top w:val="nil"/>
              <w:left w:val="nil"/>
              <w:bottom w:val="single" w:sz="4" w:space="0" w:color="auto"/>
              <w:right w:val="single" w:sz="4" w:space="0" w:color="auto"/>
            </w:tcBorders>
            <w:shd w:val="clear" w:color="auto" w:fill="auto"/>
            <w:vAlign w:val="center"/>
            <w:hideMark/>
          </w:tcPr>
          <w:p w14:paraId="1A38E8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44885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D3459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3,410</w:t>
            </w:r>
          </w:p>
        </w:tc>
        <w:tc>
          <w:tcPr>
            <w:tcW w:w="191" w:type="pct"/>
            <w:tcBorders>
              <w:top w:val="nil"/>
              <w:left w:val="nil"/>
              <w:bottom w:val="single" w:sz="4" w:space="0" w:color="auto"/>
              <w:right w:val="single" w:sz="4" w:space="0" w:color="auto"/>
            </w:tcBorders>
            <w:shd w:val="clear" w:color="auto" w:fill="auto"/>
            <w:vAlign w:val="center"/>
            <w:hideMark/>
          </w:tcPr>
          <w:p w14:paraId="1C54C3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3,828</w:t>
            </w:r>
          </w:p>
        </w:tc>
        <w:tc>
          <w:tcPr>
            <w:tcW w:w="165" w:type="pct"/>
            <w:tcBorders>
              <w:top w:val="nil"/>
              <w:left w:val="nil"/>
              <w:bottom w:val="single" w:sz="4" w:space="0" w:color="auto"/>
              <w:right w:val="single" w:sz="4" w:space="0" w:color="auto"/>
            </w:tcBorders>
            <w:shd w:val="clear" w:color="auto" w:fill="auto"/>
            <w:vAlign w:val="center"/>
            <w:hideMark/>
          </w:tcPr>
          <w:p w14:paraId="7AEE8E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0,482</w:t>
            </w:r>
          </w:p>
        </w:tc>
        <w:tc>
          <w:tcPr>
            <w:tcW w:w="357" w:type="pct"/>
            <w:tcBorders>
              <w:top w:val="nil"/>
              <w:left w:val="nil"/>
              <w:bottom w:val="single" w:sz="4" w:space="0" w:color="auto"/>
              <w:right w:val="single" w:sz="4" w:space="0" w:color="auto"/>
            </w:tcBorders>
            <w:shd w:val="clear" w:color="auto" w:fill="auto"/>
            <w:vAlign w:val="center"/>
            <w:hideMark/>
          </w:tcPr>
          <w:p w14:paraId="2CD53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AF0BF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217" w:type="pct"/>
            <w:tcBorders>
              <w:top w:val="nil"/>
              <w:left w:val="nil"/>
              <w:bottom w:val="single" w:sz="4" w:space="0" w:color="auto"/>
              <w:right w:val="single" w:sz="4" w:space="0" w:color="auto"/>
            </w:tcBorders>
            <w:shd w:val="clear" w:color="auto" w:fill="auto"/>
            <w:vAlign w:val="center"/>
            <w:hideMark/>
          </w:tcPr>
          <w:p w14:paraId="50ED9A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0,045</w:t>
            </w:r>
          </w:p>
        </w:tc>
        <w:tc>
          <w:tcPr>
            <w:tcW w:w="187" w:type="pct"/>
            <w:tcBorders>
              <w:top w:val="nil"/>
              <w:left w:val="nil"/>
              <w:bottom w:val="single" w:sz="4" w:space="0" w:color="auto"/>
              <w:right w:val="single" w:sz="4" w:space="0" w:color="auto"/>
            </w:tcBorders>
            <w:shd w:val="clear" w:color="auto" w:fill="auto"/>
            <w:vAlign w:val="center"/>
            <w:hideMark/>
          </w:tcPr>
          <w:p w14:paraId="4654FC3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r>
      <w:tr w:rsidR="00AF0DA2" w:rsidRPr="00AF0DA2" w14:paraId="797D2D7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FE892F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85A22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7,420</w:t>
            </w:r>
          </w:p>
        </w:tc>
        <w:tc>
          <w:tcPr>
            <w:tcW w:w="313" w:type="pct"/>
            <w:tcBorders>
              <w:top w:val="nil"/>
              <w:left w:val="nil"/>
              <w:bottom w:val="single" w:sz="4" w:space="0" w:color="auto"/>
              <w:right w:val="single" w:sz="4" w:space="0" w:color="auto"/>
            </w:tcBorders>
            <w:shd w:val="clear" w:color="auto" w:fill="auto"/>
            <w:vAlign w:val="center"/>
            <w:hideMark/>
          </w:tcPr>
          <w:p w14:paraId="74ED91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8FBB5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3,908</w:t>
            </w:r>
          </w:p>
        </w:tc>
        <w:tc>
          <w:tcPr>
            <w:tcW w:w="191" w:type="pct"/>
            <w:tcBorders>
              <w:top w:val="nil"/>
              <w:left w:val="nil"/>
              <w:bottom w:val="single" w:sz="4" w:space="0" w:color="auto"/>
              <w:right w:val="single" w:sz="4" w:space="0" w:color="auto"/>
            </w:tcBorders>
            <w:shd w:val="clear" w:color="auto" w:fill="auto"/>
            <w:vAlign w:val="center"/>
            <w:hideMark/>
          </w:tcPr>
          <w:p w14:paraId="4B802C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3,369</w:t>
            </w:r>
          </w:p>
        </w:tc>
        <w:tc>
          <w:tcPr>
            <w:tcW w:w="165" w:type="pct"/>
            <w:tcBorders>
              <w:top w:val="nil"/>
              <w:left w:val="nil"/>
              <w:bottom w:val="single" w:sz="4" w:space="0" w:color="auto"/>
              <w:right w:val="single" w:sz="4" w:space="0" w:color="auto"/>
            </w:tcBorders>
            <w:shd w:val="clear" w:color="auto" w:fill="auto"/>
            <w:vAlign w:val="center"/>
            <w:hideMark/>
          </w:tcPr>
          <w:p w14:paraId="0F335D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0,143</w:t>
            </w:r>
          </w:p>
        </w:tc>
        <w:tc>
          <w:tcPr>
            <w:tcW w:w="339" w:type="pct"/>
            <w:tcBorders>
              <w:top w:val="nil"/>
              <w:left w:val="nil"/>
              <w:bottom w:val="single" w:sz="4" w:space="0" w:color="auto"/>
              <w:right w:val="single" w:sz="4" w:space="0" w:color="auto"/>
            </w:tcBorders>
            <w:shd w:val="clear" w:color="auto" w:fill="auto"/>
            <w:vAlign w:val="center"/>
            <w:hideMark/>
          </w:tcPr>
          <w:p w14:paraId="40A276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339AEF7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9E063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57AC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E8B39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3,653</w:t>
            </w:r>
          </w:p>
        </w:tc>
        <w:tc>
          <w:tcPr>
            <w:tcW w:w="191" w:type="pct"/>
            <w:tcBorders>
              <w:top w:val="nil"/>
              <w:left w:val="nil"/>
              <w:bottom w:val="single" w:sz="4" w:space="0" w:color="auto"/>
              <w:right w:val="single" w:sz="4" w:space="0" w:color="auto"/>
            </w:tcBorders>
            <w:shd w:val="clear" w:color="auto" w:fill="auto"/>
            <w:vAlign w:val="center"/>
            <w:hideMark/>
          </w:tcPr>
          <w:p w14:paraId="0E1ACE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3,313</w:t>
            </w:r>
          </w:p>
        </w:tc>
        <w:tc>
          <w:tcPr>
            <w:tcW w:w="165" w:type="pct"/>
            <w:tcBorders>
              <w:top w:val="nil"/>
              <w:left w:val="nil"/>
              <w:bottom w:val="single" w:sz="4" w:space="0" w:color="auto"/>
              <w:right w:val="single" w:sz="4" w:space="0" w:color="auto"/>
            </w:tcBorders>
            <w:shd w:val="clear" w:color="auto" w:fill="auto"/>
            <w:vAlign w:val="center"/>
            <w:hideMark/>
          </w:tcPr>
          <w:p w14:paraId="3573AA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0,129</w:t>
            </w:r>
          </w:p>
        </w:tc>
        <w:tc>
          <w:tcPr>
            <w:tcW w:w="357" w:type="pct"/>
            <w:tcBorders>
              <w:top w:val="nil"/>
              <w:left w:val="nil"/>
              <w:bottom w:val="single" w:sz="4" w:space="0" w:color="auto"/>
              <w:right w:val="single" w:sz="4" w:space="0" w:color="auto"/>
            </w:tcBorders>
            <w:shd w:val="clear" w:color="auto" w:fill="auto"/>
            <w:vAlign w:val="center"/>
            <w:hideMark/>
          </w:tcPr>
          <w:p w14:paraId="315B2D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1EB0D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0,255</w:t>
            </w:r>
          </w:p>
        </w:tc>
        <w:tc>
          <w:tcPr>
            <w:tcW w:w="217" w:type="pct"/>
            <w:tcBorders>
              <w:top w:val="nil"/>
              <w:left w:val="nil"/>
              <w:bottom w:val="single" w:sz="4" w:space="0" w:color="auto"/>
              <w:right w:val="single" w:sz="4" w:space="0" w:color="auto"/>
            </w:tcBorders>
            <w:shd w:val="clear" w:color="auto" w:fill="auto"/>
            <w:vAlign w:val="center"/>
            <w:hideMark/>
          </w:tcPr>
          <w:p w14:paraId="016C5C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87" w:type="pct"/>
            <w:tcBorders>
              <w:top w:val="nil"/>
              <w:left w:val="nil"/>
              <w:bottom w:val="single" w:sz="4" w:space="0" w:color="auto"/>
              <w:right w:val="single" w:sz="4" w:space="0" w:color="auto"/>
            </w:tcBorders>
            <w:shd w:val="clear" w:color="auto" w:fill="auto"/>
            <w:vAlign w:val="center"/>
            <w:hideMark/>
          </w:tcPr>
          <w:p w14:paraId="353626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r>
      <w:tr w:rsidR="00AF0DA2" w:rsidRPr="00AF0DA2" w14:paraId="5217C41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2473E3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22B64F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7,236</w:t>
            </w:r>
          </w:p>
        </w:tc>
        <w:tc>
          <w:tcPr>
            <w:tcW w:w="313" w:type="pct"/>
            <w:tcBorders>
              <w:top w:val="nil"/>
              <w:left w:val="nil"/>
              <w:bottom w:val="single" w:sz="4" w:space="0" w:color="auto"/>
              <w:right w:val="single" w:sz="4" w:space="0" w:color="auto"/>
            </w:tcBorders>
            <w:shd w:val="clear" w:color="auto" w:fill="auto"/>
            <w:vAlign w:val="center"/>
            <w:hideMark/>
          </w:tcPr>
          <w:p w14:paraId="25CDBB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093F2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6,277</w:t>
            </w:r>
          </w:p>
        </w:tc>
        <w:tc>
          <w:tcPr>
            <w:tcW w:w="191" w:type="pct"/>
            <w:tcBorders>
              <w:top w:val="nil"/>
              <w:left w:val="nil"/>
              <w:bottom w:val="single" w:sz="4" w:space="0" w:color="auto"/>
              <w:right w:val="single" w:sz="4" w:space="0" w:color="auto"/>
            </w:tcBorders>
            <w:shd w:val="clear" w:color="auto" w:fill="auto"/>
            <w:vAlign w:val="center"/>
            <w:hideMark/>
          </w:tcPr>
          <w:p w14:paraId="26BD1B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0,175</w:t>
            </w:r>
          </w:p>
        </w:tc>
        <w:tc>
          <w:tcPr>
            <w:tcW w:w="165" w:type="pct"/>
            <w:tcBorders>
              <w:top w:val="nil"/>
              <w:left w:val="nil"/>
              <w:bottom w:val="single" w:sz="4" w:space="0" w:color="auto"/>
              <w:right w:val="single" w:sz="4" w:space="0" w:color="auto"/>
            </w:tcBorders>
            <w:shd w:val="clear" w:color="auto" w:fill="auto"/>
            <w:vAlign w:val="center"/>
            <w:hideMark/>
          </w:tcPr>
          <w:p w14:paraId="3FDAC7E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0,784</w:t>
            </w:r>
          </w:p>
        </w:tc>
        <w:tc>
          <w:tcPr>
            <w:tcW w:w="339" w:type="pct"/>
            <w:tcBorders>
              <w:top w:val="nil"/>
              <w:left w:val="nil"/>
              <w:bottom w:val="single" w:sz="4" w:space="0" w:color="auto"/>
              <w:right w:val="single" w:sz="4" w:space="0" w:color="auto"/>
            </w:tcBorders>
            <w:shd w:val="clear" w:color="auto" w:fill="auto"/>
            <w:vAlign w:val="center"/>
            <w:hideMark/>
          </w:tcPr>
          <w:p w14:paraId="4734F5B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5,054</w:t>
            </w:r>
          </w:p>
        </w:tc>
        <w:tc>
          <w:tcPr>
            <w:tcW w:w="193" w:type="pct"/>
            <w:tcBorders>
              <w:top w:val="nil"/>
              <w:left w:val="nil"/>
              <w:bottom w:val="single" w:sz="4" w:space="0" w:color="auto"/>
              <w:right w:val="single" w:sz="4" w:space="0" w:color="auto"/>
            </w:tcBorders>
            <w:shd w:val="clear" w:color="auto" w:fill="auto"/>
            <w:vAlign w:val="center"/>
            <w:hideMark/>
          </w:tcPr>
          <w:p w14:paraId="55C42C4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0,700</w:t>
            </w:r>
          </w:p>
        </w:tc>
        <w:tc>
          <w:tcPr>
            <w:tcW w:w="359" w:type="pct"/>
            <w:tcBorders>
              <w:top w:val="nil"/>
              <w:left w:val="nil"/>
              <w:bottom w:val="single" w:sz="4" w:space="0" w:color="auto"/>
              <w:right w:val="single" w:sz="4" w:space="0" w:color="auto"/>
            </w:tcBorders>
            <w:shd w:val="clear" w:color="auto" w:fill="auto"/>
            <w:vAlign w:val="center"/>
            <w:hideMark/>
          </w:tcPr>
          <w:p w14:paraId="61E45B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8D28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2491B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1,047</w:t>
            </w:r>
          </w:p>
        </w:tc>
        <w:tc>
          <w:tcPr>
            <w:tcW w:w="191" w:type="pct"/>
            <w:tcBorders>
              <w:top w:val="nil"/>
              <w:left w:val="nil"/>
              <w:bottom w:val="single" w:sz="4" w:space="0" w:color="auto"/>
              <w:right w:val="single" w:sz="4" w:space="0" w:color="auto"/>
            </w:tcBorders>
            <w:shd w:val="clear" w:color="auto" w:fill="auto"/>
            <w:vAlign w:val="center"/>
            <w:hideMark/>
          </w:tcPr>
          <w:p w14:paraId="19BE7E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0,164</w:t>
            </w:r>
          </w:p>
        </w:tc>
        <w:tc>
          <w:tcPr>
            <w:tcW w:w="165" w:type="pct"/>
            <w:tcBorders>
              <w:top w:val="nil"/>
              <w:left w:val="nil"/>
              <w:bottom w:val="single" w:sz="4" w:space="0" w:color="auto"/>
              <w:right w:val="single" w:sz="4" w:space="0" w:color="auto"/>
            </w:tcBorders>
            <w:shd w:val="clear" w:color="auto" w:fill="auto"/>
            <w:vAlign w:val="center"/>
            <w:hideMark/>
          </w:tcPr>
          <w:p w14:paraId="3BFFE6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0,073</w:t>
            </w:r>
          </w:p>
        </w:tc>
        <w:tc>
          <w:tcPr>
            <w:tcW w:w="357" w:type="pct"/>
            <w:tcBorders>
              <w:top w:val="nil"/>
              <w:left w:val="nil"/>
              <w:bottom w:val="single" w:sz="4" w:space="0" w:color="auto"/>
              <w:right w:val="single" w:sz="4" w:space="0" w:color="auto"/>
            </w:tcBorders>
            <w:shd w:val="clear" w:color="auto" w:fill="auto"/>
            <w:vAlign w:val="center"/>
            <w:hideMark/>
          </w:tcPr>
          <w:p w14:paraId="632777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C179A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0,175</w:t>
            </w:r>
          </w:p>
        </w:tc>
        <w:tc>
          <w:tcPr>
            <w:tcW w:w="217" w:type="pct"/>
            <w:tcBorders>
              <w:top w:val="nil"/>
              <w:left w:val="nil"/>
              <w:bottom w:val="single" w:sz="4" w:space="0" w:color="auto"/>
              <w:right w:val="single" w:sz="4" w:space="0" w:color="auto"/>
            </w:tcBorders>
            <w:shd w:val="clear" w:color="auto" w:fill="auto"/>
            <w:vAlign w:val="center"/>
            <w:hideMark/>
          </w:tcPr>
          <w:p w14:paraId="308105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c>
          <w:tcPr>
            <w:tcW w:w="187" w:type="pct"/>
            <w:tcBorders>
              <w:top w:val="nil"/>
              <w:left w:val="nil"/>
              <w:bottom w:val="single" w:sz="4" w:space="0" w:color="auto"/>
              <w:right w:val="single" w:sz="4" w:space="0" w:color="auto"/>
            </w:tcBorders>
            <w:shd w:val="clear" w:color="auto" w:fill="auto"/>
            <w:vAlign w:val="center"/>
            <w:hideMark/>
          </w:tcPr>
          <w:p w14:paraId="60AFC4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r>
      <w:tr w:rsidR="00AF0DA2" w:rsidRPr="00AF0DA2" w14:paraId="4A508C3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4CB3BA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3BCCC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18,261</w:t>
            </w:r>
          </w:p>
        </w:tc>
        <w:tc>
          <w:tcPr>
            <w:tcW w:w="313" w:type="pct"/>
            <w:tcBorders>
              <w:top w:val="nil"/>
              <w:left w:val="nil"/>
              <w:bottom w:val="single" w:sz="4" w:space="0" w:color="auto"/>
              <w:right w:val="single" w:sz="4" w:space="0" w:color="auto"/>
            </w:tcBorders>
            <w:shd w:val="clear" w:color="auto" w:fill="auto"/>
            <w:vAlign w:val="center"/>
            <w:hideMark/>
          </w:tcPr>
          <w:p w14:paraId="6CF508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F56A7E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13,541</w:t>
            </w:r>
          </w:p>
        </w:tc>
        <w:tc>
          <w:tcPr>
            <w:tcW w:w="191" w:type="pct"/>
            <w:tcBorders>
              <w:top w:val="nil"/>
              <w:left w:val="nil"/>
              <w:bottom w:val="single" w:sz="4" w:space="0" w:color="auto"/>
              <w:right w:val="single" w:sz="4" w:space="0" w:color="auto"/>
            </w:tcBorders>
            <w:shd w:val="clear" w:color="auto" w:fill="auto"/>
            <w:vAlign w:val="center"/>
            <w:hideMark/>
          </w:tcPr>
          <w:p w14:paraId="0A73FA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2,029</w:t>
            </w:r>
          </w:p>
        </w:tc>
        <w:tc>
          <w:tcPr>
            <w:tcW w:w="165" w:type="pct"/>
            <w:tcBorders>
              <w:top w:val="nil"/>
              <w:left w:val="nil"/>
              <w:bottom w:val="single" w:sz="4" w:space="0" w:color="auto"/>
              <w:right w:val="single" w:sz="4" w:space="0" w:color="auto"/>
            </w:tcBorders>
            <w:shd w:val="clear" w:color="auto" w:fill="auto"/>
            <w:vAlign w:val="center"/>
            <w:hideMark/>
          </w:tcPr>
          <w:p w14:paraId="1E6D02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2,690</w:t>
            </w:r>
          </w:p>
        </w:tc>
        <w:tc>
          <w:tcPr>
            <w:tcW w:w="339" w:type="pct"/>
            <w:tcBorders>
              <w:top w:val="nil"/>
              <w:left w:val="nil"/>
              <w:bottom w:val="single" w:sz="4" w:space="0" w:color="auto"/>
              <w:right w:val="single" w:sz="4" w:space="0" w:color="auto"/>
            </w:tcBorders>
            <w:shd w:val="clear" w:color="auto" w:fill="auto"/>
            <w:vAlign w:val="center"/>
            <w:hideMark/>
          </w:tcPr>
          <w:p w14:paraId="571703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11,861</w:t>
            </w:r>
          </w:p>
        </w:tc>
        <w:tc>
          <w:tcPr>
            <w:tcW w:w="193" w:type="pct"/>
            <w:tcBorders>
              <w:top w:val="nil"/>
              <w:left w:val="nil"/>
              <w:bottom w:val="single" w:sz="4" w:space="0" w:color="auto"/>
              <w:right w:val="single" w:sz="4" w:space="0" w:color="auto"/>
            </w:tcBorders>
            <w:shd w:val="clear" w:color="auto" w:fill="auto"/>
            <w:vAlign w:val="center"/>
            <w:hideMark/>
          </w:tcPr>
          <w:p w14:paraId="28E8CD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2,000</w:t>
            </w:r>
          </w:p>
        </w:tc>
        <w:tc>
          <w:tcPr>
            <w:tcW w:w="359" w:type="pct"/>
            <w:tcBorders>
              <w:top w:val="nil"/>
              <w:left w:val="nil"/>
              <w:bottom w:val="single" w:sz="4" w:space="0" w:color="auto"/>
              <w:right w:val="single" w:sz="4" w:space="0" w:color="auto"/>
            </w:tcBorders>
            <w:shd w:val="clear" w:color="auto" w:fill="auto"/>
            <w:vAlign w:val="center"/>
            <w:hideMark/>
          </w:tcPr>
          <w:p w14:paraId="06212C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1BF90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D12BB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1,680</w:t>
            </w:r>
          </w:p>
        </w:tc>
        <w:tc>
          <w:tcPr>
            <w:tcW w:w="191" w:type="pct"/>
            <w:tcBorders>
              <w:top w:val="nil"/>
              <w:left w:val="nil"/>
              <w:bottom w:val="single" w:sz="4" w:space="0" w:color="auto"/>
              <w:right w:val="single" w:sz="4" w:space="0" w:color="auto"/>
            </w:tcBorders>
            <w:shd w:val="clear" w:color="auto" w:fill="auto"/>
            <w:vAlign w:val="center"/>
            <w:hideMark/>
          </w:tcPr>
          <w:p w14:paraId="029D8A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2,029</w:t>
            </w:r>
          </w:p>
        </w:tc>
        <w:tc>
          <w:tcPr>
            <w:tcW w:w="165" w:type="pct"/>
            <w:tcBorders>
              <w:top w:val="nil"/>
              <w:left w:val="nil"/>
              <w:bottom w:val="single" w:sz="4" w:space="0" w:color="auto"/>
              <w:right w:val="single" w:sz="4" w:space="0" w:color="auto"/>
            </w:tcBorders>
            <w:shd w:val="clear" w:color="auto" w:fill="auto"/>
            <w:vAlign w:val="center"/>
            <w:hideMark/>
          </w:tcPr>
          <w:p w14:paraId="70CCC3F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57" w:type="pct"/>
            <w:tcBorders>
              <w:top w:val="nil"/>
              <w:left w:val="nil"/>
              <w:bottom w:val="single" w:sz="4" w:space="0" w:color="auto"/>
              <w:right w:val="single" w:sz="4" w:space="0" w:color="auto"/>
            </w:tcBorders>
            <w:shd w:val="clear" w:color="auto" w:fill="auto"/>
            <w:vAlign w:val="center"/>
            <w:hideMark/>
          </w:tcPr>
          <w:p w14:paraId="7A8790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DBED2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C937A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0DC9B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FFCB60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F20D86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A1BA6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25,887</w:t>
            </w:r>
          </w:p>
        </w:tc>
        <w:tc>
          <w:tcPr>
            <w:tcW w:w="313" w:type="pct"/>
            <w:tcBorders>
              <w:top w:val="nil"/>
              <w:left w:val="nil"/>
              <w:bottom w:val="single" w:sz="4" w:space="0" w:color="auto"/>
              <w:right w:val="single" w:sz="4" w:space="0" w:color="auto"/>
            </w:tcBorders>
            <w:shd w:val="clear" w:color="auto" w:fill="auto"/>
            <w:vAlign w:val="center"/>
            <w:hideMark/>
          </w:tcPr>
          <w:p w14:paraId="11CB07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4DEE9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21,744</w:t>
            </w:r>
          </w:p>
        </w:tc>
        <w:tc>
          <w:tcPr>
            <w:tcW w:w="191" w:type="pct"/>
            <w:tcBorders>
              <w:top w:val="nil"/>
              <w:left w:val="nil"/>
              <w:bottom w:val="single" w:sz="4" w:space="0" w:color="auto"/>
              <w:right w:val="single" w:sz="4" w:space="0" w:color="auto"/>
            </w:tcBorders>
            <w:shd w:val="clear" w:color="auto" w:fill="auto"/>
            <w:vAlign w:val="center"/>
            <w:hideMark/>
          </w:tcPr>
          <w:p w14:paraId="66AA9D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0,845</w:t>
            </w:r>
          </w:p>
        </w:tc>
        <w:tc>
          <w:tcPr>
            <w:tcW w:w="165" w:type="pct"/>
            <w:tcBorders>
              <w:top w:val="nil"/>
              <w:left w:val="nil"/>
              <w:bottom w:val="single" w:sz="4" w:space="0" w:color="auto"/>
              <w:right w:val="single" w:sz="4" w:space="0" w:color="auto"/>
            </w:tcBorders>
            <w:shd w:val="clear" w:color="auto" w:fill="auto"/>
            <w:vAlign w:val="center"/>
            <w:hideMark/>
          </w:tcPr>
          <w:p w14:paraId="3A7A49F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3,299</w:t>
            </w:r>
          </w:p>
        </w:tc>
        <w:tc>
          <w:tcPr>
            <w:tcW w:w="339" w:type="pct"/>
            <w:tcBorders>
              <w:top w:val="nil"/>
              <w:left w:val="nil"/>
              <w:bottom w:val="single" w:sz="4" w:space="0" w:color="auto"/>
              <w:right w:val="single" w:sz="4" w:space="0" w:color="auto"/>
            </w:tcBorders>
            <w:shd w:val="clear" w:color="auto" w:fill="auto"/>
            <w:vAlign w:val="center"/>
            <w:hideMark/>
          </w:tcPr>
          <w:p w14:paraId="00748F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18,428</w:t>
            </w:r>
          </w:p>
        </w:tc>
        <w:tc>
          <w:tcPr>
            <w:tcW w:w="193" w:type="pct"/>
            <w:tcBorders>
              <w:top w:val="nil"/>
              <w:left w:val="nil"/>
              <w:bottom w:val="single" w:sz="4" w:space="0" w:color="auto"/>
              <w:right w:val="single" w:sz="4" w:space="0" w:color="auto"/>
            </w:tcBorders>
            <w:shd w:val="clear" w:color="auto" w:fill="auto"/>
            <w:vAlign w:val="center"/>
            <w:hideMark/>
          </w:tcPr>
          <w:p w14:paraId="129EE0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3,080</w:t>
            </w:r>
          </w:p>
        </w:tc>
        <w:tc>
          <w:tcPr>
            <w:tcW w:w="359" w:type="pct"/>
            <w:tcBorders>
              <w:top w:val="nil"/>
              <w:left w:val="nil"/>
              <w:bottom w:val="single" w:sz="4" w:space="0" w:color="auto"/>
              <w:right w:val="single" w:sz="4" w:space="0" w:color="auto"/>
            </w:tcBorders>
            <w:shd w:val="clear" w:color="auto" w:fill="auto"/>
            <w:vAlign w:val="center"/>
            <w:hideMark/>
          </w:tcPr>
          <w:p w14:paraId="740504A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F910C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A8DA3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3,316</w:t>
            </w:r>
          </w:p>
        </w:tc>
        <w:tc>
          <w:tcPr>
            <w:tcW w:w="191" w:type="pct"/>
            <w:tcBorders>
              <w:top w:val="nil"/>
              <w:left w:val="nil"/>
              <w:bottom w:val="single" w:sz="4" w:space="0" w:color="auto"/>
              <w:right w:val="single" w:sz="4" w:space="0" w:color="auto"/>
            </w:tcBorders>
            <w:shd w:val="clear" w:color="auto" w:fill="auto"/>
            <w:vAlign w:val="center"/>
            <w:hideMark/>
          </w:tcPr>
          <w:p w14:paraId="26D837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0,845</w:t>
            </w:r>
          </w:p>
        </w:tc>
        <w:tc>
          <w:tcPr>
            <w:tcW w:w="165" w:type="pct"/>
            <w:tcBorders>
              <w:top w:val="nil"/>
              <w:left w:val="nil"/>
              <w:bottom w:val="single" w:sz="4" w:space="0" w:color="auto"/>
              <w:right w:val="single" w:sz="4" w:space="0" w:color="auto"/>
            </w:tcBorders>
            <w:shd w:val="clear" w:color="auto" w:fill="auto"/>
            <w:vAlign w:val="center"/>
            <w:hideMark/>
          </w:tcPr>
          <w:p w14:paraId="4FE0FA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0,219</w:t>
            </w:r>
          </w:p>
        </w:tc>
        <w:tc>
          <w:tcPr>
            <w:tcW w:w="357" w:type="pct"/>
            <w:tcBorders>
              <w:top w:val="nil"/>
              <w:left w:val="nil"/>
              <w:bottom w:val="single" w:sz="4" w:space="0" w:color="auto"/>
              <w:right w:val="single" w:sz="4" w:space="0" w:color="auto"/>
            </w:tcBorders>
            <w:shd w:val="clear" w:color="auto" w:fill="auto"/>
            <w:vAlign w:val="center"/>
            <w:hideMark/>
          </w:tcPr>
          <w:p w14:paraId="04E3C5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12F5B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0DB8F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21DE5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4FC7BC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CDF30E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9639B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11,919</w:t>
            </w:r>
          </w:p>
        </w:tc>
        <w:tc>
          <w:tcPr>
            <w:tcW w:w="313" w:type="pct"/>
            <w:tcBorders>
              <w:top w:val="nil"/>
              <w:left w:val="nil"/>
              <w:bottom w:val="single" w:sz="4" w:space="0" w:color="auto"/>
              <w:right w:val="single" w:sz="4" w:space="0" w:color="auto"/>
            </w:tcBorders>
            <w:shd w:val="clear" w:color="auto" w:fill="auto"/>
            <w:vAlign w:val="center"/>
            <w:hideMark/>
          </w:tcPr>
          <w:p w14:paraId="4D4AD3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8FD5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9,840</w:t>
            </w:r>
          </w:p>
        </w:tc>
        <w:tc>
          <w:tcPr>
            <w:tcW w:w="191" w:type="pct"/>
            <w:tcBorders>
              <w:top w:val="nil"/>
              <w:left w:val="nil"/>
              <w:bottom w:val="single" w:sz="4" w:space="0" w:color="auto"/>
              <w:right w:val="single" w:sz="4" w:space="0" w:color="auto"/>
            </w:tcBorders>
            <w:shd w:val="clear" w:color="auto" w:fill="auto"/>
            <w:vAlign w:val="center"/>
            <w:hideMark/>
          </w:tcPr>
          <w:p w14:paraId="0B06C3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0,348</w:t>
            </w:r>
          </w:p>
        </w:tc>
        <w:tc>
          <w:tcPr>
            <w:tcW w:w="165" w:type="pct"/>
            <w:tcBorders>
              <w:top w:val="nil"/>
              <w:left w:val="nil"/>
              <w:bottom w:val="single" w:sz="4" w:space="0" w:color="auto"/>
              <w:right w:val="single" w:sz="4" w:space="0" w:color="auto"/>
            </w:tcBorders>
            <w:shd w:val="clear" w:color="auto" w:fill="auto"/>
            <w:vAlign w:val="center"/>
            <w:hideMark/>
          </w:tcPr>
          <w:p w14:paraId="1D8975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1,730</w:t>
            </w:r>
          </w:p>
        </w:tc>
        <w:tc>
          <w:tcPr>
            <w:tcW w:w="339" w:type="pct"/>
            <w:tcBorders>
              <w:top w:val="nil"/>
              <w:left w:val="nil"/>
              <w:bottom w:val="single" w:sz="4" w:space="0" w:color="auto"/>
              <w:right w:val="single" w:sz="4" w:space="0" w:color="auto"/>
            </w:tcBorders>
            <w:shd w:val="clear" w:color="auto" w:fill="auto"/>
            <w:vAlign w:val="center"/>
            <w:hideMark/>
          </w:tcPr>
          <w:p w14:paraId="3D7567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8,546</w:t>
            </w:r>
          </w:p>
        </w:tc>
        <w:tc>
          <w:tcPr>
            <w:tcW w:w="193" w:type="pct"/>
            <w:tcBorders>
              <w:top w:val="nil"/>
              <w:left w:val="nil"/>
              <w:bottom w:val="single" w:sz="4" w:space="0" w:color="auto"/>
              <w:right w:val="single" w:sz="4" w:space="0" w:color="auto"/>
            </w:tcBorders>
            <w:shd w:val="clear" w:color="auto" w:fill="auto"/>
            <w:vAlign w:val="center"/>
            <w:hideMark/>
          </w:tcPr>
          <w:p w14:paraId="5BFEAC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1,667</w:t>
            </w:r>
          </w:p>
        </w:tc>
        <w:tc>
          <w:tcPr>
            <w:tcW w:w="359" w:type="pct"/>
            <w:tcBorders>
              <w:top w:val="nil"/>
              <w:left w:val="nil"/>
              <w:bottom w:val="single" w:sz="4" w:space="0" w:color="auto"/>
              <w:right w:val="single" w:sz="4" w:space="0" w:color="auto"/>
            </w:tcBorders>
            <w:shd w:val="clear" w:color="auto" w:fill="auto"/>
            <w:vAlign w:val="center"/>
            <w:hideMark/>
          </w:tcPr>
          <w:p w14:paraId="543210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FB99BA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E94F9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1,294</w:t>
            </w:r>
          </w:p>
        </w:tc>
        <w:tc>
          <w:tcPr>
            <w:tcW w:w="191" w:type="pct"/>
            <w:tcBorders>
              <w:top w:val="nil"/>
              <w:left w:val="nil"/>
              <w:bottom w:val="single" w:sz="4" w:space="0" w:color="auto"/>
              <w:right w:val="single" w:sz="4" w:space="0" w:color="auto"/>
            </w:tcBorders>
            <w:shd w:val="clear" w:color="auto" w:fill="auto"/>
            <w:vAlign w:val="center"/>
            <w:hideMark/>
          </w:tcPr>
          <w:p w14:paraId="2433DD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0,348</w:t>
            </w:r>
          </w:p>
        </w:tc>
        <w:tc>
          <w:tcPr>
            <w:tcW w:w="165" w:type="pct"/>
            <w:tcBorders>
              <w:top w:val="nil"/>
              <w:left w:val="nil"/>
              <w:bottom w:val="single" w:sz="4" w:space="0" w:color="auto"/>
              <w:right w:val="single" w:sz="4" w:space="0" w:color="auto"/>
            </w:tcBorders>
            <w:shd w:val="clear" w:color="auto" w:fill="auto"/>
            <w:vAlign w:val="center"/>
            <w:hideMark/>
          </w:tcPr>
          <w:p w14:paraId="74B798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0,063</w:t>
            </w:r>
          </w:p>
        </w:tc>
        <w:tc>
          <w:tcPr>
            <w:tcW w:w="357" w:type="pct"/>
            <w:tcBorders>
              <w:top w:val="nil"/>
              <w:left w:val="nil"/>
              <w:bottom w:val="single" w:sz="4" w:space="0" w:color="auto"/>
              <w:right w:val="single" w:sz="4" w:space="0" w:color="auto"/>
            </w:tcBorders>
            <w:shd w:val="clear" w:color="auto" w:fill="auto"/>
            <w:vAlign w:val="center"/>
            <w:hideMark/>
          </w:tcPr>
          <w:p w14:paraId="426CD6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47ED4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0B8D8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E5D86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4E041E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525D84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7E661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9,442</w:t>
            </w:r>
          </w:p>
        </w:tc>
        <w:tc>
          <w:tcPr>
            <w:tcW w:w="313" w:type="pct"/>
            <w:tcBorders>
              <w:top w:val="nil"/>
              <w:left w:val="nil"/>
              <w:bottom w:val="single" w:sz="4" w:space="0" w:color="auto"/>
              <w:right w:val="single" w:sz="4" w:space="0" w:color="auto"/>
            </w:tcBorders>
            <w:shd w:val="clear" w:color="auto" w:fill="auto"/>
            <w:vAlign w:val="center"/>
            <w:hideMark/>
          </w:tcPr>
          <w:p w14:paraId="3C25F9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7F3C5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7,945</w:t>
            </w:r>
          </w:p>
        </w:tc>
        <w:tc>
          <w:tcPr>
            <w:tcW w:w="191" w:type="pct"/>
            <w:tcBorders>
              <w:top w:val="nil"/>
              <w:left w:val="nil"/>
              <w:bottom w:val="single" w:sz="4" w:space="0" w:color="auto"/>
              <w:right w:val="single" w:sz="4" w:space="0" w:color="auto"/>
            </w:tcBorders>
            <w:shd w:val="clear" w:color="auto" w:fill="auto"/>
            <w:vAlign w:val="center"/>
            <w:hideMark/>
          </w:tcPr>
          <w:p w14:paraId="7DFB55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0,325</w:t>
            </w:r>
          </w:p>
        </w:tc>
        <w:tc>
          <w:tcPr>
            <w:tcW w:w="165" w:type="pct"/>
            <w:tcBorders>
              <w:top w:val="nil"/>
              <w:left w:val="nil"/>
              <w:bottom w:val="single" w:sz="4" w:space="0" w:color="auto"/>
              <w:right w:val="single" w:sz="4" w:space="0" w:color="auto"/>
            </w:tcBorders>
            <w:shd w:val="clear" w:color="auto" w:fill="auto"/>
            <w:vAlign w:val="center"/>
            <w:hideMark/>
          </w:tcPr>
          <w:p w14:paraId="2E12C1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1,171</w:t>
            </w:r>
          </w:p>
        </w:tc>
        <w:tc>
          <w:tcPr>
            <w:tcW w:w="339" w:type="pct"/>
            <w:tcBorders>
              <w:top w:val="nil"/>
              <w:left w:val="nil"/>
              <w:bottom w:val="single" w:sz="4" w:space="0" w:color="auto"/>
              <w:right w:val="single" w:sz="4" w:space="0" w:color="auto"/>
            </w:tcBorders>
            <w:shd w:val="clear" w:color="auto" w:fill="auto"/>
            <w:vAlign w:val="center"/>
            <w:hideMark/>
          </w:tcPr>
          <w:p w14:paraId="208C10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6,189</w:t>
            </w:r>
          </w:p>
        </w:tc>
        <w:tc>
          <w:tcPr>
            <w:tcW w:w="193" w:type="pct"/>
            <w:tcBorders>
              <w:top w:val="nil"/>
              <w:left w:val="nil"/>
              <w:bottom w:val="single" w:sz="4" w:space="0" w:color="auto"/>
              <w:right w:val="single" w:sz="4" w:space="0" w:color="auto"/>
            </w:tcBorders>
            <w:shd w:val="clear" w:color="auto" w:fill="auto"/>
            <w:vAlign w:val="center"/>
            <w:hideMark/>
          </w:tcPr>
          <w:p w14:paraId="386232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0,958</w:t>
            </w:r>
          </w:p>
        </w:tc>
        <w:tc>
          <w:tcPr>
            <w:tcW w:w="359" w:type="pct"/>
            <w:tcBorders>
              <w:top w:val="nil"/>
              <w:left w:val="nil"/>
              <w:bottom w:val="single" w:sz="4" w:space="0" w:color="auto"/>
              <w:right w:val="single" w:sz="4" w:space="0" w:color="auto"/>
            </w:tcBorders>
            <w:shd w:val="clear" w:color="auto" w:fill="auto"/>
            <w:vAlign w:val="center"/>
            <w:hideMark/>
          </w:tcPr>
          <w:p w14:paraId="2A42D72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145E6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9D9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1,756</w:t>
            </w:r>
          </w:p>
        </w:tc>
        <w:tc>
          <w:tcPr>
            <w:tcW w:w="191" w:type="pct"/>
            <w:tcBorders>
              <w:top w:val="nil"/>
              <w:left w:val="nil"/>
              <w:bottom w:val="single" w:sz="4" w:space="0" w:color="auto"/>
              <w:right w:val="single" w:sz="4" w:space="0" w:color="auto"/>
            </w:tcBorders>
            <w:shd w:val="clear" w:color="auto" w:fill="auto"/>
            <w:vAlign w:val="center"/>
            <w:hideMark/>
          </w:tcPr>
          <w:p w14:paraId="24F85D1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0,325</w:t>
            </w:r>
          </w:p>
        </w:tc>
        <w:tc>
          <w:tcPr>
            <w:tcW w:w="165" w:type="pct"/>
            <w:tcBorders>
              <w:top w:val="nil"/>
              <w:left w:val="nil"/>
              <w:bottom w:val="single" w:sz="4" w:space="0" w:color="auto"/>
              <w:right w:val="single" w:sz="4" w:space="0" w:color="auto"/>
            </w:tcBorders>
            <w:shd w:val="clear" w:color="auto" w:fill="auto"/>
            <w:vAlign w:val="center"/>
            <w:hideMark/>
          </w:tcPr>
          <w:p w14:paraId="671895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0,213</w:t>
            </w:r>
          </w:p>
        </w:tc>
        <w:tc>
          <w:tcPr>
            <w:tcW w:w="357" w:type="pct"/>
            <w:tcBorders>
              <w:top w:val="nil"/>
              <w:left w:val="nil"/>
              <w:bottom w:val="single" w:sz="4" w:space="0" w:color="auto"/>
              <w:right w:val="single" w:sz="4" w:space="0" w:color="auto"/>
            </w:tcBorders>
            <w:shd w:val="clear" w:color="auto" w:fill="auto"/>
            <w:vAlign w:val="center"/>
            <w:hideMark/>
          </w:tcPr>
          <w:p w14:paraId="3530D3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D2213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F5BB11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BA6B0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4AB015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A4E42D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67681E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3,963</w:t>
            </w:r>
          </w:p>
        </w:tc>
        <w:tc>
          <w:tcPr>
            <w:tcW w:w="313" w:type="pct"/>
            <w:tcBorders>
              <w:top w:val="nil"/>
              <w:left w:val="nil"/>
              <w:bottom w:val="single" w:sz="4" w:space="0" w:color="auto"/>
              <w:right w:val="single" w:sz="4" w:space="0" w:color="auto"/>
            </w:tcBorders>
            <w:shd w:val="clear" w:color="auto" w:fill="auto"/>
            <w:vAlign w:val="center"/>
            <w:hideMark/>
          </w:tcPr>
          <w:p w14:paraId="206EDA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7BB64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3,409</w:t>
            </w:r>
          </w:p>
        </w:tc>
        <w:tc>
          <w:tcPr>
            <w:tcW w:w="191" w:type="pct"/>
            <w:tcBorders>
              <w:top w:val="nil"/>
              <w:left w:val="nil"/>
              <w:bottom w:val="single" w:sz="4" w:space="0" w:color="auto"/>
              <w:right w:val="single" w:sz="4" w:space="0" w:color="auto"/>
            </w:tcBorders>
            <w:shd w:val="clear" w:color="auto" w:fill="auto"/>
            <w:vAlign w:val="center"/>
            <w:hideMark/>
          </w:tcPr>
          <w:p w14:paraId="4B1C5E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0,391</w:t>
            </w:r>
          </w:p>
        </w:tc>
        <w:tc>
          <w:tcPr>
            <w:tcW w:w="165" w:type="pct"/>
            <w:tcBorders>
              <w:top w:val="nil"/>
              <w:left w:val="nil"/>
              <w:bottom w:val="single" w:sz="4" w:space="0" w:color="auto"/>
              <w:right w:val="single" w:sz="4" w:space="0" w:color="auto"/>
            </w:tcBorders>
            <w:shd w:val="clear" w:color="auto" w:fill="auto"/>
            <w:vAlign w:val="center"/>
            <w:hideMark/>
          </w:tcPr>
          <w:p w14:paraId="1A706B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0,163</w:t>
            </w:r>
          </w:p>
        </w:tc>
        <w:tc>
          <w:tcPr>
            <w:tcW w:w="339" w:type="pct"/>
            <w:tcBorders>
              <w:top w:val="nil"/>
              <w:left w:val="nil"/>
              <w:bottom w:val="single" w:sz="4" w:space="0" w:color="auto"/>
              <w:right w:val="single" w:sz="4" w:space="0" w:color="auto"/>
            </w:tcBorders>
            <w:shd w:val="clear" w:color="auto" w:fill="auto"/>
            <w:vAlign w:val="center"/>
            <w:hideMark/>
          </w:tcPr>
          <w:p w14:paraId="65D41D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0,356</w:t>
            </w:r>
          </w:p>
        </w:tc>
        <w:tc>
          <w:tcPr>
            <w:tcW w:w="193" w:type="pct"/>
            <w:tcBorders>
              <w:top w:val="nil"/>
              <w:left w:val="nil"/>
              <w:bottom w:val="single" w:sz="4" w:space="0" w:color="auto"/>
              <w:right w:val="single" w:sz="4" w:space="0" w:color="auto"/>
            </w:tcBorders>
            <w:shd w:val="clear" w:color="auto" w:fill="auto"/>
            <w:vAlign w:val="center"/>
            <w:hideMark/>
          </w:tcPr>
          <w:p w14:paraId="158E49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0,109</w:t>
            </w:r>
          </w:p>
        </w:tc>
        <w:tc>
          <w:tcPr>
            <w:tcW w:w="359" w:type="pct"/>
            <w:tcBorders>
              <w:top w:val="nil"/>
              <w:left w:val="nil"/>
              <w:bottom w:val="single" w:sz="4" w:space="0" w:color="auto"/>
              <w:right w:val="single" w:sz="4" w:space="0" w:color="auto"/>
            </w:tcBorders>
            <w:shd w:val="clear" w:color="auto" w:fill="auto"/>
            <w:vAlign w:val="center"/>
            <w:hideMark/>
          </w:tcPr>
          <w:p w14:paraId="0E9DD3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7BF24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ADECD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1,666</w:t>
            </w:r>
          </w:p>
        </w:tc>
        <w:tc>
          <w:tcPr>
            <w:tcW w:w="191" w:type="pct"/>
            <w:tcBorders>
              <w:top w:val="nil"/>
              <w:left w:val="nil"/>
              <w:bottom w:val="single" w:sz="4" w:space="0" w:color="auto"/>
              <w:right w:val="single" w:sz="4" w:space="0" w:color="auto"/>
            </w:tcBorders>
            <w:shd w:val="clear" w:color="auto" w:fill="auto"/>
            <w:vAlign w:val="center"/>
            <w:hideMark/>
          </w:tcPr>
          <w:p w14:paraId="3071D8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0,391</w:t>
            </w:r>
          </w:p>
        </w:tc>
        <w:tc>
          <w:tcPr>
            <w:tcW w:w="165" w:type="pct"/>
            <w:tcBorders>
              <w:top w:val="nil"/>
              <w:left w:val="nil"/>
              <w:bottom w:val="single" w:sz="4" w:space="0" w:color="auto"/>
              <w:right w:val="single" w:sz="4" w:space="0" w:color="auto"/>
            </w:tcBorders>
            <w:shd w:val="clear" w:color="auto" w:fill="auto"/>
            <w:vAlign w:val="center"/>
            <w:hideMark/>
          </w:tcPr>
          <w:p w14:paraId="1A8FF1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0,054</w:t>
            </w:r>
          </w:p>
        </w:tc>
        <w:tc>
          <w:tcPr>
            <w:tcW w:w="357" w:type="pct"/>
            <w:tcBorders>
              <w:top w:val="nil"/>
              <w:left w:val="nil"/>
              <w:bottom w:val="single" w:sz="4" w:space="0" w:color="auto"/>
              <w:right w:val="single" w:sz="4" w:space="0" w:color="auto"/>
            </w:tcBorders>
            <w:shd w:val="clear" w:color="auto" w:fill="auto"/>
            <w:vAlign w:val="center"/>
            <w:hideMark/>
          </w:tcPr>
          <w:p w14:paraId="1F3A30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654887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1,387</w:t>
            </w:r>
          </w:p>
        </w:tc>
        <w:tc>
          <w:tcPr>
            <w:tcW w:w="217" w:type="pct"/>
            <w:tcBorders>
              <w:top w:val="nil"/>
              <w:left w:val="nil"/>
              <w:bottom w:val="single" w:sz="4" w:space="0" w:color="auto"/>
              <w:right w:val="single" w:sz="4" w:space="0" w:color="auto"/>
            </w:tcBorders>
            <w:shd w:val="clear" w:color="auto" w:fill="auto"/>
            <w:vAlign w:val="center"/>
            <w:hideMark/>
          </w:tcPr>
          <w:p w14:paraId="44037B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49DCC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7428B5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F5E696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3FE5A4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22,143</w:t>
            </w:r>
          </w:p>
        </w:tc>
        <w:tc>
          <w:tcPr>
            <w:tcW w:w="313" w:type="pct"/>
            <w:tcBorders>
              <w:top w:val="nil"/>
              <w:left w:val="nil"/>
              <w:bottom w:val="single" w:sz="4" w:space="0" w:color="auto"/>
              <w:right w:val="single" w:sz="4" w:space="0" w:color="auto"/>
            </w:tcBorders>
            <w:shd w:val="clear" w:color="auto" w:fill="auto"/>
            <w:vAlign w:val="center"/>
            <w:hideMark/>
          </w:tcPr>
          <w:p w14:paraId="1FD92E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9CD67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11,357</w:t>
            </w:r>
          </w:p>
        </w:tc>
        <w:tc>
          <w:tcPr>
            <w:tcW w:w="191" w:type="pct"/>
            <w:tcBorders>
              <w:top w:val="nil"/>
              <w:left w:val="nil"/>
              <w:bottom w:val="single" w:sz="4" w:space="0" w:color="auto"/>
              <w:right w:val="single" w:sz="4" w:space="0" w:color="auto"/>
            </w:tcBorders>
            <w:shd w:val="clear" w:color="auto" w:fill="auto"/>
            <w:vAlign w:val="center"/>
            <w:hideMark/>
          </w:tcPr>
          <w:p w14:paraId="08174C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8,744</w:t>
            </w:r>
          </w:p>
        </w:tc>
        <w:tc>
          <w:tcPr>
            <w:tcW w:w="165" w:type="pct"/>
            <w:tcBorders>
              <w:top w:val="nil"/>
              <w:left w:val="nil"/>
              <w:bottom w:val="single" w:sz="4" w:space="0" w:color="auto"/>
              <w:right w:val="single" w:sz="4" w:space="0" w:color="auto"/>
            </w:tcBorders>
            <w:shd w:val="clear" w:color="auto" w:fill="auto"/>
            <w:vAlign w:val="center"/>
            <w:hideMark/>
          </w:tcPr>
          <w:p w14:paraId="00E84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2,042</w:t>
            </w:r>
          </w:p>
        </w:tc>
        <w:tc>
          <w:tcPr>
            <w:tcW w:w="339" w:type="pct"/>
            <w:tcBorders>
              <w:top w:val="nil"/>
              <w:left w:val="nil"/>
              <w:bottom w:val="single" w:sz="4" w:space="0" w:color="auto"/>
              <w:right w:val="single" w:sz="4" w:space="0" w:color="auto"/>
            </w:tcBorders>
            <w:shd w:val="clear" w:color="auto" w:fill="auto"/>
            <w:vAlign w:val="center"/>
            <w:hideMark/>
          </w:tcPr>
          <w:p w14:paraId="6914B8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7,023</w:t>
            </w:r>
          </w:p>
        </w:tc>
        <w:tc>
          <w:tcPr>
            <w:tcW w:w="193" w:type="pct"/>
            <w:tcBorders>
              <w:top w:val="nil"/>
              <w:left w:val="nil"/>
              <w:bottom w:val="single" w:sz="4" w:space="0" w:color="auto"/>
              <w:right w:val="single" w:sz="4" w:space="0" w:color="auto"/>
            </w:tcBorders>
            <w:shd w:val="clear" w:color="auto" w:fill="auto"/>
            <w:vAlign w:val="center"/>
            <w:hideMark/>
          </w:tcPr>
          <w:p w14:paraId="5AE703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1,474</w:t>
            </w:r>
          </w:p>
        </w:tc>
        <w:tc>
          <w:tcPr>
            <w:tcW w:w="359" w:type="pct"/>
            <w:tcBorders>
              <w:top w:val="nil"/>
              <w:left w:val="nil"/>
              <w:bottom w:val="single" w:sz="4" w:space="0" w:color="auto"/>
              <w:right w:val="single" w:sz="4" w:space="0" w:color="auto"/>
            </w:tcBorders>
            <w:shd w:val="clear" w:color="auto" w:fill="auto"/>
            <w:vAlign w:val="center"/>
            <w:hideMark/>
          </w:tcPr>
          <w:p w14:paraId="6B7C47D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9DBEC2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4FE61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4,334</w:t>
            </w:r>
          </w:p>
        </w:tc>
        <w:tc>
          <w:tcPr>
            <w:tcW w:w="191" w:type="pct"/>
            <w:tcBorders>
              <w:top w:val="nil"/>
              <w:left w:val="nil"/>
              <w:bottom w:val="single" w:sz="4" w:space="0" w:color="auto"/>
              <w:right w:val="single" w:sz="4" w:space="0" w:color="auto"/>
            </w:tcBorders>
            <w:shd w:val="clear" w:color="auto" w:fill="auto"/>
            <w:vAlign w:val="center"/>
            <w:hideMark/>
          </w:tcPr>
          <w:p w14:paraId="4DE824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8,744</w:t>
            </w:r>
          </w:p>
        </w:tc>
        <w:tc>
          <w:tcPr>
            <w:tcW w:w="165" w:type="pct"/>
            <w:tcBorders>
              <w:top w:val="nil"/>
              <w:left w:val="nil"/>
              <w:bottom w:val="single" w:sz="4" w:space="0" w:color="auto"/>
              <w:right w:val="single" w:sz="4" w:space="0" w:color="auto"/>
            </w:tcBorders>
            <w:shd w:val="clear" w:color="auto" w:fill="auto"/>
            <w:vAlign w:val="center"/>
            <w:hideMark/>
          </w:tcPr>
          <w:p w14:paraId="5DC01A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0,568</w:t>
            </w:r>
          </w:p>
        </w:tc>
        <w:tc>
          <w:tcPr>
            <w:tcW w:w="357" w:type="pct"/>
            <w:tcBorders>
              <w:top w:val="nil"/>
              <w:left w:val="nil"/>
              <w:bottom w:val="single" w:sz="4" w:space="0" w:color="auto"/>
              <w:right w:val="single" w:sz="4" w:space="0" w:color="auto"/>
            </w:tcBorders>
            <w:shd w:val="clear" w:color="auto" w:fill="auto"/>
            <w:vAlign w:val="center"/>
            <w:hideMark/>
          </w:tcPr>
          <w:p w14:paraId="2DC67A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25713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1850E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84BC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9A52DC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EE7ACD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8DDBA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14,612</w:t>
            </w:r>
          </w:p>
        </w:tc>
        <w:tc>
          <w:tcPr>
            <w:tcW w:w="313" w:type="pct"/>
            <w:tcBorders>
              <w:top w:val="nil"/>
              <w:left w:val="nil"/>
              <w:bottom w:val="single" w:sz="4" w:space="0" w:color="auto"/>
              <w:right w:val="single" w:sz="4" w:space="0" w:color="auto"/>
            </w:tcBorders>
            <w:shd w:val="clear" w:color="auto" w:fill="auto"/>
            <w:vAlign w:val="center"/>
            <w:hideMark/>
          </w:tcPr>
          <w:p w14:paraId="7D4B5B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F048C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10,943</w:t>
            </w:r>
          </w:p>
        </w:tc>
        <w:tc>
          <w:tcPr>
            <w:tcW w:w="191" w:type="pct"/>
            <w:tcBorders>
              <w:top w:val="nil"/>
              <w:left w:val="nil"/>
              <w:bottom w:val="single" w:sz="4" w:space="0" w:color="auto"/>
              <w:right w:val="single" w:sz="4" w:space="0" w:color="auto"/>
            </w:tcBorders>
            <w:shd w:val="clear" w:color="auto" w:fill="auto"/>
            <w:vAlign w:val="center"/>
            <w:hideMark/>
          </w:tcPr>
          <w:p w14:paraId="7C7E19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2,502</w:t>
            </w:r>
          </w:p>
        </w:tc>
        <w:tc>
          <w:tcPr>
            <w:tcW w:w="165" w:type="pct"/>
            <w:tcBorders>
              <w:top w:val="nil"/>
              <w:left w:val="nil"/>
              <w:bottom w:val="single" w:sz="4" w:space="0" w:color="auto"/>
              <w:right w:val="single" w:sz="4" w:space="0" w:color="auto"/>
            </w:tcBorders>
            <w:shd w:val="clear" w:color="auto" w:fill="auto"/>
            <w:vAlign w:val="center"/>
            <w:hideMark/>
          </w:tcPr>
          <w:p w14:paraId="0C9BAB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1,168</w:t>
            </w:r>
          </w:p>
        </w:tc>
        <w:tc>
          <w:tcPr>
            <w:tcW w:w="339" w:type="pct"/>
            <w:tcBorders>
              <w:top w:val="nil"/>
              <w:left w:val="nil"/>
              <w:bottom w:val="single" w:sz="4" w:space="0" w:color="auto"/>
              <w:right w:val="single" w:sz="4" w:space="0" w:color="auto"/>
            </w:tcBorders>
            <w:shd w:val="clear" w:color="auto" w:fill="auto"/>
            <w:vAlign w:val="center"/>
            <w:hideMark/>
          </w:tcPr>
          <w:p w14:paraId="4B0E51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3,577</w:t>
            </w:r>
          </w:p>
        </w:tc>
        <w:tc>
          <w:tcPr>
            <w:tcW w:w="193" w:type="pct"/>
            <w:tcBorders>
              <w:top w:val="nil"/>
              <w:left w:val="nil"/>
              <w:bottom w:val="single" w:sz="4" w:space="0" w:color="auto"/>
              <w:right w:val="single" w:sz="4" w:space="0" w:color="auto"/>
            </w:tcBorders>
            <w:shd w:val="clear" w:color="auto" w:fill="auto"/>
            <w:vAlign w:val="center"/>
            <w:hideMark/>
          </w:tcPr>
          <w:p w14:paraId="7F5EF7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0,717</w:t>
            </w:r>
          </w:p>
        </w:tc>
        <w:tc>
          <w:tcPr>
            <w:tcW w:w="359" w:type="pct"/>
            <w:tcBorders>
              <w:top w:val="nil"/>
              <w:left w:val="nil"/>
              <w:bottom w:val="single" w:sz="4" w:space="0" w:color="auto"/>
              <w:right w:val="single" w:sz="4" w:space="0" w:color="auto"/>
            </w:tcBorders>
            <w:shd w:val="clear" w:color="auto" w:fill="auto"/>
            <w:vAlign w:val="center"/>
            <w:hideMark/>
          </w:tcPr>
          <w:p w14:paraId="793AFB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6BC76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70AF5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6,605</w:t>
            </w:r>
          </w:p>
        </w:tc>
        <w:tc>
          <w:tcPr>
            <w:tcW w:w="191" w:type="pct"/>
            <w:tcBorders>
              <w:top w:val="nil"/>
              <w:left w:val="nil"/>
              <w:bottom w:val="single" w:sz="4" w:space="0" w:color="auto"/>
              <w:right w:val="single" w:sz="4" w:space="0" w:color="auto"/>
            </w:tcBorders>
            <w:shd w:val="clear" w:color="auto" w:fill="auto"/>
            <w:vAlign w:val="center"/>
            <w:hideMark/>
          </w:tcPr>
          <w:p w14:paraId="2A712D2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2,502</w:t>
            </w:r>
          </w:p>
        </w:tc>
        <w:tc>
          <w:tcPr>
            <w:tcW w:w="165" w:type="pct"/>
            <w:tcBorders>
              <w:top w:val="nil"/>
              <w:left w:val="nil"/>
              <w:bottom w:val="single" w:sz="4" w:space="0" w:color="auto"/>
              <w:right w:val="single" w:sz="4" w:space="0" w:color="auto"/>
            </w:tcBorders>
            <w:shd w:val="clear" w:color="auto" w:fill="auto"/>
            <w:vAlign w:val="center"/>
            <w:hideMark/>
          </w:tcPr>
          <w:p w14:paraId="52DD91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0,451</w:t>
            </w:r>
          </w:p>
        </w:tc>
        <w:tc>
          <w:tcPr>
            <w:tcW w:w="357" w:type="pct"/>
            <w:tcBorders>
              <w:top w:val="nil"/>
              <w:left w:val="nil"/>
              <w:bottom w:val="single" w:sz="4" w:space="0" w:color="auto"/>
              <w:right w:val="single" w:sz="4" w:space="0" w:color="auto"/>
            </w:tcBorders>
            <w:shd w:val="clear" w:color="auto" w:fill="auto"/>
            <w:vAlign w:val="center"/>
            <w:hideMark/>
          </w:tcPr>
          <w:p w14:paraId="191CEF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619ED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0,761</w:t>
            </w:r>
          </w:p>
        </w:tc>
        <w:tc>
          <w:tcPr>
            <w:tcW w:w="217" w:type="pct"/>
            <w:tcBorders>
              <w:top w:val="nil"/>
              <w:left w:val="nil"/>
              <w:bottom w:val="single" w:sz="4" w:space="0" w:color="auto"/>
              <w:right w:val="single" w:sz="4" w:space="0" w:color="auto"/>
            </w:tcBorders>
            <w:shd w:val="clear" w:color="auto" w:fill="auto"/>
            <w:vAlign w:val="center"/>
            <w:hideMark/>
          </w:tcPr>
          <w:p w14:paraId="2BA6395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F2DA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71C9CD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0DAC09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31BB7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32,688</w:t>
            </w:r>
          </w:p>
        </w:tc>
        <w:tc>
          <w:tcPr>
            <w:tcW w:w="313" w:type="pct"/>
            <w:tcBorders>
              <w:top w:val="nil"/>
              <w:left w:val="nil"/>
              <w:bottom w:val="single" w:sz="4" w:space="0" w:color="auto"/>
              <w:right w:val="single" w:sz="4" w:space="0" w:color="auto"/>
            </w:tcBorders>
            <w:shd w:val="clear" w:color="auto" w:fill="auto"/>
            <w:vAlign w:val="center"/>
            <w:hideMark/>
          </w:tcPr>
          <w:p w14:paraId="695999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D4FC09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22,253</w:t>
            </w:r>
          </w:p>
        </w:tc>
        <w:tc>
          <w:tcPr>
            <w:tcW w:w="191" w:type="pct"/>
            <w:tcBorders>
              <w:top w:val="nil"/>
              <w:left w:val="nil"/>
              <w:bottom w:val="single" w:sz="4" w:space="0" w:color="auto"/>
              <w:right w:val="single" w:sz="4" w:space="0" w:color="auto"/>
            </w:tcBorders>
            <w:shd w:val="clear" w:color="auto" w:fill="auto"/>
            <w:vAlign w:val="center"/>
            <w:hideMark/>
          </w:tcPr>
          <w:p w14:paraId="679C12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6,209</w:t>
            </w:r>
          </w:p>
        </w:tc>
        <w:tc>
          <w:tcPr>
            <w:tcW w:w="165" w:type="pct"/>
            <w:tcBorders>
              <w:top w:val="nil"/>
              <w:left w:val="nil"/>
              <w:bottom w:val="single" w:sz="4" w:space="0" w:color="auto"/>
              <w:right w:val="single" w:sz="4" w:space="0" w:color="auto"/>
            </w:tcBorders>
            <w:shd w:val="clear" w:color="auto" w:fill="auto"/>
            <w:vAlign w:val="center"/>
            <w:hideMark/>
          </w:tcPr>
          <w:p w14:paraId="6985956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4,226</w:t>
            </w:r>
          </w:p>
        </w:tc>
        <w:tc>
          <w:tcPr>
            <w:tcW w:w="339" w:type="pct"/>
            <w:tcBorders>
              <w:top w:val="nil"/>
              <w:left w:val="nil"/>
              <w:bottom w:val="single" w:sz="4" w:space="0" w:color="auto"/>
              <w:right w:val="single" w:sz="4" w:space="0" w:color="auto"/>
            </w:tcBorders>
            <w:shd w:val="clear" w:color="auto" w:fill="auto"/>
            <w:vAlign w:val="center"/>
            <w:hideMark/>
          </w:tcPr>
          <w:p w14:paraId="44C12B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16,540</w:t>
            </w:r>
          </w:p>
        </w:tc>
        <w:tc>
          <w:tcPr>
            <w:tcW w:w="193" w:type="pct"/>
            <w:tcBorders>
              <w:top w:val="nil"/>
              <w:left w:val="nil"/>
              <w:bottom w:val="single" w:sz="4" w:space="0" w:color="auto"/>
              <w:right w:val="single" w:sz="4" w:space="0" w:color="auto"/>
            </w:tcBorders>
            <w:shd w:val="clear" w:color="auto" w:fill="auto"/>
            <w:vAlign w:val="center"/>
            <w:hideMark/>
          </w:tcPr>
          <w:p w14:paraId="419C24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3,351</w:t>
            </w:r>
          </w:p>
        </w:tc>
        <w:tc>
          <w:tcPr>
            <w:tcW w:w="359" w:type="pct"/>
            <w:tcBorders>
              <w:top w:val="nil"/>
              <w:left w:val="nil"/>
              <w:bottom w:val="single" w:sz="4" w:space="0" w:color="auto"/>
              <w:right w:val="single" w:sz="4" w:space="0" w:color="auto"/>
            </w:tcBorders>
            <w:shd w:val="clear" w:color="auto" w:fill="auto"/>
            <w:vAlign w:val="center"/>
            <w:hideMark/>
          </w:tcPr>
          <w:p w14:paraId="1E3C98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5C573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2F691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5,714</w:t>
            </w:r>
          </w:p>
        </w:tc>
        <w:tc>
          <w:tcPr>
            <w:tcW w:w="191" w:type="pct"/>
            <w:tcBorders>
              <w:top w:val="nil"/>
              <w:left w:val="nil"/>
              <w:bottom w:val="single" w:sz="4" w:space="0" w:color="auto"/>
              <w:right w:val="single" w:sz="4" w:space="0" w:color="auto"/>
            </w:tcBorders>
            <w:shd w:val="clear" w:color="auto" w:fill="auto"/>
            <w:vAlign w:val="center"/>
            <w:hideMark/>
          </w:tcPr>
          <w:p w14:paraId="582B371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6,209</w:t>
            </w:r>
          </w:p>
        </w:tc>
        <w:tc>
          <w:tcPr>
            <w:tcW w:w="165" w:type="pct"/>
            <w:tcBorders>
              <w:top w:val="nil"/>
              <w:left w:val="nil"/>
              <w:bottom w:val="single" w:sz="4" w:space="0" w:color="auto"/>
              <w:right w:val="single" w:sz="4" w:space="0" w:color="auto"/>
            </w:tcBorders>
            <w:shd w:val="clear" w:color="auto" w:fill="auto"/>
            <w:vAlign w:val="center"/>
            <w:hideMark/>
          </w:tcPr>
          <w:p w14:paraId="0CEC86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0,875</w:t>
            </w:r>
          </w:p>
        </w:tc>
        <w:tc>
          <w:tcPr>
            <w:tcW w:w="357" w:type="pct"/>
            <w:tcBorders>
              <w:top w:val="nil"/>
              <w:left w:val="nil"/>
              <w:bottom w:val="single" w:sz="4" w:space="0" w:color="auto"/>
              <w:right w:val="single" w:sz="4" w:space="0" w:color="auto"/>
            </w:tcBorders>
            <w:shd w:val="clear" w:color="auto" w:fill="auto"/>
            <w:vAlign w:val="center"/>
            <w:hideMark/>
          </w:tcPr>
          <w:p w14:paraId="68EA2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A02AA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35645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FBB14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602992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FBA625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C5B62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6,682</w:t>
            </w:r>
          </w:p>
        </w:tc>
        <w:tc>
          <w:tcPr>
            <w:tcW w:w="313" w:type="pct"/>
            <w:tcBorders>
              <w:top w:val="nil"/>
              <w:left w:val="nil"/>
              <w:bottom w:val="single" w:sz="4" w:space="0" w:color="auto"/>
              <w:right w:val="single" w:sz="4" w:space="0" w:color="auto"/>
            </w:tcBorders>
            <w:shd w:val="clear" w:color="auto" w:fill="auto"/>
            <w:vAlign w:val="center"/>
            <w:hideMark/>
          </w:tcPr>
          <w:p w14:paraId="28EBDE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BB05E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5,917</w:t>
            </w:r>
          </w:p>
        </w:tc>
        <w:tc>
          <w:tcPr>
            <w:tcW w:w="191" w:type="pct"/>
            <w:tcBorders>
              <w:top w:val="nil"/>
              <w:left w:val="nil"/>
              <w:bottom w:val="single" w:sz="4" w:space="0" w:color="auto"/>
              <w:right w:val="single" w:sz="4" w:space="0" w:color="auto"/>
            </w:tcBorders>
            <w:shd w:val="clear" w:color="auto" w:fill="auto"/>
            <w:vAlign w:val="center"/>
            <w:hideMark/>
          </w:tcPr>
          <w:p w14:paraId="381A86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0,076</w:t>
            </w:r>
          </w:p>
        </w:tc>
        <w:tc>
          <w:tcPr>
            <w:tcW w:w="165" w:type="pct"/>
            <w:tcBorders>
              <w:top w:val="nil"/>
              <w:left w:val="nil"/>
              <w:bottom w:val="single" w:sz="4" w:space="0" w:color="auto"/>
              <w:right w:val="single" w:sz="4" w:space="0" w:color="auto"/>
            </w:tcBorders>
            <w:shd w:val="clear" w:color="auto" w:fill="auto"/>
            <w:vAlign w:val="center"/>
            <w:hideMark/>
          </w:tcPr>
          <w:p w14:paraId="6CB3EE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39" w:type="pct"/>
            <w:tcBorders>
              <w:top w:val="nil"/>
              <w:left w:val="nil"/>
              <w:bottom w:val="single" w:sz="4" w:space="0" w:color="auto"/>
              <w:right w:val="single" w:sz="4" w:space="0" w:color="auto"/>
            </w:tcBorders>
            <w:shd w:val="clear" w:color="auto" w:fill="auto"/>
            <w:vAlign w:val="center"/>
            <w:hideMark/>
          </w:tcPr>
          <w:p w14:paraId="4DDEE7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5,852</w:t>
            </w:r>
          </w:p>
        </w:tc>
        <w:tc>
          <w:tcPr>
            <w:tcW w:w="193" w:type="pct"/>
            <w:tcBorders>
              <w:top w:val="nil"/>
              <w:left w:val="nil"/>
              <w:bottom w:val="single" w:sz="4" w:space="0" w:color="auto"/>
              <w:right w:val="single" w:sz="4" w:space="0" w:color="auto"/>
            </w:tcBorders>
            <w:shd w:val="clear" w:color="auto" w:fill="auto"/>
            <w:vAlign w:val="center"/>
            <w:hideMark/>
          </w:tcPr>
          <w:p w14:paraId="7B68DB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359" w:type="pct"/>
            <w:tcBorders>
              <w:top w:val="nil"/>
              <w:left w:val="nil"/>
              <w:bottom w:val="single" w:sz="4" w:space="0" w:color="auto"/>
              <w:right w:val="single" w:sz="4" w:space="0" w:color="auto"/>
            </w:tcBorders>
            <w:shd w:val="clear" w:color="auto" w:fill="auto"/>
            <w:vAlign w:val="center"/>
            <w:hideMark/>
          </w:tcPr>
          <w:p w14:paraId="00B72A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DDD06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4BBB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0,055</w:t>
            </w:r>
          </w:p>
        </w:tc>
        <w:tc>
          <w:tcPr>
            <w:tcW w:w="191" w:type="pct"/>
            <w:tcBorders>
              <w:top w:val="nil"/>
              <w:left w:val="nil"/>
              <w:bottom w:val="single" w:sz="4" w:space="0" w:color="auto"/>
              <w:right w:val="single" w:sz="4" w:space="0" w:color="auto"/>
            </w:tcBorders>
            <w:shd w:val="clear" w:color="auto" w:fill="auto"/>
            <w:vAlign w:val="center"/>
            <w:hideMark/>
          </w:tcPr>
          <w:p w14:paraId="3B5A26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65" w:type="pct"/>
            <w:tcBorders>
              <w:top w:val="nil"/>
              <w:left w:val="nil"/>
              <w:bottom w:val="single" w:sz="4" w:space="0" w:color="auto"/>
              <w:right w:val="single" w:sz="4" w:space="0" w:color="auto"/>
            </w:tcBorders>
            <w:shd w:val="clear" w:color="auto" w:fill="auto"/>
            <w:vAlign w:val="center"/>
            <w:hideMark/>
          </w:tcPr>
          <w:p w14:paraId="0C9150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c>
          <w:tcPr>
            <w:tcW w:w="357" w:type="pct"/>
            <w:tcBorders>
              <w:top w:val="nil"/>
              <w:left w:val="nil"/>
              <w:bottom w:val="single" w:sz="4" w:space="0" w:color="auto"/>
              <w:right w:val="single" w:sz="4" w:space="0" w:color="auto"/>
            </w:tcBorders>
            <w:shd w:val="clear" w:color="auto" w:fill="auto"/>
            <w:vAlign w:val="center"/>
            <w:hideMark/>
          </w:tcPr>
          <w:p w14:paraId="3DD515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2B2FB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217" w:type="pct"/>
            <w:tcBorders>
              <w:top w:val="nil"/>
              <w:left w:val="nil"/>
              <w:bottom w:val="single" w:sz="4" w:space="0" w:color="auto"/>
              <w:right w:val="single" w:sz="4" w:space="0" w:color="auto"/>
            </w:tcBorders>
            <w:shd w:val="clear" w:color="auto" w:fill="auto"/>
            <w:vAlign w:val="center"/>
            <w:hideMark/>
          </w:tcPr>
          <w:p w14:paraId="175C7C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0,020</w:t>
            </w:r>
          </w:p>
        </w:tc>
        <w:tc>
          <w:tcPr>
            <w:tcW w:w="187" w:type="pct"/>
            <w:tcBorders>
              <w:top w:val="nil"/>
              <w:left w:val="nil"/>
              <w:bottom w:val="single" w:sz="4" w:space="0" w:color="auto"/>
              <w:right w:val="single" w:sz="4" w:space="0" w:color="auto"/>
            </w:tcBorders>
            <w:shd w:val="clear" w:color="auto" w:fill="auto"/>
            <w:vAlign w:val="center"/>
            <w:hideMark/>
          </w:tcPr>
          <w:p w14:paraId="52287A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053B93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CB9EF7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642580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36,029</w:t>
            </w:r>
          </w:p>
        </w:tc>
        <w:tc>
          <w:tcPr>
            <w:tcW w:w="313" w:type="pct"/>
            <w:tcBorders>
              <w:top w:val="nil"/>
              <w:left w:val="nil"/>
              <w:bottom w:val="single" w:sz="4" w:space="0" w:color="auto"/>
              <w:right w:val="single" w:sz="4" w:space="0" w:color="auto"/>
            </w:tcBorders>
            <w:shd w:val="clear" w:color="auto" w:fill="auto"/>
            <w:vAlign w:val="center"/>
            <w:hideMark/>
          </w:tcPr>
          <w:p w14:paraId="0DC087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08AB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29,009</w:t>
            </w:r>
          </w:p>
        </w:tc>
        <w:tc>
          <w:tcPr>
            <w:tcW w:w="191" w:type="pct"/>
            <w:tcBorders>
              <w:top w:val="nil"/>
              <w:left w:val="nil"/>
              <w:bottom w:val="single" w:sz="4" w:space="0" w:color="auto"/>
              <w:right w:val="single" w:sz="4" w:space="0" w:color="auto"/>
            </w:tcBorders>
            <w:shd w:val="clear" w:color="auto" w:fill="auto"/>
            <w:vAlign w:val="center"/>
            <w:hideMark/>
          </w:tcPr>
          <w:p w14:paraId="1DAFC6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1,884</w:t>
            </w:r>
          </w:p>
        </w:tc>
        <w:tc>
          <w:tcPr>
            <w:tcW w:w="165" w:type="pct"/>
            <w:tcBorders>
              <w:top w:val="nil"/>
              <w:left w:val="nil"/>
              <w:bottom w:val="single" w:sz="4" w:space="0" w:color="auto"/>
              <w:right w:val="single" w:sz="4" w:space="0" w:color="auto"/>
            </w:tcBorders>
            <w:shd w:val="clear" w:color="auto" w:fill="auto"/>
            <w:vAlign w:val="center"/>
            <w:hideMark/>
          </w:tcPr>
          <w:p w14:paraId="7B60BE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5,136</w:t>
            </w:r>
          </w:p>
        </w:tc>
        <w:tc>
          <w:tcPr>
            <w:tcW w:w="339" w:type="pct"/>
            <w:tcBorders>
              <w:top w:val="nil"/>
              <w:left w:val="nil"/>
              <w:bottom w:val="single" w:sz="4" w:space="0" w:color="auto"/>
              <w:right w:val="single" w:sz="4" w:space="0" w:color="auto"/>
            </w:tcBorders>
            <w:shd w:val="clear" w:color="auto" w:fill="auto"/>
            <w:vAlign w:val="center"/>
            <w:hideMark/>
          </w:tcPr>
          <w:p w14:paraId="497925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22,995</w:t>
            </w:r>
          </w:p>
        </w:tc>
        <w:tc>
          <w:tcPr>
            <w:tcW w:w="193" w:type="pct"/>
            <w:tcBorders>
              <w:top w:val="nil"/>
              <w:left w:val="nil"/>
              <w:bottom w:val="single" w:sz="4" w:space="0" w:color="auto"/>
              <w:right w:val="single" w:sz="4" w:space="0" w:color="auto"/>
            </w:tcBorders>
            <w:shd w:val="clear" w:color="auto" w:fill="auto"/>
            <w:vAlign w:val="center"/>
            <w:hideMark/>
          </w:tcPr>
          <w:p w14:paraId="47B168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4,370</w:t>
            </w:r>
          </w:p>
        </w:tc>
        <w:tc>
          <w:tcPr>
            <w:tcW w:w="359" w:type="pct"/>
            <w:tcBorders>
              <w:top w:val="nil"/>
              <w:left w:val="nil"/>
              <w:bottom w:val="single" w:sz="4" w:space="0" w:color="auto"/>
              <w:right w:val="single" w:sz="4" w:space="0" w:color="auto"/>
            </w:tcBorders>
            <w:shd w:val="clear" w:color="auto" w:fill="auto"/>
            <w:vAlign w:val="center"/>
            <w:hideMark/>
          </w:tcPr>
          <w:p w14:paraId="7C0A15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9E6FE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DCFA6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5,850</w:t>
            </w:r>
          </w:p>
        </w:tc>
        <w:tc>
          <w:tcPr>
            <w:tcW w:w="191" w:type="pct"/>
            <w:tcBorders>
              <w:top w:val="nil"/>
              <w:left w:val="nil"/>
              <w:bottom w:val="single" w:sz="4" w:space="0" w:color="auto"/>
              <w:right w:val="single" w:sz="4" w:space="0" w:color="auto"/>
            </w:tcBorders>
            <w:shd w:val="clear" w:color="auto" w:fill="auto"/>
            <w:vAlign w:val="center"/>
            <w:hideMark/>
          </w:tcPr>
          <w:p w14:paraId="423101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1,884</w:t>
            </w:r>
          </w:p>
        </w:tc>
        <w:tc>
          <w:tcPr>
            <w:tcW w:w="165" w:type="pct"/>
            <w:tcBorders>
              <w:top w:val="nil"/>
              <w:left w:val="nil"/>
              <w:bottom w:val="single" w:sz="4" w:space="0" w:color="auto"/>
              <w:right w:val="single" w:sz="4" w:space="0" w:color="auto"/>
            </w:tcBorders>
            <w:shd w:val="clear" w:color="auto" w:fill="auto"/>
            <w:vAlign w:val="center"/>
            <w:hideMark/>
          </w:tcPr>
          <w:p w14:paraId="6D1A7F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0,766</w:t>
            </w:r>
          </w:p>
        </w:tc>
        <w:tc>
          <w:tcPr>
            <w:tcW w:w="357" w:type="pct"/>
            <w:tcBorders>
              <w:top w:val="nil"/>
              <w:left w:val="nil"/>
              <w:bottom w:val="single" w:sz="4" w:space="0" w:color="auto"/>
              <w:right w:val="single" w:sz="4" w:space="0" w:color="auto"/>
            </w:tcBorders>
            <w:shd w:val="clear" w:color="auto" w:fill="auto"/>
            <w:vAlign w:val="center"/>
            <w:hideMark/>
          </w:tcPr>
          <w:p w14:paraId="2C8ACA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39424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0,164</w:t>
            </w:r>
          </w:p>
        </w:tc>
        <w:tc>
          <w:tcPr>
            <w:tcW w:w="217" w:type="pct"/>
            <w:tcBorders>
              <w:top w:val="nil"/>
              <w:left w:val="nil"/>
              <w:bottom w:val="single" w:sz="4" w:space="0" w:color="auto"/>
              <w:right w:val="single" w:sz="4" w:space="0" w:color="auto"/>
            </w:tcBorders>
            <w:shd w:val="clear" w:color="auto" w:fill="auto"/>
            <w:vAlign w:val="center"/>
            <w:hideMark/>
          </w:tcPr>
          <w:p w14:paraId="455565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1673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50A581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F4EF9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2D9906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3,881</w:t>
            </w:r>
          </w:p>
        </w:tc>
        <w:tc>
          <w:tcPr>
            <w:tcW w:w="313" w:type="pct"/>
            <w:tcBorders>
              <w:top w:val="nil"/>
              <w:left w:val="nil"/>
              <w:bottom w:val="single" w:sz="4" w:space="0" w:color="auto"/>
              <w:right w:val="single" w:sz="4" w:space="0" w:color="auto"/>
            </w:tcBorders>
            <w:shd w:val="clear" w:color="auto" w:fill="auto"/>
            <w:vAlign w:val="center"/>
            <w:hideMark/>
          </w:tcPr>
          <w:p w14:paraId="62A857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F41CF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3,679</w:t>
            </w:r>
          </w:p>
        </w:tc>
        <w:tc>
          <w:tcPr>
            <w:tcW w:w="191" w:type="pct"/>
            <w:tcBorders>
              <w:top w:val="nil"/>
              <w:left w:val="nil"/>
              <w:bottom w:val="single" w:sz="4" w:space="0" w:color="auto"/>
              <w:right w:val="single" w:sz="4" w:space="0" w:color="auto"/>
            </w:tcBorders>
            <w:shd w:val="clear" w:color="auto" w:fill="auto"/>
            <w:vAlign w:val="center"/>
            <w:hideMark/>
          </w:tcPr>
          <w:p w14:paraId="4AB6C8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145CC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0,202</w:t>
            </w:r>
          </w:p>
        </w:tc>
        <w:tc>
          <w:tcPr>
            <w:tcW w:w="339" w:type="pct"/>
            <w:tcBorders>
              <w:top w:val="nil"/>
              <w:left w:val="nil"/>
              <w:bottom w:val="single" w:sz="4" w:space="0" w:color="auto"/>
              <w:right w:val="single" w:sz="4" w:space="0" w:color="auto"/>
            </w:tcBorders>
            <w:shd w:val="clear" w:color="auto" w:fill="auto"/>
            <w:vAlign w:val="center"/>
            <w:hideMark/>
          </w:tcPr>
          <w:p w14:paraId="4DBAF7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3,679</w:t>
            </w:r>
          </w:p>
        </w:tc>
        <w:tc>
          <w:tcPr>
            <w:tcW w:w="193" w:type="pct"/>
            <w:tcBorders>
              <w:top w:val="nil"/>
              <w:left w:val="nil"/>
              <w:bottom w:val="single" w:sz="4" w:space="0" w:color="auto"/>
              <w:right w:val="single" w:sz="4" w:space="0" w:color="auto"/>
            </w:tcBorders>
            <w:shd w:val="clear" w:color="auto" w:fill="auto"/>
            <w:vAlign w:val="center"/>
            <w:hideMark/>
          </w:tcPr>
          <w:p w14:paraId="18AAEC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0,202</w:t>
            </w:r>
          </w:p>
        </w:tc>
        <w:tc>
          <w:tcPr>
            <w:tcW w:w="359" w:type="pct"/>
            <w:tcBorders>
              <w:top w:val="nil"/>
              <w:left w:val="nil"/>
              <w:bottom w:val="single" w:sz="4" w:space="0" w:color="auto"/>
              <w:right w:val="single" w:sz="4" w:space="0" w:color="auto"/>
            </w:tcBorders>
            <w:shd w:val="clear" w:color="auto" w:fill="auto"/>
            <w:vAlign w:val="center"/>
            <w:hideMark/>
          </w:tcPr>
          <w:p w14:paraId="702C68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2B219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576AD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4FA76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79073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BB52C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08264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55140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93158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160B46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8E30F0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xml:space="preserve">Пос. </w:t>
            </w:r>
            <w:proofErr w:type="spellStart"/>
            <w:r w:rsidRPr="00AF0DA2">
              <w:rPr>
                <w:rFonts w:ascii="Times New Roman" w:eastAsia="Times New Roman" w:hAnsi="Times New Roman" w:cs="Times New Roman"/>
                <w:color w:val="000000" w:themeColor="text1"/>
                <w:lang w:eastAsia="ru-RU"/>
              </w:rPr>
              <w:t>Обнинское</w:t>
            </w:r>
            <w:proofErr w:type="spellEnd"/>
          </w:p>
        </w:tc>
        <w:tc>
          <w:tcPr>
            <w:tcW w:w="242" w:type="pct"/>
            <w:tcBorders>
              <w:top w:val="nil"/>
              <w:left w:val="nil"/>
              <w:bottom w:val="single" w:sz="4" w:space="0" w:color="auto"/>
              <w:right w:val="single" w:sz="4" w:space="0" w:color="auto"/>
            </w:tcBorders>
            <w:shd w:val="clear" w:color="auto" w:fill="auto"/>
            <w:vAlign w:val="center"/>
            <w:hideMark/>
          </w:tcPr>
          <w:p w14:paraId="59C445C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13" w:type="pct"/>
            <w:tcBorders>
              <w:top w:val="nil"/>
              <w:left w:val="nil"/>
              <w:bottom w:val="single" w:sz="4" w:space="0" w:color="auto"/>
              <w:right w:val="single" w:sz="4" w:space="0" w:color="auto"/>
            </w:tcBorders>
            <w:shd w:val="clear" w:color="auto" w:fill="auto"/>
            <w:vAlign w:val="center"/>
            <w:hideMark/>
          </w:tcPr>
          <w:p w14:paraId="59B4B82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509B5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0,397</w:t>
            </w:r>
          </w:p>
        </w:tc>
        <w:tc>
          <w:tcPr>
            <w:tcW w:w="191" w:type="pct"/>
            <w:tcBorders>
              <w:top w:val="nil"/>
              <w:left w:val="nil"/>
              <w:bottom w:val="single" w:sz="4" w:space="0" w:color="auto"/>
              <w:right w:val="single" w:sz="4" w:space="0" w:color="auto"/>
            </w:tcBorders>
            <w:shd w:val="clear" w:color="auto" w:fill="auto"/>
            <w:vAlign w:val="center"/>
            <w:hideMark/>
          </w:tcPr>
          <w:p w14:paraId="608375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0,251</w:t>
            </w:r>
          </w:p>
        </w:tc>
        <w:tc>
          <w:tcPr>
            <w:tcW w:w="165" w:type="pct"/>
            <w:tcBorders>
              <w:top w:val="nil"/>
              <w:left w:val="nil"/>
              <w:bottom w:val="single" w:sz="4" w:space="0" w:color="auto"/>
              <w:right w:val="single" w:sz="4" w:space="0" w:color="auto"/>
            </w:tcBorders>
            <w:shd w:val="clear" w:color="auto" w:fill="auto"/>
            <w:vAlign w:val="center"/>
            <w:hideMark/>
          </w:tcPr>
          <w:p w14:paraId="2E3B4B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0,043</w:t>
            </w:r>
          </w:p>
        </w:tc>
        <w:tc>
          <w:tcPr>
            <w:tcW w:w="339" w:type="pct"/>
            <w:tcBorders>
              <w:top w:val="nil"/>
              <w:left w:val="nil"/>
              <w:bottom w:val="single" w:sz="4" w:space="0" w:color="auto"/>
              <w:right w:val="single" w:sz="4" w:space="0" w:color="auto"/>
            </w:tcBorders>
            <w:shd w:val="clear" w:color="auto" w:fill="auto"/>
            <w:vAlign w:val="center"/>
            <w:hideMark/>
          </w:tcPr>
          <w:p w14:paraId="33BA33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94CBA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F95C69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FF07C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7D2E4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0,345</w:t>
            </w:r>
          </w:p>
        </w:tc>
        <w:tc>
          <w:tcPr>
            <w:tcW w:w="191" w:type="pct"/>
            <w:tcBorders>
              <w:top w:val="nil"/>
              <w:left w:val="nil"/>
              <w:bottom w:val="single" w:sz="4" w:space="0" w:color="auto"/>
              <w:right w:val="single" w:sz="4" w:space="0" w:color="auto"/>
            </w:tcBorders>
            <w:shd w:val="clear" w:color="auto" w:fill="auto"/>
            <w:vAlign w:val="center"/>
            <w:hideMark/>
          </w:tcPr>
          <w:p w14:paraId="10A6E2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0,251</w:t>
            </w:r>
          </w:p>
        </w:tc>
        <w:tc>
          <w:tcPr>
            <w:tcW w:w="165" w:type="pct"/>
            <w:tcBorders>
              <w:top w:val="nil"/>
              <w:left w:val="nil"/>
              <w:bottom w:val="single" w:sz="4" w:space="0" w:color="auto"/>
              <w:right w:val="single" w:sz="4" w:space="0" w:color="auto"/>
            </w:tcBorders>
            <w:shd w:val="clear" w:color="auto" w:fill="auto"/>
            <w:vAlign w:val="center"/>
            <w:hideMark/>
          </w:tcPr>
          <w:p w14:paraId="6D492B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0,040</w:t>
            </w:r>
          </w:p>
        </w:tc>
        <w:tc>
          <w:tcPr>
            <w:tcW w:w="357" w:type="pct"/>
            <w:tcBorders>
              <w:top w:val="nil"/>
              <w:left w:val="nil"/>
              <w:bottom w:val="single" w:sz="4" w:space="0" w:color="auto"/>
              <w:right w:val="single" w:sz="4" w:space="0" w:color="auto"/>
            </w:tcBorders>
            <w:shd w:val="clear" w:color="auto" w:fill="auto"/>
            <w:vAlign w:val="center"/>
            <w:hideMark/>
          </w:tcPr>
          <w:p w14:paraId="2B1273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DDB07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0,052</w:t>
            </w:r>
          </w:p>
        </w:tc>
        <w:tc>
          <w:tcPr>
            <w:tcW w:w="217" w:type="pct"/>
            <w:tcBorders>
              <w:top w:val="nil"/>
              <w:left w:val="nil"/>
              <w:bottom w:val="single" w:sz="4" w:space="0" w:color="auto"/>
              <w:right w:val="single" w:sz="4" w:space="0" w:color="auto"/>
            </w:tcBorders>
            <w:shd w:val="clear" w:color="auto" w:fill="auto"/>
            <w:vAlign w:val="center"/>
            <w:hideMark/>
          </w:tcPr>
          <w:p w14:paraId="56C4695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80A62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r>
      <w:tr w:rsidR="00AF0DA2" w:rsidRPr="00AF0DA2" w14:paraId="3D005DD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5F60D9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"Зайцево"</w:t>
            </w:r>
          </w:p>
        </w:tc>
        <w:tc>
          <w:tcPr>
            <w:tcW w:w="242" w:type="pct"/>
            <w:tcBorders>
              <w:top w:val="nil"/>
              <w:left w:val="nil"/>
              <w:bottom w:val="single" w:sz="4" w:space="0" w:color="auto"/>
              <w:right w:val="single" w:sz="4" w:space="0" w:color="auto"/>
            </w:tcBorders>
            <w:shd w:val="clear" w:color="auto" w:fill="auto"/>
            <w:vAlign w:val="center"/>
            <w:hideMark/>
          </w:tcPr>
          <w:p w14:paraId="4B7528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3,230</w:t>
            </w:r>
          </w:p>
        </w:tc>
        <w:tc>
          <w:tcPr>
            <w:tcW w:w="313" w:type="pct"/>
            <w:tcBorders>
              <w:top w:val="nil"/>
              <w:left w:val="nil"/>
              <w:bottom w:val="single" w:sz="4" w:space="0" w:color="auto"/>
              <w:right w:val="single" w:sz="4" w:space="0" w:color="auto"/>
            </w:tcBorders>
            <w:shd w:val="clear" w:color="auto" w:fill="auto"/>
            <w:vAlign w:val="center"/>
            <w:hideMark/>
          </w:tcPr>
          <w:p w14:paraId="68993F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A1612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2,778</w:t>
            </w:r>
          </w:p>
        </w:tc>
        <w:tc>
          <w:tcPr>
            <w:tcW w:w="191" w:type="pct"/>
            <w:tcBorders>
              <w:top w:val="nil"/>
              <w:left w:val="nil"/>
              <w:bottom w:val="single" w:sz="4" w:space="0" w:color="auto"/>
              <w:right w:val="single" w:sz="4" w:space="0" w:color="auto"/>
            </w:tcBorders>
            <w:shd w:val="clear" w:color="auto" w:fill="auto"/>
            <w:vAlign w:val="center"/>
            <w:hideMark/>
          </w:tcPr>
          <w:p w14:paraId="1BD634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399EC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0,452</w:t>
            </w:r>
          </w:p>
        </w:tc>
        <w:tc>
          <w:tcPr>
            <w:tcW w:w="339" w:type="pct"/>
            <w:tcBorders>
              <w:top w:val="nil"/>
              <w:left w:val="nil"/>
              <w:bottom w:val="single" w:sz="4" w:space="0" w:color="auto"/>
              <w:right w:val="single" w:sz="4" w:space="0" w:color="auto"/>
            </w:tcBorders>
            <w:shd w:val="clear" w:color="auto" w:fill="auto"/>
            <w:vAlign w:val="center"/>
            <w:hideMark/>
          </w:tcPr>
          <w:p w14:paraId="431DDA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2,268</w:t>
            </w:r>
          </w:p>
        </w:tc>
        <w:tc>
          <w:tcPr>
            <w:tcW w:w="193" w:type="pct"/>
            <w:tcBorders>
              <w:top w:val="nil"/>
              <w:left w:val="nil"/>
              <w:bottom w:val="single" w:sz="4" w:space="0" w:color="auto"/>
              <w:right w:val="single" w:sz="4" w:space="0" w:color="auto"/>
            </w:tcBorders>
            <w:shd w:val="clear" w:color="auto" w:fill="auto"/>
            <w:vAlign w:val="center"/>
            <w:hideMark/>
          </w:tcPr>
          <w:p w14:paraId="6B4D6C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0,429</w:t>
            </w:r>
          </w:p>
        </w:tc>
        <w:tc>
          <w:tcPr>
            <w:tcW w:w="359" w:type="pct"/>
            <w:tcBorders>
              <w:top w:val="nil"/>
              <w:left w:val="nil"/>
              <w:bottom w:val="single" w:sz="4" w:space="0" w:color="auto"/>
              <w:right w:val="single" w:sz="4" w:space="0" w:color="auto"/>
            </w:tcBorders>
            <w:shd w:val="clear" w:color="auto" w:fill="auto"/>
            <w:vAlign w:val="center"/>
            <w:hideMark/>
          </w:tcPr>
          <w:p w14:paraId="1458CA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D6E49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B00FE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0,511</w:t>
            </w:r>
          </w:p>
        </w:tc>
        <w:tc>
          <w:tcPr>
            <w:tcW w:w="191" w:type="pct"/>
            <w:tcBorders>
              <w:top w:val="nil"/>
              <w:left w:val="nil"/>
              <w:bottom w:val="single" w:sz="4" w:space="0" w:color="auto"/>
              <w:right w:val="single" w:sz="4" w:space="0" w:color="auto"/>
            </w:tcBorders>
            <w:shd w:val="clear" w:color="auto" w:fill="auto"/>
            <w:vAlign w:val="center"/>
            <w:hideMark/>
          </w:tcPr>
          <w:p w14:paraId="70370B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ACC0F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0,023</w:t>
            </w:r>
          </w:p>
        </w:tc>
        <w:tc>
          <w:tcPr>
            <w:tcW w:w="357" w:type="pct"/>
            <w:tcBorders>
              <w:top w:val="nil"/>
              <w:left w:val="nil"/>
              <w:bottom w:val="single" w:sz="4" w:space="0" w:color="auto"/>
              <w:right w:val="single" w:sz="4" w:space="0" w:color="auto"/>
            </w:tcBorders>
            <w:shd w:val="clear" w:color="auto" w:fill="auto"/>
            <w:vAlign w:val="center"/>
            <w:hideMark/>
          </w:tcPr>
          <w:p w14:paraId="51715C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4EF82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3691C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65F8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E1AC18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21D6FD4" w14:textId="77777777" w:rsidR="00D96E72" w:rsidRPr="00AF0DA2" w:rsidRDefault="00D96E72" w:rsidP="00D96E72">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lastRenderedPageBreak/>
              <w:t>Жилой район "</w:t>
            </w:r>
            <w:proofErr w:type="spellStart"/>
            <w:r w:rsidRPr="00AF0DA2">
              <w:rPr>
                <w:rFonts w:ascii="Times New Roman" w:eastAsia="Times New Roman" w:hAnsi="Times New Roman" w:cs="Times New Roman"/>
                <w:color w:val="000000" w:themeColor="text1"/>
                <w:lang w:eastAsia="ru-RU"/>
              </w:rPr>
              <w:t>Заовражье</w:t>
            </w:r>
            <w:proofErr w:type="spellEnd"/>
            <w:r w:rsidRPr="00AF0DA2">
              <w:rPr>
                <w:rFonts w:ascii="Times New Roman" w:eastAsia="Times New Roman" w:hAnsi="Times New Roman" w:cs="Times New Roman"/>
                <w:color w:val="000000" w:themeColor="text1"/>
                <w:lang w:eastAsia="ru-RU"/>
              </w:rPr>
              <w:t>" (1-10 кварталы)</w:t>
            </w:r>
          </w:p>
        </w:tc>
        <w:tc>
          <w:tcPr>
            <w:tcW w:w="242" w:type="pct"/>
            <w:tcBorders>
              <w:top w:val="nil"/>
              <w:left w:val="nil"/>
              <w:bottom w:val="single" w:sz="4" w:space="0" w:color="auto"/>
              <w:right w:val="single" w:sz="4" w:space="0" w:color="auto"/>
            </w:tcBorders>
            <w:shd w:val="clear" w:color="auto" w:fill="auto"/>
            <w:vAlign w:val="center"/>
            <w:hideMark/>
          </w:tcPr>
          <w:p w14:paraId="4E57E69D" w14:textId="7CDED34A"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1D3703A2" w14:textId="7C6E8C58"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tcPr>
          <w:p w14:paraId="62931539" w14:textId="1A4C2C41"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tcPr>
          <w:p w14:paraId="3FA20E76" w14:textId="7FF6DE1D"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tcPr>
          <w:p w14:paraId="4711AE24" w14:textId="62121574"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C527CCA" w14:textId="7B0D080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389FF76" w14:textId="37E1A423"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01A46E7" w14:textId="70634DB3"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B1F017B" w14:textId="5E9C540D"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F88A560" w14:textId="0072972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83D179D" w14:textId="4DB57C9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ABF9D4E" w14:textId="3DCCBC5F"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40286D0" w14:textId="6B8713EE"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FFAAC5B" w14:textId="083BF779"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2EB3143F" w14:textId="1027CF70"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71C9206" w14:textId="58C175E1"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34734F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380221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proofErr w:type="spellStart"/>
            <w:r w:rsidRPr="00AF0DA2">
              <w:rPr>
                <w:rFonts w:ascii="Times New Roman" w:eastAsia="Times New Roman" w:hAnsi="Times New Roman" w:cs="Times New Roman"/>
                <w:color w:val="000000" w:themeColor="text1"/>
                <w:lang w:eastAsia="ru-RU"/>
              </w:rPr>
              <w:t>Заовражье</w:t>
            </w:r>
            <w:proofErr w:type="spellEnd"/>
            <w:r w:rsidRPr="00AF0DA2">
              <w:rPr>
                <w:rFonts w:ascii="Times New Roman" w:eastAsia="Times New Roman" w:hAnsi="Times New Roman" w:cs="Times New Roman"/>
                <w:color w:val="000000" w:themeColor="text1"/>
                <w:lang w:eastAsia="ru-RU"/>
              </w:rPr>
              <w:t>, 11 квартал (40:27:020101:761)</w:t>
            </w:r>
          </w:p>
        </w:tc>
        <w:tc>
          <w:tcPr>
            <w:tcW w:w="242" w:type="pct"/>
            <w:tcBorders>
              <w:top w:val="nil"/>
              <w:left w:val="nil"/>
              <w:bottom w:val="single" w:sz="4" w:space="0" w:color="auto"/>
              <w:right w:val="single" w:sz="4" w:space="0" w:color="auto"/>
            </w:tcBorders>
            <w:shd w:val="clear" w:color="auto" w:fill="auto"/>
            <w:vAlign w:val="center"/>
            <w:hideMark/>
          </w:tcPr>
          <w:p w14:paraId="55A91E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53F6AE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99C2F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7C71F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D0501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40EF6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D139A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41A8F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9F9E6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2FA8A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096FF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BD50F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7CF8C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05668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DF1FC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76D32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3999F6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DC8C30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"Зона 2"</w:t>
            </w:r>
          </w:p>
        </w:tc>
        <w:tc>
          <w:tcPr>
            <w:tcW w:w="242" w:type="pct"/>
            <w:tcBorders>
              <w:top w:val="nil"/>
              <w:left w:val="nil"/>
              <w:bottom w:val="single" w:sz="4" w:space="0" w:color="auto"/>
              <w:right w:val="single" w:sz="4" w:space="0" w:color="auto"/>
            </w:tcBorders>
            <w:shd w:val="clear" w:color="auto" w:fill="auto"/>
            <w:vAlign w:val="center"/>
            <w:hideMark/>
          </w:tcPr>
          <w:p w14:paraId="19EE93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709792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1EE4BE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DE290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7D5C3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EC73B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C4BAE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E792E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9E908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BF379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67620A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CCFD2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BCD5F4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0CD5B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1315C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DA9BBE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87A45F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783EA49"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w:t>
            </w:r>
            <w:proofErr w:type="spellStart"/>
            <w:r w:rsidRPr="00AF0DA2">
              <w:rPr>
                <w:rFonts w:ascii="Times New Roman" w:eastAsia="Times New Roman" w:hAnsi="Times New Roman" w:cs="Times New Roman"/>
                <w:color w:val="000000" w:themeColor="text1"/>
                <w:lang w:eastAsia="ru-RU"/>
              </w:rPr>
              <w:t>Экодолье</w:t>
            </w:r>
            <w:proofErr w:type="spellEnd"/>
            <w:r w:rsidRPr="00AF0DA2">
              <w:rPr>
                <w:rFonts w:ascii="Times New Roman" w:eastAsia="Times New Roman" w:hAnsi="Times New Roman" w:cs="Times New Roman"/>
                <w:color w:val="000000" w:themeColor="text1"/>
                <w:lang w:eastAsia="ru-RU"/>
              </w:rPr>
              <w:t xml:space="preserve"> Обнинск"</w:t>
            </w:r>
          </w:p>
        </w:tc>
        <w:tc>
          <w:tcPr>
            <w:tcW w:w="242" w:type="pct"/>
            <w:tcBorders>
              <w:top w:val="nil"/>
              <w:left w:val="nil"/>
              <w:bottom w:val="single" w:sz="4" w:space="0" w:color="auto"/>
              <w:right w:val="single" w:sz="4" w:space="0" w:color="auto"/>
            </w:tcBorders>
            <w:shd w:val="clear" w:color="auto" w:fill="auto"/>
            <w:vAlign w:val="center"/>
            <w:hideMark/>
          </w:tcPr>
          <w:p w14:paraId="0ABFC6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7A2121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41B98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AA18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58315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50ECD8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94310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CE8F3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FC1EE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DF5F2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F62EE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741E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ED2A8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28FCC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1A3F5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A0D3A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69162A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5DBFF9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Промзона «</w:t>
            </w:r>
            <w:proofErr w:type="spellStart"/>
            <w:r w:rsidRPr="00AF0DA2">
              <w:rPr>
                <w:rFonts w:ascii="Times New Roman" w:eastAsia="Times New Roman" w:hAnsi="Times New Roman" w:cs="Times New Roman"/>
                <w:color w:val="000000" w:themeColor="text1"/>
                <w:lang w:eastAsia="ru-RU"/>
              </w:rPr>
              <w:t>Мишково</w:t>
            </w:r>
            <w:proofErr w:type="spellEnd"/>
            <w:r w:rsidRPr="00AF0DA2">
              <w:rPr>
                <w:rFonts w:ascii="Times New Roman" w:eastAsia="Times New Roman" w:hAnsi="Times New Roman" w:cs="Times New Roman"/>
                <w:color w:val="000000" w:themeColor="text1"/>
                <w:lang w:eastAsia="ru-RU"/>
              </w:rPr>
              <w:t>»</w:t>
            </w:r>
          </w:p>
        </w:tc>
        <w:tc>
          <w:tcPr>
            <w:tcW w:w="242" w:type="pct"/>
            <w:tcBorders>
              <w:top w:val="nil"/>
              <w:left w:val="nil"/>
              <w:bottom w:val="single" w:sz="4" w:space="0" w:color="auto"/>
              <w:right w:val="single" w:sz="4" w:space="0" w:color="auto"/>
            </w:tcBorders>
            <w:shd w:val="clear" w:color="auto" w:fill="auto"/>
            <w:vAlign w:val="center"/>
            <w:hideMark/>
          </w:tcPr>
          <w:p w14:paraId="33E9D1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38,560</w:t>
            </w:r>
          </w:p>
        </w:tc>
        <w:tc>
          <w:tcPr>
            <w:tcW w:w="313" w:type="pct"/>
            <w:tcBorders>
              <w:top w:val="nil"/>
              <w:left w:val="nil"/>
              <w:bottom w:val="single" w:sz="4" w:space="0" w:color="auto"/>
              <w:right w:val="single" w:sz="4" w:space="0" w:color="auto"/>
            </w:tcBorders>
            <w:shd w:val="clear" w:color="auto" w:fill="auto"/>
            <w:vAlign w:val="center"/>
            <w:hideMark/>
          </w:tcPr>
          <w:p w14:paraId="2C14F1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A7197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19,401</w:t>
            </w:r>
          </w:p>
        </w:tc>
        <w:tc>
          <w:tcPr>
            <w:tcW w:w="191" w:type="pct"/>
            <w:tcBorders>
              <w:top w:val="nil"/>
              <w:left w:val="nil"/>
              <w:bottom w:val="single" w:sz="4" w:space="0" w:color="auto"/>
              <w:right w:val="single" w:sz="4" w:space="0" w:color="auto"/>
            </w:tcBorders>
            <w:shd w:val="clear" w:color="auto" w:fill="auto"/>
            <w:vAlign w:val="center"/>
            <w:hideMark/>
          </w:tcPr>
          <w:p w14:paraId="32C7768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17,427</w:t>
            </w:r>
          </w:p>
        </w:tc>
        <w:tc>
          <w:tcPr>
            <w:tcW w:w="165" w:type="pct"/>
            <w:tcBorders>
              <w:top w:val="nil"/>
              <w:left w:val="nil"/>
              <w:bottom w:val="single" w:sz="4" w:space="0" w:color="auto"/>
              <w:right w:val="single" w:sz="4" w:space="0" w:color="auto"/>
            </w:tcBorders>
            <w:shd w:val="clear" w:color="auto" w:fill="auto"/>
            <w:vAlign w:val="center"/>
            <w:hideMark/>
          </w:tcPr>
          <w:p w14:paraId="291A6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1,733</w:t>
            </w:r>
          </w:p>
        </w:tc>
        <w:tc>
          <w:tcPr>
            <w:tcW w:w="339" w:type="pct"/>
            <w:tcBorders>
              <w:top w:val="nil"/>
              <w:left w:val="nil"/>
              <w:bottom w:val="single" w:sz="4" w:space="0" w:color="auto"/>
              <w:right w:val="single" w:sz="4" w:space="0" w:color="auto"/>
            </w:tcBorders>
            <w:shd w:val="clear" w:color="auto" w:fill="auto"/>
            <w:vAlign w:val="center"/>
            <w:hideMark/>
          </w:tcPr>
          <w:p w14:paraId="754427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0,041</w:t>
            </w:r>
          </w:p>
        </w:tc>
        <w:tc>
          <w:tcPr>
            <w:tcW w:w="193" w:type="pct"/>
            <w:tcBorders>
              <w:top w:val="nil"/>
              <w:left w:val="nil"/>
              <w:bottom w:val="single" w:sz="4" w:space="0" w:color="auto"/>
              <w:right w:val="single" w:sz="4" w:space="0" w:color="auto"/>
            </w:tcBorders>
            <w:shd w:val="clear" w:color="auto" w:fill="auto"/>
            <w:vAlign w:val="center"/>
            <w:hideMark/>
          </w:tcPr>
          <w:p w14:paraId="52A641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c>
          <w:tcPr>
            <w:tcW w:w="359" w:type="pct"/>
            <w:tcBorders>
              <w:top w:val="nil"/>
              <w:left w:val="nil"/>
              <w:bottom w:val="single" w:sz="4" w:space="0" w:color="auto"/>
              <w:right w:val="single" w:sz="4" w:space="0" w:color="auto"/>
            </w:tcBorders>
            <w:shd w:val="clear" w:color="auto" w:fill="auto"/>
            <w:vAlign w:val="center"/>
            <w:hideMark/>
          </w:tcPr>
          <w:p w14:paraId="4F1F05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42416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77AAD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84F84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DA0DC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6F27A3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EC527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19,360</w:t>
            </w:r>
          </w:p>
        </w:tc>
        <w:tc>
          <w:tcPr>
            <w:tcW w:w="217" w:type="pct"/>
            <w:tcBorders>
              <w:top w:val="nil"/>
              <w:left w:val="nil"/>
              <w:bottom w:val="single" w:sz="4" w:space="0" w:color="auto"/>
              <w:right w:val="single" w:sz="4" w:space="0" w:color="auto"/>
            </w:tcBorders>
            <w:shd w:val="clear" w:color="auto" w:fill="auto"/>
            <w:vAlign w:val="center"/>
            <w:hideMark/>
          </w:tcPr>
          <w:p w14:paraId="4C9896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17,427</w:t>
            </w:r>
          </w:p>
        </w:tc>
        <w:tc>
          <w:tcPr>
            <w:tcW w:w="187" w:type="pct"/>
            <w:tcBorders>
              <w:top w:val="nil"/>
              <w:left w:val="nil"/>
              <w:bottom w:val="single" w:sz="4" w:space="0" w:color="auto"/>
              <w:right w:val="single" w:sz="4" w:space="0" w:color="auto"/>
            </w:tcBorders>
            <w:shd w:val="clear" w:color="auto" w:fill="auto"/>
            <w:vAlign w:val="center"/>
            <w:hideMark/>
          </w:tcPr>
          <w:p w14:paraId="14DCD2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1,719</w:t>
            </w:r>
          </w:p>
        </w:tc>
      </w:tr>
      <w:tr w:rsidR="00AF0DA2" w:rsidRPr="00AF0DA2" w14:paraId="09E49A7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283D8F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w:t>
            </w:r>
            <w:proofErr w:type="spellStart"/>
            <w:r w:rsidRPr="00AF0DA2">
              <w:rPr>
                <w:rFonts w:ascii="Times New Roman" w:eastAsia="Times New Roman" w:hAnsi="Times New Roman" w:cs="Times New Roman"/>
                <w:color w:val="000000" w:themeColor="text1"/>
                <w:lang w:eastAsia="ru-RU"/>
              </w:rPr>
              <w:t>Мишково</w:t>
            </w:r>
            <w:proofErr w:type="spellEnd"/>
            <w:r w:rsidRPr="00AF0DA2">
              <w:rPr>
                <w:rFonts w:ascii="Times New Roman" w:eastAsia="Times New Roman" w:hAnsi="Times New Roman" w:cs="Times New Roman"/>
                <w:color w:val="000000" w:themeColor="text1"/>
                <w:lang w:eastAsia="ru-RU"/>
              </w:rPr>
              <w:t>»</w:t>
            </w:r>
          </w:p>
        </w:tc>
        <w:tc>
          <w:tcPr>
            <w:tcW w:w="242" w:type="pct"/>
            <w:tcBorders>
              <w:top w:val="nil"/>
              <w:left w:val="nil"/>
              <w:bottom w:val="single" w:sz="4" w:space="0" w:color="auto"/>
              <w:right w:val="single" w:sz="4" w:space="0" w:color="auto"/>
            </w:tcBorders>
            <w:shd w:val="clear" w:color="auto" w:fill="auto"/>
            <w:vAlign w:val="center"/>
            <w:hideMark/>
          </w:tcPr>
          <w:p w14:paraId="5726A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02349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4CA74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5E351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BF3F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FE7188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FA3F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117F38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EE788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36C37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9AA0C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BB484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74C7C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C5589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8970C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5DA7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9C5465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205E560"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Муниципальная промзона</w:t>
            </w:r>
          </w:p>
        </w:tc>
        <w:tc>
          <w:tcPr>
            <w:tcW w:w="242" w:type="pct"/>
            <w:tcBorders>
              <w:top w:val="nil"/>
              <w:left w:val="nil"/>
              <w:bottom w:val="single" w:sz="4" w:space="0" w:color="auto"/>
              <w:right w:val="single" w:sz="4" w:space="0" w:color="auto"/>
            </w:tcBorders>
            <w:shd w:val="clear" w:color="auto" w:fill="auto"/>
            <w:vAlign w:val="center"/>
            <w:hideMark/>
          </w:tcPr>
          <w:p w14:paraId="573D65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95F25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23DA5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F0A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75F9A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9A537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23F55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2CBA1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90405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A5FC7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76699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61A8D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3A7B9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496FE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FA665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D9E37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DFB9DD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028E4E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ГНЦ РФ ФЭИ</w:t>
            </w:r>
          </w:p>
        </w:tc>
        <w:tc>
          <w:tcPr>
            <w:tcW w:w="242" w:type="pct"/>
            <w:tcBorders>
              <w:top w:val="nil"/>
              <w:left w:val="nil"/>
              <w:bottom w:val="single" w:sz="4" w:space="0" w:color="auto"/>
              <w:right w:val="single" w:sz="4" w:space="0" w:color="auto"/>
            </w:tcBorders>
            <w:shd w:val="clear" w:color="auto" w:fill="auto"/>
            <w:vAlign w:val="center"/>
            <w:hideMark/>
          </w:tcPr>
          <w:p w14:paraId="4BE255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5,735</w:t>
            </w:r>
          </w:p>
        </w:tc>
        <w:tc>
          <w:tcPr>
            <w:tcW w:w="313" w:type="pct"/>
            <w:tcBorders>
              <w:top w:val="nil"/>
              <w:left w:val="nil"/>
              <w:bottom w:val="single" w:sz="4" w:space="0" w:color="auto"/>
              <w:right w:val="single" w:sz="4" w:space="0" w:color="auto"/>
            </w:tcBorders>
            <w:shd w:val="clear" w:color="auto" w:fill="auto"/>
            <w:vAlign w:val="center"/>
            <w:hideMark/>
          </w:tcPr>
          <w:p w14:paraId="44F9B2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A3671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1,969</w:t>
            </w:r>
          </w:p>
        </w:tc>
        <w:tc>
          <w:tcPr>
            <w:tcW w:w="191" w:type="pct"/>
            <w:tcBorders>
              <w:top w:val="nil"/>
              <w:left w:val="nil"/>
              <w:bottom w:val="single" w:sz="4" w:space="0" w:color="auto"/>
              <w:right w:val="single" w:sz="4" w:space="0" w:color="auto"/>
            </w:tcBorders>
            <w:shd w:val="clear" w:color="auto" w:fill="auto"/>
            <w:vAlign w:val="center"/>
            <w:hideMark/>
          </w:tcPr>
          <w:p w14:paraId="55BB50F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3,599</w:t>
            </w:r>
          </w:p>
        </w:tc>
        <w:tc>
          <w:tcPr>
            <w:tcW w:w="165" w:type="pct"/>
            <w:tcBorders>
              <w:top w:val="nil"/>
              <w:left w:val="nil"/>
              <w:bottom w:val="single" w:sz="4" w:space="0" w:color="auto"/>
              <w:right w:val="single" w:sz="4" w:space="0" w:color="auto"/>
            </w:tcBorders>
            <w:shd w:val="clear" w:color="auto" w:fill="auto"/>
            <w:vAlign w:val="center"/>
            <w:hideMark/>
          </w:tcPr>
          <w:p w14:paraId="0E1D6B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0,167</w:t>
            </w:r>
          </w:p>
        </w:tc>
        <w:tc>
          <w:tcPr>
            <w:tcW w:w="339" w:type="pct"/>
            <w:tcBorders>
              <w:top w:val="nil"/>
              <w:left w:val="nil"/>
              <w:bottom w:val="single" w:sz="4" w:space="0" w:color="auto"/>
              <w:right w:val="single" w:sz="4" w:space="0" w:color="auto"/>
            </w:tcBorders>
            <w:shd w:val="clear" w:color="auto" w:fill="auto"/>
            <w:vAlign w:val="center"/>
            <w:hideMark/>
          </w:tcPr>
          <w:p w14:paraId="19AECC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93" w:type="pct"/>
            <w:tcBorders>
              <w:top w:val="nil"/>
              <w:left w:val="nil"/>
              <w:bottom w:val="single" w:sz="4" w:space="0" w:color="auto"/>
              <w:right w:val="single" w:sz="4" w:space="0" w:color="auto"/>
            </w:tcBorders>
            <w:shd w:val="clear" w:color="auto" w:fill="auto"/>
            <w:vAlign w:val="center"/>
            <w:hideMark/>
          </w:tcPr>
          <w:p w14:paraId="61E262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359" w:type="pct"/>
            <w:tcBorders>
              <w:top w:val="nil"/>
              <w:left w:val="nil"/>
              <w:bottom w:val="single" w:sz="4" w:space="0" w:color="auto"/>
              <w:right w:val="single" w:sz="4" w:space="0" w:color="auto"/>
            </w:tcBorders>
            <w:shd w:val="clear" w:color="auto" w:fill="auto"/>
            <w:vAlign w:val="center"/>
            <w:hideMark/>
          </w:tcPr>
          <w:p w14:paraId="44E6BF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43B0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6E824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2D40F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C5868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6BF26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E31B6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1,913</w:t>
            </w:r>
          </w:p>
        </w:tc>
        <w:tc>
          <w:tcPr>
            <w:tcW w:w="217" w:type="pct"/>
            <w:tcBorders>
              <w:top w:val="nil"/>
              <w:left w:val="nil"/>
              <w:bottom w:val="single" w:sz="4" w:space="0" w:color="auto"/>
              <w:right w:val="single" w:sz="4" w:space="0" w:color="auto"/>
            </w:tcBorders>
            <w:shd w:val="clear" w:color="auto" w:fill="auto"/>
            <w:vAlign w:val="center"/>
            <w:hideMark/>
          </w:tcPr>
          <w:p w14:paraId="0426DE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3,599</w:t>
            </w:r>
          </w:p>
        </w:tc>
        <w:tc>
          <w:tcPr>
            <w:tcW w:w="187" w:type="pct"/>
            <w:tcBorders>
              <w:top w:val="nil"/>
              <w:left w:val="nil"/>
              <w:bottom w:val="single" w:sz="4" w:space="0" w:color="auto"/>
              <w:right w:val="single" w:sz="4" w:space="0" w:color="auto"/>
            </w:tcBorders>
            <w:shd w:val="clear" w:color="auto" w:fill="auto"/>
            <w:vAlign w:val="center"/>
            <w:hideMark/>
          </w:tcPr>
          <w:p w14:paraId="622CDBD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0,090</w:t>
            </w:r>
          </w:p>
        </w:tc>
      </w:tr>
      <w:tr w:rsidR="00AF0DA2" w:rsidRPr="00AF0DA2" w14:paraId="365301D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8E2A11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хлебозавода по ул. Курчатова</w:t>
            </w:r>
          </w:p>
        </w:tc>
        <w:tc>
          <w:tcPr>
            <w:tcW w:w="242" w:type="pct"/>
            <w:tcBorders>
              <w:top w:val="nil"/>
              <w:left w:val="nil"/>
              <w:bottom w:val="single" w:sz="4" w:space="0" w:color="auto"/>
              <w:right w:val="single" w:sz="4" w:space="0" w:color="auto"/>
            </w:tcBorders>
            <w:shd w:val="clear" w:color="auto" w:fill="auto"/>
            <w:vAlign w:val="center"/>
            <w:hideMark/>
          </w:tcPr>
          <w:p w14:paraId="594B99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6,741</w:t>
            </w:r>
          </w:p>
        </w:tc>
        <w:tc>
          <w:tcPr>
            <w:tcW w:w="313" w:type="pct"/>
            <w:tcBorders>
              <w:top w:val="nil"/>
              <w:left w:val="nil"/>
              <w:bottom w:val="single" w:sz="4" w:space="0" w:color="auto"/>
              <w:right w:val="single" w:sz="4" w:space="0" w:color="auto"/>
            </w:tcBorders>
            <w:shd w:val="clear" w:color="auto" w:fill="auto"/>
            <w:vAlign w:val="center"/>
            <w:hideMark/>
          </w:tcPr>
          <w:p w14:paraId="445DAC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1,767</w:t>
            </w:r>
          </w:p>
        </w:tc>
        <w:tc>
          <w:tcPr>
            <w:tcW w:w="289" w:type="pct"/>
            <w:tcBorders>
              <w:top w:val="nil"/>
              <w:left w:val="nil"/>
              <w:bottom w:val="single" w:sz="4" w:space="0" w:color="auto"/>
              <w:right w:val="single" w:sz="4" w:space="0" w:color="auto"/>
            </w:tcBorders>
            <w:shd w:val="clear" w:color="auto" w:fill="auto"/>
            <w:vAlign w:val="center"/>
            <w:hideMark/>
          </w:tcPr>
          <w:p w14:paraId="58B0D2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0,384</w:t>
            </w:r>
          </w:p>
        </w:tc>
        <w:tc>
          <w:tcPr>
            <w:tcW w:w="191" w:type="pct"/>
            <w:tcBorders>
              <w:top w:val="nil"/>
              <w:left w:val="nil"/>
              <w:bottom w:val="single" w:sz="4" w:space="0" w:color="auto"/>
              <w:right w:val="single" w:sz="4" w:space="0" w:color="auto"/>
            </w:tcBorders>
            <w:shd w:val="clear" w:color="auto" w:fill="auto"/>
            <w:vAlign w:val="center"/>
            <w:hideMark/>
          </w:tcPr>
          <w:p w14:paraId="12890E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3,705</w:t>
            </w:r>
          </w:p>
        </w:tc>
        <w:tc>
          <w:tcPr>
            <w:tcW w:w="165" w:type="pct"/>
            <w:tcBorders>
              <w:top w:val="nil"/>
              <w:left w:val="nil"/>
              <w:bottom w:val="single" w:sz="4" w:space="0" w:color="auto"/>
              <w:right w:val="single" w:sz="4" w:space="0" w:color="auto"/>
            </w:tcBorders>
            <w:shd w:val="clear" w:color="auto" w:fill="auto"/>
            <w:vAlign w:val="center"/>
            <w:hideMark/>
          </w:tcPr>
          <w:p w14:paraId="2EFD80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0,885</w:t>
            </w:r>
          </w:p>
        </w:tc>
        <w:tc>
          <w:tcPr>
            <w:tcW w:w="339" w:type="pct"/>
            <w:tcBorders>
              <w:top w:val="nil"/>
              <w:left w:val="nil"/>
              <w:bottom w:val="single" w:sz="4" w:space="0" w:color="auto"/>
              <w:right w:val="single" w:sz="4" w:space="0" w:color="auto"/>
            </w:tcBorders>
            <w:shd w:val="clear" w:color="auto" w:fill="auto"/>
            <w:vAlign w:val="center"/>
            <w:hideMark/>
          </w:tcPr>
          <w:p w14:paraId="4E3911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E667C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CC100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33455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9CB465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655BD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24993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BBB7D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1,767</w:t>
            </w:r>
          </w:p>
        </w:tc>
        <w:tc>
          <w:tcPr>
            <w:tcW w:w="329" w:type="pct"/>
            <w:tcBorders>
              <w:top w:val="nil"/>
              <w:left w:val="nil"/>
              <w:bottom w:val="single" w:sz="4" w:space="0" w:color="auto"/>
              <w:right w:val="single" w:sz="4" w:space="0" w:color="auto"/>
            </w:tcBorders>
            <w:shd w:val="clear" w:color="auto" w:fill="auto"/>
            <w:vAlign w:val="center"/>
            <w:hideMark/>
          </w:tcPr>
          <w:p w14:paraId="02D031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0,384</w:t>
            </w:r>
          </w:p>
        </w:tc>
        <w:tc>
          <w:tcPr>
            <w:tcW w:w="217" w:type="pct"/>
            <w:tcBorders>
              <w:top w:val="nil"/>
              <w:left w:val="nil"/>
              <w:bottom w:val="single" w:sz="4" w:space="0" w:color="auto"/>
              <w:right w:val="single" w:sz="4" w:space="0" w:color="auto"/>
            </w:tcBorders>
            <w:shd w:val="clear" w:color="auto" w:fill="auto"/>
            <w:vAlign w:val="center"/>
            <w:hideMark/>
          </w:tcPr>
          <w:p w14:paraId="08119A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3,705</w:t>
            </w:r>
          </w:p>
        </w:tc>
        <w:tc>
          <w:tcPr>
            <w:tcW w:w="187" w:type="pct"/>
            <w:tcBorders>
              <w:top w:val="nil"/>
              <w:left w:val="nil"/>
              <w:bottom w:val="single" w:sz="4" w:space="0" w:color="auto"/>
              <w:right w:val="single" w:sz="4" w:space="0" w:color="auto"/>
            </w:tcBorders>
            <w:shd w:val="clear" w:color="auto" w:fill="auto"/>
            <w:vAlign w:val="center"/>
            <w:hideMark/>
          </w:tcPr>
          <w:p w14:paraId="26701E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0,885</w:t>
            </w:r>
          </w:p>
        </w:tc>
      </w:tr>
      <w:tr w:rsidR="00AF0DA2" w:rsidRPr="00AF0DA2" w14:paraId="70571A3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97B0C2F"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Зона инновационного развития по ул. Красных Зорь</w:t>
            </w:r>
          </w:p>
        </w:tc>
        <w:tc>
          <w:tcPr>
            <w:tcW w:w="242" w:type="pct"/>
            <w:tcBorders>
              <w:top w:val="nil"/>
              <w:left w:val="nil"/>
              <w:bottom w:val="single" w:sz="4" w:space="0" w:color="auto"/>
              <w:right w:val="single" w:sz="4" w:space="0" w:color="auto"/>
            </w:tcBorders>
            <w:shd w:val="clear" w:color="auto" w:fill="auto"/>
            <w:vAlign w:val="center"/>
            <w:hideMark/>
          </w:tcPr>
          <w:p w14:paraId="708F2C2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3F9DE6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7A0B2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AFE67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CE3D4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B58D0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194D6B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A2E9D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961D56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9446E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4E9E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033BF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C5286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510D4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21AE54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7DE90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16D06E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8954C1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Поселок Мирный</w:t>
            </w:r>
          </w:p>
        </w:tc>
        <w:tc>
          <w:tcPr>
            <w:tcW w:w="242" w:type="pct"/>
            <w:tcBorders>
              <w:top w:val="nil"/>
              <w:left w:val="nil"/>
              <w:bottom w:val="single" w:sz="4" w:space="0" w:color="auto"/>
              <w:right w:val="single" w:sz="4" w:space="0" w:color="auto"/>
            </w:tcBorders>
            <w:shd w:val="clear" w:color="auto" w:fill="auto"/>
            <w:vAlign w:val="center"/>
            <w:hideMark/>
          </w:tcPr>
          <w:p w14:paraId="729479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1,323</w:t>
            </w:r>
          </w:p>
        </w:tc>
        <w:tc>
          <w:tcPr>
            <w:tcW w:w="313" w:type="pct"/>
            <w:tcBorders>
              <w:top w:val="nil"/>
              <w:left w:val="nil"/>
              <w:bottom w:val="single" w:sz="4" w:space="0" w:color="auto"/>
              <w:right w:val="single" w:sz="4" w:space="0" w:color="auto"/>
            </w:tcBorders>
            <w:shd w:val="clear" w:color="auto" w:fill="auto"/>
            <w:vAlign w:val="center"/>
            <w:hideMark/>
          </w:tcPr>
          <w:p w14:paraId="4509D6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57F3F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1,277</w:t>
            </w:r>
          </w:p>
        </w:tc>
        <w:tc>
          <w:tcPr>
            <w:tcW w:w="191" w:type="pct"/>
            <w:tcBorders>
              <w:top w:val="nil"/>
              <w:left w:val="nil"/>
              <w:bottom w:val="single" w:sz="4" w:space="0" w:color="auto"/>
              <w:right w:val="single" w:sz="4" w:space="0" w:color="auto"/>
            </w:tcBorders>
            <w:shd w:val="clear" w:color="auto" w:fill="auto"/>
            <w:vAlign w:val="center"/>
            <w:hideMark/>
          </w:tcPr>
          <w:p w14:paraId="1DBA29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165" w:type="pct"/>
            <w:tcBorders>
              <w:top w:val="nil"/>
              <w:left w:val="nil"/>
              <w:bottom w:val="single" w:sz="4" w:space="0" w:color="auto"/>
              <w:right w:val="single" w:sz="4" w:space="0" w:color="auto"/>
            </w:tcBorders>
            <w:shd w:val="clear" w:color="auto" w:fill="auto"/>
            <w:vAlign w:val="center"/>
            <w:hideMark/>
          </w:tcPr>
          <w:p w14:paraId="09C514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0,034</w:t>
            </w:r>
          </w:p>
        </w:tc>
        <w:tc>
          <w:tcPr>
            <w:tcW w:w="339" w:type="pct"/>
            <w:tcBorders>
              <w:top w:val="nil"/>
              <w:left w:val="nil"/>
              <w:bottom w:val="single" w:sz="4" w:space="0" w:color="auto"/>
              <w:right w:val="single" w:sz="4" w:space="0" w:color="auto"/>
            </w:tcBorders>
            <w:shd w:val="clear" w:color="auto" w:fill="auto"/>
            <w:vAlign w:val="center"/>
            <w:hideMark/>
          </w:tcPr>
          <w:p w14:paraId="68B681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1,092</w:t>
            </w:r>
          </w:p>
        </w:tc>
        <w:tc>
          <w:tcPr>
            <w:tcW w:w="193" w:type="pct"/>
            <w:tcBorders>
              <w:top w:val="nil"/>
              <w:left w:val="nil"/>
              <w:bottom w:val="single" w:sz="4" w:space="0" w:color="auto"/>
              <w:right w:val="single" w:sz="4" w:space="0" w:color="auto"/>
            </w:tcBorders>
            <w:shd w:val="clear" w:color="auto" w:fill="auto"/>
            <w:vAlign w:val="center"/>
            <w:hideMark/>
          </w:tcPr>
          <w:p w14:paraId="3C9E1F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9" w:type="pct"/>
            <w:tcBorders>
              <w:top w:val="nil"/>
              <w:left w:val="nil"/>
              <w:bottom w:val="single" w:sz="4" w:space="0" w:color="auto"/>
              <w:right w:val="single" w:sz="4" w:space="0" w:color="auto"/>
            </w:tcBorders>
            <w:shd w:val="clear" w:color="auto" w:fill="auto"/>
            <w:vAlign w:val="center"/>
            <w:hideMark/>
          </w:tcPr>
          <w:p w14:paraId="193A2A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0,049</w:t>
            </w:r>
          </w:p>
        </w:tc>
        <w:tc>
          <w:tcPr>
            <w:tcW w:w="205" w:type="pct"/>
            <w:tcBorders>
              <w:top w:val="nil"/>
              <w:left w:val="nil"/>
              <w:bottom w:val="single" w:sz="4" w:space="0" w:color="auto"/>
              <w:right w:val="single" w:sz="4" w:space="0" w:color="auto"/>
            </w:tcBorders>
            <w:shd w:val="clear" w:color="auto" w:fill="auto"/>
            <w:vAlign w:val="center"/>
            <w:hideMark/>
          </w:tcPr>
          <w:p w14:paraId="67898E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289" w:type="pct"/>
            <w:tcBorders>
              <w:top w:val="nil"/>
              <w:left w:val="nil"/>
              <w:bottom w:val="single" w:sz="4" w:space="0" w:color="auto"/>
              <w:right w:val="single" w:sz="4" w:space="0" w:color="auto"/>
            </w:tcBorders>
            <w:shd w:val="clear" w:color="auto" w:fill="auto"/>
            <w:vAlign w:val="center"/>
            <w:hideMark/>
          </w:tcPr>
          <w:p w14:paraId="232FD13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0,136</w:t>
            </w:r>
          </w:p>
        </w:tc>
        <w:tc>
          <w:tcPr>
            <w:tcW w:w="191" w:type="pct"/>
            <w:tcBorders>
              <w:top w:val="nil"/>
              <w:left w:val="nil"/>
              <w:bottom w:val="single" w:sz="4" w:space="0" w:color="auto"/>
              <w:right w:val="single" w:sz="4" w:space="0" w:color="auto"/>
            </w:tcBorders>
            <w:shd w:val="clear" w:color="auto" w:fill="auto"/>
            <w:vAlign w:val="center"/>
            <w:hideMark/>
          </w:tcPr>
          <w:p w14:paraId="7C7A9B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165" w:type="pct"/>
            <w:tcBorders>
              <w:top w:val="nil"/>
              <w:left w:val="nil"/>
              <w:bottom w:val="single" w:sz="4" w:space="0" w:color="auto"/>
              <w:right w:val="single" w:sz="4" w:space="0" w:color="auto"/>
            </w:tcBorders>
            <w:shd w:val="clear" w:color="auto" w:fill="auto"/>
            <w:vAlign w:val="center"/>
            <w:hideMark/>
          </w:tcPr>
          <w:p w14:paraId="06BAB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c>
          <w:tcPr>
            <w:tcW w:w="357" w:type="pct"/>
            <w:tcBorders>
              <w:top w:val="nil"/>
              <w:left w:val="nil"/>
              <w:bottom w:val="single" w:sz="4" w:space="0" w:color="auto"/>
              <w:right w:val="single" w:sz="4" w:space="0" w:color="auto"/>
            </w:tcBorders>
            <w:shd w:val="clear" w:color="auto" w:fill="auto"/>
            <w:vAlign w:val="center"/>
            <w:hideMark/>
          </w:tcPr>
          <w:p w14:paraId="446143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266BC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A4F97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A8027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6F8A1F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EADAB7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Плотины</w:t>
            </w:r>
          </w:p>
        </w:tc>
        <w:tc>
          <w:tcPr>
            <w:tcW w:w="242" w:type="pct"/>
            <w:tcBorders>
              <w:top w:val="nil"/>
              <w:left w:val="nil"/>
              <w:bottom w:val="single" w:sz="4" w:space="0" w:color="auto"/>
              <w:right w:val="single" w:sz="4" w:space="0" w:color="auto"/>
            </w:tcBorders>
            <w:shd w:val="clear" w:color="auto" w:fill="auto"/>
            <w:vAlign w:val="center"/>
            <w:hideMark/>
          </w:tcPr>
          <w:p w14:paraId="179905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46561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05B62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CED9F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30996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51DF83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6B30F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1E54EE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B5C744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4E548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B228F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7D612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A9E13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D4ED6F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49956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98679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A5496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B6A995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южнее очистных сооружений ФЭИ</w:t>
            </w:r>
          </w:p>
        </w:tc>
        <w:tc>
          <w:tcPr>
            <w:tcW w:w="242" w:type="pct"/>
            <w:tcBorders>
              <w:top w:val="nil"/>
              <w:left w:val="nil"/>
              <w:bottom w:val="single" w:sz="4" w:space="0" w:color="auto"/>
              <w:right w:val="single" w:sz="4" w:space="0" w:color="auto"/>
            </w:tcBorders>
            <w:shd w:val="clear" w:color="auto" w:fill="auto"/>
            <w:vAlign w:val="center"/>
            <w:hideMark/>
          </w:tcPr>
          <w:p w14:paraId="438A38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28A013E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0279A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A59FD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95009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E9381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BECB6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33324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C1E54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28D35A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E4FF0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BD2FE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86A8F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B017F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3774A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2764E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8FAC6E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2FD4E2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w:t>
            </w:r>
            <w:proofErr w:type="spellStart"/>
            <w:r w:rsidRPr="00AF0DA2">
              <w:rPr>
                <w:rFonts w:ascii="Times New Roman" w:eastAsia="Times New Roman" w:hAnsi="Times New Roman" w:cs="Times New Roman"/>
                <w:color w:val="000000" w:themeColor="text1"/>
                <w:lang w:eastAsia="ru-RU"/>
              </w:rPr>
              <w:t>Белкино</w:t>
            </w:r>
            <w:proofErr w:type="spellEnd"/>
            <w:r w:rsidRPr="00AF0DA2">
              <w:rPr>
                <w:rFonts w:ascii="Times New Roman" w:eastAsia="Times New Roman" w:hAnsi="Times New Roman" w:cs="Times New Roman"/>
                <w:color w:val="000000" w:themeColor="text1"/>
                <w:lang w:eastAsia="ru-RU"/>
              </w:rPr>
              <w:t>»</w:t>
            </w:r>
          </w:p>
        </w:tc>
        <w:tc>
          <w:tcPr>
            <w:tcW w:w="242" w:type="pct"/>
            <w:tcBorders>
              <w:top w:val="nil"/>
              <w:left w:val="nil"/>
              <w:bottom w:val="single" w:sz="4" w:space="0" w:color="auto"/>
              <w:right w:val="single" w:sz="4" w:space="0" w:color="auto"/>
            </w:tcBorders>
            <w:shd w:val="clear" w:color="auto" w:fill="auto"/>
            <w:vAlign w:val="center"/>
            <w:hideMark/>
          </w:tcPr>
          <w:p w14:paraId="2AAB2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348E7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EEC18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267A7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D958D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D52BC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A2460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0A05F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8BAC3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05B3D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75A2B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94E5C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E4E78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37B93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6E2EE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AE39C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01CE67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7AEB19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proofErr w:type="spellStart"/>
            <w:r w:rsidRPr="00AF0DA2">
              <w:rPr>
                <w:rFonts w:ascii="Times New Roman" w:eastAsia="Times New Roman" w:hAnsi="Times New Roman" w:cs="Times New Roman"/>
                <w:color w:val="000000" w:themeColor="text1"/>
                <w:lang w:eastAsia="ru-RU"/>
              </w:rPr>
              <w:t>Кабицино</w:t>
            </w:r>
            <w:proofErr w:type="spellEnd"/>
          </w:p>
        </w:tc>
        <w:tc>
          <w:tcPr>
            <w:tcW w:w="242" w:type="pct"/>
            <w:tcBorders>
              <w:top w:val="nil"/>
              <w:left w:val="nil"/>
              <w:bottom w:val="single" w:sz="4" w:space="0" w:color="auto"/>
              <w:right w:val="single" w:sz="4" w:space="0" w:color="auto"/>
            </w:tcBorders>
            <w:shd w:val="clear" w:color="auto" w:fill="auto"/>
            <w:vAlign w:val="center"/>
            <w:hideMark/>
          </w:tcPr>
          <w:p w14:paraId="03E0B8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313" w:type="pct"/>
            <w:tcBorders>
              <w:top w:val="nil"/>
              <w:left w:val="nil"/>
              <w:bottom w:val="single" w:sz="4" w:space="0" w:color="auto"/>
              <w:right w:val="single" w:sz="4" w:space="0" w:color="auto"/>
            </w:tcBorders>
            <w:shd w:val="clear" w:color="auto" w:fill="auto"/>
            <w:vAlign w:val="center"/>
            <w:hideMark/>
          </w:tcPr>
          <w:p w14:paraId="5F0DAA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A403A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191" w:type="pct"/>
            <w:tcBorders>
              <w:top w:val="nil"/>
              <w:left w:val="nil"/>
              <w:bottom w:val="single" w:sz="4" w:space="0" w:color="auto"/>
              <w:right w:val="single" w:sz="4" w:space="0" w:color="auto"/>
            </w:tcBorders>
            <w:shd w:val="clear" w:color="auto" w:fill="auto"/>
            <w:vAlign w:val="center"/>
            <w:hideMark/>
          </w:tcPr>
          <w:p w14:paraId="7D09E7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FF97A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0DADB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7295B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8B0C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10E0D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28D43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191" w:type="pct"/>
            <w:tcBorders>
              <w:top w:val="nil"/>
              <w:left w:val="nil"/>
              <w:bottom w:val="single" w:sz="4" w:space="0" w:color="auto"/>
              <w:right w:val="single" w:sz="4" w:space="0" w:color="auto"/>
            </w:tcBorders>
            <w:shd w:val="clear" w:color="auto" w:fill="auto"/>
            <w:vAlign w:val="center"/>
            <w:hideMark/>
          </w:tcPr>
          <w:p w14:paraId="30678C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F82A9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29F43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2DB87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AE0EA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19AF1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A21037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FC15B8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Студенческий городок (40:27:030502)</w:t>
            </w:r>
          </w:p>
        </w:tc>
        <w:tc>
          <w:tcPr>
            <w:tcW w:w="242" w:type="pct"/>
            <w:tcBorders>
              <w:top w:val="nil"/>
              <w:left w:val="nil"/>
              <w:bottom w:val="single" w:sz="4" w:space="0" w:color="auto"/>
              <w:right w:val="single" w:sz="4" w:space="0" w:color="auto"/>
            </w:tcBorders>
            <w:shd w:val="clear" w:color="auto" w:fill="auto"/>
            <w:vAlign w:val="center"/>
            <w:hideMark/>
          </w:tcPr>
          <w:p w14:paraId="07E172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EF1BF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B3D7A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09623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AEACA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4C5521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9012B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CFAFF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43797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3AFB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76271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69D2D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6E0E92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D5C42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77F35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64618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83030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F8E029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proofErr w:type="spellStart"/>
            <w:r w:rsidRPr="00AF0DA2">
              <w:rPr>
                <w:rFonts w:ascii="Times New Roman" w:eastAsia="Times New Roman" w:hAnsi="Times New Roman" w:cs="Times New Roman"/>
                <w:color w:val="000000" w:themeColor="text1"/>
                <w:lang w:eastAsia="ru-RU"/>
              </w:rPr>
              <w:t>Плошадка</w:t>
            </w:r>
            <w:proofErr w:type="spellEnd"/>
            <w:r w:rsidRPr="00AF0DA2">
              <w:rPr>
                <w:rFonts w:ascii="Times New Roman" w:eastAsia="Times New Roman" w:hAnsi="Times New Roman" w:cs="Times New Roman"/>
                <w:color w:val="000000" w:themeColor="text1"/>
                <w:lang w:eastAsia="ru-RU"/>
              </w:rPr>
              <w:t xml:space="preserve"> ОАО "ПЗ Сигнал" и территория за заводом (40:27:020205)</w:t>
            </w:r>
          </w:p>
        </w:tc>
        <w:tc>
          <w:tcPr>
            <w:tcW w:w="242" w:type="pct"/>
            <w:tcBorders>
              <w:top w:val="nil"/>
              <w:left w:val="nil"/>
              <w:bottom w:val="single" w:sz="4" w:space="0" w:color="auto"/>
              <w:right w:val="single" w:sz="4" w:space="0" w:color="auto"/>
            </w:tcBorders>
            <w:shd w:val="clear" w:color="auto" w:fill="auto"/>
            <w:vAlign w:val="center"/>
            <w:hideMark/>
          </w:tcPr>
          <w:p w14:paraId="0605E3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25,230</w:t>
            </w:r>
          </w:p>
        </w:tc>
        <w:tc>
          <w:tcPr>
            <w:tcW w:w="313" w:type="pct"/>
            <w:tcBorders>
              <w:top w:val="nil"/>
              <w:left w:val="nil"/>
              <w:bottom w:val="single" w:sz="4" w:space="0" w:color="auto"/>
              <w:right w:val="single" w:sz="4" w:space="0" w:color="auto"/>
            </w:tcBorders>
            <w:shd w:val="clear" w:color="auto" w:fill="auto"/>
            <w:vAlign w:val="center"/>
            <w:hideMark/>
          </w:tcPr>
          <w:p w14:paraId="2AFA2E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AD0A8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8,168</w:t>
            </w:r>
          </w:p>
        </w:tc>
        <w:tc>
          <w:tcPr>
            <w:tcW w:w="191" w:type="pct"/>
            <w:tcBorders>
              <w:top w:val="nil"/>
              <w:left w:val="nil"/>
              <w:bottom w:val="single" w:sz="4" w:space="0" w:color="auto"/>
              <w:right w:val="single" w:sz="4" w:space="0" w:color="auto"/>
            </w:tcBorders>
            <w:shd w:val="clear" w:color="auto" w:fill="auto"/>
            <w:vAlign w:val="center"/>
            <w:hideMark/>
          </w:tcPr>
          <w:p w14:paraId="11E8C1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16,409</w:t>
            </w:r>
          </w:p>
        </w:tc>
        <w:tc>
          <w:tcPr>
            <w:tcW w:w="165" w:type="pct"/>
            <w:tcBorders>
              <w:top w:val="nil"/>
              <w:left w:val="nil"/>
              <w:bottom w:val="single" w:sz="4" w:space="0" w:color="auto"/>
              <w:right w:val="single" w:sz="4" w:space="0" w:color="auto"/>
            </w:tcBorders>
            <w:shd w:val="clear" w:color="auto" w:fill="auto"/>
            <w:vAlign w:val="center"/>
            <w:hideMark/>
          </w:tcPr>
          <w:p w14:paraId="2956FCF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0,653</w:t>
            </w:r>
          </w:p>
        </w:tc>
        <w:tc>
          <w:tcPr>
            <w:tcW w:w="339" w:type="pct"/>
            <w:tcBorders>
              <w:top w:val="nil"/>
              <w:left w:val="nil"/>
              <w:bottom w:val="single" w:sz="4" w:space="0" w:color="auto"/>
              <w:right w:val="single" w:sz="4" w:space="0" w:color="auto"/>
            </w:tcBorders>
            <w:shd w:val="clear" w:color="auto" w:fill="auto"/>
            <w:vAlign w:val="center"/>
            <w:hideMark/>
          </w:tcPr>
          <w:p w14:paraId="093384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0,256</w:t>
            </w:r>
          </w:p>
        </w:tc>
        <w:tc>
          <w:tcPr>
            <w:tcW w:w="193" w:type="pct"/>
            <w:tcBorders>
              <w:top w:val="nil"/>
              <w:left w:val="nil"/>
              <w:bottom w:val="single" w:sz="4" w:space="0" w:color="auto"/>
              <w:right w:val="single" w:sz="4" w:space="0" w:color="auto"/>
            </w:tcBorders>
            <w:shd w:val="clear" w:color="auto" w:fill="auto"/>
            <w:vAlign w:val="center"/>
            <w:hideMark/>
          </w:tcPr>
          <w:p w14:paraId="186AE9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0,065</w:t>
            </w:r>
          </w:p>
        </w:tc>
        <w:tc>
          <w:tcPr>
            <w:tcW w:w="359" w:type="pct"/>
            <w:tcBorders>
              <w:top w:val="nil"/>
              <w:left w:val="nil"/>
              <w:bottom w:val="single" w:sz="4" w:space="0" w:color="auto"/>
              <w:right w:val="single" w:sz="4" w:space="0" w:color="auto"/>
            </w:tcBorders>
            <w:shd w:val="clear" w:color="auto" w:fill="auto"/>
            <w:vAlign w:val="center"/>
            <w:hideMark/>
          </w:tcPr>
          <w:p w14:paraId="58894F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c>
          <w:tcPr>
            <w:tcW w:w="205" w:type="pct"/>
            <w:tcBorders>
              <w:top w:val="nil"/>
              <w:left w:val="nil"/>
              <w:bottom w:val="single" w:sz="4" w:space="0" w:color="auto"/>
              <w:right w:val="single" w:sz="4" w:space="0" w:color="auto"/>
            </w:tcBorders>
            <w:shd w:val="clear" w:color="auto" w:fill="auto"/>
            <w:vAlign w:val="center"/>
            <w:hideMark/>
          </w:tcPr>
          <w:p w14:paraId="26B684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289" w:type="pct"/>
            <w:tcBorders>
              <w:top w:val="nil"/>
              <w:left w:val="nil"/>
              <w:bottom w:val="single" w:sz="4" w:space="0" w:color="auto"/>
              <w:right w:val="single" w:sz="4" w:space="0" w:color="auto"/>
            </w:tcBorders>
            <w:shd w:val="clear" w:color="auto" w:fill="auto"/>
            <w:vAlign w:val="center"/>
            <w:hideMark/>
          </w:tcPr>
          <w:p w14:paraId="42F46A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7,406</w:t>
            </w:r>
          </w:p>
        </w:tc>
        <w:tc>
          <w:tcPr>
            <w:tcW w:w="191" w:type="pct"/>
            <w:tcBorders>
              <w:top w:val="nil"/>
              <w:left w:val="nil"/>
              <w:bottom w:val="single" w:sz="4" w:space="0" w:color="auto"/>
              <w:right w:val="single" w:sz="4" w:space="0" w:color="auto"/>
            </w:tcBorders>
            <w:shd w:val="clear" w:color="auto" w:fill="auto"/>
            <w:vAlign w:val="center"/>
            <w:hideMark/>
          </w:tcPr>
          <w:p w14:paraId="35B979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16,409</w:t>
            </w:r>
          </w:p>
        </w:tc>
        <w:tc>
          <w:tcPr>
            <w:tcW w:w="165" w:type="pct"/>
            <w:tcBorders>
              <w:top w:val="nil"/>
              <w:left w:val="nil"/>
              <w:bottom w:val="single" w:sz="4" w:space="0" w:color="auto"/>
              <w:right w:val="single" w:sz="4" w:space="0" w:color="auto"/>
            </w:tcBorders>
            <w:shd w:val="clear" w:color="auto" w:fill="auto"/>
            <w:vAlign w:val="center"/>
            <w:hideMark/>
          </w:tcPr>
          <w:p w14:paraId="277DAE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0,587</w:t>
            </w:r>
          </w:p>
        </w:tc>
        <w:tc>
          <w:tcPr>
            <w:tcW w:w="357" w:type="pct"/>
            <w:tcBorders>
              <w:top w:val="nil"/>
              <w:left w:val="nil"/>
              <w:bottom w:val="single" w:sz="4" w:space="0" w:color="auto"/>
              <w:right w:val="single" w:sz="4" w:space="0" w:color="auto"/>
            </w:tcBorders>
            <w:shd w:val="clear" w:color="auto" w:fill="auto"/>
            <w:vAlign w:val="center"/>
            <w:hideMark/>
          </w:tcPr>
          <w:p w14:paraId="1BA7B6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C1EB4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0,491</w:t>
            </w:r>
          </w:p>
        </w:tc>
        <w:tc>
          <w:tcPr>
            <w:tcW w:w="217" w:type="pct"/>
            <w:tcBorders>
              <w:top w:val="nil"/>
              <w:left w:val="nil"/>
              <w:bottom w:val="single" w:sz="4" w:space="0" w:color="auto"/>
              <w:right w:val="single" w:sz="4" w:space="0" w:color="auto"/>
            </w:tcBorders>
            <w:shd w:val="clear" w:color="auto" w:fill="auto"/>
            <w:vAlign w:val="center"/>
            <w:hideMark/>
          </w:tcPr>
          <w:p w14:paraId="110D83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E6DA5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488AD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1841DE" w14:textId="5CBC34D9" w:rsidR="00AC1D65" w:rsidRPr="00AF0DA2" w:rsidRDefault="00AC1D65" w:rsidP="00B969CC">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xml:space="preserve">Производственная территория АО </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 xml:space="preserve">ОНПП </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Технология</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 xml:space="preserve"> им. </w:t>
            </w:r>
            <w:proofErr w:type="spellStart"/>
            <w:r w:rsidRPr="00AF0DA2">
              <w:rPr>
                <w:rFonts w:ascii="Times New Roman" w:eastAsia="Times New Roman" w:hAnsi="Times New Roman" w:cs="Times New Roman"/>
                <w:color w:val="000000" w:themeColor="text1"/>
                <w:lang w:eastAsia="ru-RU"/>
              </w:rPr>
              <w:t>А.Г.Ромашина</w:t>
            </w:r>
            <w:proofErr w:type="spellEnd"/>
            <w:r w:rsidRPr="00AF0DA2">
              <w:rPr>
                <w:rFonts w:ascii="Times New Roman" w:eastAsia="Times New Roman" w:hAnsi="Times New Roman" w:cs="Times New Roman"/>
                <w:color w:val="000000" w:themeColor="text1"/>
                <w:lang w:eastAsia="ru-RU"/>
              </w:rPr>
              <w:t>" (40:27:040302)</w:t>
            </w:r>
          </w:p>
        </w:tc>
        <w:tc>
          <w:tcPr>
            <w:tcW w:w="242" w:type="pct"/>
            <w:tcBorders>
              <w:top w:val="nil"/>
              <w:left w:val="nil"/>
              <w:bottom w:val="single" w:sz="4" w:space="0" w:color="auto"/>
              <w:right w:val="single" w:sz="4" w:space="0" w:color="auto"/>
            </w:tcBorders>
            <w:shd w:val="clear" w:color="auto" w:fill="auto"/>
            <w:vAlign w:val="center"/>
            <w:hideMark/>
          </w:tcPr>
          <w:p w14:paraId="7DA3B41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C3FE8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AD617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26068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7A2CB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B56C4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AB16F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41085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8D208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C91B2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C7C52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86DFD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EA249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2F609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3D841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A56CE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4D1206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D03BB1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очистных сооружений (40:27:010103)</w:t>
            </w:r>
          </w:p>
        </w:tc>
        <w:tc>
          <w:tcPr>
            <w:tcW w:w="242" w:type="pct"/>
            <w:tcBorders>
              <w:top w:val="nil"/>
              <w:left w:val="nil"/>
              <w:bottom w:val="single" w:sz="4" w:space="0" w:color="auto"/>
              <w:right w:val="single" w:sz="4" w:space="0" w:color="auto"/>
            </w:tcBorders>
            <w:shd w:val="clear" w:color="auto" w:fill="auto"/>
            <w:vAlign w:val="center"/>
            <w:hideMark/>
          </w:tcPr>
          <w:p w14:paraId="132E33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313" w:type="pct"/>
            <w:tcBorders>
              <w:top w:val="nil"/>
              <w:left w:val="nil"/>
              <w:bottom w:val="single" w:sz="4" w:space="0" w:color="auto"/>
              <w:right w:val="single" w:sz="4" w:space="0" w:color="auto"/>
            </w:tcBorders>
            <w:shd w:val="clear" w:color="auto" w:fill="auto"/>
            <w:vAlign w:val="center"/>
            <w:hideMark/>
          </w:tcPr>
          <w:p w14:paraId="6E7232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133C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191" w:type="pct"/>
            <w:tcBorders>
              <w:top w:val="nil"/>
              <w:left w:val="nil"/>
              <w:bottom w:val="single" w:sz="4" w:space="0" w:color="auto"/>
              <w:right w:val="single" w:sz="4" w:space="0" w:color="auto"/>
            </w:tcBorders>
            <w:shd w:val="clear" w:color="auto" w:fill="auto"/>
            <w:vAlign w:val="center"/>
            <w:hideMark/>
          </w:tcPr>
          <w:p w14:paraId="331296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B329F6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01A54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D16D5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01609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88395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AF922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191" w:type="pct"/>
            <w:tcBorders>
              <w:top w:val="nil"/>
              <w:left w:val="nil"/>
              <w:bottom w:val="single" w:sz="4" w:space="0" w:color="auto"/>
              <w:right w:val="single" w:sz="4" w:space="0" w:color="auto"/>
            </w:tcBorders>
            <w:shd w:val="clear" w:color="auto" w:fill="auto"/>
            <w:vAlign w:val="center"/>
            <w:hideMark/>
          </w:tcPr>
          <w:p w14:paraId="72A4FD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EB0F1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5291D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54BB3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42BFE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6E185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DC78B6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5D5B76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40:27:040101</w:t>
            </w:r>
          </w:p>
        </w:tc>
        <w:tc>
          <w:tcPr>
            <w:tcW w:w="242" w:type="pct"/>
            <w:tcBorders>
              <w:top w:val="nil"/>
              <w:left w:val="nil"/>
              <w:bottom w:val="single" w:sz="4" w:space="0" w:color="auto"/>
              <w:right w:val="single" w:sz="4" w:space="0" w:color="auto"/>
            </w:tcBorders>
            <w:shd w:val="clear" w:color="auto" w:fill="auto"/>
            <w:vAlign w:val="center"/>
            <w:hideMark/>
          </w:tcPr>
          <w:p w14:paraId="32E916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331F54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40937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0AAAB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E895A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66A58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18D5F8C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3B5D0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11DA7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9BF60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DF432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C52F8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61911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ABB93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92494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B5B04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18BAE2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B3A873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40:27:030102</w:t>
            </w:r>
          </w:p>
        </w:tc>
        <w:tc>
          <w:tcPr>
            <w:tcW w:w="242" w:type="pct"/>
            <w:tcBorders>
              <w:top w:val="nil"/>
              <w:left w:val="nil"/>
              <w:bottom w:val="single" w:sz="4" w:space="0" w:color="auto"/>
              <w:right w:val="single" w:sz="4" w:space="0" w:color="auto"/>
            </w:tcBorders>
            <w:shd w:val="clear" w:color="auto" w:fill="auto"/>
            <w:vAlign w:val="center"/>
            <w:hideMark/>
          </w:tcPr>
          <w:p w14:paraId="4F6127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5D4115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4D740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70C072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F2EC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F54E0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64569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FE164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4CB0C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C99FB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A5EDB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40BC5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2997D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56B1C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9433B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341E2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5169C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A3E1A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40:27:030401</w:t>
            </w:r>
          </w:p>
        </w:tc>
        <w:tc>
          <w:tcPr>
            <w:tcW w:w="242" w:type="pct"/>
            <w:tcBorders>
              <w:top w:val="nil"/>
              <w:left w:val="nil"/>
              <w:bottom w:val="single" w:sz="4" w:space="0" w:color="auto"/>
              <w:right w:val="single" w:sz="4" w:space="0" w:color="auto"/>
            </w:tcBorders>
            <w:shd w:val="clear" w:color="auto" w:fill="auto"/>
            <w:vAlign w:val="center"/>
            <w:hideMark/>
          </w:tcPr>
          <w:p w14:paraId="0815CB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47200D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3AB5D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03399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68F87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B524B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F163A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2D673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81F1E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CD504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32BDA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464CD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A2B4A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9D470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5FA28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FCE1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F4B0F6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6533BE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железной дороги (40:27:010209)</w:t>
            </w:r>
          </w:p>
        </w:tc>
        <w:tc>
          <w:tcPr>
            <w:tcW w:w="242" w:type="pct"/>
            <w:tcBorders>
              <w:top w:val="nil"/>
              <w:left w:val="nil"/>
              <w:bottom w:val="single" w:sz="4" w:space="0" w:color="auto"/>
              <w:right w:val="single" w:sz="4" w:space="0" w:color="auto"/>
            </w:tcBorders>
            <w:shd w:val="clear" w:color="auto" w:fill="auto"/>
            <w:vAlign w:val="center"/>
            <w:hideMark/>
          </w:tcPr>
          <w:p w14:paraId="422CD8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313" w:type="pct"/>
            <w:tcBorders>
              <w:top w:val="nil"/>
              <w:left w:val="nil"/>
              <w:bottom w:val="single" w:sz="4" w:space="0" w:color="auto"/>
              <w:right w:val="single" w:sz="4" w:space="0" w:color="auto"/>
            </w:tcBorders>
            <w:shd w:val="clear" w:color="auto" w:fill="auto"/>
            <w:vAlign w:val="center"/>
            <w:hideMark/>
          </w:tcPr>
          <w:p w14:paraId="4D7FE4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E68CD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191" w:type="pct"/>
            <w:tcBorders>
              <w:top w:val="nil"/>
              <w:left w:val="nil"/>
              <w:bottom w:val="single" w:sz="4" w:space="0" w:color="auto"/>
              <w:right w:val="single" w:sz="4" w:space="0" w:color="auto"/>
            </w:tcBorders>
            <w:shd w:val="clear" w:color="auto" w:fill="auto"/>
            <w:vAlign w:val="center"/>
            <w:hideMark/>
          </w:tcPr>
          <w:p w14:paraId="559AE2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1ECEB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920E0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D6044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12BDD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ADE8F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72AC3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E9CB3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C98F69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33894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C97CC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217" w:type="pct"/>
            <w:tcBorders>
              <w:top w:val="nil"/>
              <w:left w:val="nil"/>
              <w:bottom w:val="single" w:sz="4" w:space="0" w:color="auto"/>
              <w:right w:val="single" w:sz="4" w:space="0" w:color="auto"/>
            </w:tcBorders>
            <w:shd w:val="clear" w:color="auto" w:fill="auto"/>
            <w:vAlign w:val="center"/>
            <w:hideMark/>
          </w:tcPr>
          <w:p w14:paraId="0693A0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887DD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3F7505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D9A2667" w14:textId="77777777" w:rsidR="00D96E72" w:rsidRPr="00AF0DA2" w:rsidRDefault="00D96E72" w:rsidP="00D96E72">
            <w:pPr>
              <w:spacing w:after="0" w:line="240" w:lineRule="auto"/>
              <w:jc w:val="right"/>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w:t>
            </w:r>
          </w:p>
        </w:tc>
        <w:tc>
          <w:tcPr>
            <w:tcW w:w="242" w:type="pct"/>
            <w:tcBorders>
              <w:top w:val="nil"/>
              <w:left w:val="nil"/>
              <w:bottom w:val="single" w:sz="4" w:space="0" w:color="auto"/>
              <w:right w:val="single" w:sz="4" w:space="0" w:color="auto"/>
            </w:tcBorders>
            <w:shd w:val="clear" w:color="auto" w:fill="auto"/>
            <w:vAlign w:val="center"/>
            <w:hideMark/>
          </w:tcPr>
          <w:p w14:paraId="5DC0044C" w14:textId="6F512097"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423,1</w:t>
            </w:r>
          </w:p>
        </w:tc>
        <w:tc>
          <w:tcPr>
            <w:tcW w:w="313" w:type="pct"/>
            <w:tcBorders>
              <w:top w:val="nil"/>
              <w:left w:val="nil"/>
              <w:bottom w:val="single" w:sz="4" w:space="0" w:color="auto"/>
              <w:right w:val="single" w:sz="4" w:space="0" w:color="auto"/>
            </w:tcBorders>
            <w:shd w:val="clear" w:color="auto" w:fill="auto"/>
            <w:vAlign w:val="center"/>
            <w:hideMark/>
          </w:tcPr>
          <w:p w14:paraId="2A71D15F" w14:textId="6B83964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w:t>
            </w:r>
          </w:p>
        </w:tc>
        <w:tc>
          <w:tcPr>
            <w:tcW w:w="289" w:type="pct"/>
            <w:tcBorders>
              <w:top w:val="nil"/>
              <w:left w:val="nil"/>
              <w:bottom w:val="single" w:sz="4" w:space="0" w:color="auto"/>
              <w:right w:val="single" w:sz="4" w:space="0" w:color="auto"/>
            </w:tcBorders>
            <w:shd w:val="clear" w:color="auto" w:fill="auto"/>
            <w:vAlign w:val="center"/>
            <w:hideMark/>
          </w:tcPr>
          <w:p w14:paraId="6B79E35B" w14:textId="5C637C4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291,3</w:t>
            </w:r>
          </w:p>
        </w:tc>
        <w:tc>
          <w:tcPr>
            <w:tcW w:w="191" w:type="pct"/>
            <w:tcBorders>
              <w:top w:val="nil"/>
              <w:left w:val="nil"/>
              <w:bottom w:val="single" w:sz="4" w:space="0" w:color="auto"/>
              <w:right w:val="single" w:sz="4" w:space="0" w:color="auto"/>
            </w:tcBorders>
            <w:shd w:val="clear" w:color="auto" w:fill="auto"/>
            <w:vAlign w:val="center"/>
            <w:hideMark/>
          </w:tcPr>
          <w:p w14:paraId="3E13FC97" w14:textId="631F9091"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91,3</w:t>
            </w:r>
          </w:p>
        </w:tc>
        <w:tc>
          <w:tcPr>
            <w:tcW w:w="165" w:type="pct"/>
            <w:tcBorders>
              <w:top w:val="nil"/>
              <w:left w:val="nil"/>
              <w:bottom w:val="single" w:sz="4" w:space="0" w:color="auto"/>
              <w:right w:val="single" w:sz="4" w:space="0" w:color="auto"/>
            </w:tcBorders>
            <w:shd w:val="clear" w:color="auto" w:fill="auto"/>
            <w:vAlign w:val="center"/>
            <w:hideMark/>
          </w:tcPr>
          <w:p w14:paraId="1FCE014D" w14:textId="2A7E2517"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38,7</w:t>
            </w:r>
          </w:p>
        </w:tc>
        <w:tc>
          <w:tcPr>
            <w:tcW w:w="339" w:type="pct"/>
            <w:tcBorders>
              <w:top w:val="nil"/>
              <w:left w:val="nil"/>
              <w:bottom w:val="single" w:sz="4" w:space="0" w:color="auto"/>
              <w:right w:val="single" w:sz="4" w:space="0" w:color="auto"/>
            </w:tcBorders>
            <w:shd w:val="clear" w:color="auto" w:fill="auto"/>
            <w:vAlign w:val="center"/>
            <w:hideMark/>
          </w:tcPr>
          <w:p w14:paraId="3D14B5A6" w14:textId="740E7F8F"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181,6</w:t>
            </w:r>
          </w:p>
        </w:tc>
        <w:tc>
          <w:tcPr>
            <w:tcW w:w="193" w:type="pct"/>
            <w:tcBorders>
              <w:top w:val="nil"/>
              <w:left w:val="nil"/>
              <w:bottom w:val="single" w:sz="4" w:space="0" w:color="auto"/>
              <w:right w:val="single" w:sz="4" w:space="0" w:color="auto"/>
            </w:tcBorders>
            <w:shd w:val="clear" w:color="auto" w:fill="auto"/>
            <w:vAlign w:val="center"/>
            <w:hideMark/>
          </w:tcPr>
          <w:p w14:paraId="5E897081" w14:textId="249AB31C"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28,3</w:t>
            </w:r>
          </w:p>
        </w:tc>
        <w:tc>
          <w:tcPr>
            <w:tcW w:w="359" w:type="pct"/>
            <w:tcBorders>
              <w:top w:val="nil"/>
              <w:left w:val="nil"/>
              <w:bottom w:val="single" w:sz="4" w:space="0" w:color="auto"/>
              <w:right w:val="single" w:sz="4" w:space="0" w:color="auto"/>
            </w:tcBorders>
            <w:shd w:val="clear" w:color="auto" w:fill="auto"/>
            <w:vAlign w:val="center"/>
            <w:hideMark/>
          </w:tcPr>
          <w:p w14:paraId="59ADDE7A" w14:textId="764886EB"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0,3</w:t>
            </w:r>
          </w:p>
        </w:tc>
        <w:tc>
          <w:tcPr>
            <w:tcW w:w="205" w:type="pct"/>
            <w:tcBorders>
              <w:top w:val="nil"/>
              <w:left w:val="nil"/>
              <w:bottom w:val="single" w:sz="4" w:space="0" w:color="auto"/>
              <w:right w:val="single" w:sz="4" w:space="0" w:color="auto"/>
            </w:tcBorders>
            <w:shd w:val="clear" w:color="auto" w:fill="auto"/>
            <w:vAlign w:val="center"/>
            <w:hideMark/>
          </w:tcPr>
          <w:p w14:paraId="7E3CD172" w14:textId="05152828"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0,0</w:t>
            </w:r>
          </w:p>
        </w:tc>
        <w:tc>
          <w:tcPr>
            <w:tcW w:w="289" w:type="pct"/>
            <w:tcBorders>
              <w:top w:val="nil"/>
              <w:left w:val="nil"/>
              <w:bottom w:val="single" w:sz="4" w:space="0" w:color="auto"/>
              <w:right w:val="single" w:sz="4" w:space="0" w:color="auto"/>
            </w:tcBorders>
            <w:shd w:val="clear" w:color="auto" w:fill="auto"/>
            <w:vAlign w:val="center"/>
            <w:hideMark/>
          </w:tcPr>
          <w:p w14:paraId="7E3C0E87" w14:textId="2BEF4A52"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75,9</w:t>
            </w:r>
          </w:p>
        </w:tc>
        <w:tc>
          <w:tcPr>
            <w:tcW w:w="191" w:type="pct"/>
            <w:tcBorders>
              <w:top w:val="nil"/>
              <w:left w:val="nil"/>
              <w:bottom w:val="single" w:sz="4" w:space="0" w:color="auto"/>
              <w:right w:val="single" w:sz="4" w:space="0" w:color="auto"/>
            </w:tcBorders>
            <w:shd w:val="clear" w:color="auto" w:fill="auto"/>
            <w:vAlign w:val="center"/>
            <w:hideMark/>
          </w:tcPr>
          <w:p w14:paraId="610644A8" w14:textId="0CA2A72C"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62,8</w:t>
            </w:r>
          </w:p>
        </w:tc>
        <w:tc>
          <w:tcPr>
            <w:tcW w:w="165" w:type="pct"/>
            <w:tcBorders>
              <w:top w:val="nil"/>
              <w:left w:val="nil"/>
              <w:bottom w:val="single" w:sz="4" w:space="0" w:color="auto"/>
              <w:right w:val="single" w:sz="4" w:space="0" w:color="auto"/>
            </w:tcBorders>
            <w:shd w:val="clear" w:color="auto" w:fill="auto"/>
            <w:vAlign w:val="center"/>
            <w:hideMark/>
          </w:tcPr>
          <w:p w14:paraId="4884C55C" w14:textId="6A176975"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7,2</w:t>
            </w:r>
          </w:p>
        </w:tc>
        <w:tc>
          <w:tcPr>
            <w:tcW w:w="357" w:type="pct"/>
            <w:tcBorders>
              <w:top w:val="nil"/>
              <w:left w:val="nil"/>
              <w:bottom w:val="single" w:sz="4" w:space="0" w:color="auto"/>
              <w:right w:val="single" w:sz="4" w:space="0" w:color="auto"/>
            </w:tcBorders>
            <w:shd w:val="clear" w:color="auto" w:fill="auto"/>
            <w:vAlign w:val="center"/>
            <w:hideMark/>
          </w:tcPr>
          <w:p w14:paraId="28943C94" w14:textId="66564CF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w:t>
            </w:r>
          </w:p>
        </w:tc>
        <w:tc>
          <w:tcPr>
            <w:tcW w:w="329" w:type="pct"/>
            <w:tcBorders>
              <w:top w:val="nil"/>
              <w:left w:val="nil"/>
              <w:bottom w:val="single" w:sz="4" w:space="0" w:color="auto"/>
              <w:right w:val="single" w:sz="4" w:space="0" w:color="auto"/>
            </w:tcBorders>
            <w:shd w:val="clear" w:color="auto" w:fill="auto"/>
            <w:vAlign w:val="center"/>
            <w:hideMark/>
          </w:tcPr>
          <w:p w14:paraId="59E4D1A8" w14:textId="19866200"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33,5</w:t>
            </w:r>
          </w:p>
        </w:tc>
        <w:tc>
          <w:tcPr>
            <w:tcW w:w="217" w:type="pct"/>
            <w:tcBorders>
              <w:top w:val="nil"/>
              <w:left w:val="nil"/>
              <w:bottom w:val="single" w:sz="4" w:space="0" w:color="auto"/>
              <w:right w:val="single" w:sz="4" w:space="0" w:color="auto"/>
            </w:tcBorders>
            <w:shd w:val="clear" w:color="auto" w:fill="auto"/>
            <w:vAlign w:val="center"/>
            <w:hideMark/>
          </w:tcPr>
          <w:p w14:paraId="3A4BF658" w14:textId="30FCE98D"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28,5</w:t>
            </w:r>
          </w:p>
        </w:tc>
        <w:tc>
          <w:tcPr>
            <w:tcW w:w="187" w:type="pct"/>
            <w:tcBorders>
              <w:top w:val="nil"/>
              <w:left w:val="nil"/>
              <w:bottom w:val="single" w:sz="4" w:space="0" w:color="auto"/>
              <w:right w:val="single" w:sz="4" w:space="0" w:color="auto"/>
            </w:tcBorders>
            <w:shd w:val="clear" w:color="auto" w:fill="auto"/>
            <w:vAlign w:val="center"/>
            <w:hideMark/>
          </w:tcPr>
          <w:p w14:paraId="0F365F6B" w14:textId="0818EDCA"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3,2</w:t>
            </w:r>
          </w:p>
        </w:tc>
      </w:tr>
    </w:tbl>
    <w:p w14:paraId="38D51664" w14:textId="77777777" w:rsidR="001859BF" w:rsidRPr="00AF0DA2" w:rsidRDefault="001859BF"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p>
    <w:p w14:paraId="61C8D6F0" w14:textId="77777777" w:rsidR="001859BF" w:rsidRPr="00AF0DA2" w:rsidRDefault="001859BF"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p>
    <w:p w14:paraId="34B63033" w14:textId="77777777" w:rsidR="001859BF" w:rsidRPr="00AF0DA2" w:rsidRDefault="001859BF" w:rsidP="00836BC3">
      <w:pPr>
        <w:pStyle w:val="s1"/>
        <w:numPr>
          <w:ilvl w:val="1"/>
          <w:numId w:val="2"/>
        </w:numPr>
        <w:spacing w:line="240" w:lineRule="atLeast"/>
        <w:jc w:val="both"/>
        <w:outlineLvl w:val="1"/>
        <w:rPr>
          <w:b/>
          <w:bCs/>
          <w:color w:val="000000" w:themeColor="text1"/>
        </w:rPr>
        <w:sectPr w:rsidR="001859BF" w:rsidRPr="00AF0DA2" w:rsidSect="00D50525">
          <w:pgSz w:w="23814" w:h="16840" w:orient="landscape" w:code="8"/>
          <w:pgMar w:top="1701" w:right="1134" w:bottom="851" w:left="1134" w:header="709" w:footer="709" w:gutter="0"/>
          <w:cols w:space="708"/>
          <w:docGrid w:linePitch="360"/>
        </w:sectPr>
      </w:pPr>
    </w:p>
    <w:p w14:paraId="2FD85A26" w14:textId="6707E3AC" w:rsidR="0012663E" w:rsidRPr="00AF0DA2" w:rsidRDefault="004D2AE0" w:rsidP="00836BC3">
      <w:pPr>
        <w:pStyle w:val="s1"/>
        <w:numPr>
          <w:ilvl w:val="1"/>
          <w:numId w:val="2"/>
        </w:numPr>
        <w:spacing w:line="240" w:lineRule="atLeast"/>
        <w:jc w:val="both"/>
        <w:outlineLvl w:val="1"/>
        <w:rPr>
          <w:b/>
          <w:bCs/>
          <w:color w:val="000000" w:themeColor="text1"/>
        </w:rPr>
      </w:pPr>
      <w:bookmarkStart w:id="257" w:name="_Toc109049519"/>
      <w:r w:rsidRPr="00AF0DA2">
        <w:rPr>
          <w:b/>
          <w:bCs/>
          <w:color w:val="000000" w:themeColor="text1"/>
        </w:rPr>
        <w:lastRenderedPageBreak/>
        <w:t>С</w:t>
      </w:r>
      <w:r w:rsidR="0012663E" w:rsidRPr="00AF0DA2">
        <w:rPr>
          <w:b/>
          <w:bCs/>
          <w:color w:val="000000" w:themeColor="text1"/>
        </w:rPr>
        <w:t>луча</w:t>
      </w:r>
      <w:r w:rsidRPr="00AF0DA2">
        <w:rPr>
          <w:b/>
          <w:bCs/>
          <w:color w:val="000000" w:themeColor="text1"/>
        </w:rPr>
        <w:t xml:space="preserve">и </w:t>
      </w:r>
      <w:r w:rsidR="0012663E" w:rsidRPr="00AF0DA2">
        <w:rPr>
          <w:b/>
          <w:bCs/>
          <w:color w:val="000000" w:themeColor="text1"/>
        </w:rPr>
        <w:t>(услови</w:t>
      </w:r>
      <w:r w:rsidRPr="00AF0DA2">
        <w:rPr>
          <w:b/>
          <w:bCs/>
          <w:color w:val="000000" w:themeColor="text1"/>
        </w:rPr>
        <w:t>я</w:t>
      </w:r>
      <w:r w:rsidR="0012663E" w:rsidRPr="00AF0DA2">
        <w:rPr>
          <w:b/>
          <w:bCs/>
          <w:color w:val="000000" w:themeColor="text1"/>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257"/>
    </w:p>
    <w:p w14:paraId="74D6A0A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городе имеются единичные случаи перевода отопления квартир в многоквартирных домах с централизованного отопления на автономное (газовые котлы). Всего зарегистрировано порядка десяти таких квартир.</w:t>
      </w:r>
    </w:p>
    <w:p w14:paraId="68DF0EBC"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Отказ потребителей от централизованного теплоснабжения приводит к следующим негативным факторам при осуществлении ТСО регулируемой деятельности:</w:t>
      </w:r>
    </w:p>
    <w:p w14:paraId="50452A85" w14:textId="77777777" w:rsidR="00EA7498" w:rsidRPr="00AF0DA2" w:rsidRDefault="00EA7498" w:rsidP="005C0574">
      <w:pPr>
        <w:numPr>
          <w:ilvl w:val="0"/>
          <w:numId w:val="52"/>
        </w:numPr>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При частичном теплоснабжении МКД от существующих СЦТ общие помещения зданий (подвалы, тамбуры, чердаки) отапливаются преимущественно от СЦТ, следовательно, и оплата осуществляется только потребителями тепловой энергии, подключенными к СЦТ;</w:t>
      </w:r>
    </w:p>
    <w:p w14:paraId="087D238F" w14:textId="77777777" w:rsidR="00EA7498" w:rsidRPr="00AF0DA2" w:rsidRDefault="00EA7498" w:rsidP="005C0574">
      <w:pPr>
        <w:numPr>
          <w:ilvl w:val="0"/>
          <w:numId w:val="52"/>
        </w:numPr>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потребителей может носить неравномерный характер, т.е. эксплуатироваться только в период нахождения хозяев квартир в помещениях. В период отключения индивидуального теплоснабжения данные квартиры отапливаются частично от смежных квартир, подключенных СЦТ, за счет естественных процессов теплопередачи. Таким образом, при отключении индивидуальных теплоисточников, смежные квартиры потребляют более необходимого количества тепловой энергии от СЦТ, что приводит к необоснованным переплатам потребителей.</w:t>
      </w:r>
    </w:p>
    <w:p w14:paraId="43C9E65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Ниже рассмотрены правовые аспекты (условия) применения отопления жилых помещений в многоквартирных домах с использованием индивидуальных квартирных источников тепловой энергии.</w:t>
      </w:r>
    </w:p>
    <w:p w14:paraId="33974737" w14:textId="5F66D18E"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п. 15 ст. 14 Федерального закона от 27.07.2010 г. №190-ФЗ «О теплоснабжении</w:t>
      </w:r>
      <w:r w:rsidRPr="004D39AA">
        <w:rPr>
          <w:rFonts w:ascii="Times New Roman" w:hAnsi="Times New Roman"/>
          <w:color w:val="000000" w:themeColor="text1"/>
          <w:sz w:val="24"/>
          <w:szCs w:val="24"/>
        </w:rPr>
        <w:t>»</w:t>
      </w:r>
      <w:r w:rsidR="000E4018" w:rsidRPr="004D39AA">
        <w:rPr>
          <w:rFonts w:ascii="Times New Roman" w:hAnsi="Times New Roman"/>
          <w:color w:val="000000" w:themeColor="text1"/>
          <w:sz w:val="24"/>
          <w:szCs w:val="24"/>
        </w:rPr>
        <w:t xml:space="preserve"> (</w:t>
      </w:r>
      <w:proofErr w:type="spellStart"/>
      <w:r w:rsidR="000E4018" w:rsidRPr="004D39AA">
        <w:rPr>
          <w:rFonts w:ascii="Times New Roman" w:hAnsi="Times New Roman"/>
          <w:color w:val="000000" w:themeColor="text1"/>
          <w:sz w:val="24"/>
          <w:szCs w:val="24"/>
        </w:rPr>
        <w:t>ред</w:t>
      </w:r>
      <w:proofErr w:type="spellEnd"/>
      <w:r w:rsidR="000E4018" w:rsidRPr="004D39AA">
        <w:rPr>
          <w:rFonts w:ascii="Times New Roman" w:hAnsi="Times New Roman"/>
          <w:color w:val="000000" w:themeColor="text1"/>
          <w:sz w:val="24"/>
          <w:szCs w:val="24"/>
        </w:rPr>
        <w:t xml:space="preserve"> от 08.12.2020г.)</w:t>
      </w:r>
      <w:r w:rsidRPr="004D39AA">
        <w:rPr>
          <w:rFonts w:ascii="Times New Roman" w:hAnsi="Times New Roman"/>
          <w:color w:val="000000" w:themeColor="text1"/>
          <w:sz w:val="24"/>
          <w:szCs w:val="24"/>
        </w:rPr>
        <w:t>:</w:t>
      </w:r>
    </w:p>
    <w:p w14:paraId="4D93E31E" w14:textId="77777777" w:rsidR="00EA7498" w:rsidRPr="00AF0DA2" w:rsidRDefault="00EA7498" w:rsidP="00EA7498">
      <w:pPr>
        <w:spacing w:line="360" w:lineRule="auto"/>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1B4515AA" w14:textId="77777777" w:rsidR="003B3707"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Вышеуказанная статья вступила в законную силу </w:t>
      </w:r>
      <w:r w:rsidRPr="004D39AA">
        <w:rPr>
          <w:rFonts w:ascii="Times New Roman" w:hAnsi="Times New Roman"/>
          <w:color w:val="000000" w:themeColor="text1"/>
          <w:sz w:val="24"/>
          <w:szCs w:val="24"/>
        </w:rPr>
        <w:t>с 01 января 20</w:t>
      </w:r>
      <w:r w:rsidR="00922EA5" w:rsidRPr="004D39AA">
        <w:rPr>
          <w:rFonts w:ascii="Times New Roman" w:hAnsi="Times New Roman"/>
          <w:color w:val="000000" w:themeColor="text1"/>
          <w:sz w:val="24"/>
          <w:szCs w:val="24"/>
        </w:rPr>
        <w:t>2</w:t>
      </w:r>
      <w:r w:rsidRPr="004D39AA">
        <w:rPr>
          <w:rFonts w:ascii="Times New Roman" w:hAnsi="Times New Roman"/>
          <w:color w:val="000000" w:themeColor="text1"/>
          <w:sz w:val="24"/>
          <w:szCs w:val="24"/>
        </w:rPr>
        <w:t>1</w:t>
      </w:r>
      <w:r w:rsidRPr="00AF0DA2">
        <w:rPr>
          <w:rFonts w:ascii="Times New Roman" w:hAnsi="Times New Roman"/>
          <w:color w:val="000000" w:themeColor="text1"/>
          <w:sz w:val="24"/>
          <w:szCs w:val="24"/>
        </w:rPr>
        <w:t xml:space="preserve"> года, а перечень запрещенных к использованию индивидуальных квартирных источников тепловой энергии </w:t>
      </w:r>
    </w:p>
    <w:p w14:paraId="3D7CE372" w14:textId="4A4D871C"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 xml:space="preserve">был утвержден в </w:t>
      </w:r>
      <w:r w:rsidR="00E1659B" w:rsidRPr="004D39AA">
        <w:rPr>
          <w:rFonts w:ascii="Times New Roman" w:hAnsi="Times New Roman"/>
          <w:color w:val="000000" w:themeColor="text1"/>
          <w:sz w:val="24"/>
          <w:szCs w:val="24"/>
        </w:rPr>
        <w:t>июле</w:t>
      </w:r>
      <w:r w:rsidRPr="004D39AA">
        <w:rPr>
          <w:rFonts w:ascii="Times New Roman" w:hAnsi="Times New Roman"/>
          <w:color w:val="000000" w:themeColor="text1"/>
          <w:sz w:val="24"/>
          <w:szCs w:val="24"/>
        </w:rPr>
        <w:t xml:space="preserve"> 201</w:t>
      </w:r>
      <w:r w:rsidR="00E1659B" w:rsidRPr="004D39AA">
        <w:rPr>
          <w:rFonts w:ascii="Times New Roman" w:hAnsi="Times New Roman"/>
          <w:color w:val="000000" w:themeColor="text1"/>
          <w:sz w:val="24"/>
          <w:szCs w:val="24"/>
        </w:rPr>
        <w:t>8</w:t>
      </w:r>
      <w:r w:rsidRPr="004D39AA">
        <w:rPr>
          <w:rFonts w:ascii="Times New Roman" w:hAnsi="Times New Roman"/>
          <w:color w:val="000000" w:themeColor="text1"/>
          <w:sz w:val="24"/>
          <w:szCs w:val="24"/>
        </w:rPr>
        <w:t xml:space="preserve"> года (п. </w:t>
      </w:r>
      <w:r w:rsidR="00E1659B" w:rsidRPr="004D39AA">
        <w:rPr>
          <w:rFonts w:ascii="Times New Roman" w:hAnsi="Times New Roman"/>
          <w:color w:val="000000" w:themeColor="text1"/>
          <w:sz w:val="24"/>
          <w:szCs w:val="24"/>
        </w:rPr>
        <w:t>51</w:t>
      </w:r>
      <w:r w:rsidRPr="004D39AA">
        <w:rPr>
          <w:rFonts w:ascii="Times New Roman" w:hAnsi="Times New Roman"/>
          <w:color w:val="000000" w:themeColor="text1"/>
          <w:sz w:val="24"/>
          <w:szCs w:val="24"/>
        </w:rPr>
        <w:t xml:space="preserve"> Правил подключения к системам теплоснабжения, утвержденных Постановление Правительства РФ от </w:t>
      </w:r>
      <w:r w:rsidR="00E1659B" w:rsidRPr="004D39AA">
        <w:rPr>
          <w:rFonts w:ascii="Times New Roman" w:hAnsi="Times New Roman"/>
          <w:color w:val="000000" w:themeColor="text1"/>
          <w:sz w:val="24"/>
          <w:szCs w:val="24"/>
        </w:rPr>
        <w:t>05</w:t>
      </w:r>
      <w:r w:rsidRPr="004D39AA">
        <w:rPr>
          <w:rFonts w:ascii="Times New Roman" w:hAnsi="Times New Roman"/>
          <w:color w:val="000000" w:themeColor="text1"/>
          <w:sz w:val="24"/>
          <w:szCs w:val="24"/>
        </w:rPr>
        <w:t>.0</w:t>
      </w:r>
      <w:r w:rsidR="00E1659B" w:rsidRPr="004D39AA">
        <w:rPr>
          <w:rFonts w:ascii="Times New Roman" w:hAnsi="Times New Roman"/>
          <w:color w:val="000000" w:themeColor="text1"/>
          <w:sz w:val="24"/>
          <w:szCs w:val="24"/>
        </w:rPr>
        <w:t>7</w:t>
      </w:r>
      <w:r w:rsidRPr="004D39AA">
        <w:rPr>
          <w:rFonts w:ascii="Times New Roman" w:hAnsi="Times New Roman"/>
          <w:color w:val="000000" w:themeColor="text1"/>
          <w:sz w:val="24"/>
          <w:szCs w:val="24"/>
        </w:rPr>
        <w:t>.201</w:t>
      </w:r>
      <w:r w:rsidR="00E1659B" w:rsidRPr="004D39AA">
        <w:rPr>
          <w:rFonts w:ascii="Times New Roman" w:hAnsi="Times New Roman"/>
          <w:color w:val="000000" w:themeColor="text1"/>
          <w:sz w:val="24"/>
          <w:szCs w:val="24"/>
        </w:rPr>
        <w:t>8</w:t>
      </w:r>
      <w:r w:rsidRPr="004D39AA">
        <w:rPr>
          <w:rFonts w:ascii="Times New Roman" w:hAnsi="Times New Roman"/>
          <w:color w:val="000000" w:themeColor="text1"/>
          <w:sz w:val="24"/>
          <w:szCs w:val="24"/>
        </w:rPr>
        <w:t xml:space="preserve"> № </w:t>
      </w:r>
      <w:r w:rsidR="00E1659B" w:rsidRPr="004D39AA">
        <w:rPr>
          <w:rFonts w:ascii="Times New Roman" w:hAnsi="Times New Roman"/>
          <w:color w:val="000000" w:themeColor="text1"/>
          <w:sz w:val="24"/>
          <w:szCs w:val="24"/>
        </w:rPr>
        <w:t>78</w:t>
      </w:r>
      <w:r w:rsidRPr="004D39AA">
        <w:rPr>
          <w:rFonts w:ascii="Times New Roman" w:hAnsi="Times New Roman"/>
          <w:color w:val="000000" w:themeColor="text1"/>
          <w:sz w:val="24"/>
          <w:szCs w:val="24"/>
        </w:rPr>
        <w:t>7</w:t>
      </w:r>
      <w:r w:rsidR="00E1659B" w:rsidRPr="004D39AA">
        <w:rPr>
          <w:rFonts w:ascii="Times New Roman" w:hAnsi="Times New Roman"/>
          <w:color w:val="000000" w:themeColor="text1"/>
          <w:sz w:val="24"/>
          <w:szCs w:val="24"/>
        </w:rPr>
        <w:t xml:space="preserve"> (ред. от 31.01.2021г.)</w:t>
      </w:r>
      <w:r w:rsidRPr="004D39AA">
        <w:rPr>
          <w:rFonts w:ascii="Times New Roman" w:hAnsi="Times New Roman"/>
          <w:color w:val="000000" w:themeColor="text1"/>
          <w:sz w:val="24"/>
          <w:szCs w:val="24"/>
        </w:rPr>
        <w:t>):</w:t>
      </w:r>
    </w:p>
    <w:p w14:paraId="7B2E5551" w14:textId="77777777" w:rsidR="00EA7498" w:rsidRPr="00AF0DA2" w:rsidRDefault="00EA7498" w:rsidP="00EA7498">
      <w:pPr>
        <w:spacing w:line="360" w:lineRule="auto"/>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w:t>
      </w:r>
    </w:p>
    <w:p w14:paraId="3B8BFA83"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закрытой (герметичной) камеры сгорания;</w:t>
      </w:r>
    </w:p>
    <w:p w14:paraId="041657A0"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w:t>
      </w:r>
    </w:p>
    <w:p w14:paraId="682C350B"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температура теплоносителя - до 95°</w:t>
      </w:r>
      <w:r w:rsidRPr="00AF0DA2">
        <w:rPr>
          <w:rFonts w:ascii="Times New Roman" w:hAnsi="Times New Roman"/>
          <w:i/>
          <w:color w:val="000000" w:themeColor="text1"/>
          <w:sz w:val="24"/>
          <w:szCs w:val="24"/>
          <w:lang w:val="en-US"/>
        </w:rPr>
        <w:t>C</w:t>
      </w:r>
      <w:r w:rsidRPr="00AF0DA2">
        <w:rPr>
          <w:rFonts w:ascii="Times New Roman" w:hAnsi="Times New Roman"/>
          <w:i/>
          <w:color w:val="000000" w:themeColor="text1"/>
          <w:sz w:val="24"/>
          <w:szCs w:val="24"/>
        </w:rPr>
        <w:t>;</w:t>
      </w:r>
    </w:p>
    <w:p w14:paraId="02FBCF60"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давление теплоносителя - до 1 МПа».</w:t>
      </w:r>
    </w:p>
    <w:p w14:paraId="114F4A5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Отказ от централизованного отопления представляет собой как минимум процесс по замене и переносу инженерных сетей и оборудования, требующих внесения изменений в технический паспорт. В соответствии со статьей 25 Жилищного кодекса РФ (далее по тексту – ЖК РФ) такие действия именуются переустройством жилого помещения (жилого дома, квартиры, комнаты), порядок проведения которого регулируется как главой 4 ЖК РФ, так и положениями Градостроительного кодекса РФ о реконструкции внутридомовой системы отопления (то есть получении проекта реконструкции, разрешения на реконструкцию, акта ввода в эксплуатацию и т.п.).</w:t>
      </w:r>
    </w:p>
    <w:p w14:paraId="29E331B1"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частью 1 статьи 25 Жилищного кодекса Российской Федерации, пунктом 1.7.1 Правил и норм технической эксплуатации жилищного фонда, утвержденных Постановлением Государственного комитета Российской Федерации по строительству и жилищно-коммунальному комплексу от 27.09.2003 № 170 (далее – Правила), замена нагревательного оборудования является переустройством жилого помещения.</w:t>
      </w:r>
    </w:p>
    <w:p w14:paraId="0BF60E1F"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Частью 1 статьи 26 Жилищного кодекса Российской Федерации установлено, что переустройство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14:paraId="7988854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ухудшению сохранности и внешнего вида фасадов, нарушению противопожарных устройств, не допускаются.</w:t>
      </w:r>
    </w:p>
    <w:p w14:paraId="056E5369"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То есть, если с момента постройки многоквартирный дом рассчитан на централизованное теплоснабжение, то установка индивидуального отопления в квартирах нарушает существующую внутридомовую схему подачи тепла.</w:t>
      </w:r>
    </w:p>
    <w:p w14:paraId="7482896E" w14:textId="21035FAD"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Переустройство помещения осуществляется по согласованию с органом местного самоуправления, на территории которого расположено жилое помещение по заявлению о переустройстве жилого помещения. Форма такого заявления утверждена Постановлением Правительства РФ от 28.04.2005 № 266 «Об утверждении формы заявления о переустройстве и (или) перепланировке жилого помещения и формы документа, подтверждающего принятие решения о согласовании переустройства и (или) перепланировки жилого помещения»</w:t>
      </w:r>
      <w:r w:rsidR="004D39AA">
        <w:rPr>
          <w:rFonts w:ascii="Times New Roman" w:hAnsi="Times New Roman"/>
          <w:color w:val="000000" w:themeColor="text1"/>
          <w:sz w:val="24"/>
          <w:szCs w:val="24"/>
        </w:rPr>
        <w:t>,</w:t>
      </w:r>
      <w:r w:rsidR="00FC531E">
        <w:rPr>
          <w:rFonts w:ascii="Times New Roman" w:hAnsi="Times New Roman"/>
          <w:color w:val="000000" w:themeColor="text1"/>
          <w:sz w:val="24"/>
          <w:szCs w:val="24"/>
        </w:rPr>
        <w:t xml:space="preserve"> </w:t>
      </w:r>
      <w:r w:rsidR="00FC531E" w:rsidRPr="004D39AA">
        <w:rPr>
          <w:rFonts w:ascii="Times New Roman" w:hAnsi="Times New Roman"/>
          <w:color w:val="000000" w:themeColor="text1"/>
          <w:sz w:val="24"/>
          <w:szCs w:val="24"/>
        </w:rPr>
        <w:t>с учетом изменения, принятого ПП РФ от 21.09.2005г. № 578</w:t>
      </w:r>
      <w:r w:rsidRPr="004D39AA">
        <w:rPr>
          <w:rFonts w:ascii="Times New Roman" w:hAnsi="Times New Roman"/>
          <w:color w:val="000000" w:themeColor="text1"/>
          <w:sz w:val="24"/>
          <w:szCs w:val="24"/>
        </w:rPr>
        <w:t>.</w:t>
      </w:r>
    </w:p>
    <w:p w14:paraId="4EDF3A3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техническая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организацией, имеющей свидетельство о допуске к выполнению такого вида работ, которое выдается саморегулируемыми организациями в строительной отрасли.</w:t>
      </w:r>
    </w:p>
    <w:p w14:paraId="64C8661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Кроме того, при установке в жилом помещении отопительного оборудования его качественные характеристики должны подтверждаться санитарно-эпидемиологическим заключением, пожарным сертификатом, разрешением Ростехнадзора и сертификатом соответствия.</w:t>
      </w:r>
    </w:p>
    <w:p w14:paraId="770200C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Поскольку внутридомовая система теплоснабжения многоквартирного дома входит в состав общего имущества такого дома, а уменьшение его размеров, в том числе и путем реконструкции системы отопления посредством переноса стояков, радиаторов и т.п. хотя бы в одной квартире, возможно только с согласия </w:t>
      </w:r>
      <w:r w:rsidRPr="00AF0DA2">
        <w:rPr>
          <w:rFonts w:ascii="Times New Roman" w:hAnsi="Times New Roman"/>
          <w:b/>
          <w:bCs/>
          <w:color w:val="000000" w:themeColor="text1"/>
          <w:sz w:val="24"/>
          <w:szCs w:val="24"/>
        </w:rPr>
        <w:t>всех собственников</w:t>
      </w:r>
      <w:r w:rsidRPr="00AF0DA2">
        <w:rPr>
          <w:rFonts w:ascii="Times New Roman" w:hAnsi="Times New Roman"/>
          <w:color w:val="000000" w:themeColor="text1"/>
          <w:sz w:val="24"/>
          <w:szCs w:val="24"/>
        </w:rPr>
        <w:t xml:space="preserve"> помещений в многоквартирном доме (ч. 3 ст. 36 ЖК РФ).</w:t>
      </w:r>
    </w:p>
    <w:p w14:paraId="22E40259"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То есть для оснащения квартиры индивидуальным источником тепловой энергии желающим,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w:t>
      </w:r>
    </w:p>
    <w:p w14:paraId="203ACB2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Отсутствие всех вышеперечисленных документов может трактоваться как самовольное отключение от централизованного теплоснабжения.</w:t>
      </w:r>
    </w:p>
    <w:p w14:paraId="0A906133"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Самовольная реконструкция систем теплопотребления — это не что иное, как </w:t>
      </w:r>
      <w:proofErr w:type="spellStart"/>
      <w:r w:rsidRPr="00AF0DA2">
        <w:rPr>
          <w:rFonts w:ascii="Times New Roman" w:hAnsi="Times New Roman"/>
          <w:color w:val="000000" w:themeColor="text1"/>
          <w:sz w:val="24"/>
          <w:szCs w:val="24"/>
        </w:rPr>
        <w:t>разрегулировка</w:t>
      </w:r>
      <w:proofErr w:type="spellEnd"/>
      <w:r w:rsidRPr="00AF0DA2">
        <w:rPr>
          <w:rFonts w:ascii="Times New Roman" w:hAnsi="Times New Roman"/>
          <w:color w:val="000000" w:themeColor="text1"/>
          <w:sz w:val="24"/>
          <w:szCs w:val="24"/>
        </w:rPr>
        <w:t xml:space="preserve"> сетей и внутренних систем всего многоквартирного жилого дома. Эти работы могут привести к нарушению гидравлики, неправильному распределению тепловой энергии, перегреву или </w:t>
      </w:r>
      <w:proofErr w:type="spellStart"/>
      <w:r w:rsidRPr="00AF0DA2">
        <w:rPr>
          <w:rFonts w:ascii="Times New Roman" w:hAnsi="Times New Roman"/>
          <w:color w:val="000000" w:themeColor="text1"/>
          <w:sz w:val="24"/>
          <w:szCs w:val="24"/>
        </w:rPr>
        <w:t>недогреву</w:t>
      </w:r>
      <w:proofErr w:type="spellEnd"/>
      <w:r w:rsidRPr="00AF0DA2">
        <w:rPr>
          <w:rFonts w:ascii="Times New Roman" w:hAnsi="Times New Roman"/>
          <w:color w:val="000000" w:themeColor="text1"/>
          <w:sz w:val="24"/>
          <w:szCs w:val="24"/>
        </w:rPr>
        <w:t xml:space="preserve"> помещений, и, в конечном итоге, к нарушению прав других потребителей тепловых услуг.</w:t>
      </w:r>
    </w:p>
    <w:p w14:paraId="5FEDA6AF"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Перевод на автономное отопление отдельно взятой квартиры в многоквартирном доме приводит к изменению теплового баланса дома и нарушению работы инженерной системы дома, к значительному увеличению расхода газа, на что существующие газовые трубы (их сечение) не рассчитаны. </w:t>
      </w:r>
      <w:proofErr w:type="gramStart"/>
      <w:r w:rsidRPr="00AF0DA2">
        <w:rPr>
          <w:rFonts w:ascii="Times New Roman" w:hAnsi="Times New Roman"/>
          <w:color w:val="000000" w:themeColor="text1"/>
          <w:sz w:val="24"/>
          <w:szCs w:val="24"/>
        </w:rPr>
        <w:t>Кроме этого</w:t>
      </w:r>
      <w:proofErr w:type="gramEnd"/>
      <w:r w:rsidRPr="00AF0DA2">
        <w:rPr>
          <w:rFonts w:ascii="Times New Roman" w:hAnsi="Times New Roman"/>
          <w:color w:val="000000" w:themeColor="text1"/>
          <w:sz w:val="24"/>
          <w:szCs w:val="24"/>
        </w:rPr>
        <w:t xml:space="preserve"> при отключении основной доли потребителей в многоквартирных домах увеличивается резерв мощности котельной, что негативно сказывается на работе теплоснабжающей организации и на предоставлении услуг теплоснабжения остальным потребителям (например, следует рост тарифа для остальных потребителей, что ущемляет их права).</w:t>
      </w:r>
    </w:p>
    <w:p w14:paraId="3B207A8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Согласно действующим строительным нормам и правилам (СНиП 31-01-2003 «Здания жилые многоквартирные», п. 7.3.7)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 Допускается 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при полной проектной реконструкции инженерных систем дома, а именно:</w:t>
      </w:r>
    </w:p>
    <w:p w14:paraId="6808E5DA"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теплоснабжения дома;</w:t>
      </w:r>
    </w:p>
    <w:p w14:paraId="3866DC79"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газоснабжения дома, в т. ч. внутридомового газового оборудования, газового ввода;</w:t>
      </w:r>
    </w:p>
    <w:p w14:paraId="5D24E699"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системы дымоудаления и подвода воздуха для горения газа;</w:t>
      </w:r>
    </w:p>
    <w:p w14:paraId="6BAF50D9" w14:textId="77777777" w:rsidR="00EA7498" w:rsidRPr="00AF0DA2" w:rsidRDefault="00EA7498" w:rsidP="005C0574">
      <w:pPr>
        <w:pStyle w:val="af0"/>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кроме того, для установки теплогенератора объем кухни квартиры должен быть не менее 15 куб. м.</w:t>
      </w:r>
    </w:p>
    <w:p w14:paraId="3FBD89CC"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Кроме того, демонтаж приборов отопления не свидетельствует о том, что тепловая энергия гражданами не потреблялась, поскольку энергия передавалась в дом, где распределялась через транзитные стояки по квартирам и общим помещениям дома, тем самым отапливая весь дом.</w:t>
      </w:r>
    </w:p>
    <w:p w14:paraId="655C1F6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Собственниками помещений многоквартирного дома, перешедшими с централизованного отопления на индивидуальное, оплачивается только собственное потребление. Однако, жилищное законодательство (статьи 30 и 39 Жилищного Кодекса Российской Федерации) не освобождает граждан, отключившихся от центрального отопления, от оплаты за тепловые потери системы отопления многоквартирного дома и расход тепловой энергии на общедомовые нужды.</w:t>
      </w:r>
    </w:p>
    <w:p w14:paraId="1A2E0A3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вышеизложенные факты отказ от централизованного теплоснабжения и переход на автономное теплоснабжение, возможен и целесообразен только для многоквартирного дома в целом, но тогда соответствующее решение должны принять собственники помещений МКД, разработать проект реконструкции внутренних инженерных систем, согласовать его с соответствующими службами. Для этого необходимо провести собрание собственников жилых помещений, на котором принять решение о переводе всех квартир дома на индивидуальное теплоснабжение с отключением от централизованного теплоснабжения, определить источник финансирования данных работ, в том числе проектных.</w:t>
      </w:r>
    </w:p>
    <w:p w14:paraId="734A9840"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СП 41-108-2004 забор воздуха для горения должен производиться непосредственно снаружи здания воздуховодами. Устройство дымоотводов от каждого теплогенератора индивидуально через фасадную стену многоэтажного жилого здания запрещается.</w:t>
      </w:r>
    </w:p>
    <w:p w14:paraId="0FBFB8E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данные факты, установка газовых теплогенераторов для теплоснабжения возможна только во всех помещениях многоквартирного дома, с обеспечением принудительной подачи (циркуляцией воды) в контуры отопления и горячего водоснабжения.</w:t>
      </w:r>
    </w:p>
    <w:p w14:paraId="49252DE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 случае имеющейся возможности установки индивидуального газового отопительного оборудования, на общем собрании собственников помещений принимается решение о переводе всех квартир дома на индивидуальное отопление, органами местного самоуправления издается постановление о переводе всех квартир дома на индивидуальное отопление, а управляющими компаниями, ТСЖ и другими балансодержателями многоквартирных домов должен выполняться расчет пропускной способности подводящих </w:t>
      </w:r>
      <w:r w:rsidRPr="00AF0DA2">
        <w:rPr>
          <w:rFonts w:ascii="Times New Roman" w:hAnsi="Times New Roman"/>
          <w:color w:val="000000" w:themeColor="text1"/>
          <w:sz w:val="24"/>
          <w:szCs w:val="24"/>
        </w:rPr>
        <w:lastRenderedPageBreak/>
        <w:t>и внутренних газопроводов и разрабатывается откорректированный проект газоснабжения жилого дома в целом.</w:t>
      </w:r>
    </w:p>
    <w:p w14:paraId="325E519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Следует отметить, что отключение от централизованного теплоснабжения многоквартирного дома невозможно в случае возникновения серьезных нарушений в схеме теплоснабжения муниципального образования, возникших при отключении многоквартирного дома от централизованного теплоснабжения. Данное заключение может дать местная теплоснабжающая организация. Также массовая установка индивидуальных котлов не может быть разрешена там, где диаметр газовых труб рассчитан только на подключение кухонных плит, так как просто не хватит давления газа. Согласно гидравлическим расчетам, котел потребляет газа больше, чем газовая колонка или плита, так как он значительный период времени работает в постоянном режиме, рассчитанном на обогрев квартиры и на подачу горячей воды.</w:t>
      </w:r>
    </w:p>
    <w:p w14:paraId="1A073DB9" w14:textId="5E723EA0" w:rsidR="0012663E" w:rsidRPr="00AF0DA2" w:rsidRDefault="004D2AE0" w:rsidP="00836BC3">
      <w:pPr>
        <w:pStyle w:val="s1"/>
        <w:numPr>
          <w:ilvl w:val="1"/>
          <w:numId w:val="2"/>
        </w:numPr>
        <w:spacing w:line="240" w:lineRule="atLeast"/>
        <w:jc w:val="both"/>
        <w:outlineLvl w:val="1"/>
        <w:rPr>
          <w:b/>
          <w:bCs/>
          <w:color w:val="000000" w:themeColor="text1"/>
        </w:rPr>
      </w:pPr>
      <w:bookmarkStart w:id="258" w:name="_Toc109049520"/>
      <w:r w:rsidRPr="00AF0DA2">
        <w:rPr>
          <w:b/>
          <w:bCs/>
          <w:color w:val="000000" w:themeColor="text1"/>
        </w:rPr>
        <w:t>З</w:t>
      </w:r>
      <w:r w:rsidR="0012663E" w:rsidRPr="00AF0DA2">
        <w:rPr>
          <w:b/>
          <w:bCs/>
          <w:color w:val="000000" w:themeColor="text1"/>
        </w:rPr>
        <w:t>начени</w:t>
      </w:r>
      <w:r w:rsidRPr="00AF0DA2">
        <w:rPr>
          <w:b/>
          <w:bCs/>
          <w:color w:val="000000" w:themeColor="text1"/>
        </w:rPr>
        <w:t>я</w:t>
      </w:r>
      <w:r w:rsidR="0012663E" w:rsidRPr="00AF0DA2">
        <w:rPr>
          <w:b/>
          <w:bCs/>
          <w:color w:val="000000" w:themeColor="text1"/>
        </w:rPr>
        <w:t xml:space="preserve"> потребления тепловой энергии в расчетных элементах территориального деления за отопительный период и за год в целом</w:t>
      </w:r>
      <w:bookmarkEnd w:id="258"/>
    </w:p>
    <w:p w14:paraId="06A58CAB" w14:textId="3D9D3D09"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Обнинск имеет достаточно развитую промышленность. Существенная доля источников тепловой энергии осуществляет теплоснабжение не только потребителей городской застройки, но и следующих потребителей:</w:t>
      </w:r>
    </w:p>
    <w:p w14:paraId="18121D8B"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цеха (собственное потребление предприятия);</w:t>
      </w:r>
    </w:p>
    <w:p w14:paraId="0A04116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административно-бытовые объекты (собственное потребление предприятия);</w:t>
      </w:r>
    </w:p>
    <w:p w14:paraId="591D315A"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сторонние объекты производственного, административно-бытового и прочего назначения, теплоснабжение которых осуществляется с коллекторов теплоисточников.</w:t>
      </w:r>
    </w:p>
    <w:p w14:paraId="4FFB30B9"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упорядочивания сведений о назначении того или иного источника произведено разделение отпуска с коллекторов теплоисточников по 2 категориям:</w:t>
      </w:r>
    </w:p>
    <w:p w14:paraId="7288F9A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на собственные нужды предприятия + отпуск на нужды промышленных потребителей;</w:t>
      </w:r>
    </w:p>
    <w:p w14:paraId="0BDF6533"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в сеть, на нужды городской застройки.</w:t>
      </w:r>
    </w:p>
    <w:p w14:paraId="143A190A"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Например, ФГУП «ГНЦ РФ-ФЭИ» за 2016 г. отпустило от ТЭЦ 131,5 тыс. Гкал, из которых 41,6 тыс. Гкал отпущено на нужды города (покупка МП «Теплоснабжение»), остальная доля отпуска с коллекторов была израсходована на собственные нужды, а также с целью теплоснабжения потребителей на коллекторах (с которыми заключены договоры теплоснабжения).</w:t>
      </w:r>
    </w:p>
    <w:p w14:paraId="13DF615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lastRenderedPageBreak/>
        <w:t xml:space="preserve">Следует отметить, что отпуск всем потребителям МП «Теплоснабжение» и ПАО «КСК» </w:t>
      </w:r>
      <w:r w:rsidRPr="00AF0DA2">
        <w:rPr>
          <w:rFonts w:ascii="Times New Roman" w:hAnsi="Times New Roman" w:cs="Times New Roman"/>
          <w:b/>
          <w:bCs/>
          <w:color w:val="000000" w:themeColor="text1"/>
          <w:sz w:val="24"/>
          <w:szCs w:val="24"/>
          <w:u w:val="single"/>
          <w:shd w:val="clear" w:color="auto" w:fill="FFFFFF"/>
        </w:rPr>
        <w:t>условно</w:t>
      </w:r>
      <w:r w:rsidRPr="00AF0DA2">
        <w:rPr>
          <w:rFonts w:ascii="Times New Roman" w:hAnsi="Times New Roman" w:cs="Times New Roman"/>
          <w:b/>
          <w:bCs/>
          <w:color w:val="000000" w:themeColor="text1"/>
          <w:sz w:val="24"/>
          <w:szCs w:val="24"/>
          <w:shd w:val="clear" w:color="auto" w:fill="FFFFFF"/>
        </w:rPr>
        <w:t xml:space="preserve"> отнесен к городской застройке, т.к.</w:t>
      </w:r>
    </w:p>
    <w:p w14:paraId="7BA6E042" w14:textId="77777777" w:rsidR="00EA7498" w:rsidRPr="00AF0DA2" w:rsidRDefault="00EA7498" w:rsidP="005C0574">
      <w:pPr>
        <w:numPr>
          <w:ilvl w:val="0"/>
          <w:numId w:val="55"/>
        </w:numPr>
        <w:spacing w:before="100" w:beforeAutospacing="1" w:after="100" w:afterAutospacing="1" w:line="360" w:lineRule="auto"/>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Предприятие не имеет собственных производственных цехов;</w:t>
      </w:r>
    </w:p>
    <w:p w14:paraId="4BF63C03" w14:textId="77777777" w:rsidR="00EA7498" w:rsidRPr="00AF0DA2" w:rsidRDefault="00EA7498" w:rsidP="005C0574">
      <w:pPr>
        <w:numPr>
          <w:ilvl w:val="0"/>
          <w:numId w:val="55"/>
        </w:numPr>
        <w:spacing w:before="100" w:beforeAutospacing="1" w:after="100" w:afterAutospacing="1" w:line="360" w:lineRule="auto"/>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Сторонние промышленные предприятия снабжаются тепловой энергией в соответствии с договорами теплоснабжения (относятся к регулируемой деятельности в сфере теплоснабжения).</w:t>
      </w:r>
    </w:p>
    <w:p w14:paraId="406918A1" w14:textId="070F9F66"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Сведения об отпуске тепловой энергии представлены в таблице </w:t>
      </w:r>
      <w:r w:rsidR="0071118B"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и на рисунке </w:t>
      </w:r>
      <w:r w:rsidR="0071118B"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5</w:t>
      </w:r>
      <w:r w:rsidRPr="00AF0DA2">
        <w:rPr>
          <w:rFonts w:ascii="Times New Roman" w:hAnsi="Times New Roman" w:cs="Times New Roman"/>
          <w:bCs/>
          <w:color w:val="000000" w:themeColor="text1"/>
          <w:sz w:val="24"/>
          <w:szCs w:val="24"/>
          <w:shd w:val="clear" w:color="auto" w:fill="FFFFFF"/>
        </w:rPr>
        <w:t>.</w:t>
      </w:r>
    </w:p>
    <w:p w14:paraId="1AE2B4A7" w14:textId="77777777" w:rsidR="00EA7498" w:rsidRPr="00AF0DA2" w:rsidRDefault="00EA7498" w:rsidP="00EA7498">
      <w:pPr>
        <w:suppressAutoHyphens/>
        <w:spacing w:after="0" w:line="360" w:lineRule="auto"/>
        <w:jc w:val="both"/>
        <w:rPr>
          <w:rFonts w:ascii="Times New Roman" w:eastAsia="Times New Roman" w:hAnsi="Times New Roman" w:cs="Times New Roman"/>
          <w:b/>
          <w:bCs/>
          <w:color w:val="000000" w:themeColor="text1"/>
          <w:sz w:val="24"/>
          <w:szCs w:val="18"/>
          <w:lang w:bidi="en-US"/>
        </w:rPr>
        <w:sectPr w:rsidR="00EA7498" w:rsidRPr="00AF0DA2">
          <w:pgSz w:w="11906" w:h="16838"/>
          <w:pgMar w:top="1134" w:right="850" w:bottom="1134" w:left="1701" w:header="708" w:footer="708" w:gutter="0"/>
          <w:cols w:space="708"/>
          <w:docGrid w:linePitch="360"/>
        </w:sectPr>
      </w:pPr>
    </w:p>
    <w:p w14:paraId="06392E2F" w14:textId="699A5E82" w:rsidR="00EA7498" w:rsidRPr="00AF0DA2" w:rsidRDefault="00EA7498" w:rsidP="00EA7498">
      <w:pPr>
        <w:pStyle w:val="af4"/>
        <w:keepNext/>
        <w:jc w:val="both"/>
        <w:rPr>
          <w:rFonts w:ascii="Times New Roman" w:hAnsi="Times New Roman" w:cs="Times New Roman"/>
          <w:color w:val="000000" w:themeColor="text1"/>
          <w:sz w:val="24"/>
          <w:szCs w:val="24"/>
        </w:rPr>
      </w:pPr>
      <w:bookmarkStart w:id="259" w:name="_Toc53568118"/>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отпуска в сеть от источников централизованного теплоснабжения</w:t>
      </w:r>
      <w:bookmarkEnd w:id="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044"/>
        <w:gridCol w:w="805"/>
        <w:gridCol w:w="806"/>
        <w:gridCol w:w="805"/>
        <w:gridCol w:w="806"/>
        <w:gridCol w:w="806"/>
        <w:gridCol w:w="816"/>
        <w:gridCol w:w="816"/>
        <w:gridCol w:w="616"/>
        <w:gridCol w:w="616"/>
        <w:gridCol w:w="616"/>
        <w:gridCol w:w="916"/>
        <w:gridCol w:w="916"/>
        <w:gridCol w:w="816"/>
        <w:gridCol w:w="916"/>
        <w:gridCol w:w="941"/>
      </w:tblGrid>
      <w:tr w:rsidR="00AF0DA2" w:rsidRPr="00AF0DA2" w14:paraId="7EB5C53A" w14:textId="417F2EA9" w:rsidTr="00D143D6">
        <w:trPr>
          <w:trHeight w:val="20"/>
        </w:trPr>
        <w:tc>
          <w:tcPr>
            <w:tcW w:w="503" w:type="dxa"/>
            <w:vMerge w:val="restart"/>
            <w:shd w:val="clear" w:color="000000" w:fill="FFFFFF"/>
            <w:vAlign w:val="center"/>
            <w:hideMark/>
          </w:tcPr>
          <w:p w14:paraId="2B1CCFFA"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044" w:type="dxa"/>
            <w:vMerge w:val="restart"/>
            <w:shd w:val="clear" w:color="000000" w:fill="FFFFFF"/>
            <w:vAlign w:val="center"/>
            <w:hideMark/>
          </w:tcPr>
          <w:p w14:paraId="0B636218"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4028" w:type="dxa"/>
            <w:gridSpan w:val="5"/>
            <w:shd w:val="clear" w:color="000000" w:fill="FFFFFF"/>
            <w:vAlign w:val="center"/>
            <w:hideMark/>
          </w:tcPr>
          <w:p w14:paraId="3C0C879F" w14:textId="2C0FC70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Гкал</w:t>
            </w:r>
          </w:p>
        </w:tc>
        <w:tc>
          <w:tcPr>
            <w:tcW w:w="3480" w:type="dxa"/>
            <w:gridSpan w:val="5"/>
            <w:shd w:val="clear" w:color="000000" w:fill="FFFFFF"/>
            <w:vAlign w:val="center"/>
            <w:hideMark/>
          </w:tcPr>
          <w:p w14:paraId="640DE253" w14:textId="0E10A7FF"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на нужды собственных и промышленных потребителей на коллекторах, по которым не осуществляется регулируемая деятельность в сфере теплоснабжения, Гкал</w:t>
            </w:r>
          </w:p>
        </w:tc>
        <w:tc>
          <w:tcPr>
            <w:tcW w:w="4505" w:type="dxa"/>
            <w:gridSpan w:val="5"/>
            <w:shd w:val="clear" w:color="000000" w:fill="FFFFFF"/>
            <w:vAlign w:val="center"/>
            <w:hideMark/>
          </w:tcPr>
          <w:p w14:paraId="472DD153" w14:textId="530A131C"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на нужды городской застройки, Гкал</w:t>
            </w:r>
          </w:p>
        </w:tc>
      </w:tr>
      <w:tr w:rsidR="00AF0DA2" w:rsidRPr="00AF0DA2" w14:paraId="1CB3FBDC" w14:textId="43C44561" w:rsidTr="00D143D6">
        <w:trPr>
          <w:trHeight w:val="20"/>
        </w:trPr>
        <w:tc>
          <w:tcPr>
            <w:tcW w:w="503" w:type="dxa"/>
            <w:vMerge/>
            <w:vAlign w:val="center"/>
            <w:hideMark/>
          </w:tcPr>
          <w:p w14:paraId="1E5C4845" w14:textId="77777777" w:rsidR="006E1DD3" w:rsidRPr="00AF0DA2" w:rsidRDefault="006E1DD3" w:rsidP="00D143D6">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2044" w:type="dxa"/>
            <w:vMerge/>
            <w:vAlign w:val="center"/>
            <w:hideMark/>
          </w:tcPr>
          <w:p w14:paraId="554D3ED4" w14:textId="77777777" w:rsidR="006E1DD3" w:rsidRPr="00AF0DA2" w:rsidRDefault="006E1DD3" w:rsidP="00D143D6">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805" w:type="dxa"/>
            <w:shd w:val="clear" w:color="000000" w:fill="FFFFFF"/>
            <w:vAlign w:val="center"/>
            <w:hideMark/>
          </w:tcPr>
          <w:p w14:paraId="0F703AF6"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06" w:type="dxa"/>
            <w:shd w:val="clear" w:color="000000" w:fill="FFFFFF"/>
            <w:vAlign w:val="center"/>
            <w:hideMark/>
          </w:tcPr>
          <w:p w14:paraId="5F92B114"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05" w:type="dxa"/>
            <w:shd w:val="clear" w:color="000000" w:fill="FFFFFF"/>
            <w:vAlign w:val="center"/>
            <w:hideMark/>
          </w:tcPr>
          <w:p w14:paraId="19A03192"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06" w:type="dxa"/>
            <w:shd w:val="clear" w:color="000000" w:fill="FFFFFF"/>
          </w:tcPr>
          <w:p w14:paraId="79653FD4" w14:textId="5C88E199"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806" w:type="dxa"/>
            <w:shd w:val="clear" w:color="000000" w:fill="FFFFFF"/>
          </w:tcPr>
          <w:p w14:paraId="042D8595" w14:textId="479B4D5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816" w:type="dxa"/>
            <w:shd w:val="clear" w:color="000000" w:fill="FFFFFF"/>
            <w:vAlign w:val="center"/>
            <w:hideMark/>
          </w:tcPr>
          <w:p w14:paraId="319A77B2" w14:textId="47BBA17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16" w:type="dxa"/>
            <w:shd w:val="clear" w:color="000000" w:fill="FFFFFF"/>
            <w:vAlign w:val="center"/>
            <w:hideMark/>
          </w:tcPr>
          <w:p w14:paraId="0DEEB059"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16" w:type="dxa"/>
            <w:shd w:val="clear" w:color="000000" w:fill="FFFFFF"/>
            <w:vAlign w:val="center"/>
            <w:hideMark/>
          </w:tcPr>
          <w:p w14:paraId="18F00127"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616" w:type="dxa"/>
            <w:shd w:val="clear" w:color="000000" w:fill="FFFFFF"/>
          </w:tcPr>
          <w:p w14:paraId="430A06AB" w14:textId="3D57F5A8"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16" w:type="dxa"/>
            <w:shd w:val="clear" w:color="000000" w:fill="FFFFFF"/>
          </w:tcPr>
          <w:p w14:paraId="2160544B" w14:textId="07571E3E"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916" w:type="dxa"/>
            <w:shd w:val="clear" w:color="000000" w:fill="FFFFFF"/>
            <w:vAlign w:val="center"/>
            <w:hideMark/>
          </w:tcPr>
          <w:p w14:paraId="4A68FF32" w14:textId="03B066B1"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916" w:type="dxa"/>
            <w:shd w:val="clear" w:color="000000" w:fill="FFFFFF"/>
            <w:vAlign w:val="center"/>
            <w:hideMark/>
          </w:tcPr>
          <w:p w14:paraId="39130CB0"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16" w:type="dxa"/>
            <w:shd w:val="clear" w:color="000000" w:fill="FFFFFF"/>
            <w:vAlign w:val="center"/>
            <w:hideMark/>
          </w:tcPr>
          <w:p w14:paraId="2ADA8884"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916" w:type="dxa"/>
            <w:shd w:val="clear" w:color="000000" w:fill="FFFFFF"/>
          </w:tcPr>
          <w:p w14:paraId="69E4FA46" w14:textId="7E16D4BB"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941" w:type="dxa"/>
            <w:shd w:val="clear" w:color="000000" w:fill="FFFFFF"/>
          </w:tcPr>
          <w:p w14:paraId="5BA6671D" w14:textId="4B934D1B"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3AE1F302" w14:textId="19CEAB50" w:rsidTr="00D143D6">
        <w:trPr>
          <w:trHeight w:val="20"/>
        </w:trPr>
        <w:tc>
          <w:tcPr>
            <w:tcW w:w="503" w:type="dxa"/>
            <w:shd w:val="clear" w:color="000000" w:fill="FFFFFF"/>
            <w:vAlign w:val="center"/>
            <w:hideMark/>
          </w:tcPr>
          <w:p w14:paraId="3FD1DA79"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2044" w:type="dxa"/>
            <w:shd w:val="clear" w:color="000000" w:fill="FFFFFF"/>
            <w:vAlign w:val="center"/>
            <w:hideMark/>
          </w:tcPr>
          <w:p w14:paraId="70B72C98" w14:textId="77777777" w:rsidR="009B7FEF" w:rsidRPr="00AF0DA2" w:rsidRDefault="009B7FEF"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805" w:type="dxa"/>
            <w:shd w:val="clear" w:color="000000" w:fill="FFFFFF"/>
            <w:vAlign w:val="center"/>
            <w:hideMark/>
          </w:tcPr>
          <w:p w14:paraId="3E36BEDA"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938449</w:t>
            </w:r>
          </w:p>
        </w:tc>
        <w:tc>
          <w:tcPr>
            <w:tcW w:w="806" w:type="dxa"/>
            <w:shd w:val="clear" w:color="000000" w:fill="FFFFFF"/>
            <w:vAlign w:val="center"/>
            <w:hideMark/>
          </w:tcPr>
          <w:p w14:paraId="55447FF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1012065</w:t>
            </w:r>
          </w:p>
        </w:tc>
        <w:tc>
          <w:tcPr>
            <w:tcW w:w="805" w:type="dxa"/>
            <w:shd w:val="clear" w:color="000000" w:fill="FFFFFF"/>
            <w:vAlign w:val="center"/>
            <w:hideMark/>
          </w:tcPr>
          <w:p w14:paraId="3FED3D15" w14:textId="13946C40"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960662</w:t>
            </w:r>
          </w:p>
        </w:tc>
        <w:tc>
          <w:tcPr>
            <w:tcW w:w="806" w:type="dxa"/>
            <w:shd w:val="clear" w:color="000000" w:fill="FFFFFF"/>
            <w:vAlign w:val="center"/>
          </w:tcPr>
          <w:p w14:paraId="2DD23DF6" w14:textId="4009925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1014948</w:t>
            </w:r>
          </w:p>
        </w:tc>
        <w:tc>
          <w:tcPr>
            <w:tcW w:w="806" w:type="dxa"/>
            <w:shd w:val="clear" w:color="000000" w:fill="FFFFFF"/>
            <w:vAlign w:val="center"/>
          </w:tcPr>
          <w:p w14:paraId="48E157F4" w14:textId="4A3FEB32"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899305</w:t>
            </w:r>
          </w:p>
        </w:tc>
        <w:tc>
          <w:tcPr>
            <w:tcW w:w="816" w:type="dxa"/>
            <w:shd w:val="clear" w:color="000000" w:fill="FFFFFF"/>
            <w:vAlign w:val="center"/>
            <w:hideMark/>
          </w:tcPr>
          <w:p w14:paraId="0B4D2420" w14:textId="616A5F92"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000000" w:fill="FFFFFF"/>
            <w:vAlign w:val="center"/>
            <w:hideMark/>
          </w:tcPr>
          <w:p w14:paraId="296F9CC5"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hideMark/>
          </w:tcPr>
          <w:p w14:paraId="39DDED6F"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2F940F61" w14:textId="09CF5540"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7FD2E6DB" w14:textId="712D173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916" w:type="dxa"/>
            <w:shd w:val="clear" w:color="000000" w:fill="FFFFFF"/>
            <w:vAlign w:val="center"/>
            <w:hideMark/>
          </w:tcPr>
          <w:p w14:paraId="11EA9A30" w14:textId="078E795F"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938449</w:t>
            </w:r>
          </w:p>
        </w:tc>
        <w:tc>
          <w:tcPr>
            <w:tcW w:w="916" w:type="dxa"/>
            <w:shd w:val="clear" w:color="000000" w:fill="FFFFFF"/>
            <w:vAlign w:val="center"/>
            <w:hideMark/>
          </w:tcPr>
          <w:p w14:paraId="7029D543"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1012065</w:t>
            </w:r>
          </w:p>
        </w:tc>
        <w:tc>
          <w:tcPr>
            <w:tcW w:w="816" w:type="dxa"/>
            <w:shd w:val="clear" w:color="000000" w:fill="FFFFFF"/>
            <w:vAlign w:val="center"/>
            <w:hideMark/>
          </w:tcPr>
          <w:p w14:paraId="0FE76387" w14:textId="3DE19EA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960662</w:t>
            </w:r>
          </w:p>
        </w:tc>
        <w:tc>
          <w:tcPr>
            <w:tcW w:w="916" w:type="dxa"/>
            <w:shd w:val="clear" w:color="000000" w:fill="FFFFFF"/>
            <w:vAlign w:val="center"/>
          </w:tcPr>
          <w:p w14:paraId="214BE870" w14:textId="138F6BB8"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1014948</w:t>
            </w:r>
          </w:p>
        </w:tc>
        <w:tc>
          <w:tcPr>
            <w:tcW w:w="941" w:type="dxa"/>
            <w:shd w:val="clear" w:color="000000" w:fill="FFFFFF"/>
            <w:vAlign w:val="center"/>
          </w:tcPr>
          <w:p w14:paraId="288EE57E" w14:textId="0024348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899305</w:t>
            </w:r>
          </w:p>
        </w:tc>
      </w:tr>
      <w:tr w:rsidR="00AF0DA2" w:rsidRPr="00AF0DA2" w14:paraId="0D343224" w14:textId="0D06ECEA" w:rsidTr="00D143D6">
        <w:trPr>
          <w:trHeight w:val="20"/>
        </w:trPr>
        <w:tc>
          <w:tcPr>
            <w:tcW w:w="503" w:type="dxa"/>
            <w:shd w:val="clear" w:color="000000" w:fill="FFFFFF"/>
            <w:vAlign w:val="center"/>
            <w:hideMark/>
          </w:tcPr>
          <w:p w14:paraId="093459B7"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044" w:type="dxa"/>
            <w:shd w:val="clear" w:color="000000" w:fill="FFFFFF"/>
            <w:vAlign w:val="center"/>
            <w:hideMark/>
          </w:tcPr>
          <w:p w14:paraId="3862679F" w14:textId="77777777" w:rsidR="009B7FEF" w:rsidRPr="00AF0DA2" w:rsidRDefault="009B7FEF"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805" w:type="dxa"/>
            <w:shd w:val="clear" w:color="000000" w:fill="FFFFFF"/>
            <w:vAlign w:val="center"/>
            <w:hideMark/>
          </w:tcPr>
          <w:p w14:paraId="322E03B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806" w:type="dxa"/>
            <w:shd w:val="clear" w:color="000000" w:fill="FFFFFF"/>
            <w:vAlign w:val="center"/>
            <w:hideMark/>
          </w:tcPr>
          <w:p w14:paraId="2A50A1B3"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805" w:type="dxa"/>
            <w:shd w:val="clear" w:color="000000" w:fill="FFFFFF"/>
            <w:vAlign w:val="center"/>
            <w:hideMark/>
          </w:tcPr>
          <w:p w14:paraId="7258284A" w14:textId="4A20BCA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10144</w:t>
            </w:r>
          </w:p>
        </w:tc>
        <w:tc>
          <w:tcPr>
            <w:tcW w:w="806" w:type="dxa"/>
            <w:shd w:val="clear" w:color="000000" w:fill="FFFFFF"/>
            <w:vAlign w:val="center"/>
          </w:tcPr>
          <w:p w14:paraId="0EA8E29D" w14:textId="64F288BE"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9064</w:t>
            </w:r>
          </w:p>
        </w:tc>
        <w:tc>
          <w:tcPr>
            <w:tcW w:w="806" w:type="dxa"/>
            <w:shd w:val="clear" w:color="000000" w:fill="FFFFFF"/>
            <w:vAlign w:val="center"/>
          </w:tcPr>
          <w:p w14:paraId="50F4317C" w14:textId="4774C9B3"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9256</w:t>
            </w:r>
          </w:p>
        </w:tc>
        <w:tc>
          <w:tcPr>
            <w:tcW w:w="816" w:type="dxa"/>
            <w:shd w:val="clear" w:color="000000" w:fill="FFFFFF"/>
            <w:vAlign w:val="center"/>
            <w:hideMark/>
          </w:tcPr>
          <w:p w14:paraId="3B0E9E09" w14:textId="07F8056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000000" w:fill="FFFFFF"/>
            <w:vAlign w:val="center"/>
            <w:hideMark/>
          </w:tcPr>
          <w:p w14:paraId="3AD1A28D"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hideMark/>
          </w:tcPr>
          <w:p w14:paraId="1755C88D"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5E63E1D1" w14:textId="720627A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741C77DB" w14:textId="69E0DDD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916" w:type="dxa"/>
            <w:shd w:val="clear" w:color="000000" w:fill="FFFFFF"/>
            <w:vAlign w:val="center"/>
            <w:hideMark/>
          </w:tcPr>
          <w:p w14:paraId="50FB8E15" w14:textId="58EF6C5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916" w:type="dxa"/>
            <w:shd w:val="clear" w:color="000000" w:fill="FFFFFF"/>
            <w:vAlign w:val="center"/>
            <w:hideMark/>
          </w:tcPr>
          <w:p w14:paraId="5D8692B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816" w:type="dxa"/>
            <w:shd w:val="clear" w:color="000000" w:fill="FFFFFF"/>
            <w:vAlign w:val="center"/>
            <w:hideMark/>
          </w:tcPr>
          <w:p w14:paraId="0EB6930E" w14:textId="05C75C1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10144</w:t>
            </w:r>
          </w:p>
        </w:tc>
        <w:tc>
          <w:tcPr>
            <w:tcW w:w="916" w:type="dxa"/>
            <w:shd w:val="clear" w:color="000000" w:fill="FFFFFF"/>
            <w:vAlign w:val="center"/>
          </w:tcPr>
          <w:p w14:paraId="1F6DCA43" w14:textId="4C23ADB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9064</w:t>
            </w:r>
          </w:p>
        </w:tc>
        <w:tc>
          <w:tcPr>
            <w:tcW w:w="941" w:type="dxa"/>
            <w:shd w:val="clear" w:color="000000" w:fill="FFFFFF"/>
            <w:vAlign w:val="center"/>
          </w:tcPr>
          <w:p w14:paraId="5DBB9430" w14:textId="0FCD17B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9256</w:t>
            </w:r>
          </w:p>
        </w:tc>
      </w:tr>
      <w:tr w:rsidR="00AF0DA2" w:rsidRPr="00AF0DA2" w14:paraId="2AA9BE85" w14:textId="0030E4B6" w:rsidTr="00D143D6">
        <w:trPr>
          <w:trHeight w:val="20"/>
        </w:trPr>
        <w:tc>
          <w:tcPr>
            <w:tcW w:w="503" w:type="dxa"/>
            <w:shd w:val="clear" w:color="000000" w:fill="FFFFFF"/>
            <w:vAlign w:val="center"/>
            <w:hideMark/>
          </w:tcPr>
          <w:p w14:paraId="26744F7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044" w:type="dxa"/>
            <w:shd w:val="clear" w:color="000000" w:fill="FFFFFF"/>
            <w:vAlign w:val="center"/>
            <w:hideMark/>
          </w:tcPr>
          <w:p w14:paraId="57187D03"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805" w:type="dxa"/>
            <w:shd w:val="clear" w:color="000000" w:fill="FFFFFF"/>
            <w:vAlign w:val="center"/>
            <w:hideMark/>
          </w:tcPr>
          <w:p w14:paraId="6180C98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119399</w:t>
            </w:r>
          </w:p>
        </w:tc>
        <w:tc>
          <w:tcPr>
            <w:tcW w:w="806" w:type="dxa"/>
            <w:shd w:val="clear" w:color="000000" w:fill="FFFFFF"/>
            <w:vAlign w:val="center"/>
            <w:hideMark/>
          </w:tcPr>
          <w:p w14:paraId="24C15B4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131529</w:t>
            </w:r>
          </w:p>
        </w:tc>
        <w:tc>
          <w:tcPr>
            <w:tcW w:w="805" w:type="dxa"/>
            <w:shd w:val="clear" w:color="auto" w:fill="auto"/>
            <w:vAlign w:val="center"/>
            <w:hideMark/>
          </w:tcPr>
          <w:p w14:paraId="28D67A19" w14:textId="7BEF0E10"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291F22D4"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7621ECE" w14:textId="000A605B"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716CE60" w14:textId="431B3F8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93158</w:t>
            </w:r>
          </w:p>
        </w:tc>
        <w:tc>
          <w:tcPr>
            <w:tcW w:w="816" w:type="dxa"/>
            <w:shd w:val="clear" w:color="auto" w:fill="auto"/>
            <w:vAlign w:val="center"/>
            <w:hideMark/>
          </w:tcPr>
          <w:p w14:paraId="50F802A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89928</w:t>
            </w:r>
          </w:p>
        </w:tc>
        <w:tc>
          <w:tcPr>
            <w:tcW w:w="616" w:type="dxa"/>
            <w:shd w:val="clear" w:color="auto" w:fill="auto"/>
            <w:vAlign w:val="center"/>
            <w:hideMark/>
          </w:tcPr>
          <w:p w14:paraId="558BA3D4" w14:textId="47E0DD8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44FD4C6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3FBE7E84" w14:textId="38DB028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6918D4F4" w14:textId="032F117C"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26241</w:t>
            </w:r>
          </w:p>
        </w:tc>
        <w:tc>
          <w:tcPr>
            <w:tcW w:w="916" w:type="dxa"/>
            <w:shd w:val="clear" w:color="auto" w:fill="auto"/>
            <w:vAlign w:val="center"/>
            <w:hideMark/>
          </w:tcPr>
          <w:p w14:paraId="78AE85C7"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41601</w:t>
            </w:r>
          </w:p>
        </w:tc>
        <w:tc>
          <w:tcPr>
            <w:tcW w:w="816" w:type="dxa"/>
            <w:shd w:val="clear" w:color="auto" w:fill="auto"/>
            <w:vAlign w:val="center"/>
            <w:hideMark/>
          </w:tcPr>
          <w:p w14:paraId="5A4F2E2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41475</w:t>
            </w:r>
          </w:p>
        </w:tc>
        <w:tc>
          <w:tcPr>
            <w:tcW w:w="916" w:type="dxa"/>
          </w:tcPr>
          <w:p w14:paraId="48D46CEB"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6EC2C37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1CF9FBD2" w14:textId="40D2035A" w:rsidTr="00D143D6">
        <w:trPr>
          <w:trHeight w:val="20"/>
        </w:trPr>
        <w:tc>
          <w:tcPr>
            <w:tcW w:w="503" w:type="dxa"/>
            <w:shd w:val="clear" w:color="000000" w:fill="FFFFFF"/>
            <w:vAlign w:val="center"/>
            <w:hideMark/>
          </w:tcPr>
          <w:p w14:paraId="4CFECAE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044" w:type="dxa"/>
            <w:shd w:val="clear" w:color="000000" w:fill="FFFFFF"/>
            <w:vAlign w:val="center"/>
            <w:hideMark/>
          </w:tcPr>
          <w:p w14:paraId="65BC0BC3"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805" w:type="dxa"/>
            <w:shd w:val="clear" w:color="000000" w:fill="FFFFFF"/>
            <w:vAlign w:val="center"/>
            <w:hideMark/>
          </w:tcPr>
          <w:p w14:paraId="7A1C28F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806" w:type="dxa"/>
            <w:shd w:val="clear" w:color="000000" w:fill="FFFFFF"/>
            <w:vAlign w:val="center"/>
            <w:hideMark/>
          </w:tcPr>
          <w:p w14:paraId="255D09A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805" w:type="dxa"/>
            <w:shd w:val="clear" w:color="auto" w:fill="auto"/>
            <w:vAlign w:val="center"/>
            <w:hideMark/>
          </w:tcPr>
          <w:p w14:paraId="7D48888F" w14:textId="75A69821"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806" w:type="dxa"/>
          </w:tcPr>
          <w:p w14:paraId="3D79C7D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E3318F9" w14:textId="2A87F97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62ABD2EE" w14:textId="5A446DB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auto" w:fill="auto"/>
            <w:vAlign w:val="center"/>
            <w:hideMark/>
          </w:tcPr>
          <w:p w14:paraId="74C7CD6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auto" w:fill="auto"/>
            <w:vAlign w:val="center"/>
            <w:hideMark/>
          </w:tcPr>
          <w:p w14:paraId="301FB333" w14:textId="7A69C64E"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tcPr>
          <w:p w14:paraId="7064AD2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7D1E7AF7" w14:textId="44684D2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4B2A69CB" w14:textId="0A0857D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916" w:type="dxa"/>
            <w:shd w:val="clear" w:color="auto" w:fill="auto"/>
            <w:vAlign w:val="center"/>
            <w:hideMark/>
          </w:tcPr>
          <w:p w14:paraId="3529686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816" w:type="dxa"/>
            <w:shd w:val="clear" w:color="auto" w:fill="auto"/>
            <w:vAlign w:val="center"/>
            <w:hideMark/>
          </w:tcPr>
          <w:p w14:paraId="109771EB" w14:textId="2719662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916" w:type="dxa"/>
          </w:tcPr>
          <w:p w14:paraId="3508DD1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53D7687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2B67553F" w14:textId="09CE7B3D" w:rsidTr="00D143D6">
        <w:trPr>
          <w:trHeight w:val="20"/>
        </w:trPr>
        <w:tc>
          <w:tcPr>
            <w:tcW w:w="503" w:type="dxa"/>
            <w:shd w:val="clear" w:color="000000" w:fill="FFFFFF"/>
            <w:vAlign w:val="center"/>
            <w:hideMark/>
          </w:tcPr>
          <w:p w14:paraId="3D3E6AA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044" w:type="dxa"/>
            <w:shd w:val="clear" w:color="000000" w:fill="FFFFFF"/>
            <w:vAlign w:val="center"/>
            <w:hideMark/>
          </w:tcPr>
          <w:p w14:paraId="1E8E4776" w14:textId="29C163AE"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805" w:type="dxa"/>
            <w:shd w:val="clear" w:color="000000" w:fill="FFFFFF"/>
            <w:vAlign w:val="center"/>
            <w:hideMark/>
          </w:tcPr>
          <w:p w14:paraId="5358359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45382</w:t>
            </w:r>
          </w:p>
        </w:tc>
        <w:tc>
          <w:tcPr>
            <w:tcW w:w="806" w:type="dxa"/>
            <w:shd w:val="clear" w:color="000000" w:fill="FFFFFF"/>
            <w:vAlign w:val="center"/>
            <w:hideMark/>
          </w:tcPr>
          <w:p w14:paraId="7A0C8C69"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48392</w:t>
            </w:r>
          </w:p>
        </w:tc>
        <w:tc>
          <w:tcPr>
            <w:tcW w:w="805" w:type="dxa"/>
            <w:shd w:val="clear" w:color="auto" w:fill="auto"/>
            <w:vAlign w:val="center"/>
            <w:hideMark/>
          </w:tcPr>
          <w:p w14:paraId="4E739EF1" w14:textId="74BDAF3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4632F99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3069E893" w14:textId="03F4176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4A554B3" w14:textId="5951C11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42896</w:t>
            </w:r>
          </w:p>
        </w:tc>
        <w:tc>
          <w:tcPr>
            <w:tcW w:w="816" w:type="dxa"/>
            <w:shd w:val="clear" w:color="auto" w:fill="auto"/>
            <w:vAlign w:val="center"/>
            <w:hideMark/>
          </w:tcPr>
          <w:p w14:paraId="15AF260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45161</w:t>
            </w:r>
          </w:p>
        </w:tc>
        <w:tc>
          <w:tcPr>
            <w:tcW w:w="616" w:type="dxa"/>
            <w:shd w:val="clear" w:color="auto" w:fill="auto"/>
            <w:vAlign w:val="center"/>
            <w:hideMark/>
          </w:tcPr>
          <w:p w14:paraId="7B51B912" w14:textId="189FAE4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05974A5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29B11BE3" w14:textId="615499A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0935D709" w14:textId="156047D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2486</w:t>
            </w:r>
          </w:p>
        </w:tc>
        <w:tc>
          <w:tcPr>
            <w:tcW w:w="916" w:type="dxa"/>
            <w:shd w:val="clear" w:color="auto" w:fill="auto"/>
            <w:vAlign w:val="center"/>
            <w:hideMark/>
          </w:tcPr>
          <w:p w14:paraId="7187328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3231</w:t>
            </w:r>
          </w:p>
        </w:tc>
        <w:tc>
          <w:tcPr>
            <w:tcW w:w="816" w:type="dxa"/>
            <w:shd w:val="clear" w:color="auto" w:fill="auto"/>
            <w:vAlign w:val="center"/>
            <w:hideMark/>
          </w:tcPr>
          <w:p w14:paraId="6AAA896F" w14:textId="581525B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13DE75C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515A91E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5DB6DFE9" w14:textId="1A9B197E" w:rsidTr="00D143D6">
        <w:trPr>
          <w:trHeight w:val="20"/>
        </w:trPr>
        <w:tc>
          <w:tcPr>
            <w:tcW w:w="503" w:type="dxa"/>
            <w:shd w:val="clear" w:color="000000" w:fill="FFFFFF"/>
            <w:vAlign w:val="center"/>
            <w:hideMark/>
          </w:tcPr>
          <w:p w14:paraId="363E174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044" w:type="dxa"/>
            <w:shd w:val="clear" w:color="000000" w:fill="FFFFFF"/>
            <w:vAlign w:val="center"/>
            <w:hideMark/>
          </w:tcPr>
          <w:p w14:paraId="070F938D"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805" w:type="dxa"/>
            <w:shd w:val="clear" w:color="000000" w:fill="FFFFFF"/>
            <w:vAlign w:val="center"/>
            <w:hideMark/>
          </w:tcPr>
          <w:p w14:paraId="7B9C47C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37185</w:t>
            </w:r>
          </w:p>
        </w:tc>
        <w:tc>
          <w:tcPr>
            <w:tcW w:w="806" w:type="dxa"/>
            <w:shd w:val="clear" w:color="000000" w:fill="FFFFFF"/>
            <w:vAlign w:val="center"/>
            <w:hideMark/>
          </w:tcPr>
          <w:p w14:paraId="3579DEE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42882</w:t>
            </w:r>
          </w:p>
        </w:tc>
        <w:tc>
          <w:tcPr>
            <w:tcW w:w="805" w:type="dxa"/>
            <w:shd w:val="clear" w:color="auto" w:fill="auto"/>
            <w:vAlign w:val="center"/>
            <w:hideMark/>
          </w:tcPr>
          <w:p w14:paraId="1F682BE4" w14:textId="2BF719FC"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51636029"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6D273D42" w14:textId="2C9E565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7A688E9C" w14:textId="6A0C18FB"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26116</w:t>
            </w:r>
          </w:p>
        </w:tc>
        <w:tc>
          <w:tcPr>
            <w:tcW w:w="816" w:type="dxa"/>
            <w:shd w:val="clear" w:color="auto" w:fill="auto"/>
            <w:vAlign w:val="center"/>
            <w:hideMark/>
          </w:tcPr>
          <w:p w14:paraId="1833ED2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31919</w:t>
            </w:r>
          </w:p>
        </w:tc>
        <w:tc>
          <w:tcPr>
            <w:tcW w:w="616" w:type="dxa"/>
            <w:shd w:val="clear" w:color="auto" w:fill="auto"/>
            <w:vAlign w:val="center"/>
            <w:hideMark/>
          </w:tcPr>
          <w:p w14:paraId="1B1D11F0" w14:textId="40EDCE0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231088E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0E6A250B" w14:textId="180C186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4545DCD5" w14:textId="0A8794F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11069</w:t>
            </w:r>
          </w:p>
        </w:tc>
        <w:tc>
          <w:tcPr>
            <w:tcW w:w="916" w:type="dxa"/>
            <w:shd w:val="clear" w:color="auto" w:fill="auto"/>
            <w:vAlign w:val="center"/>
            <w:hideMark/>
          </w:tcPr>
          <w:p w14:paraId="2435BD8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10963</w:t>
            </w:r>
          </w:p>
        </w:tc>
        <w:tc>
          <w:tcPr>
            <w:tcW w:w="816" w:type="dxa"/>
            <w:shd w:val="clear" w:color="auto" w:fill="auto"/>
            <w:vAlign w:val="center"/>
            <w:hideMark/>
          </w:tcPr>
          <w:p w14:paraId="3CB3EDCF" w14:textId="3E54A2F0"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5EAC8C4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4B2DA574"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30C5E4D7" w14:textId="31313333" w:rsidTr="00D143D6">
        <w:trPr>
          <w:trHeight w:val="20"/>
        </w:trPr>
        <w:tc>
          <w:tcPr>
            <w:tcW w:w="503" w:type="dxa"/>
            <w:shd w:val="clear" w:color="000000" w:fill="FFFFFF"/>
            <w:vAlign w:val="center"/>
            <w:hideMark/>
          </w:tcPr>
          <w:p w14:paraId="4BB8D2F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044" w:type="dxa"/>
            <w:shd w:val="clear" w:color="000000" w:fill="FFFFFF"/>
            <w:vAlign w:val="center"/>
            <w:hideMark/>
          </w:tcPr>
          <w:p w14:paraId="0C817DEF"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805" w:type="dxa"/>
            <w:shd w:val="clear" w:color="000000" w:fill="FFFFFF"/>
            <w:vAlign w:val="center"/>
            <w:hideMark/>
          </w:tcPr>
          <w:p w14:paraId="5EC9028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17160</w:t>
            </w:r>
          </w:p>
        </w:tc>
        <w:tc>
          <w:tcPr>
            <w:tcW w:w="806" w:type="dxa"/>
            <w:shd w:val="clear" w:color="000000" w:fill="FFFFFF"/>
            <w:vAlign w:val="center"/>
            <w:hideMark/>
          </w:tcPr>
          <w:p w14:paraId="6071F00B"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17400</w:t>
            </w:r>
          </w:p>
        </w:tc>
        <w:tc>
          <w:tcPr>
            <w:tcW w:w="805" w:type="dxa"/>
            <w:shd w:val="clear" w:color="auto" w:fill="auto"/>
            <w:vAlign w:val="center"/>
            <w:hideMark/>
          </w:tcPr>
          <w:p w14:paraId="0E12C664" w14:textId="41ACA61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26A12FD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30C7DD1" w14:textId="6C6CD7D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0151AF7E" w14:textId="1565F24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7460</w:t>
            </w:r>
          </w:p>
        </w:tc>
        <w:tc>
          <w:tcPr>
            <w:tcW w:w="816" w:type="dxa"/>
            <w:shd w:val="clear" w:color="auto" w:fill="auto"/>
            <w:vAlign w:val="center"/>
            <w:hideMark/>
          </w:tcPr>
          <w:p w14:paraId="35C61AF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5930</w:t>
            </w:r>
          </w:p>
        </w:tc>
        <w:tc>
          <w:tcPr>
            <w:tcW w:w="616" w:type="dxa"/>
            <w:shd w:val="clear" w:color="auto" w:fill="auto"/>
            <w:vAlign w:val="center"/>
            <w:hideMark/>
          </w:tcPr>
          <w:p w14:paraId="0C0627D1" w14:textId="7E04F1F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589DF74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59A0BC39" w14:textId="4C61A25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63323BF0" w14:textId="191BC6A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9700</w:t>
            </w:r>
          </w:p>
        </w:tc>
        <w:tc>
          <w:tcPr>
            <w:tcW w:w="916" w:type="dxa"/>
            <w:shd w:val="clear" w:color="auto" w:fill="auto"/>
            <w:vAlign w:val="center"/>
            <w:hideMark/>
          </w:tcPr>
          <w:p w14:paraId="19325D2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11470</w:t>
            </w:r>
          </w:p>
        </w:tc>
        <w:tc>
          <w:tcPr>
            <w:tcW w:w="816" w:type="dxa"/>
            <w:shd w:val="clear" w:color="auto" w:fill="auto"/>
            <w:vAlign w:val="center"/>
            <w:hideMark/>
          </w:tcPr>
          <w:p w14:paraId="3C2D4BE8" w14:textId="4FFBB9A3"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7A5C31C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4786001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3B13DB5D" w14:textId="7ABF81DF" w:rsidTr="00D143D6">
        <w:trPr>
          <w:trHeight w:val="20"/>
        </w:trPr>
        <w:tc>
          <w:tcPr>
            <w:tcW w:w="503" w:type="dxa"/>
            <w:shd w:val="clear" w:color="000000" w:fill="FFFFFF"/>
            <w:vAlign w:val="center"/>
            <w:hideMark/>
          </w:tcPr>
          <w:p w14:paraId="32E8D29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044" w:type="dxa"/>
            <w:shd w:val="clear" w:color="auto" w:fill="auto"/>
            <w:vAlign w:val="center"/>
            <w:hideMark/>
          </w:tcPr>
          <w:p w14:paraId="28E4A7F4"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805" w:type="dxa"/>
            <w:shd w:val="clear" w:color="000000" w:fill="FFFFFF"/>
            <w:vAlign w:val="center"/>
            <w:hideMark/>
          </w:tcPr>
          <w:p w14:paraId="670C0A17"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06" w:type="dxa"/>
            <w:shd w:val="clear" w:color="000000" w:fill="FFFFFF"/>
            <w:vAlign w:val="center"/>
            <w:hideMark/>
          </w:tcPr>
          <w:p w14:paraId="53EBF50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05" w:type="dxa"/>
            <w:shd w:val="clear" w:color="auto" w:fill="auto"/>
            <w:vAlign w:val="center"/>
            <w:hideMark/>
          </w:tcPr>
          <w:p w14:paraId="1E235A1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06" w:type="dxa"/>
          </w:tcPr>
          <w:p w14:paraId="37DD625C"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605CF4B5" w14:textId="10B62CB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D43202E" w14:textId="11435D3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auto" w:fill="auto"/>
            <w:vAlign w:val="center"/>
            <w:hideMark/>
          </w:tcPr>
          <w:p w14:paraId="2336750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auto" w:fill="auto"/>
            <w:vAlign w:val="center"/>
            <w:hideMark/>
          </w:tcPr>
          <w:p w14:paraId="7B347218" w14:textId="1EC4CA9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7CF0C8F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6F6DBD9F" w14:textId="3F24AC3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2609F9C8" w14:textId="0661C27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916" w:type="dxa"/>
            <w:shd w:val="clear" w:color="auto" w:fill="auto"/>
            <w:vAlign w:val="center"/>
            <w:hideMark/>
          </w:tcPr>
          <w:p w14:paraId="67C0394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16" w:type="dxa"/>
            <w:shd w:val="clear" w:color="auto" w:fill="auto"/>
            <w:vAlign w:val="center"/>
            <w:hideMark/>
          </w:tcPr>
          <w:p w14:paraId="54617D6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916" w:type="dxa"/>
          </w:tcPr>
          <w:p w14:paraId="669D0B2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1FE6355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23335AF7" w14:textId="5D98D851" w:rsidTr="00D143D6">
        <w:trPr>
          <w:trHeight w:val="20"/>
        </w:trPr>
        <w:tc>
          <w:tcPr>
            <w:tcW w:w="2547" w:type="dxa"/>
            <w:gridSpan w:val="2"/>
            <w:shd w:val="clear" w:color="000000" w:fill="A6A6A6"/>
            <w:vAlign w:val="center"/>
            <w:hideMark/>
          </w:tcPr>
          <w:p w14:paraId="03D3528F" w14:textId="77777777" w:rsidR="006E1DD3" w:rsidRPr="00AF0DA2" w:rsidRDefault="006E1DD3" w:rsidP="00D143D6">
            <w:pPr>
              <w:spacing w:after="0" w:line="240" w:lineRule="auto"/>
              <w:ind w:left="-57" w:right="-57"/>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805" w:type="dxa"/>
            <w:shd w:val="clear" w:color="000000" w:fill="A6A6A6"/>
            <w:vAlign w:val="center"/>
            <w:hideMark/>
          </w:tcPr>
          <w:p w14:paraId="5D12EE45"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1201193</w:t>
            </w:r>
          </w:p>
        </w:tc>
        <w:tc>
          <w:tcPr>
            <w:tcW w:w="806" w:type="dxa"/>
            <w:shd w:val="clear" w:color="000000" w:fill="A6A6A6"/>
            <w:vAlign w:val="center"/>
            <w:hideMark/>
          </w:tcPr>
          <w:p w14:paraId="3A4BC15B"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1297857</w:t>
            </w:r>
          </w:p>
        </w:tc>
        <w:tc>
          <w:tcPr>
            <w:tcW w:w="805" w:type="dxa"/>
            <w:shd w:val="clear" w:color="000000" w:fill="A6A6A6"/>
            <w:vAlign w:val="center"/>
            <w:hideMark/>
          </w:tcPr>
          <w:p w14:paraId="0745964E" w14:textId="7E9C9536"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06" w:type="dxa"/>
            <w:shd w:val="clear" w:color="000000" w:fill="A6A6A6"/>
          </w:tcPr>
          <w:p w14:paraId="5358CE10"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06" w:type="dxa"/>
            <w:shd w:val="clear" w:color="000000" w:fill="A6A6A6"/>
          </w:tcPr>
          <w:p w14:paraId="3DD2957A" w14:textId="43133804"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16" w:type="dxa"/>
            <w:shd w:val="clear" w:color="000000" w:fill="A6A6A6"/>
            <w:vAlign w:val="center"/>
            <w:hideMark/>
          </w:tcPr>
          <w:p w14:paraId="13A3E470" w14:textId="6924A4C9"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169629</w:t>
            </w:r>
          </w:p>
        </w:tc>
        <w:tc>
          <w:tcPr>
            <w:tcW w:w="816" w:type="dxa"/>
            <w:shd w:val="clear" w:color="000000" w:fill="A6A6A6"/>
            <w:vAlign w:val="center"/>
            <w:hideMark/>
          </w:tcPr>
          <w:p w14:paraId="117F55B6"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172937</w:t>
            </w:r>
          </w:p>
        </w:tc>
        <w:tc>
          <w:tcPr>
            <w:tcW w:w="616" w:type="dxa"/>
            <w:shd w:val="clear" w:color="000000" w:fill="A6A6A6"/>
            <w:vAlign w:val="center"/>
            <w:hideMark/>
          </w:tcPr>
          <w:p w14:paraId="5D07E35C" w14:textId="070D8400"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16" w:type="dxa"/>
            <w:shd w:val="clear" w:color="000000" w:fill="A6A6A6"/>
          </w:tcPr>
          <w:p w14:paraId="049E4FA3"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16" w:type="dxa"/>
            <w:shd w:val="clear" w:color="000000" w:fill="A6A6A6"/>
          </w:tcPr>
          <w:p w14:paraId="6FA5EECB" w14:textId="3C5ADB5D"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16" w:type="dxa"/>
            <w:shd w:val="clear" w:color="000000" w:fill="A6A6A6"/>
            <w:vAlign w:val="center"/>
            <w:hideMark/>
          </w:tcPr>
          <w:p w14:paraId="12AA1BC3" w14:textId="601062AA"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1031563</w:t>
            </w:r>
          </w:p>
        </w:tc>
        <w:tc>
          <w:tcPr>
            <w:tcW w:w="916" w:type="dxa"/>
            <w:shd w:val="clear" w:color="000000" w:fill="A6A6A6"/>
            <w:vAlign w:val="center"/>
            <w:hideMark/>
          </w:tcPr>
          <w:p w14:paraId="22F7CB6D"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1124920</w:t>
            </w:r>
          </w:p>
        </w:tc>
        <w:tc>
          <w:tcPr>
            <w:tcW w:w="816" w:type="dxa"/>
            <w:shd w:val="clear" w:color="000000" w:fill="A6A6A6"/>
            <w:vAlign w:val="center"/>
            <w:hideMark/>
          </w:tcPr>
          <w:p w14:paraId="1743E84C" w14:textId="2C8DA90D"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16" w:type="dxa"/>
            <w:shd w:val="clear" w:color="000000" w:fill="A6A6A6"/>
          </w:tcPr>
          <w:p w14:paraId="542DBCBC"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41" w:type="dxa"/>
            <w:shd w:val="clear" w:color="000000" w:fill="A6A6A6"/>
          </w:tcPr>
          <w:p w14:paraId="4BAF7E7B"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r>
    </w:tbl>
    <w:p w14:paraId="67410D6C" w14:textId="77777777" w:rsidR="00EA7498" w:rsidRPr="00AF0DA2" w:rsidRDefault="00EA7498"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pPr>
    </w:p>
    <w:p w14:paraId="45ACE5F7" w14:textId="77777777" w:rsidR="00EA7498" w:rsidRPr="00AF0DA2" w:rsidRDefault="00EA7498"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sectPr w:rsidR="00EA7498" w:rsidRPr="00AF0DA2" w:rsidSect="0071118B">
          <w:pgSz w:w="16838" w:h="11906" w:orient="landscape"/>
          <w:pgMar w:top="1701" w:right="1134" w:bottom="851" w:left="1134" w:header="709" w:footer="709" w:gutter="0"/>
          <w:cols w:space="708"/>
          <w:docGrid w:linePitch="360"/>
        </w:sectPr>
      </w:pPr>
    </w:p>
    <w:p w14:paraId="14FF06A1" w14:textId="51EA573A" w:rsidR="00EA7498" w:rsidRPr="00AF0DA2" w:rsidRDefault="00F006EA"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26212CCE" wp14:editId="7FA41F64">
            <wp:extent cx="5940425" cy="549211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6AE166C" w14:textId="5C16AD65" w:rsidR="00EA7498" w:rsidRPr="00AF0DA2" w:rsidRDefault="0071118B" w:rsidP="0071118B">
      <w:pPr>
        <w:pStyle w:val="00"/>
        <w:ind w:firstLine="567"/>
        <w:rPr>
          <w:b/>
          <w:bCs/>
          <w:color w:val="000000" w:themeColor="text1"/>
          <w:sz w:val="24"/>
          <w:szCs w:val="18"/>
          <w:lang w:bidi="en-US"/>
        </w:rPr>
      </w:pPr>
      <w:bookmarkStart w:id="260" w:name="_Toc506216397"/>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25</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Структура отпуска тепловой энергии в сеть по группам потребителей за 2016 г.</w:t>
      </w:r>
      <w:bookmarkEnd w:id="260"/>
    </w:p>
    <w:p w14:paraId="2F9EEF19" w14:textId="38E86C28" w:rsidR="00EA7498" w:rsidRPr="00AF0DA2" w:rsidRDefault="00EA7498" w:rsidP="003442D4">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настоящее время котельная </w:t>
      </w:r>
      <w:r w:rsidR="003442D4" w:rsidRPr="00AF0DA2">
        <w:rPr>
          <w:rFonts w:ascii="Times New Roman" w:hAnsi="Times New Roman" w:cs="Times New Roman"/>
          <w:bCs/>
          <w:color w:val="000000" w:themeColor="text1"/>
          <w:sz w:val="24"/>
          <w:szCs w:val="24"/>
          <w:shd w:val="clear" w:color="auto" w:fill="FFFFFF"/>
        </w:rPr>
        <w:t xml:space="preserve">АО «ОНПП «Технология» им. А.Г. Ромашина» </w:t>
      </w:r>
      <w:r w:rsidRPr="00AF0DA2">
        <w:rPr>
          <w:rFonts w:ascii="Times New Roman" w:hAnsi="Times New Roman" w:cs="Times New Roman"/>
          <w:bCs/>
          <w:color w:val="000000" w:themeColor="text1"/>
          <w:sz w:val="24"/>
          <w:szCs w:val="24"/>
          <w:shd w:val="clear" w:color="auto" w:fill="FFFFFF"/>
        </w:rPr>
        <w:t xml:space="preserve">практически не поставляет тепло на нужды городской застройки, снабжая </w:t>
      </w:r>
      <w:r w:rsidR="00F626F0" w:rsidRPr="00AF0DA2">
        <w:rPr>
          <w:rFonts w:ascii="Times New Roman" w:hAnsi="Times New Roman" w:cs="Times New Roman"/>
          <w:bCs/>
          <w:color w:val="000000" w:themeColor="text1"/>
          <w:sz w:val="24"/>
          <w:szCs w:val="24"/>
          <w:shd w:val="clear" w:color="auto" w:fill="FFFFFF"/>
        </w:rPr>
        <w:t xml:space="preserve">преимущественно </w:t>
      </w:r>
      <w:r w:rsidRPr="00AF0DA2">
        <w:rPr>
          <w:rFonts w:ascii="Times New Roman" w:hAnsi="Times New Roman" w:cs="Times New Roman"/>
          <w:bCs/>
          <w:color w:val="000000" w:themeColor="text1"/>
          <w:sz w:val="24"/>
          <w:szCs w:val="24"/>
          <w:shd w:val="clear" w:color="auto" w:fill="FFFFFF"/>
        </w:rPr>
        <w:t>собственные объекты.</w:t>
      </w:r>
    </w:p>
    <w:p w14:paraId="7F475EF4" w14:textId="77777777" w:rsidR="00EA7498" w:rsidRPr="00AF0DA2" w:rsidRDefault="00EA7498" w:rsidP="0071118B">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Доля отпуска тепловой энергии на нужды городской застройки от котельных ФГУП «НИФХИ им. Л.Я. Карпова» и ФГУП «ГНЦ РФ-ФЭИ» также низка и составляет 25,6 и 31,6% соответственно.</w:t>
      </w:r>
    </w:p>
    <w:p w14:paraId="7012C4C7" w14:textId="6B505D6B" w:rsidR="00EA7498" w:rsidRPr="00AF0DA2" w:rsidRDefault="00EA7498" w:rsidP="0071118B">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таблице </w:t>
      </w:r>
      <w:r w:rsidR="0071118B"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7</w:t>
      </w:r>
      <w:r w:rsidRPr="00AF0DA2">
        <w:rPr>
          <w:rFonts w:ascii="Times New Roman" w:hAnsi="Times New Roman" w:cs="Times New Roman"/>
          <w:bCs/>
          <w:color w:val="000000" w:themeColor="text1"/>
          <w:sz w:val="24"/>
          <w:szCs w:val="24"/>
          <w:shd w:val="clear" w:color="auto" w:fill="FFFFFF"/>
        </w:rPr>
        <w:t xml:space="preserve"> представлены ежегодные значения потребления тепловой энергии за год и за отопительный период.</w:t>
      </w:r>
    </w:p>
    <w:p w14:paraId="1B13F62A" w14:textId="09D48536" w:rsidR="00EA7498" w:rsidRPr="00AF0DA2" w:rsidRDefault="0071118B" w:rsidP="0071118B">
      <w:pPr>
        <w:pStyle w:val="af4"/>
        <w:keepNext/>
        <w:jc w:val="both"/>
        <w:rPr>
          <w:rFonts w:ascii="Times New Roman" w:hAnsi="Times New Roman" w:cs="Times New Roman"/>
          <w:color w:val="000000" w:themeColor="text1"/>
          <w:sz w:val="24"/>
          <w:szCs w:val="24"/>
        </w:rPr>
      </w:pPr>
      <w:bookmarkStart w:id="261" w:name="_Toc5356811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EA7498" w:rsidRPr="00AF0DA2">
        <w:rPr>
          <w:rFonts w:ascii="Times New Roman" w:hAnsi="Times New Roman" w:cs="Times New Roman"/>
          <w:color w:val="000000" w:themeColor="text1"/>
          <w:sz w:val="24"/>
          <w:szCs w:val="24"/>
        </w:rPr>
        <w:t>Значения потребления тепловой энергии в зоне действия источников тепловой энергии</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1590"/>
        <w:gridCol w:w="838"/>
        <w:gridCol w:w="838"/>
        <w:gridCol w:w="838"/>
        <w:gridCol w:w="741"/>
        <w:gridCol w:w="741"/>
        <w:gridCol w:w="741"/>
        <w:gridCol w:w="741"/>
        <w:gridCol w:w="741"/>
        <w:gridCol w:w="548"/>
        <w:gridCol w:w="548"/>
      </w:tblGrid>
      <w:tr w:rsidR="00AF0DA2" w:rsidRPr="00AF0DA2" w14:paraId="4E25139B" w14:textId="10DEE613" w:rsidTr="005C4AA2">
        <w:trPr>
          <w:trHeight w:val="20"/>
          <w:tblHeader/>
        </w:trPr>
        <w:tc>
          <w:tcPr>
            <w:tcW w:w="255" w:type="pct"/>
            <w:vMerge w:val="restart"/>
            <w:shd w:val="clear" w:color="000000" w:fill="FFFFFF"/>
            <w:vAlign w:val="center"/>
            <w:hideMark/>
          </w:tcPr>
          <w:p w14:paraId="5627AA5C"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875" w:type="pct"/>
            <w:vMerge w:val="restart"/>
            <w:shd w:val="clear" w:color="000000" w:fill="FFFFFF"/>
            <w:vAlign w:val="center"/>
            <w:hideMark/>
          </w:tcPr>
          <w:p w14:paraId="4ABF6D47"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2010" w:type="pct"/>
            <w:gridSpan w:val="5"/>
            <w:shd w:val="clear" w:color="000000" w:fill="FFFFFF"/>
            <w:vAlign w:val="center"/>
            <w:hideMark/>
          </w:tcPr>
          <w:p w14:paraId="50DCBD1F" w14:textId="733A2BD6"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Полезный отпуск по всем категориям потребителей, Гкал</w:t>
            </w:r>
          </w:p>
        </w:tc>
        <w:tc>
          <w:tcPr>
            <w:tcW w:w="1860" w:type="pct"/>
            <w:gridSpan w:val="5"/>
            <w:shd w:val="clear" w:color="000000" w:fill="FFFFFF"/>
            <w:vAlign w:val="center"/>
            <w:hideMark/>
          </w:tcPr>
          <w:p w14:paraId="522D174E" w14:textId="52ABCF74"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энергии за отопительный период, Гкал</w:t>
            </w:r>
          </w:p>
        </w:tc>
      </w:tr>
      <w:tr w:rsidR="00AF0DA2" w:rsidRPr="00AF0DA2" w14:paraId="08357517" w14:textId="26E3F237" w:rsidTr="005C4AA2">
        <w:trPr>
          <w:trHeight w:val="20"/>
          <w:tblHeader/>
        </w:trPr>
        <w:tc>
          <w:tcPr>
            <w:tcW w:w="255" w:type="pct"/>
            <w:vMerge/>
            <w:vAlign w:val="center"/>
            <w:hideMark/>
          </w:tcPr>
          <w:p w14:paraId="7F6DF3E0" w14:textId="77777777" w:rsidR="005C4AA2" w:rsidRPr="00AF0DA2" w:rsidRDefault="005C4AA2" w:rsidP="005C4AA2">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875" w:type="pct"/>
            <w:vMerge/>
            <w:vAlign w:val="center"/>
            <w:hideMark/>
          </w:tcPr>
          <w:p w14:paraId="3831DF06" w14:textId="77777777" w:rsidR="005C4AA2" w:rsidRPr="00AF0DA2" w:rsidRDefault="005C4AA2" w:rsidP="005C4AA2">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461" w:type="pct"/>
            <w:shd w:val="clear" w:color="000000" w:fill="FFFFFF"/>
            <w:vAlign w:val="center"/>
            <w:hideMark/>
          </w:tcPr>
          <w:p w14:paraId="6C45AC63"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61" w:type="pct"/>
            <w:shd w:val="clear" w:color="000000" w:fill="FFFFFF"/>
            <w:vAlign w:val="center"/>
            <w:hideMark/>
          </w:tcPr>
          <w:p w14:paraId="47F34F8B"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62" w:type="pct"/>
            <w:shd w:val="clear" w:color="000000" w:fill="FFFFFF"/>
            <w:vAlign w:val="center"/>
            <w:hideMark/>
          </w:tcPr>
          <w:p w14:paraId="5C3F71D1"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313" w:type="pct"/>
            <w:shd w:val="clear" w:color="000000" w:fill="FFFFFF"/>
          </w:tcPr>
          <w:p w14:paraId="59178BD9" w14:textId="3C075F1B"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13" w:type="pct"/>
            <w:shd w:val="clear" w:color="000000" w:fill="FFFFFF"/>
          </w:tcPr>
          <w:p w14:paraId="04835811" w14:textId="04AB6F0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412" w:type="pct"/>
            <w:shd w:val="clear" w:color="000000" w:fill="FFFFFF"/>
            <w:vAlign w:val="center"/>
            <w:hideMark/>
          </w:tcPr>
          <w:p w14:paraId="08FE5577" w14:textId="3F503EBB"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12" w:type="pct"/>
            <w:shd w:val="clear" w:color="000000" w:fill="FFFFFF"/>
            <w:vAlign w:val="center"/>
            <w:hideMark/>
          </w:tcPr>
          <w:p w14:paraId="20217758"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12" w:type="pct"/>
            <w:shd w:val="clear" w:color="000000" w:fill="FFFFFF"/>
            <w:vAlign w:val="center"/>
            <w:hideMark/>
          </w:tcPr>
          <w:p w14:paraId="3EEC3EE4"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313" w:type="pct"/>
            <w:shd w:val="clear" w:color="000000" w:fill="FFFFFF"/>
          </w:tcPr>
          <w:p w14:paraId="3191EC09" w14:textId="138F96FF"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11" w:type="pct"/>
            <w:shd w:val="clear" w:color="000000" w:fill="FFFFFF"/>
          </w:tcPr>
          <w:p w14:paraId="11CFEA85" w14:textId="4841310D"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34442CD6" w14:textId="7064AF2E" w:rsidTr="005C4AA2">
        <w:trPr>
          <w:trHeight w:val="20"/>
        </w:trPr>
        <w:tc>
          <w:tcPr>
            <w:tcW w:w="255" w:type="pct"/>
            <w:shd w:val="clear" w:color="000000" w:fill="FFFFFF"/>
            <w:vAlign w:val="center"/>
            <w:hideMark/>
          </w:tcPr>
          <w:p w14:paraId="05D9B90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875" w:type="pct"/>
            <w:shd w:val="clear" w:color="000000" w:fill="FFFFFF"/>
            <w:vAlign w:val="center"/>
            <w:hideMark/>
          </w:tcPr>
          <w:p w14:paraId="0C9C8BA1"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461" w:type="pct"/>
            <w:shd w:val="clear" w:color="000000" w:fill="FFFFFF"/>
            <w:vAlign w:val="center"/>
            <w:hideMark/>
          </w:tcPr>
          <w:p w14:paraId="6CA54E8A"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821595</w:t>
            </w:r>
          </w:p>
        </w:tc>
        <w:tc>
          <w:tcPr>
            <w:tcW w:w="461" w:type="pct"/>
            <w:shd w:val="clear" w:color="000000" w:fill="FFFFFF"/>
            <w:vAlign w:val="center"/>
            <w:hideMark/>
          </w:tcPr>
          <w:p w14:paraId="1CC3070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881942</w:t>
            </w:r>
          </w:p>
        </w:tc>
        <w:tc>
          <w:tcPr>
            <w:tcW w:w="462" w:type="pct"/>
            <w:shd w:val="clear" w:color="000000" w:fill="FFFFFF"/>
            <w:vAlign w:val="center"/>
            <w:hideMark/>
          </w:tcPr>
          <w:p w14:paraId="00F1A456" w14:textId="01AD6B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918147</w:t>
            </w:r>
          </w:p>
        </w:tc>
        <w:tc>
          <w:tcPr>
            <w:tcW w:w="313" w:type="pct"/>
            <w:shd w:val="clear" w:color="000000" w:fill="FFFFFF"/>
            <w:vAlign w:val="center"/>
          </w:tcPr>
          <w:p w14:paraId="44BBB299" w14:textId="74FC68C8"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925817</w:t>
            </w:r>
          </w:p>
        </w:tc>
        <w:tc>
          <w:tcPr>
            <w:tcW w:w="313" w:type="pct"/>
            <w:shd w:val="clear" w:color="000000" w:fill="FFFFFF"/>
            <w:vAlign w:val="center"/>
          </w:tcPr>
          <w:p w14:paraId="5B86F158" w14:textId="124CC1F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865927</w:t>
            </w:r>
          </w:p>
        </w:tc>
        <w:tc>
          <w:tcPr>
            <w:tcW w:w="412" w:type="pct"/>
            <w:shd w:val="clear" w:color="000000" w:fill="FFFFFF"/>
            <w:vAlign w:val="center"/>
            <w:hideMark/>
          </w:tcPr>
          <w:p w14:paraId="513A3655" w14:textId="3DD6264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639248</w:t>
            </w:r>
          </w:p>
        </w:tc>
        <w:tc>
          <w:tcPr>
            <w:tcW w:w="412" w:type="pct"/>
            <w:shd w:val="clear" w:color="000000" w:fill="FFFFFF"/>
            <w:vAlign w:val="center"/>
            <w:hideMark/>
          </w:tcPr>
          <w:p w14:paraId="4143327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705780</w:t>
            </w:r>
          </w:p>
        </w:tc>
        <w:tc>
          <w:tcPr>
            <w:tcW w:w="412" w:type="pct"/>
            <w:shd w:val="clear" w:color="000000" w:fill="FFFFFF"/>
            <w:vAlign w:val="center"/>
            <w:hideMark/>
          </w:tcPr>
          <w:p w14:paraId="49F417DC" w14:textId="6FC0B566"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661814</w:t>
            </w:r>
          </w:p>
        </w:tc>
        <w:tc>
          <w:tcPr>
            <w:tcW w:w="313" w:type="pct"/>
            <w:shd w:val="clear" w:color="000000" w:fill="FFFFFF"/>
          </w:tcPr>
          <w:p w14:paraId="430A7455"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c>
          <w:tcPr>
            <w:tcW w:w="311" w:type="pct"/>
            <w:shd w:val="clear" w:color="000000" w:fill="FFFFFF"/>
          </w:tcPr>
          <w:p w14:paraId="61A160C2"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r>
      <w:tr w:rsidR="00AF0DA2" w:rsidRPr="00AF0DA2" w14:paraId="6C1FDF9C" w14:textId="0709E5CC" w:rsidTr="005C4AA2">
        <w:trPr>
          <w:trHeight w:val="20"/>
        </w:trPr>
        <w:tc>
          <w:tcPr>
            <w:tcW w:w="255" w:type="pct"/>
            <w:shd w:val="clear" w:color="auto" w:fill="auto"/>
            <w:vAlign w:val="center"/>
            <w:hideMark/>
          </w:tcPr>
          <w:p w14:paraId="3678E662"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875" w:type="pct"/>
            <w:shd w:val="clear" w:color="auto" w:fill="auto"/>
            <w:vAlign w:val="center"/>
            <w:hideMark/>
          </w:tcPr>
          <w:p w14:paraId="572B12DE"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461" w:type="pct"/>
            <w:shd w:val="clear" w:color="auto" w:fill="auto"/>
            <w:vAlign w:val="center"/>
            <w:hideMark/>
          </w:tcPr>
          <w:p w14:paraId="2A7FC39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461" w:type="pct"/>
            <w:shd w:val="clear" w:color="auto" w:fill="auto"/>
            <w:vAlign w:val="center"/>
            <w:hideMark/>
          </w:tcPr>
          <w:p w14:paraId="0280264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462" w:type="pct"/>
            <w:shd w:val="clear" w:color="auto" w:fill="auto"/>
            <w:vAlign w:val="center"/>
            <w:hideMark/>
          </w:tcPr>
          <w:p w14:paraId="0948DC71" w14:textId="0833F22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10062</w:t>
            </w:r>
          </w:p>
        </w:tc>
        <w:tc>
          <w:tcPr>
            <w:tcW w:w="313" w:type="pct"/>
            <w:vAlign w:val="center"/>
          </w:tcPr>
          <w:p w14:paraId="204678B3" w14:textId="4BDCF94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8978</w:t>
            </w:r>
          </w:p>
        </w:tc>
        <w:tc>
          <w:tcPr>
            <w:tcW w:w="313" w:type="pct"/>
            <w:vAlign w:val="center"/>
          </w:tcPr>
          <w:p w14:paraId="1C531AD3" w14:textId="7753634B"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9180</w:t>
            </w:r>
          </w:p>
        </w:tc>
        <w:tc>
          <w:tcPr>
            <w:tcW w:w="412" w:type="pct"/>
            <w:shd w:val="clear" w:color="auto" w:fill="auto"/>
            <w:vAlign w:val="center"/>
            <w:hideMark/>
          </w:tcPr>
          <w:p w14:paraId="4B3D9772" w14:textId="62E593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7105</w:t>
            </w:r>
          </w:p>
        </w:tc>
        <w:tc>
          <w:tcPr>
            <w:tcW w:w="412" w:type="pct"/>
            <w:shd w:val="clear" w:color="auto" w:fill="auto"/>
            <w:vAlign w:val="center"/>
            <w:hideMark/>
          </w:tcPr>
          <w:p w14:paraId="14E7CA52"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8261</w:t>
            </w:r>
          </w:p>
        </w:tc>
        <w:tc>
          <w:tcPr>
            <w:tcW w:w="412" w:type="pct"/>
            <w:shd w:val="clear" w:color="auto" w:fill="auto"/>
            <w:vAlign w:val="center"/>
            <w:hideMark/>
          </w:tcPr>
          <w:p w14:paraId="1B497525" w14:textId="6861904C"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7560</w:t>
            </w:r>
          </w:p>
        </w:tc>
        <w:tc>
          <w:tcPr>
            <w:tcW w:w="313" w:type="pct"/>
          </w:tcPr>
          <w:p w14:paraId="239458EB"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c>
          <w:tcPr>
            <w:tcW w:w="311" w:type="pct"/>
          </w:tcPr>
          <w:p w14:paraId="21C16521"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r>
      <w:tr w:rsidR="00AF0DA2" w:rsidRPr="00AF0DA2" w14:paraId="612A1C84" w14:textId="1351684D" w:rsidTr="005C4AA2">
        <w:trPr>
          <w:trHeight w:val="20"/>
        </w:trPr>
        <w:tc>
          <w:tcPr>
            <w:tcW w:w="255" w:type="pct"/>
            <w:shd w:val="clear" w:color="auto" w:fill="auto"/>
            <w:vAlign w:val="center"/>
            <w:hideMark/>
          </w:tcPr>
          <w:p w14:paraId="1DD2555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875" w:type="pct"/>
            <w:shd w:val="clear" w:color="auto" w:fill="auto"/>
            <w:vAlign w:val="center"/>
            <w:hideMark/>
          </w:tcPr>
          <w:p w14:paraId="2920B336"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461" w:type="pct"/>
            <w:shd w:val="clear" w:color="auto" w:fill="auto"/>
            <w:vAlign w:val="center"/>
            <w:hideMark/>
          </w:tcPr>
          <w:p w14:paraId="6687F8D4"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112992</w:t>
            </w:r>
          </w:p>
        </w:tc>
        <w:tc>
          <w:tcPr>
            <w:tcW w:w="461" w:type="pct"/>
            <w:shd w:val="clear" w:color="auto" w:fill="auto"/>
            <w:vAlign w:val="center"/>
            <w:hideMark/>
          </w:tcPr>
          <w:p w14:paraId="0961D18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122140</w:t>
            </w:r>
          </w:p>
        </w:tc>
        <w:tc>
          <w:tcPr>
            <w:tcW w:w="462" w:type="pct"/>
            <w:shd w:val="clear" w:color="auto" w:fill="auto"/>
            <w:vAlign w:val="center"/>
            <w:hideMark/>
          </w:tcPr>
          <w:p w14:paraId="08B01332" w14:textId="2167B83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28716**</w:t>
            </w:r>
          </w:p>
        </w:tc>
        <w:tc>
          <w:tcPr>
            <w:tcW w:w="313" w:type="pct"/>
          </w:tcPr>
          <w:p w14:paraId="3E73F3B4"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B617C52" w14:textId="4A912CE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65DD0EE6" w14:textId="3B38C16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87914</w:t>
            </w:r>
          </w:p>
        </w:tc>
        <w:tc>
          <w:tcPr>
            <w:tcW w:w="412" w:type="pct"/>
            <w:shd w:val="clear" w:color="auto" w:fill="auto"/>
            <w:vAlign w:val="center"/>
            <w:hideMark/>
          </w:tcPr>
          <w:p w14:paraId="6C916E0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97743</w:t>
            </w:r>
          </w:p>
        </w:tc>
        <w:tc>
          <w:tcPr>
            <w:tcW w:w="412" w:type="pct"/>
            <w:shd w:val="clear" w:color="auto" w:fill="auto"/>
            <w:vAlign w:val="center"/>
            <w:hideMark/>
          </w:tcPr>
          <w:p w14:paraId="223833DB" w14:textId="365B56D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37FE624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351B062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7A6AE610" w14:textId="68C6BD48" w:rsidTr="005C4AA2">
        <w:trPr>
          <w:trHeight w:val="20"/>
        </w:trPr>
        <w:tc>
          <w:tcPr>
            <w:tcW w:w="255" w:type="pct"/>
            <w:shd w:val="clear" w:color="auto" w:fill="auto"/>
            <w:vAlign w:val="center"/>
            <w:hideMark/>
          </w:tcPr>
          <w:p w14:paraId="2794EA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875" w:type="pct"/>
            <w:shd w:val="clear" w:color="auto" w:fill="auto"/>
            <w:vAlign w:val="center"/>
            <w:hideMark/>
          </w:tcPr>
          <w:p w14:paraId="16F4A4E4" w14:textId="04C6C4C9"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461" w:type="pct"/>
            <w:shd w:val="clear" w:color="auto" w:fill="auto"/>
            <w:vAlign w:val="center"/>
            <w:hideMark/>
          </w:tcPr>
          <w:p w14:paraId="42666C62" w14:textId="5877FC61"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461" w:type="pct"/>
            <w:shd w:val="clear" w:color="auto" w:fill="auto"/>
            <w:vAlign w:val="center"/>
            <w:hideMark/>
          </w:tcPr>
          <w:p w14:paraId="6E58D639" w14:textId="0E19F94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462" w:type="pct"/>
            <w:shd w:val="clear" w:color="auto" w:fill="auto"/>
            <w:vAlign w:val="center"/>
            <w:hideMark/>
          </w:tcPr>
          <w:p w14:paraId="611F34C0" w14:textId="670748B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313" w:type="pct"/>
          </w:tcPr>
          <w:p w14:paraId="5466C30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13FA90F3" w14:textId="0159282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0537A742" w14:textId="35EB03B9"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24923</w:t>
            </w:r>
          </w:p>
        </w:tc>
        <w:tc>
          <w:tcPr>
            <w:tcW w:w="412" w:type="pct"/>
            <w:shd w:val="clear" w:color="auto" w:fill="auto"/>
            <w:vAlign w:val="center"/>
            <w:hideMark/>
          </w:tcPr>
          <w:p w14:paraId="43184BF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25935</w:t>
            </w:r>
          </w:p>
        </w:tc>
        <w:tc>
          <w:tcPr>
            <w:tcW w:w="412" w:type="pct"/>
            <w:shd w:val="clear" w:color="auto" w:fill="auto"/>
            <w:vAlign w:val="center"/>
            <w:hideMark/>
          </w:tcPr>
          <w:p w14:paraId="16273D64" w14:textId="1D7D2292"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32766</w:t>
            </w:r>
          </w:p>
        </w:tc>
        <w:tc>
          <w:tcPr>
            <w:tcW w:w="313" w:type="pct"/>
          </w:tcPr>
          <w:p w14:paraId="3A4068A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2B58742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3F7B4EA3" w14:textId="7B6E00AB" w:rsidTr="005C4AA2">
        <w:trPr>
          <w:trHeight w:val="20"/>
        </w:trPr>
        <w:tc>
          <w:tcPr>
            <w:tcW w:w="255" w:type="pct"/>
            <w:shd w:val="clear" w:color="auto" w:fill="auto"/>
            <w:vAlign w:val="center"/>
            <w:hideMark/>
          </w:tcPr>
          <w:p w14:paraId="7208F19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875" w:type="pct"/>
            <w:shd w:val="clear" w:color="auto" w:fill="auto"/>
            <w:vAlign w:val="center"/>
            <w:hideMark/>
          </w:tcPr>
          <w:p w14:paraId="5C2A1356" w14:textId="00FBBB95"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461" w:type="pct"/>
            <w:shd w:val="clear" w:color="auto" w:fill="auto"/>
            <w:vAlign w:val="center"/>
            <w:hideMark/>
          </w:tcPr>
          <w:p w14:paraId="5534BB7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42205</w:t>
            </w:r>
          </w:p>
        </w:tc>
        <w:tc>
          <w:tcPr>
            <w:tcW w:w="461" w:type="pct"/>
            <w:shd w:val="clear" w:color="auto" w:fill="auto"/>
            <w:vAlign w:val="center"/>
            <w:hideMark/>
          </w:tcPr>
          <w:p w14:paraId="630862F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45005</w:t>
            </w:r>
          </w:p>
        </w:tc>
        <w:tc>
          <w:tcPr>
            <w:tcW w:w="462" w:type="pct"/>
            <w:shd w:val="clear" w:color="auto" w:fill="auto"/>
            <w:vAlign w:val="center"/>
            <w:hideMark/>
          </w:tcPr>
          <w:p w14:paraId="53C8F040" w14:textId="6117D5F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417C27E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61FE5AEC" w14:textId="0555A3D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5EB59746" w14:textId="0E976B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39893</w:t>
            </w:r>
          </w:p>
        </w:tc>
        <w:tc>
          <w:tcPr>
            <w:tcW w:w="412" w:type="pct"/>
            <w:shd w:val="clear" w:color="auto" w:fill="auto"/>
            <w:vAlign w:val="center"/>
            <w:hideMark/>
          </w:tcPr>
          <w:p w14:paraId="777931F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42000</w:t>
            </w:r>
          </w:p>
        </w:tc>
        <w:tc>
          <w:tcPr>
            <w:tcW w:w="412" w:type="pct"/>
            <w:shd w:val="clear" w:color="auto" w:fill="auto"/>
            <w:vAlign w:val="center"/>
            <w:hideMark/>
          </w:tcPr>
          <w:p w14:paraId="7F7ED341" w14:textId="0ED1B0C0"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1097DF3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461C98E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11994EDA" w14:textId="5222CEA0" w:rsidTr="005C4AA2">
        <w:trPr>
          <w:trHeight w:val="20"/>
        </w:trPr>
        <w:tc>
          <w:tcPr>
            <w:tcW w:w="255" w:type="pct"/>
            <w:shd w:val="clear" w:color="auto" w:fill="auto"/>
            <w:vAlign w:val="center"/>
            <w:hideMark/>
          </w:tcPr>
          <w:p w14:paraId="78849DF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875" w:type="pct"/>
            <w:shd w:val="clear" w:color="auto" w:fill="auto"/>
            <w:vAlign w:val="center"/>
            <w:hideMark/>
          </w:tcPr>
          <w:p w14:paraId="12AC7235"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461" w:type="pct"/>
            <w:shd w:val="clear" w:color="auto" w:fill="auto"/>
            <w:vAlign w:val="center"/>
            <w:hideMark/>
          </w:tcPr>
          <w:p w14:paraId="7CA629B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35307</w:t>
            </w:r>
          </w:p>
        </w:tc>
        <w:tc>
          <w:tcPr>
            <w:tcW w:w="461" w:type="pct"/>
            <w:shd w:val="clear" w:color="auto" w:fill="auto"/>
            <w:vAlign w:val="center"/>
            <w:hideMark/>
          </w:tcPr>
          <w:p w14:paraId="0D9ABF0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40716</w:t>
            </w:r>
          </w:p>
        </w:tc>
        <w:tc>
          <w:tcPr>
            <w:tcW w:w="462" w:type="pct"/>
            <w:shd w:val="clear" w:color="auto" w:fill="auto"/>
            <w:vAlign w:val="center"/>
            <w:hideMark/>
          </w:tcPr>
          <w:p w14:paraId="04A0157E" w14:textId="6A795D8B"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5D9877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56A21E3" w14:textId="5314BCB6"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0C6525FE" w14:textId="75F2F9E8"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3428</w:t>
            </w:r>
          </w:p>
        </w:tc>
        <w:tc>
          <w:tcPr>
            <w:tcW w:w="412" w:type="pct"/>
            <w:shd w:val="clear" w:color="auto" w:fill="auto"/>
            <w:vAlign w:val="center"/>
            <w:hideMark/>
          </w:tcPr>
          <w:p w14:paraId="1F6F42F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32583</w:t>
            </w:r>
          </w:p>
        </w:tc>
        <w:tc>
          <w:tcPr>
            <w:tcW w:w="412" w:type="pct"/>
            <w:shd w:val="clear" w:color="auto" w:fill="auto"/>
            <w:vAlign w:val="center"/>
            <w:hideMark/>
          </w:tcPr>
          <w:p w14:paraId="0A69A2DB" w14:textId="7FCA15D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39E7B97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1C5DC1D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78BE64BF" w14:textId="53E33125" w:rsidTr="005C4AA2">
        <w:trPr>
          <w:trHeight w:val="20"/>
        </w:trPr>
        <w:tc>
          <w:tcPr>
            <w:tcW w:w="255" w:type="pct"/>
            <w:shd w:val="clear" w:color="auto" w:fill="auto"/>
            <w:vAlign w:val="center"/>
            <w:hideMark/>
          </w:tcPr>
          <w:p w14:paraId="4172C9E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875" w:type="pct"/>
            <w:shd w:val="clear" w:color="auto" w:fill="auto"/>
            <w:vAlign w:val="center"/>
            <w:hideMark/>
          </w:tcPr>
          <w:p w14:paraId="6BB7778E"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461" w:type="pct"/>
            <w:shd w:val="clear" w:color="auto" w:fill="auto"/>
            <w:vAlign w:val="center"/>
            <w:hideMark/>
          </w:tcPr>
          <w:p w14:paraId="787272FA"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16130</w:t>
            </w:r>
          </w:p>
        </w:tc>
        <w:tc>
          <w:tcPr>
            <w:tcW w:w="461" w:type="pct"/>
            <w:shd w:val="clear" w:color="auto" w:fill="auto"/>
            <w:vAlign w:val="center"/>
            <w:hideMark/>
          </w:tcPr>
          <w:p w14:paraId="59B1CC5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16430</w:t>
            </w:r>
          </w:p>
        </w:tc>
        <w:tc>
          <w:tcPr>
            <w:tcW w:w="462" w:type="pct"/>
            <w:shd w:val="clear" w:color="auto" w:fill="auto"/>
            <w:vAlign w:val="center"/>
            <w:hideMark/>
          </w:tcPr>
          <w:p w14:paraId="14F918A0" w14:textId="4D06896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55BE46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18BEFAD" w14:textId="3D2D13C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33325EA2" w14:textId="53A2A47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16130</w:t>
            </w:r>
          </w:p>
        </w:tc>
        <w:tc>
          <w:tcPr>
            <w:tcW w:w="412" w:type="pct"/>
            <w:shd w:val="clear" w:color="auto" w:fill="auto"/>
            <w:vAlign w:val="center"/>
            <w:hideMark/>
          </w:tcPr>
          <w:p w14:paraId="2E6542A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16430</w:t>
            </w:r>
          </w:p>
        </w:tc>
        <w:tc>
          <w:tcPr>
            <w:tcW w:w="412" w:type="pct"/>
            <w:shd w:val="clear" w:color="auto" w:fill="auto"/>
            <w:vAlign w:val="center"/>
            <w:hideMark/>
          </w:tcPr>
          <w:p w14:paraId="7DBA8CF4" w14:textId="1D766D0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9158D7C"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4DE14DE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5DB40985" w14:textId="5777761B" w:rsidTr="005C4AA2">
        <w:trPr>
          <w:trHeight w:val="20"/>
        </w:trPr>
        <w:tc>
          <w:tcPr>
            <w:tcW w:w="255" w:type="pct"/>
            <w:shd w:val="clear" w:color="auto" w:fill="auto"/>
            <w:vAlign w:val="center"/>
            <w:hideMark/>
          </w:tcPr>
          <w:p w14:paraId="3B2BFA2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875" w:type="pct"/>
            <w:shd w:val="clear" w:color="auto" w:fill="auto"/>
            <w:vAlign w:val="center"/>
            <w:hideMark/>
          </w:tcPr>
          <w:p w14:paraId="2129AE39"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461" w:type="pct"/>
            <w:shd w:val="clear" w:color="auto" w:fill="auto"/>
            <w:vAlign w:val="center"/>
            <w:hideMark/>
          </w:tcPr>
          <w:p w14:paraId="570D8FA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461" w:type="pct"/>
            <w:shd w:val="clear" w:color="auto" w:fill="auto"/>
            <w:vAlign w:val="center"/>
            <w:hideMark/>
          </w:tcPr>
          <w:p w14:paraId="3E4DF14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462" w:type="pct"/>
            <w:shd w:val="clear" w:color="auto" w:fill="auto"/>
            <w:vAlign w:val="center"/>
            <w:hideMark/>
          </w:tcPr>
          <w:p w14:paraId="4F2E46A6" w14:textId="58A174F1"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4B15938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EC51FB3" w14:textId="3155FE9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3D5932EF" w14:textId="10768B2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412" w:type="pct"/>
            <w:shd w:val="clear" w:color="auto" w:fill="auto"/>
            <w:vAlign w:val="center"/>
            <w:hideMark/>
          </w:tcPr>
          <w:p w14:paraId="2203D2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2351</w:t>
            </w:r>
          </w:p>
        </w:tc>
        <w:tc>
          <w:tcPr>
            <w:tcW w:w="412" w:type="pct"/>
            <w:shd w:val="clear" w:color="auto" w:fill="auto"/>
            <w:vAlign w:val="center"/>
            <w:hideMark/>
          </w:tcPr>
          <w:p w14:paraId="07AEF32F" w14:textId="06B4941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7E0C5FF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1CFAD11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4D31CD62" w14:textId="5D3311D3" w:rsidTr="005C4AA2">
        <w:trPr>
          <w:trHeight w:val="20"/>
        </w:trPr>
        <w:tc>
          <w:tcPr>
            <w:tcW w:w="1130" w:type="pct"/>
            <w:gridSpan w:val="2"/>
            <w:shd w:val="clear" w:color="000000" w:fill="A6A6A6"/>
            <w:vAlign w:val="center"/>
            <w:hideMark/>
          </w:tcPr>
          <w:p w14:paraId="5EDE1D0A" w14:textId="77777777" w:rsidR="005C4AA2" w:rsidRPr="00AF0DA2" w:rsidRDefault="005C4AA2" w:rsidP="005C4AA2">
            <w:pPr>
              <w:spacing w:after="0" w:line="240" w:lineRule="auto"/>
              <w:ind w:left="-57" w:right="-57"/>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461" w:type="pct"/>
            <w:shd w:val="clear" w:color="000000" w:fill="A6A6A6"/>
            <w:vAlign w:val="center"/>
            <w:hideMark/>
          </w:tcPr>
          <w:p w14:paraId="0A0CEDCA"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1071847</w:t>
            </w:r>
          </w:p>
        </w:tc>
        <w:tc>
          <w:tcPr>
            <w:tcW w:w="461" w:type="pct"/>
            <w:shd w:val="clear" w:color="000000" w:fill="A6A6A6"/>
            <w:vAlign w:val="center"/>
            <w:hideMark/>
          </w:tcPr>
          <w:p w14:paraId="2D0B1A1A"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1151822</w:t>
            </w:r>
          </w:p>
        </w:tc>
        <w:tc>
          <w:tcPr>
            <w:tcW w:w="462" w:type="pct"/>
            <w:shd w:val="clear" w:color="000000" w:fill="A6A6A6"/>
            <w:vAlign w:val="center"/>
            <w:hideMark/>
          </w:tcPr>
          <w:p w14:paraId="1DF5285F" w14:textId="2DBE85FD"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04313AF6"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3CCAF4B4" w14:textId="15CA126A"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412" w:type="pct"/>
            <w:shd w:val="clear" w:color="000000" w:fill="A6A6A6"/>
            <w:vAlign w:val="center"/>
            <w:hideMark/>
          </w:tcPr>
          <w:p w14:paraId="611A7E94" w14:textId="5B5DE945"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820197</w:t>
            </w:r>
          </w:p>
        </w:tc>
        <w:tc>
          <w:tcPr>
            <w:tcW w:w="412" w:type="pct"/>
            <w:shd w:val="clear" w:color="000000" w:fill="A6A6A6"/>
            <w:vAlign w:val="center"/>
            <w:hideMark/>
          </w:tcPr>
          <w:p w14:paraId="5076EB33"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931084</w:t>
            </w:r>
          </w:p>
        </w:tc>
        <w:tc>
          <w:tcPr>
            <w:tcW w:w="412" w:type="pct"/>
            <w:shd w:val="clear" w:color="000000" w:fill="A6A6A6"/>
            <w:vAlign w:val="center"/>
            <w:hideMark/>
          </w:tcPr>
          <w:p w14:paraId="7D29F1E5" w14:textId="691F36C4"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6986AD02"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1" w:type="pct"/>
            <w:shd w:val="clear" w:color="000000" w:fill="A6A6A6"/>
          </w:tcPr>
          <w:p w14:paraId="0B3FC2A4"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r>
    </w:tbl>
    <w:p w14:paraId="4CF4E0B5" w14:textId="60FA4419" w:rsidR="007D38E9" w:rsidRPr="00AF0DA2" w:rsidRDefault="007D38E9" w:rsidP="00ED2BB1">
      <w:pPr>
        <w:spacing w:after="0" w:line="240" w:lineRule="auto"/>
        <w:jc w:val="both"/>
        <w:rPr>
          <w:rFonts w:ascii="Times New Roman" w:eastAsia="Times New Roman" w:hAnsi="Times New Roman" w:cs="Times New Roman"/>
          <w:b/>
          <w:color w:val="000000" w:themeColor="text1"/>
          <w:sz w:val="24"/>
          <w:szCs w:val="24"/>
          <w:lang w:bidi="en-US"/>
        </w:rPr>
      </w:pPr>
      <w:r w:rsidRPr="00AF0DA2">
        <w:rPr>
          <w:rFonts w:ascii="Times New Roman" w:eastAsia="Times New Roman" w:hAnsi="Times New Roman" w:cs="Times New Roman"/>
          <w:b/>
          <w:color w:val="000000" w:themeColor="text1"/>
          <w:sz w:val="24"/>
          <w:szCs w:val="24"/>
          <w:lang w:bidi="en-US"/>
        </w:rPr>
        <w:t>* Сведения о величине потерь в тепловой сети не представлены, полезный отпуск соответствует отпуску с коллекторов.</w:t>
      </w:r>
    </w:p>
    <w:p w14:paraId="6F7CC521" w14:textId="43778A6D" w:rsidR="00EA7498" w:rsidRPr="00AF0DA2" w:rsidRDefault="007D38E9" w:rsidP="00ED2BB1">
      <w:pPr>
        <w:spacing w:after="0" w:line="240" w:lineRule="auto"/>
        <w:jc w:val="both"/>
        <w:rPr>
          <w:rFonts w:ascii="Times New Roman" w:eastAsia="Times New Roman" w:hAnsi="Times New Roman" w:cs="Times New Roman"/>
          <w:b/>
          <w:color w:val="000000" w:themeColor="text1"/>
          <w:sz w:val="24"/>
          <w:szCs w:val="24"/>
          <w:lang w:bidi="en-US"/>
        </w:rPr>
      </w:pPr>
      <w:r w:rsidRPr="00AF0DA2">
        <w:rPr>
          <w:rFonts w:ascii="Times New Roman" w:eastAsia="Times New Roman" w:hAnsi="Times New Roman" w:cs="Times New Roman"/>
          <w:b/>
          <w:color w:val="000000" w:themeColor="text1"/>
          <w:sz w:val="24"/>
          <w:szCs w:val="24"/>
          <w:lang w:bidi="en-US"/>
        </w:rPr>
        <w:t>*</w:t>
      </w:r>
      <w:r w:rsidR="009712D5" w:rsidRPr="00AF0DA2">
        <w:rPr>
          <w:rFonts w:ascii="Times New Roman" w:eastAsia="Times New Roman" w:hAnsi="Times New Roman" w:cs="Times New Roman"/>
          <w:b/>
          <w:color w:val="000000" w:themeColor="text1"/>
          <w:sz w:val="24"/>
          <w:szCs w:val="24"/>
          <w:lang w:bidi="en-US"/>
        </w:rPr>
        <w:t>* Только в зоне теплоснабжения объектов городской застройки (МП «Теплоснабжение»).</w:t>
      </w:r>
    </w:p>
    <w:p w14:paraId="075BA7E7" w14:textId="77777777" w:rsidR="009712D5" w:rsidRPr="00AF0DA2" w:rsidRDefault="009712D5"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pPr>
    </w:p>
    <w:p w14:paraId="20A36838" w14:textId="3EDE487A" w:rsidR="00EA7498" w:rsidRPr="00AF0DA2" w:rsidRDefault="00EA7498" w:rsidP="00F006EA">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На рисунке </w:t>
      </w:r>
      <w:r w:rsidR="009712D5"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представлена структура полезного отпуска потребителям МП «Теплоснабжение»</w:t>
      </w:r>
      <w:r w:rsidR="0071118B" w:rsidRPr="00AF0DA2">
        <w:rPr>
          <w:rFonts w:ascii="Times New Roman" w:hAnsi="Times New Roman" w:cs="Times New Roman"/>
          <w:bCs/>
          <w:color w:val="000000" w:themeColor="text1"/>
          <w:sz w:val="24"/>
          <w:szCs w:val="24"/>
          <w:shd w:val="clear" w:color="auto" w:fill="FFFFFF"/>
        </w:rPr>
        <w:t>.</w:t>
      </w:r>
    </w:p>
    <w:p w14:paraId="37E1EF1B" w14:textId="7F1A8F1F" w:rsidR="00EA7498" w:rsidRPr="00AF0DA2" w:rsidRDefault="0071118B"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38F1A295" wp14:editId="56552DD9">
            <wp:extent cx="5514975" cy="27432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19EB293" w14:textId="5D04C820" w:rsidR="00EA7498" w:rsidRPr="00AF0DA2" w:rsidRDefault="0071118B" w:rsidP="0071118B">
      <w:pPr>
        <w:pStyle w:val="00"/>
        <w:ind w:firstLine="567"/>
        <w:rPr>
          <w:b/>
          <w:bCs/>
          <w:color w:val="000000" w:themeColor="text1"/>
          <w:sz w:val="24"/>
          <w:szCs w:val="18"/>
          <w:lang w:bidi="en-US"/>
        </w:rPr>
      </w:pPr>
      <w:bookmarkStart w:id="262" w:name="_Toc506216398"/>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26</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Структура полезного отпуска тепловой энергии потребителям МП «Теп</w:t>
      </w:r>
      <w:r w:rsidRPr="00AF0DA2">
        <w:rPr>
          <w:b/>
          <w:bCs/>
          <w:color w:val="000000" w:themeColor="text1"/>
          <w:sz w:val="24"/>
          <w:szCs w:val="18"/>
          <w:lang w:bidi="en-US"/>
        </w:rPr>
        <w:t>лоснабжение»</w:t>
      </w:r>
      <w:bookmarkEnd w:id="262"/>
    </w:p>
    <w:p w14:paraId="7035B473" w14:textId="65B2B3D6"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структуре отпуска тепловой энергии по абонентам МП «Теплоснабжение преобладают потребители категории «население», составляя порядка 65-67%. При этом доля договорной нагрузки жилого фонда по состоянию на начало 2018 г. составляет 4</w:t>
      </w:r>
      <w:r w:rsidR="00CB00FB" w:rsidRPr="00AF0DA2">
        <w:rPr>
          <w:rFonts w:ascii="Times New Roman" w:hAnsi="Times New Roman" w:cs="Times New Roman"/>
          <w:bCs/>
          <w:color w:val="000000" w:themeColor="text1"/>
          <w:sz w:val="24"/>
          <w:szCs w:val="24"/>
          <w:shd w:val="clear" w:color="auto" w:fill="FFFFFF"/>
        </w:rPr>
        <w:t>9,1</w:t>
      </w:r>
      <w:r w:rsidRPr="00AF0DA2">
        <w:rPr>
          <w:rFonts w:ascii="Times New Roman" w:hAnsi="Times New Roman" w:cs="Times New Roman"/>
          <w:bCs/>
          <w:color w:val="000000" w:themeColor="text1"/>
          <w:sz w:val="24"/>
          <w:szCs w:val="24"/>
          <w:shd w:val="clear" w:color="auto" w:fill="FFFFFF"/>
        </w:rPr>
        <w:t>%.</w:t>
      </w:r>
    </w:p>
    <w:p w14:paraId="57589424"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Как показывает опыт разработки и актуализации Схем теплоснабжения крупных городов, развитие территорий с присоединением перспективных потребителей далеко не всегда приводит к увеличению полезного отпуска потребителям тепловой энергии. На величину потребления существенное влияние оказывают факторы:</w:t>
      </w:r>
    </w:p>
    <w:p w14:paraId="7C38065C"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фактические температуры наружного воздуха за отопительный период;</w:t>
      </w:r>
    </w:p>
    <w:p w14:paraId="0C58FD19"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продолжительность отопительного периода;</w:t>
      </w:r>
    </w:p>
    <w:p w14:paraId="4CF25D5B" w14:textId="17DE4748"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 реализация энергосберегающих мероприятий в рамках городских и </w:t>
      </w:r>
      <w:r w:rsidR="00537697" w:rsidRPr="00AF0DA2">
        <w:rPr>
          <w:rFonts w:ascii="Times New Roman" w:hAnsi="Times New Roman" w:cs="Times New Roman"/>
          <w:bCs/>
          <w:color w:val="000000" w:themeColor="text1"/>
          <w:sz w:val="24"/>
          <w:szCs w:val="24"/>
          <w:shd w:val="clear" w:color="auto" w:fill="FFFFFF"/>
        </w:rPr>
        <w:t>региональных</w:t>
      </w:r>
      <w:r w:rsidRPr="00AF0DA2">
        <w:rPr>
          <w:rFonts w:ascii="Times New Roman" w:hAnsi="Times New Roman" w:cs="Times New Roman"/>
          <w:bCs/>
          <w:color w:val="000000" w:themeColor="text1"/>
          <w:sz w:val="24"/>
          <w:szCs w:val="24"/>
          <w:shd w:val="clear" w:color="auto" w:fill="FFFFFF"/>
        </w:rPr>
        <w:t xml:space="preserve"> программ (в настоящее время реализуется долгосрочная целевая программа «Энергосбережение и повышение энергетической эффективности в муниципальном образовании «Город «Обнинск», утвержденная Постановлением Администрации города Обнинска от 24.10.2014 г. №2028-п), а также реализация энергосберегающих мероприятий в частном порядке (собственниками зданий и квартир);</w:t>
      </w:r>
    </w:p>
    <w:p w14:paraId="08F44B85"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повышение степени оснащенности потребителей приборами учета тепловой энергии.</w:t>
      </w:r>
    </w:p>
    <w:p w14:paraId="1F01F088"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оценки влияния данных факторов по потребителям МП «Теплоснабжение» произведен расчет приведенного (среднего) часового потребления тепловой энергии (Гкал/ч) за отопительный период по формуле:</w:t>
      </w:r>
    </w:p>
    <w:p w14:paraId="28754243" w14:textId="1633F455" w:rsidR="00EA7498" w:rsidRPr="00AF0DA2" w:rsidRDefault="00EA7498" w:rsidP="00D82419">
      <w:pPr>
        <w:tabs>
          <w:tab w:val="center" w:pos="4820"/>
          <w:tab w:val="right" w:pos="9639"/>
        </w:tabs>
        <w:contextualSpacing/>
        <w:rPr>
          <w:rFonts w:ascii="Arial" w:hAnsi="Arial" w:cstheme="majorBidi"/>
          <w:color w:val="000000" w:themeColor="text1"/>
          <w:szCs w:val="24"/>
        </w:rPr>
      </w:pPr>
      <w:r w:rsidRPr="00AF0DA2">
        <w:rPr>
          <w:color w:val="000000" w:themeColor="text1"/>
          <w:szCs w:val="24"/>
        </w:rPr>
        <w:lastRenderedPageBreak/>
        <w:tab/>
      </w:r>
      <m:oMath>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Q</m:t>
            </m:r>
          </m:e>
          <m:sub>
            <m:r>
              <m:rPr>
                <m:nor/>
              </m:rPr>
              <w:rPr>
                <w:rFonts w:ascii="Cambria Math" w:eastAsiaTheme="majorEastAsia" w:hAnsi="Arial" w:cstheme="majorBidi"/>
                <w:color w:val="000000" w:themeColor="text1"/>
                <w:sz w:val="24"/>
                <w:szCs w:val="24"/>
                <w:lang w:bidi="en-US"/>
              </w:rPr>
              <m:t>прив</m:t>
            </m:r>
            <m:ctrlPr>
              <w:rPr>
                <w:rFonts w:ascii="Cambria Math" w:eastAsiaTheme="majorEastAsia" w:hAnsi="Cambria Math" w:cstheme="majorBidi"/>
                <w:color w:val="000000" w:themeColor="text1"/>
                <w:sz w:val="24"/>
                <w:szCs w:val="24"/>
                <w:lang w:val="en-US" w:bidi="en-US"/>
              </w:rPr>
            </m:ctrlPr>
          </m:sub>
        </m:sSub>
        <m:r>
          <w:rPr>
            <w:rFonts w:ascii="Cambria Math" w:eastAsiaTheme="majorEastAsia" w:hAnsi="Arial" w:cstheme="majorBidi"/>
            <w:color w:val="000000" w:themeColor="text1"/>
            <w:sz w:val="24"/>
            <w:szCs w:val="24"/>
            <w:lang w:bidi="en-US"/>
          </w:rPr>
          <m:t>=</m:t>
        </m:r>
        <m:f>
          <m:fPr>
            <m:ctrlPr>
              <w:rPr>
                <w:rFonts w:ascii="Cambria Math" w:eastAsiaTheme="majorEastAsia" w:hAnsi="Arial" w:cstheme="majorBidi"/>
                <w:i/>
                <w:color w:val="000000" w:themeColor="text1"/>
                <w:sz w:val="24"/>
                <w:szCs w:val="24"/>
                <w:lang w:val="en-US" w:bidi="en-US"/>
              </w:rPr>
            </m:ctrlPr>
          </m:fPr>
          <m:num>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Q</m:t>
                </m:r>
              </m:e>
              <m:sub>
                <m:r>
                  <m:rPr>
                    <m:nor/>
                  </m:rPr>
                  <w:rPr>
                    <w:rFonts w:ascii="Cambria Math" w:eastAsiaTheme="majorEastAsia" w:hAnsi="Arial" w:cstheme="majorBidi"/>
                    <w:color w:val="000000" w:themeColor="text1"/>
                    <w:sz w:val="24"/>
                    <w:szCs w:val="24"/>
                    <w:lang w:bidi="en-US"/>
                  </w:rPr>
                  <m:t>по</m:t>
                </m:r>
                <m:ctrlPr>
                  <w:rPr>
                    <w:rFonts w:ascii="Cambria Math" w:eastAsiaTheme="majorEastAsia" w:hAnsi="Cambria Math" w:cstheme="majorBidi"/>
                    <w:color w:val="000000" w:themeColor="text1"/>
                    <w:sz w:val="24"/>
                    <w:szCs w:val="24"/>
                    <w:lang w:val="en-US" w:bidi="en-US"/>
                  </w:rPr>
                </m:ctrlPr>
              </m:sub>
            </m:sSub>
            <m:ctrlPr>
              <w:rPr>
                <w:rFonts w:ascii="Cambria Math" w:eastAsiaTheme="majorEastAsia" w:hAnsi="Arial" w:cstheme="majorBidi"/>
                <w:color w:val="000000" w:themeColor="text1"/>
                <w:sz w:val="24"/>
                <w:szCs w:val="24"/>
                <w:lang w:val="en-US" w:bidi="en-US"/>
              </w:rPr>
            </m:ctrlPr>
          </m:num>
          <m:den>
            <m:r>
              <m:rPr>
                <m:nor/>
              </m:rPr>
              <w:rPr>
                <w:rFonts w:ascii="Cambria Math" w:eastAsiaTheme="majorEastAsia" w:hAnsi="Arial" w:cstheme="majorBidi"/>
                <w:color w:val="000000" w:themeColor="text1"/>
                <w:sz w:val="24"/>
                <w:szCs w:val="24"/>
                <w:lang w:bidi="en-US"/>
              </w:rPr>
              <m:t>24</m:t>
            </m:r>
            <m:r>
              <m:rPr>
                <m:nor/>
              </m:rPr>
              <w:rPr>
                <w:rFonts w:ascii="Cambria Math" w:eastAsiaTheme="majorEastAsia" w:hAnsi="Arial" w:cstheme="majorBidi"/>
                <w:color w:val="000000" w:themeColor="text1"/>
                <w:sz w:val="24"/>
                <w:szCs w:val="24"/>
                <w:lang w:bidi="en-US"/>
              </w:rPr>
              <m:t>×</m:t>
            </m:r>
            <m:sSub>
              <m:sSubPr>
                <m:ctrlPr>
                  <w:rPr>
                    <w:rFonts w:ascii="Cambria Math" w:eastAsiaTheme="majorEastAsia" w:hAnsi="Arial" w:cstheme="majorBidi"/>
                    <w:color w:val="000000" w:themeColor="text1"/>
                    <w:sz w:val="24"/>
                    <w:szCs w:val="24"/>
                    <w:lang w:val="en-US" w:bidi="en-US"/>
                  </w:rPr>
                </m:ctrlPr>
              </m:sSubPr>
              <m:e>
                <m:r>
                  <m:rPr>
                    <m:nor/>
                  </m:rPr>
                  <w:rPr>
                    <w:rFonts w:ascii="Cambria Math" w:eastAsiaTheme="majorEastAsia" w:hAnsi="Arial" w:cstheme="majorBidi"/>
                    <w:color w:val="000000" w:themeColor="text1"/>
                    <w:sz w:val="24"/>
                    <w:szCs w:val="24"/>
                    <w:lang w:val="en-US" w:bidi="en-US"/>
                  </w:rPr>
                  <m:t>n</m:t>
                </m:r>
              </m:e>
              <m:sub>
                <m:r>
                  <w:rPr>
                    <w:rFonts w:ascii="Cambria Math" w:eastAsiaTheme="majorEastAsia" w:hAnsi="Arial" w:cstheme="majorBidi"/>
                    <w:color w:val="000000" w:themeColor="text1"/>
                    <w:sz w:val="24"/>
                    <w:szCs w:val="24"/>
                    <w:lang w:bidi="en-US"/>
                  </w:rPr>
                  <m:t>ф</m:t>
                </m:r>
                <m:ctrlPr>
                  <w:rPr>
                    <w:rFonts w:ascii="Cambria Math" w:eastAsiaTheme="majorEastAsia" w:hAnsi="Cambria Math" w:cstheme="majorBidi"/>
                    <w:i/>
                    <w:color w:val="000000" w:themeColor="text1"/>
                    <w:sz w:val="24"/>
                    <w:szCs w:val="24"/>
                    <w:lang w:val="en-US" w:bidi="en-US"/>
                  </w:rPr>
                </m:ctrlPr>
              </m:sub>
            </m:sSub>
            <m:ctrlPr>
              <w:rPr>
                <w:rFonts w:ascii="Cambria Math" w:eastAsiaTheme="majorEastAsia" w:hAnsi="Cambria Math" w:cstheme="majorBidi"/>
                <w:i/>
                <w:color w:val="000000" w:themeColor="text1"/>
                <w:sz w:val="24"/>
                <w:szCs w:val="24"/>
                <w:lang w:val="en-US" w:bidi="en-US"/>
              </w:rPr>
            </m:ctrlPr>
          </m:den>
        </m:f>
        <m:r>
          <w:rPr>
            <w:rFonts w:ascii="Cambria Math" w:eastAsiaTheme="majorEastAsia" w:hAnsi="Arial" w:cstheme="majorBidi"/>
            <w:color w:val="000000" w:themeColor="text1"/>
            <w:sz w:val="24"/>
            <w:szCs w:val="24"/>
            <w:lang w:bidi="en-US"/>
          </w:rPr>
          <m:t>×</m:t>
        </m:r>
        <m:f>
          <m:fPr>
            <m:ctrlPr>
              <w:rPr>
                <w:rFonts w:ascii="Cambria Math" w:eastAsiaTheme="majorEastAsia" w:hAnsi="Arial" w:cstheme="majorBidi"/>
                <w:i/>
                <w:color w:val="000000" w:themeColor="text1"/>
                <w:sz w:val="24"/>
                <w:szCs w:val="24"/>
                <w:lang w:val="en-US" w:bidi="en-US"/>
              </w:rPr>
            </m:ctrlPr>
          </m:fPr>
          <m:num>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вн</m:t>
                </m:r>
                <m:ctrlPr>
                  <w:rPr>
                    <w:rFonts w:ascii="Cambria Math" w:eastAsiaTheme="majorEastAsia" w:hAnsi="Cambria Math" w:cstheme="majorBidi"/>
                    <w:color w:val="000000" w:themeColor="text1"/>
                    <w:sz w:val="24"/>
                    <w:szCs w:val="24"/>
                    <w:lang w:val="en-US" w:bidi="en-US"/>
                  </w:rPr>
                </m:ctrlPr>
              </m:sub>
            </m:sSub>
            <m:r>
              <m:rPr>
                <m:nor/>
              </m:rPr>
              <w:rPr>
                <w:rFonts w:ascii="Cambria Math" w:eastAsiaTheme="majorEastAsia" w:hAnsi="Arial" w:cstheme="majorBidi"/>
                <w:color w:val="000000" w:themeColor="text1"/>
                <w:sz w:val="24"/>
                <w:szCs w:val="24"/>
                <w:lang w:bidi="en-US"/>
              </w:rPr>
              <m:t>-</m:t>
            </m:r>
            <m:sSubSup>
              <m:sSubSupPr>
                <m:ctrlPr>
                  <w:rPr>
                    <w:rFonts w:ascii="Cambria Math" w:eastAsiaTheme="majorEastAsia" w:hAnsi="Arial" w:cstheme="majorBidi"/>
                    <w:color w:val="000000" w:themeColor="text1"/>
                    <w:sz w:val="24"/>
                    <w:szCs w:val="24"/>
                    <w:lang w:val="en-US" w:bidi="en-US"/>
                  </w:rPr>
                </m:ctrlPr>
              </m:sSubSupPr>
              <m:e>
                <m:r>
                  <m:rPr>
                    <m:nor/>
                  </m:rP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н</m:t>
                </m:r>
                <m:r>
                  <m:rPr>
                    <m:nor/>
                  </m:rPr>
                  <w:rPr>
                    <w:rFonts w:ascii="Cambria Math" w:eastAsiaTheme="majorEastAsia" w:hAnsi="Arial" w:cstheme="majorBidi"/>
                    <w:color w:val="000000" w:themeColor="text1"/>
                    <w:sz w:val="24"/>
                    <w:szCs w:val="24"/>
                    <w:lang w:bidi="en-US"/>
                  </w:rPr>
                  <m:t>.</m:t>
                </m:r>
                <m:r>
                  <m:rPr>
                    <m:nor/>
                  </m:rPr>
                  <w:rPr>
                    <w:rFonts w:ascii="Cambria Math" w:eastAsiaTheme="majorEastAsia" w:hAnsi="Arial" w:cstheme="majorBidi"/>
                    <w:color w:val="000000" w:themeColor="text1"/>
                    <w:sz w:val="24"/>
                    <w:szCs w:val="24"/>
                    <w:lang w:bidi="en-US"/>
                  </w:rPr>
                  <m:t>р</m:t>
                </m:r>
                <m:ctrlPr>
                  <w:rPr>
                    <w:rFonts w:ascii="Cambria Math" w:eastAsiaTheme="majorEastAsia" w:hAnsi="Cambria Math" w:cstheme="majorBidi"/>
                    <w:color w:val="000000" w:themeColor="text1"/>
                    <w:sz w:val="24"/>
                    <w:szCs w:val="24"/>
                    <w:lang w:val="en-US" w:bidi="en-US"/>
                  </w:rPr>
                </m:ctrlPr>
              </m:sub>
              <m:sup>
                <m:r>
                  <w:rPr>
                    <w:rFonts w:ascii="Cambria Math" w:eastAsiaTheme="majorEastAsia" w:hAnsi="Arial" w:cstheme="majorBidi"/>
                    <w:color w:val="000000" w:themeColor="text1"/>
                    <w:sz w:val="24"/>
                    <w:szCs w:val="24"/>
                    <w:lang w:bidi="en-US"/>
                  </w:rPr>
                  <m:t>0</m:t>
                </m:r>
                <m:ctrlPr>
                  <w:rPr>
                    <w:rFonts w:ascii="Cambria Math" w:eastAsiaTheme="majorEastAsia" w:hAnsi="Arial" w:cstheme="majorBidi"/>
                    <w:i/>
                    <w:color w:val="000000" w:themeColor="text1"/>
                    <w:sz w:val="24"/>
                    <w:szCs w:val="24"/>
                    <w:lang w:val="en-US" w:bidi="en-US"/>
                  </w:rPr>
                </m:ctrlPr>
              </m:sup>
            </m:sSubSup>
          </m:num>
          <m:den>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вн</m:t>
                </m:r>
                <m:ctrlPr>
                  <w:rPr>
                    <w:rFonts w:ascii="Cambria Math" w:eastAsiaTheme="majorEastAsia" w:hAnsi="Cambria Math" w:cstheme="majorBidi"/>
                    <w:color w:val="000000" w:themeColor="text1"/>
                    <w:sz w:val="24"/>
                    <w:szCs w:val="24"/>
                    <w:lang w:val="en-US" w:bidi="en-US"/>
                  </w:rPr>
                </m:ctrlPr>
              </m:sub>
            </m:sSub>
            <m:r>
              <m:rPr>
                <m:nor/>
              </m:rPr>
              <w:rPr>
                <w:rFonts w:ascii="Cambria Math" w:eastAsiaTheme="majorEastAsia" w:hAnsi="Arial" w:cstheme="majorBidi"/>
                <w:color w:val="000000" w:themeColor="text1"/>
                <w:sz w:val="24"/>
                <w:szCs w:val="24"/>
                <w:lang w:bidi="en-US"/>
              </w:rPr>
              <m:t>-</m:t>
            </m:r>
            <m:sSubSup>
              <m:sSubSupPr>
                <m:ctrlPr>
                  <w:rPr>
                    <w:rFonts w:ascii="Cambria Math" w:eastAsiaTheme="majorEastAsia" w:hAnsi="Arial" w:cstheme="majorBidi"/>
                    <w:color w:val="000000" w:themeColor="text1"/>
                    <w:sz w:val="24"/>
                    <w:szCs w:val="24"/>
                    <w:lang w:val="en-US" w:bidi="en-US"/>
                  </w:rPr>
                </m:ctrlPr>
              </m:sSubSupPr>
              <m:e>
                <m:r>
                  <m:rPr>
                    <m:nor/>
                  </m:rP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н</m:t>
                </m:r>
                <m:r>
                  <m:rPr>
                    <m:nor/>
                  </m:rPr>
                  <w:rPr>
                    <w:rFonts w:ascii="Cambria Math" w:eastAsiaTheme="majorEastAsia" w:hAnsi="Arial" w:cstheme="majorBidi"/>
                    <w:color w:val="000000" w:themeColor="text1"/>
                    <w:sz w:val="24"/>
                    <w:szCs w:val="24"/>
                    <w:lang w:bidi="en-US"/>
                  </w:rPr>
                  <m:t>.</m:t>
                </m:r>
                <m:r>
                  <m:rPr>
                    <m:nor/>
                  </m:rPr>
                  <w:rPr>
                    <w:rFonts w:ascii="Cambria Math" w:eastAsiaTheme="majorEastAsia" w:hAnsi="Arial" w:cstheme="majorBidi"/>
                    <w:color w:val="000000" w:themeColor="text1"/>
                    <w:sz w:val="24"/>
                    <w:szCs w:val="24"/>
                    <w:lang w:bidi="en-US"/>
                  </w:rPr>
                  <m:t>ср</m:t>
                </m:r>
                <m:ctrlPr>
                  <w:rPr>
                    <w:rFonts w:ascii="Cambria Math" w:eastAsiaTheme="majorEastAsia" w:hAnsi="Cambria Math" w:cstheme="majorBidi"/>
                    <w:color w:val="000000" w:themeColor="text1"/>
                    <w:sz w:val="24"/>
                    <w:szCs w:val="24"/>
                    <w:lang w:val="en-US" w:bidi="en-US"/>
                  </w:rPr>
                </m:ctrlPr>
              </m:sub>
              <m:sup>
                <m:r>
                  <w:rPr>
                    <w:rFonts w:ascii="Cambria Math" w:eastAsiaTheme="majorEastAsia" w:hAnsi="Arial" w:cstheme="majorBidi"/>
                    <w:color w:val="000000" w:themeColor="text1"/>
                    <w:sz w:val="24"/>
                    <w:szCs w:val="24"/>
                    <w:lang w:bidi="en-US"/>
                  </w:rPr>
                  <m:t>ф</m:t>
                </m:r>
                <m:ctrlPr>
                  <w:rPr>
                    <w:rFonts w:ascii="Cambria Math" w:eastAsiaTheme="majorEastAsia" w:hAnsi="Cambria Math" w:cstheme="majorBidi"/>
                    <w:i/>
                    <w:color w:val="000000" w:themeColor="text1"/>
                    <w:sz w:val="24"/>
                    <w:szCs w:val="24"/>
                    <w:lang w:val="en-US" w:bidi="en-US"/>
                  </w:rPr>
                </m:ctrlPr>
              </m:sup>
            </m:sSubSup>
            <m:ctrlPr>
              <w:rPr>
                <w:rFonts w:ascii="Cambria Math" w:eastAsiaTheme="majorEastAsia" w:hAnsi="Cambria Math" w:cstheme="majorBidi"/>
                <w:i/>
                <w:color w:val="000000" w:themeColor="text1"/>
                <w:sz w:val="24"/>
                <w:szCs w:val="24"/>
                <w:lang w:val="en-US" w:bidi="en-US"/>
              </w:rPr>
            </m:ctrlPr>
          </m:den>
        </m:f>
      </m:oMath>
      <w:r w:rsidRPr="00AF0DA2">
        <w:rPr>
          <w:color w:val="000000" w:themeColor="text1"/>
          <w:szCs w:val="24"/>
        </w:rPr>
        <w:tab/>
      </w:r>
    </w:p>
    <w:p w14:paraId="357BC84D"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где </w:t>
      </w:r>
      <w:proofErr w:type="spellStart"/>
      <w:r w:rsidRPr="00AF0DA2">
        <w:rPr>
          <w:rFonts w:ascii="Times New Roman" w:hAnsi="Times New Roman" w:cs="Times New Roman"/>
          <w:color w:val="000000" w:themeColor="text1"/>
          <w:sz w:val="24"/>
          <w:szCs w:val="24"/>
        </w:rPr>
        <w:t>Q</w:t>
      </w:r>
      <w:r w:rsidRPr="00AF0DA2">
        <w:rPr>
          <w:rFonts w:ascii="Times New Roman" w:hAnsi="Times New Roman" w:cs="Times New Roman"/>
          <w:color w:val="000000" w:themeColor="text1"/>
          <w:sz w:val="24"/>
          <w:szCs w:val="24"/>
          <w:vertAlign w:val="subscript"/>
        </w:rPr>
        <w:t>по</w:t>
      </w:r>
      <w:proofErr w:type="spellEnd"/>
      <w:r w:rsidRPr="00AF0DA2">
        <w:rPr>
          <w:rFonts w:ascii="Times New Roman" w:hAnsi="Times New Roman" w:cs="Times New Roman"/>
          <w:color w:val="000000" w:themeColor="text1"/>
          <w:sz w:val="24"/>
          <w:szCs w:val="24"/>
        </w:rPr>
        <w:t xml:space="preserve"> – полезный отпуск потребителям за отопительный период, Гкал;</w:t>
      </w:r>
    </w:p>
    <w:p w14:paraId="68C00225"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 xml:space="preserve"> </w:t>
      </w:r>
      <w:proofErr w:type="spellStart"/>
      <w:r w:rsidRPr="00AF0DA2">
        <w:rPr>
          <w:rFonts w:ascii="Times New Roman" w:hAnsi="Times New Roman" w:cs="Times New Roman"/>
          <w:color w:val="000000" w:themeColor="text1"/>
          <w:sz w:val="24"/>
          <w:szCs w:val="24"/>
        </w:rPr>
        <w:t>n</w:t>
      </w:r>
      <w:r w:rsidRPr="00AF0DA2">
        <w:rPr>
          <w:rFonts w:ascii="Times New Roman" w:hAnsi="Times New Roman" w:cs="Times New Roman"/>
          <w:color w:val="000000" w:themeColor="text1"/>
          <w:sz w:val="24"/>
          <w:szCs w:val="24"/>
          <w:vertAlign w:val="subscript"/>
        </w:rPr>
        <w:t>ф</w:t>
      </w:r>
      <w:proofErr w:type="spellEnd"/>
      <w:r w:rsidRPr="00AF0DA2">
        <w:rPr>
          <w:rFonts w:ascii="Times New Roman" w:hAnsi="Times New Roman" w:cs="Times New Roman"/>
          <w:color w:val="000000" w:themeColor="text1"/>
          <w:sz w:val="24"/>
          <w:szCs w:val="24"/>
        </w:rPr>
        <w:t xml:space="preserve"> – фактическая продолжительность отопительного периода, </w:t>
      </w:r>
      <w:proofErr w:type="spellStart"/>
      <w:r w:rsidRPr="00AF0DA2">
        <w:rPr>
          <w:rFonts w:ascii="Times New Roman" w:hAnsi="Times New Roman" w:cs="Times New Roman"/>
          <w:color w:val="000000" w:themeColor="text1"/>
          <w:sz w:val="24"/>
          <w:szCs w:val="24"/>
        </w:rPr>
        <w:t>сут</w:t>
      </w:r>
      <w:proofErr w:type="spellEnd"/>
      <w:r w:rsidRPr="00AF0DA2">
        <w:rPr>
          <w:rFonts w:ascii="Times New Roman" w:hAnsi="Times New Roman" w:cs="Times New Roman"/>
          <w:color w:val="000000" w:themeColor="text1"/>
          <w:sz w:val="24"/>
          <w:szCs w:val="24"/>
        </w:rPr>
        <w:t>.;</w:t>
      </w:r>
    </w:p>
    <w:p w14:paraId="291F2CEB"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r>
      <w:proofErr w:type="spellStart"/>
      <w:r w:rsidRPr="00AF0DA2">
        <w:rPr>
          <w:rFonts w:ascii="Times New Roman" w:hAnsi="Times New Roman" w:cs="Times New Roman"/>
          <w:color w:val="000000" w:themeColor="text1"/>
          <w:sz w:val="24"/>
          <w:szCs w:val="24"/>
        </w:rPr>
        <w:t>t</w:t>
      </w:r>
      <w:proofErr w:type="gramStart"/>
      <w:r w:rsidRPr="00AF0DA2">
        <w:rPr>
          <w:rFonts w:ascii="Times New Roman" w:hAnsi="Times New Roman" w:cs="Times New Roman"/>
          <w:color w:val="000000" w:themeColor="text1"/>
          <w:sz w:val="24"/>
          <w:szCs w:val="24"/>
          <w:vertAlign w:val="subscript"/>
        </w:rPr>
        <w:t>н.ср</w:t>
      </w:r>
      <w:r w:rsidRPr="00AF0DA2">
        <w:rPr>
          <w:rFonts w:ascii="Times New Roman" w:hAnsi="Times New Roman" w:cs="Times New Roman"/>
          <w:color w:val="000000" w:themeColor="text1"/>
          <w:sz w:val="24"/>
          <w:szCs w:val="24"/>
          <w:vertAlign w:val="superscript"/>
        </w:rPr>
        <w:t>ф</w:t>
      </w:r>
      <w:proofErr w:type="spellEnd"/>
      <w:proofErr w:type="gramEnd"/>
      <w:r w:rsidRPr="00AF0DA2">
        <w:rPr>
          <w:rFonts w:ascii="Times New Roman" w:hAnsi="Times New Roman" w:cs="Times New Roman"/>
          <w:color w:val="000000" w:themeColor="text1"/>
          <w:sz w:val="24"/>
          <w:szCs w:val="24"/>
        </w:rPr>
        <w:t xml:space="preserve"> – фактическая средняя температура наружного воздуха за отопительный период, °C;</w:t>
      </w:r>
    </w:p>
    <w:p w14:paraId="2C0B074B" w14:textId="0C76E3D1"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proofErr w:type="gramStart"/>
      <w:r w:rsidRPr="00AF0DA2">
        <w:rPr>
          <w:rFonts w:ascii="Times New Roman" w:hAnsi="Times New Roman" w:cs="Times New Roman"/>
          <w:color w:val="000000" w:themeColor="text1"/>
          <w:sz w:val="24"/>
          <w:szCs w:val="24"/>
          <w:vertAlign w:val="subscript"/>
        </w:rPr>
        <w:t>н.р</w:t>
      </w:r>
      <w:proofErr w:type="gramEnd"/>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 xml:space="preserve"> – </w:t>
      </w:r>
      <w:r w:rsidR="00146AA6" w:rsidRPr="00AF0DA2">
        <w:rPr>
          <w:rFonts w:ascii="Times New Roman" w:hAnsi="Times New Roman" w:cs="Times New Roman"/>
          <w:color w:val="000000" w:themeColor="text1"/>
          <w:sz w:val="24"/>
          <w:szCs w:val="24"/>
        </w:rPr>
        <w:t>расчетная</w:t>
      </w:r>
      <w:r w:rsidRPr="00AF0DA2">
        <w:rPr>
          <w:rFonts w:ascii="Times New Roman" w:hAnsi="Times New Roman" w:cs="Times New Roman"/>
          <w:color w:val="000000" w:themeColor="text1"/>
          <w:sz w:val="24"/>
          <w:szCs w:val="24"/>
        </w:rPr>
        <w:t xml:space="preserve"> температура наружного воздуха</w:t>
      </w:r>
      <w:r w:rsidR="00146AA6" w:rsidRPr="00AF0DA2">
        <w:rPr>
          <w:rFonts w:ascii="Times New Roman" w:hAnsi="Times New Roman" w:cs="Times New Roman"/>
          <w:color w:val="000000" w:themeColor="text1"/>
          <w:sz w:val="24"/>
          <w:szCs w:val="24"/>
        </w:rPr>
        <w:t xml:space="preserve"> для проектирования систем отопления</w:t>
      </w:r>
      <w:r w:rsidRPr="00AF0DA2">
        <w:rPr>
          <w:rFonts w:ascii="Times New Roman" w:hAnsi="Times New Roman" w:cs="Times New Roman"/>
          <w:color w:val="000000" w:themeColor="text1"/>
          <w:sz w:val="24"/>
          <w:szCs w:val="24"/>
        </w:rPr>
        <w:t>, согласно СП 131.13330.2012 Строительная климатология. Актуализированная редакция СНиП 23-01-99 (-2</w:t>
      </w:r>
      <w:r w:rsidR="009D7A4D" w:rsidRPr="00AF0DA2">
        <w:rPr>
          <w:rFonts w:ascii="Times New Roman" w:hAnsi="Times New Roman" w:cs="Times New Roman"/>
          <w:color w:val="000000" w:themeColor="text1"/>
          <w:sz w:val="24"/>
          <w:szCs w:val="24"/>
        </w:rPr>
        <w:t>7</w:t>
      </w:r>
      <w:r w:rsidRPr="00AF0DA2">
        <w:rPr>
          <w:rFonts w:ascii="Times New Roman" w:hAnsi="Times New Roman" w:cs="Times New Roman"/>
          <w:color w:val="000000" w:themeColor="text1"/>
          <w:sz w:val="24"/>
          <w:szCs w:val="24"/>
        </w:rPr>
        <w:t>°C);</w:t>
      </w:r>
    </w:p>
    <w:p w14:paraId="3E238C82"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r>
      <w:proofErr w:type="spellStart"/>
      <w:r w:rsidRPr="00AF0DA2">
        <w:rPr>
          <w:rFonts w:ascii="Times New Roman" w:hAnsi="Times New Roman" w:cs="Times New Roman"/>
          <w:color w:val="000000" w:themeColor="text1"/>
          <w:sz w:val="24"/>
          <w:szCs w:val="24"/>
        </w:rPr>
        <w:t>t</w:t>
      </w:r>
      <w:r w:rsidRPr="00AF0DA2">
        <w:rPr>
          <w:rFonts w:ascii="Times New Roman" w:hAnsi="Times New Roman" w:cs="Times New Roman"/>
          <w:color w:val="000000" w:themeColor="text1"/>
          <w:sz w:val="24"/>
          <w:szCs w:val="24"/>
          <w:vertAlign w:val="subscript"/>
        </w:rPr>
        <w:t>вн</w:t>
      </w:r>
      <w:proofErr w:type="spellEnd"/>
      <w:r w:rsidRPr="00AF0DA2">
        <w:rPr>
          <w:rFonts w:ascii="Times New Roman" w:hAnsi="Times New Roman" w:cs="Times New Roman"/>
          <w:color w:val="000000" w:themeColor="text1"/>
          <w:sz w:val="24"/>
          <w:szCs w:val="24"/>
        </w:rPr>
        <w:t xml:space="preserve"> – температура воздуха внутри помещения. Для оценки условно принимается допущение, что «</w:t>
      </w:r>
      <w:proofErr w:type="spellStart"/>
      <w:r w:rsidRPr="00AF0DA2">
        <w:rPr>
          <w:rFonts w:ascii="Times New Roman" w:hAnsi="Times New Roman" w:cs="Times New Roman"/>
          <w:color w:val="000000" w:themeColor="text1"/>
          <w:sz w:val="24"/>
          <w:szCs w:val="24"/>
        </w:rPr>
        <w:t>перетопы</w:t>
      </w:r>
      <w:proofErr w:type="spellEnd"/>
      <w:r w:rsidRPr="00AF0DA2">
        <w:rPr>
          <w:rFonts w:ascii="Times New Roman" w:hAnsi="Times New Roman" w:cs="Times New Roman"/>
          <w:color w:val="000000" w:themeColor="text1"/>
          <w:sz w:val="24"/>
          <w:szCs w:val="24"/>
        </w:rPr>
        <w:t>» и «</w:t>
      </w:r>
      <w:proofErr w:type="spellStart"/>
      <w:r w:rsidRPr="00AF0DA2">
        <w:rPr>
          <w:rFonts w:ascii="Times New Roman" w:hAnsi="Times New Roman" w:cs="Times New Roman"/>
          <w:color w:val="000000" w:themeColor="text1"/>
          <w:sz w:val="24"/>
          <w:szCs w:val="24"/>
        </w:rPr>
        <w:t>недотопы</w:t>
      </w:r>
      <w:proofErr w:type="spellEnd"/>
      <w:r w:rsidRPr="00AF0DA2">
        <w:rPr>
          <w:rFonts w:ascii="Times New Roman" w:hAnsi="Times New Roman" w:cs="Times New Roman"/>
          <w:color w:val="000000" w:themeColor="text1"/>
          <w:sz w:val="24"/>
          <w:szCs w:val="24"/>
        </w:rPr>
        <w:t>» в системах теплоснабжения отсутствуют. В настоящем расчете принято оценочное значение 18°C (как среднее по всем потребителям).</w:t>
      </w:r>
    </w:p>
    <w:p w14:paraId="74D21CE8" w14:textId="73BFC646" w:rsidR="00EA7498" w:rsidRPr="00AF0DA2" w:rsidRDefault="00EA7498" w:rsidP="009712D5">
      <w:pPr>
        <w:spacing w:before="100" w:beforeAutospacing="1" w:after="100" w:afterAutospacing="1" w:line="360" w:lineRule="auto"/>
        <w:ind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Исходные сведения о климатических характеристиках за отопительные периоды 2014-201</w:t>
      </w:r>
      <w:r w:rsidR="004E218C" w:rsidRPr="00AF0DA2">
        <w:rPr>
          <w:rFonts w:ascii="Times New Roman" w:hAnsi="Times New Roman" w:cs="Times New Roman"/>
          <w:bCs/>
          <w:color w:val="000000" w:themeColor="text1"/>
          <w:sz w:val="24"/>
          <w:szCs w:val="24"/>
          <w:shd w:val="clear" w:color="auto" w:fill="FFFFFF"/>
        </w:rPr>
        <w:t>9</w:t>
      </w:r>
      <w:r w:rsidRPr="00AF0DA2">
        <w:rPr>
          <w:rFonts w:ascii="Times New Roman" w:hAnsi="Times New Roman" w:cs="Times New Roman"/>
          <w:bCs/>
          <w:color w:val="000000" w:themeColor="text1"/>
          <w:sz w:val="24"/>
          <w:szCs w:val="24"/>
          <w:shd w:val="clear" w:color="auto" w:fill="FFFFFF"/>
        </w:rPr>
        <w:t xml:space="preserve"> гг., предоставленные МП «Теплоснабжение», используемые для расчета приведенного потребления тепловой энергии за отопительный период представлены в таблице </w:t>
      </w:r>
      <w:r w:rsidR="009712D5"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8</w:t>
      </w:r>
      <w:r w:rsidRPr="00AF0DA2">
        <w:rPr>
          <w:rFonts w:ascii="Times New Roman" w:hAnsi="Times New Roman" w:cs="Times New Roman"/>
          <w:bCs/>
          <w:color w:val="000000" w:themeColor="text1"/>
          <w:sz w:val="24"/>
          <w:szCs w:val="24"/>
          <w:shd w:val="clear" w:color="auto" w:fill="FFFFFF"/>
        </w:rPr>
        <w:t xml:space="preserve">. Результаты расчетов по МП «Теплоснабжение» представлены в таблице </w:t>
      </w:r>
      <w:r w:rsidR="009712D5"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9</w:t>
      </w:r>
      <w:r w:rsidRPr="00AF0DA2">
        <w:rPr>
          <w:rFonts w:ascii="Times New Roman" w:hAnsi="Times New Roman" w:cs="Times New Roman"/>
          <w:bCs/>
          <w:color w:val="000000" w:themeColor="text1"/>
          <w:sz w:val="24"/>
          <w:szCs w:val="24"/>
          <w:shd w:val="clear" w:color="auto" w:fill="FFFFFF"/>
        </w:rPr>
        <w:t xml:space="preserve"> и на рисунке </w:t>
      </w:r>
      <w:r w:rsidR="009712D5"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7</w:t>
      </w:r>
      <w:r w:rsidRPr="00AF0DA2">
        <w:rPr>
          <w:rFonts w:ascii="Times New Roman" w:hAnsi="Times New Roman" w:cs="Times New Roman"/>
          <w:bCs/>
          <w:color w:val="000000" w:themeColor="text1"/>
          <w:sz w:val="24"/>
          <w:szCs w:val="24"/>
          <w:shd w:val="clear" w:color="auto" w:fill="FFFFFF"/>
        </w:rPr>
        <w:t>.</w:t>
      </w:r>
    </w:p>
    <w:p w14:paraId="3BABEDA3" w14:textId="5DCE9762" w:rsidR="00EA7498" w:rsidRPr="00AF0DA2" w:rsidRDefault="009712D5" w:rsidP="009712D5">
      <w:pPr>
        <w:pStyle w:val="af4"/>
        <w:keepNext/>
        <w:jc w:val="both"/>
        <w:rPr>
          <w:rFonts w:ascii="Times New Roman" w:hAnsi="Times New Roman" w:cs="Times New Roman"/>
          <w:color w:val="000000" w:themeColor="text1"/>
          <w:sz w:val="24"/>
          <w:szCs w:val="24"/>
        </w:rPr>
      </w:pPr>
      <w:bookmarkStart w:id="263" w:name="_Toc53568120"/>
      <w:r w:rsidRPr="00503E6D">
        <w:rPr>
          <w:rFonts w:ascii="Times New Roman" w:hAnsi="Times New Roman" w:cs="Times New Roman"/>
          <w:color w:val="000000" w:themeColor="text1"/>
          <w:sz w:val="24"/>
          <w:szCs w:val="24"/>
        </w:rPr>
        <w:t xml:space="preserve">Таблица </w:t>
      </w:r>
      <w:r w:rsidRPr="00503E6D">
        <w:rPr>
          <w:rFonts w:ascii="Times New Roman" w:hAnsi="Times New Roman" w:cs="Times New Roman"/>
          <w:color w:val="000000" w:themeColor="text1"/>
          <w:sz w:val="24"/>
          <w:szCs w:val="24"/>
        </w:rPr>
        <w:fldChar w:fldCharType="begin"/>
      </w:r>
      <w:r w:rsidRPr="00503E6D">
        <w:rPr>
          <w:rFonts w:ascii="Times New Roman" w:hAnsi="Times New Roman" w:cs="Times New Roman"/>
          <w:color w:val="000000" w:themeColor="text1"/>
          <w:sz w:val="24"/>
          <w:szCs w:val="24"/>
        </w:rPr>
        <w:instrText xml:space="preserve"> SEQ Таблица \* ARABIC </w:instrText>
      </w:r>
      <w:r w:rsidRPr="00503E6D">
        <w:rPr>
          <w:rFonts w:ascii="Times New Roman" w:hAnsi="Times New Roman" w:cs="Times New Roman"/>
          <w:color w:val="000000" w:themeColor="text1"/>
          <w:sz w:val="24"/>
          <w:szCs w:val="24"/>
        </w:rPr>
        <w:fldChar w:fldCharType="separate"/>
      </w:r>
      <w:r w:rsidR="003037FA" w:rsidRPr="00503E6D">
        <w:rPr>
          <w:rFonts w:ascii="Times New Roman" w:hAnsi="Times New Roman" w:cs="Times New Roman"/>
          <w:noProof/>
          <w:color w:val="000000" w:themeColor="text1"/>
          <w:sz w:val="24"/>
          <w:szCs w:val="24"/>
        </w:rPr>
        <w:t>38</w:t>
      </w:r>
      <w:r w:rsidRPr="00503E6D">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EA7498" w:rsidRPr="00AF0DA2">
        <w:rPr>
          <w:rFonts w:ascii="Times New Roman" w:hAnsi="Times New Roman" w:cs="Times New Roman"/>
          <w:color w:val="000000" w:themeColor="text1"/>
          <w:sz w:val="24"/>
          <w:szCs w:val="24"/>
        </w:rPr>
        <w:t>Исходные климатические характеристики по отопительным периодам 2014-201</w:t>
      </w:r>
      <w:r w:rsidR="004E218C" w:rsidRPr="00AF0DA2">
        <w:rPr>
          <w:rFonts w:ascii="Times New Roman" w:hAnsi="Times New Roman" w:cs="Times New Roman"/>
          <w:color w:val="000000" w:themeColor="text1"/>
          <w:sz w:val="24"/>
          <w:szCs w:val="24"/>
        </w:rPr>
        <w:t>9</w:t>
      </w:r>
      <w:r w:rsidR="00EA7498" w:rsidRPr="00AF0DA2">
        <w:rPr>
          <w:rFonts w:ascii="Times New Roman" w:hAnsi="Times New Roman" w:cs="Times New Roman"/>
          <w:color w:val="000000" w:themeColor="text1"/>
          <w:sz w:val="24"/>
          <w:szCs w:val="24"/>
        </w:rPr>
        <w:t xml:space="preserve"> гг.</w:t>
      </w:r>
      <w:bookmarkEnd w:id="263"/>
    </w:p>
    <w:tbl>
      <w:tblPr>
        <w:tblW w:w="5000" w:type="pct"/>
        <w:tblLook w:val="04A0" w:firstRow="1" w:lastRow="0" w:firstColumn="1" w:lastColumn="0" w:noHBand="0" w:noVBand="1"/>
      </w:tblPr>
      <w:tblGrid>
        <w:gridCol w:w="855"/>
        <w:gridCol w:w="569"/>
        <w:gridCol w:w="782"/>
        <w:gridCol w:w="569"/>
        <w:gridCol w:w="782"/>
        <w:gridCol w:w="855"/>
        <w:gridCol w:w="569"/>
        <w:gridCol w:w="782"/>
        <w:gridCol w:w="569"/>
        <w:gridCol w:w="782"/>
        <w:gridCol w:w="880"/>
        <w:gridCol w:w="569"/>
        <w:gridCol w:w="782"/>
      </w:tblGrid>
      <w:tr w:rsidR="00F001BB" w:rsidRPr="00AF0DA2" w14:paraId="76C00177" w14:textId="698488A1" w:rsidTr="00531397">
        <w:trPr>
          <w:trHeight w:val="20"/>
          <w:tblHeader/>
        </w:trPr>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C85BB5" w14:textId="2E077B9F"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bookmarkStart w:id="264" w:name="_Hlk53583322"/>
            <w:r w:rsidRPr="00BF7D20">
              <w:rPr>
                <w:rFonts w:ascii="Times New Roman" w:eastAsia="Times New Roman" w:hAnsi="Times New Roman" w:cs="Times New Roman"/>
                <w:b/>
                <w:bCs/>
                <w:sz w:val="20"/>
                <w:szCs w:val="20"/>
                <w:lang w:eastAsia="ru-RU"/>
              </w:rPr>
              <w:t>Месяц</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14:paraId="1A731243" w14:textId="548ED740"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8</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14:paraId="4B905035" w14:textId="0A4F0F7A"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9</w:t>
            </w:r>
          </w:p>
        </w:tc>
        <w:tc>
          <w:tcPr>
            <w:tcW w:w="754" w:type="pct"/>
            <w:gridSpan w:val="2"/>
            <w:tcBorders>
              <w:top w:val="single" w:sz="4" w:space="0" w:color="auto"/>
              <w:left w:val="nil"/>
              <w:bottom w:val="single" w:sz="4" w:space="0" w:color="auto"/>
              <w:right w:val="single" w:sz="4" w:space="0" w:color="000000"/>
            </w:tcBorders>
            <w:shd w:val="clear" w:color="auto" w:fill="auto"/>
            <w:vAlign w:val="center"/>
            <w:hideMark/>
          </w:tcPr>
          <w:p w14:paraId="7A61E01C" w14:textId="37330A01"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20</w:t>
            </w:r>
          </w:p>
        </w:tc>
        <w:tc>
          <w:tcPr>
            <w:tcW w:w="754" w:type="pct"/>
            <w:gridSpan w:val="2"/>
            <w:tcBorders>
              <w:top w:val="single" w:sz="4" w:space="0" w:color="auto"/>
              <w:left w:val="nil"/>
              <w:bottom w:val="single" w:sz="4" w:space="0" w:color="auto"/>
              <w:right w:val="single" w:sz="4" w:space="0" w:color="000000"/>
            </w:tcBorders>
            <w:shd w:val="clear" w:color="auto" w:fill="auto"/>
            <w:vAlign w:val="center"/>
            <w:hideMark/>
          </w:tcPr>
          <w:p w14:paraId="17DF90BB" w14:textId="5795FE52"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21</w:t>
            </w:r>
          </w:p>
        </w:tc>
        <w:tc>
          <w:tcPr>
            <w:tcW w:w="754" w:type="pct"/>
            <w:gridSpan w:val="2"/>
            <w:tcBorders>
              <w:top w:val="single" w:sz="4" w:space="0" w:color="auto"/>
              <w:left w:val="nil"/>
              <w:bottom w:val="single" w:sz="4" w:space="0" w:color="auto"/>
              <w:right w:val="single" w:sz="4" w:space="0" w:color="000000"/>
            </w:tcBorders>
            <w:vAlign w:val="center"/>
          </w:tcPr>
          <w:p w14:paraId="721C9AA9" w14:textId="3B884953"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Месяц</w:t>
            </w:r>
          </w:p>
        </w:tc>
        <w:tc>
          <w:tcPr>
            <w:tcW w:w="754" w:type="pct"/>
            <w:gridSpan w:val="2"/>
            <w:tcBorders>
              <w:top w:val="single" w:sz="4" w:space="0" w:color="auto"/>
              <w:left w:val="nil"/>
              <w:bottom w:val="single" w:sz="4" w:space="0" w:color="auto"/>
              <w:right w:val="single" w:sz="4" w:space="0" w:color="000000"/>
            </w:tcBorders>
            <w:vAlign w:val="center"/>
          </w:tcPr>
          <w:p w14:paraId="1C7A6879" w14:textId="04FF7064" w:rsidR="00F001BB" w:rsidRPr="00AF0DA2" w:rsidRDefault="00F001BB" w:rsidP="00F001B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8</w:t>
            </w:r>
          </w:p>
        </w:tc>
      </w:tr>
      <w:tr w:rsidR="00F001BB" w:rsidRPr="00AF0DA2" w14:paraId="0CD13A29" w14:textId="1F06B796" w:rsidTr="005B320B">
        <w:trPr>
          <w:trHeight w:val="20"/>
          <w:tblHeader/>
        </w:trPr>
        <w:tc>
          <w:tcPr>
            <w:tcW w:w="47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F052086" w14:textId="77777777" w:rsidR="00F001BB" w:rsidRPr="00AF0DA2" w:rsidRDefault="00F001BB" w:rsidP="00F001BB">
            <w:pPr>
              <w:keepNext/>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316" w:type="pct"/>
            <w:tcBorders>
              <w:top w:val="nil"/>
              <w:left w:val="nil"/>
              <w:bottom w:val="single" w:sz="4" w:space="0" w:color="auto"/>
              <w:right w:val="single" w:sz="4" w:space="0" w:color="auto"/>
            </w:tcBorders>
            <w:shd w:val="clear" w:color="auto" w:fill="auto"/>
            <w:vAlign w:val="center"/>
            <w:hideMark/>
          </w:tcPr>
          <w:p w14:paraId="42BD9CE8" w14:textId="34413A73"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437" w:type="pct"/>
            <w:tcBorders>
              <w:top w:val="nil"/>
              <w:left w:val="nil"/>
              <w:bottom w:val="single" w:sz="4" w:space="0" w:color="auto"/>
              <w:right w:val="single" w:sz="4" w:space="0" w:color="auto"/>
            </w:tcBorders>
            <w:shd w:val="clear" w:color="auto" w:fill="auto"/>
            <w:vAlign w:val="center"/>
            <w:hideMark/>
          </w:tcPr>
          <w:p w14:paraId="7F393D27" w14:textId="6207A0C2"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продолжительность, </w:t>
            </w:r>
            <w:proofErr w:type="spellStart"/>
            <w:r w:rsidRPr="00BF7D20">
              <w:rPr>
                <w:rFonts w:ascii="Times New Roman" w:eastAsia="Times New Roman" w:hAnsi="Times New Roman" w:cs="Times New Roman"/>
                <w:sz w:val="16"/>
                <w:szCs w:val="16"/>
                <w:lang w:eastAsia="ru-RU"/>
              </w:rPr>
              <w:t>сут</w:t>
            </w:r>
            <w:proofErr w:type="spellEnd"/>
            <w:r w:rsidRPr="00BF7D20">
              <w:rPr>
                <w:rFonts w:ascii="Times New Roman" w:eastAsia="Times New Roman" w:hAnsi="Times New Roman" w:cs="Times New Roman"/>
                <w:sz w:val="16"/>
                <w:szCs w:val="16"/>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51EC0F4E" w14:textId="2CEE0049"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68141334" w14:textId="77BB7B8A"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продолжительность, </w:t>
            </w:r>
            <w:proofErr w:type="spellStart"/>
            <w:r w:rsidRPr="00BF7D20">
              <w:rPr>
                <w:rFonts w:ascii="Times New Roman" w:eastAsia="Times New Roman" w:hAnsi="Times New Roman" w:cs="Times New Roman"/>
                <w:sz w:val="16"/>
                <w:szCs w:val="16"/>
                <w:lang w:eastAsia="ru-RU"/>
              </w:rPr>
              <w:t>сут</w:t>
            </w:r>
            <w:proofErr w:type="spellEnd"/>
            <w:r w:rsidRPr="00BF7D20">
              <w:rPr>
                <w:rFonts w:ascii="Times New Roman" w:eastAsia="Times New Roman" w:hAnsi="Times New Roman" w:cs="Times New Roman"/>
                <w:sz w:val="16"/>
                <w:szCs w:val="16"/>
                <w:lang w:eastAsia="ru-RU"/>
              </w:rPr>
              <w:t>.</w:t>
            </w:r>
          </w:p>
        </w:tc>
        <w:tc>
          <w:tcPr>
            <w:tcW w:w="316" w:type="pct"/>
            <w:tcBorders>
              <w:top w:val="nil"/>
              <w:left w:val="nil"/>
              <w:bottom w:val="single" w:sz="4" w:space="0" w:color="auto"/>
              <w:right w:val="single" w:sz="4" w:space="0" w:color="auto"/>
            </w:tcBorders>
            <w:shd w:val="clear" w:color="auto" w:fill="auto"/>
            <w:vAlign w:val="center"/>
            <w:hideMark/>
          </w:tcPr>
          <w:p w14:paraId="653192FF" w14:textId="77777777"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39E12A10" w14:textId="2422601C"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316" w:type="pct"/>
            <w:tcBorders>
              <w:top w:val="nil"/>
              <w:left w:val="nil"/>
              <w:bottom w:val="single" w:sz="4" w:space="0" w:color="auto"/>
              <w:right w:val="single" w:sz="4" w:space="0" w:color="auto"/>
            </w:tcBorders>
            <w:shd w:val="clear" w:color="auto" w:fill="auto"/>
            <w:vAlign w:val="center"/>
            <w:hideMark/>
          </w:tcPr>
          <w:p w14:paraId="0E177119" w14:textId="572C090A"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продолжительность, </w:t>
            </w:r>
            <w:proofErr w:type="spellStart"/>
            <w:r w:rsidRPr="00BF7D20">
              <w:rPr>
                <w:rFonts w:ascii="Times New Roman" w:eastAsia="Times New Roman" w:hAnsi="Times New Roman" w:cs="Times New Roman"/>
                <w:sz w:val="16"/>
                <w:szCs w:val="16"/>
                <w:lang w:eastAsia="ru-RU"/>
              </w:rPr>
              <w:t>сут</w:t>
            </w:r>
            <w:proofErr w:type="spellEnd"/>
            <w:r w:rsidRPr="00BF7D20">
              <w:rPr>
                <w:rFonts w:ascii="Times New Roman" w:eastAsia="Times New Roman" w:hAnsi="Times New Roman" w:cs="Times New Roman"/>
                <w:sz w:val="16"/>
                <w:szCs w:val="16"/>
                <w:lang w:eastAsia="ru-RU"/>
              </w:rPr>
              <w:t>.</w:t>
            </w:r>
          </w:p>
        </w:tc>
        <w:tc>
          <w:tcPr>
            <w:tcW w:w="438" w:type="pct"/>
            <w:tcBorders>
              <w:top w:val="nil"/>
              <w:left w:val="nil"/>
              <w:bottom w:val="single" w:sz="4" w:space="0" w:color="auto"/>
              <w:right w:val="single" w:sz="4" w:space="0" w:color="auto"/>
            </w:tcBorders>
            <w:shd w:val="clear" w:color="auto" w:fill="auto"/>
            <w:vAlign w:val="center"/>
            <w:hideMark/>
          </w:tcPr>
          <w:p w14:paraId="345A71EC" w14:textId="3AFA22AF"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316" w:type="pct"/>
            <w:tcBorders>
              <w:top w:val="nil"/>
              <w:left w:val="nil"/>
              <w:bottom w:val="single" w:sz="4" w:space="0" w:color="auto"/>
              <w:right w:val="single" w:sz="4" w:space="0" w:color="auto"/>
            </w:tcBorders>
            <w:vAlign w:val="center"/>
          </w:tcPr>
          <w:p w14:paraId="0DEBF240" w14:textId="19CAEDC6"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продолжительность, </w:t>
            </w:r>
            <w:proofErr w:type="spellStart"/>
            <w:r w:rsidRPr="00BF7D20">
              <w:rPr>
                <w:rFonts w:ascii="Times New Roman" w:eastAsia="Times New Roman" w:hAnsi="Times New Roman" w:cs="Times New Roman"/>
                <w:sz w:val="16"/>
                <w:szCs w:val="16"/>
                <w:lang w:eastAsia="ru-RU"/>
              </w:rPr>
              <w:t>сут</w:t>
            </w:r>
            <w:proofErr w:type="spellEnd"/>
            <w:r w:rsidRPr="00BF7D20">
              <w:rPr>
                <w:rFonts w:ascii="Times New Roman" w:eastAsia="Times New Roman" w:hAnsi="Times New Roman" w:cs="Times New Roman"/>
                <w:sz w:val="16"/>
                <w:szCs w:val="16"/>
                <w:lang w:eastAsia="ru-RU"/>
              </w:rPr>
              <w:t>.</w:t>
            </w:r>
          </w:p>
        </w:tc>
        <w:tc>
          <w:tcPr>
            <w:tcW w:w="438" w:type="pct"/>
            <w:tcBorders>
              <w:top w:val="nil"/>
              <w:left w:val="nil"/>
              <w:bottom w:val="single" w:sz="4" w:space="0" w:color="auto"/>
              <w:right w:val="single" w:sz="4" w:space="0" w:color="auto"/>
            </w:tcBorders>
            <w:vAlign w:val="center"/>
          </w:tcPr>
          <w:p w14:paraId="440D35D1" w14:textId="688115D9"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продолжительность, </w:t>
            </w:r>
            <w:proofErr w:type="spellStart"/>
            <w:r w:rsidRPr="00AF0DA2">
              <w:rPr>
                <w:rFonts w:ascii="Times New Roman" w:eastAsia="Times New Roman" w:hAnsi="Times New Roman" w:cs="Times New Roman"/>
                <w:color w:val="000000" w:themeColor="text1"/>
                <w:sz w:val="16"/>
                <w:szCs w:val="16"/>
                <w:lang w:eastAsia="ru-RU"/>
              </w:rPr>
              <w:t>сут</w:t>
            </w:r>
            <w:proofErr w:type="spellEnd"/>
            <w:r w:rsidRPr="00AF0DA2">
              <w:rPr>
                <w:rFonts w:ascii="Times New Roman" w:eastAsia="Times New Roman" w:hAnsi="Times New Roman" w:cs="Times New Roman"/>
                <w:color w:val="000000" w:themeColor="text1"/>
                <w:sz w:val="16"/>
                <w:szCs w:val="16"/>
                <w:lang w:eastAsia="ru-RU"/>
              </w:rPr>
              <w:t>.</w:t>
            </w:r>
          </w:p>
        </w:tc>
        <w:tc>
          <w:tcPr>
            <w:tcW w:w="316" w:type="pct"/>
            <w:tcBorders>
              <w:top w:val="nil"/>
              <w:left w:val="nil"/>
              <w:bottom w:val="single" w:sz="4" w:space="0" w:color="auto"/>
              <w:right w:val="single" w:sz="4" w:space="0" w:color="auto"/>
            </w:tcBorders>
            <w:vAlign w:val="center"/>
          </w:tcPr>
          <w:p w14:paraId="6CB53FBE" w14:textId="461AD6BE"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средняя температура, </w:t>
            </w:r>
            <w:r w:rsidRPr="00BF7D20">
              <w:rPr>
                <w:rFonts w:ascii="Calibri" w:eastAsia="Times New Roman" w:hAnsi="Calibri" w:cs="Calibri"/>
                <w:sz w:val="16"/>
                <w:szCs w:val="16"/>
                <w:lang w:eastAsia="ru-RU"/>
              </w:rPr>
              <w:t>°</w:t>
            </w:r>
            <w:r w:rsidRPr="00BF7D20">
              <w:rPr>
                <w:rFonts w:ascii="Times New Roman" w:eastAsia="Times New Roman" w:hAnsi="Times New Roman" w:cs="Times New Roman"/>
                <w:sz w:val="16"/>
                <w:szCs w:val="16"/>
                <w:lang w:eastAsia="ru-RU"/>
              </w:rPr>
              <w:t>C</w:t>
            </w:r>
          </w:p>
        </w:tc>
        <w:tc>
          <w:tcPr>
            <w:tcW w:w="438" w:type="pct"/>
            <w:tcBorders>
              <w:top w:val="nil"/>
              <w:left w:val="nil"/>
              <w:bottom w:val="single" w:sz="4" w:space="0" w:color="auto"/>
              <w:right w:val="single" w:sz="4" w:space="0" w:color="auto"/>
            </w:tcBorders>
            <w:vAlign w:val="center"/>
          </w:tcPr>
          <w:p w14:paraId="5FBDAFDC" w14:textId="1EF710C6" w:rsidR="00F001BB" w:rsidRPr="00AF0DA2" w:rsidRDefault="00F001BB" w:rsidP="00F001B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BF7D20">
              <w:rPr>
                <w:rFonts w:ascii="Times New Roman" w:eastAsia="Times New Roman" w:hAnsi="Times New Roman" w:cs="Times New Roman"/>
                <w:sz w:val="16"/>
                <w:szCs w:val="16"/>
                <w:lang w:eastAsia="ru-RU"/>
              </w:rPr>
              <w:t xml:space="preserve">продолжительность, </w:t>
            </w:r>
            <w:proofErr w:type="spellStart"/>
            <w:r w:rsidRPr="00BF7D20">
              <w:rPr>
                <w:rFonts w:ascii="Times New Roman" w:eastAsia="Times New Roman" w:hAnsi="Times New Roman" w:cs="Times New Roman"/>
                <w:sz w:val="16"/>
                <w:szCs w:val="16"/>
                <w:lang w:eastAsia="ru-RU"/>
              </w:rPr>
              <w:t>сут</w:t>
            </w:r>
            <w:proofErr w:type="spellEnd"/>
            <w:r w:rsidRPr="00BF7D20">
              <w:rPr>
                <w:rFonts w:ascii="Times New Roman" w:eastAsia="Times New Roman" w:hAnsi="Times New Roman" w:cs="Times New Roman"/>
                <w:sz w:val="16"/>
                <w:szCs w:val="16"/>
                <w:lang w:eastAsia="ru-RU"/>
              </w:rPr>
              <w:t>.</w:t>
            </w:r>
          </w:p>
        </w:tc>
      </w:tr>
      <w:tr w:rsidR="00F001BB" w:rsidRPr="00AF0DA2" w14:paraId="45F6A05A" w14:textId="0B1077DF"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1B0FF0D" w14:textId="2571D1E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январь</w:t>
            </w:r>
          </w:p>
        </w:tc>
        <w:tc>
          <w:tcPr>
            <w:tcW w:w="316" w:type="pct"/>
            <w:tcBorders>
              <w:top w:val="nil"/>
              <w:left w:val="nil"/>
              <w:bottom w:val="single" w:sz="4" w:space="0" w:color="auto"/>
              <w:right w:val="single" w:sz="4" w:space="0" w:color="auto"/>
            </w:tcBorders>
            <w:shd w:val="clear" w:color="auto" w:fill="auto"/>
            <w:vAlign w:val="center"/>
            <w:hideMark/>
          </w:tcPr>
          <w:p w14:paraId="0E356C7E" w14:textId="67D848D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-4,46</w:t>
            </w:r>
          </w:p>
        </w:tc>
        <w:tc>
          <w:tcPr>
            <w:tcW w:w="437" w:type="pct"/>
            <w:tcBorders>
              <w:top w:val="nil"/>
              <w:left w:val="nil"/>
              <w:bottom w:val="single" w:sz="4" w:space="0" w:color="auto"/>
              <w:right w:val="single" w:sz="4" w:space="0" w:color="auto"/>
            </w:tcBorders>
            <w:shd w:val="clear" w:color="auto" w:fill="auto"/>
            <w:vAlign w:val="center"/>
            <w:hideMark/>
          </w:tcPr>
          <w:p w14:paraId="328FDE4A" w14:textId="74AD6D9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544F7F6B" w14:textId="45431C2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-6,91</w:t>
            </w:r>
          </w:p>
        </w:tc>
        <w:tc>
          <w:tcPr>
            <w:tcW w:w="438" w:type="pct"/>
            <w:tcBorders>
              <w:top w:val="nil"/>
              <w:left w:val="nil"/>
              <w:bottom w:val="single" w:sz="4" w:space="0" w:color="auto"/>
              <w:right w:val="single" w:sz="4" w:space="0" w:color="auto"/>
            </w:tcBorders>
            <w:shd w:val="clear" w:color="auto" w:fill="auto"/>
            <w:vAlign w:val="center"/>
            <w:hideMark/>
          </w:tcPr>
          <w:p w14:paraId="08D8111A" w14:textId="30FE937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414D521" w14:textId="283E3B9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январь</w:t>
            </w:r>
          </w:p>
        </w:tc>
        <w:tc>
          <w:tcPr>
            <w:tcW w:w="438" w:type="pct"/>
            <w:tcBorders>
              <w:top w:val="nil"/>
              <w:left w:val="nil"/>
              <w:bottom w:val="single" w:sz="4" w:space="0" w:color="auto"/>
              <w:right w:val="single" w:sz="4" w:space="0" w:color="auto"/>
            </w:tcBorders>
            <w:shd w:val="clear" w:color="auto" w:fill="auto"/>
            <w:vAlign w:val="center"/>
            <w:hideMark/>
          </w:tcPr>
          <w:p w14:paraId="0E414628" w14:textId="323A3BB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-4,46</w:t>
            </w:r>
          </w:p>
        </w:tc>
        <w:tc>
          <w:tcPr>
            <w:tcW w:w="316" w:type="pct"/>
            <w:tcBorders>
              <w:top w:val="nil"/>
              <w:left w:val="nil"/>
              <w:bottom w:val="single" w:sz="4" w:space="0" w:color="auto"/>
              <w:right w:val="single" w:sz="4" w:space="0" w:color="auto"/>
            </w:tcBorders>
            <w:shd w:val="clear" w:color="auto" w:fill="auto"/>
            <w:vAlign w:val="center"/>
            <w:hideMark/>
          </w:tcPr>
          <w:p w14:paraId="792D26F9" w14:textId="64B9643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543D125F" w14:textId="2BE6C9C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-6,91</w:t>
            </w:r>
          </w:p>
        </w:tc>
        <w:tc>
          <w:tcPr>
            <w:tcW w:w="316" w:type="pct"/>
            <w:tcBorders>
              <w:top w:val="nil"/>
              <w:left w:val="nil"/>
              <w:bottom w:val="single" w:sz="4" w:space="0" w:color="auto"/>
              <w:right w:val="single" w:sz="4" w:space="0" w:color="auto"/>
            </w:tcBorders>
            <w:vAlign w:val="center"/>
          </w:tcPr>
          <w:p w14:paraId="7073265E" w14:textId="2045FBF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3FD5A6DF" w14:textId="6A217D8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январь</w:t>
            </w:r>
          </w:p>
        </w:tc>
        <w:tc>
          <w:tcPr>
            <w:tcW w:w="316" w:type="pct"/>
            <w:tcBorders>
              <w:top w:val="nil"/>
              <w:left w:val="nil"/>
              <w:bottom w:val="single" w:sz="4" w:space="0" w:color="auto"/>
              <w:right w:val="single" w:sz="4" w:space="0" w:color="auto"/>
            </w:tcBorders>
            <w:vAlign w:val="center"/>
          </w:tcPr>
          <w:p w14:paraId="4908502F" w14:textId="5B3EE3C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-4,46</w:t>
            </w:r>
          </w:p>
        </w:tc>
        <w:tc>
          <w:tcPr>
            <w:tcW w:w="438" w:type="pct"/>
            <w:tcBorders>
              <w:top w:val="nil"/>
              <w:left w:val="nil"/>
              <w:bottom w:val="single" w:sz="4" w:space="0" w:color="auto"/>
              <w:right w:val="single" w:sz="4" w:space="0" w:color="auto"/>
            </w:tcBorders>
            <w:vAlign w:val="center"/>
          </w:tcPr>
          <w:p w14:paraId="11D35D89" w14:textId="2BE0F28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34707DC0" w14:textId="74B81B18"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1726E5F" w14:textId="24FA6A9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февраль</w:t>
            </w:r>
          </w:p>
        </w:tc>
        <w:tc>
          <w:tcPr>
            <w:tcW w:w="316" w:type="pct"/>
            <w:tcBorders>
              <w:top w:val="nil"/>
              <w:left w:val="nil"/>
              <w:bottom w:val="single" w:sz="4" w:space="0" w:color="auto"/>
              <w:right w:val="single" w:sz="4" w:space="0" w:color="auto"/>
            </w:tcBorders>
            <w:shd w:val="clear" w:color="auto" w:fill="auto"/>
            <w:vAlign w:val="center"/>
            <w:hideMark/>
          </w:tcPr>
          <w:p w14:paraId="3E00E58A" w14:textId="321B858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-8,78</w:t>
            </w:r>
          </w:p>
        </w:tc>
        <w:tc>
          <w:tcPr>
            <w:tcW w:w="437" w:type="pct"/>
            <w:tcBorders>
              <w:top w:val="nil"/>
              <w:left w:val="nil"/>
              <w:bottom w:val="single" w:sz="4" w:space="0" w:color="auto"/>
              <w:right w:val="single" w:sz="4" w:space="0" w:color="auto"/>
            </w:tcBorders>
            <w:shd w:val="clear" w:color="auto" w:fill="auto"/>
            <w:vAlign w:val="center"/>
            <w:hideMark/>
          </w:tcPr>
          <w:p w14:paraId="4372AD5C" w14:textId="2A5D5C2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w:t>
            </w:r>
            <w:r>
              <w:rPr>
                <w:rFonts w:ascii="Times New Roman" w:hAnsi="Times New Roman"/>
                <w:color w:val="000000"/>
                <w:sz w:val="20"/>
                <w:szCs w:val="20"/>
                <w:lang w:eastAsia="ru-RU"/>
              </w:rPr>
              <w:t>8</w:t>
            </w:r>
          </w:p>
        </w:tc>
        <w:tc>
          <w:tcPr>
            <w:tcW w:w="316" w:type="pct"/>
            <w:tcBorders>
              <w:top w:val="nil"/>
              <w:left w:val="nil"/>
              <w:bottom w:val="single" w:sz="4" w:space="0" w:color="auto"/>
              <w:right w:val="single" w:sz="4" w:space="0" w:color="auto"/>
            </w:tcBorders>
            <w:shd w:val="clear" w:color="auto" w:fill="auto"/>
            <w:vAlign w:val="center"/>
            <w:hideMark/>
          </w:tcPr>
          <w:p w14:paraId="21716E2D" w14:textId="65415CC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-1,46</w:t>
            </w:r>
          </w:p>
        </w:tc>
        <w:tc>
          <w:tcPr>
            <w:tcW w:w="438" w:type="pct"/>
            <w:tcBorders>
              <w:top w:val="nil"/>
              <w:left w:val="nil"/>
              <w:bottom w:val="single" w:sz="4" w:space="0" w:color="auto"/>
              <w:right w:val="single" w:sz="4" w:space="0" w:color="auto"/>
            </w:tcBorders>
            <w:shd w:val="clear" w:color="auto" w:fill="auto"/>
            <w:vAlign w:val="center"/>
            <w:hideMark/>
          </w:tcPr>
          <w:p w14:paraId="179C8054" w14:textId="10779F3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28</w:t>
            </w:r>
          </w:p>
        </w:tc>
        <w:tc>
          <w:tcPr>
            <w:tcW w:w="316" w:type="pct"/>
            <w:tcBorders>
              <w:top w:val="nil"/>
              <w:left w:val="nil"/>
              <w:bottom w:val="single" w:sz="4" w:space="0" w:color="auto"/>
              <w:right w:val="single" w:sz="4" w:space="0" w:color="auto"/>
            </w:tcBorders>
            <w:shd w:val="clear" w:color="auto" w:fill="auto"/>
            <w:vAlign w:val="center"/>
            <w:hideMark/>
          </w:tcPr>
          <w:p w14:paraId="69F3D108" w14:textId="0178599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февраль</w:t>
            </w:r>
          </w:p>
        </w:tc>
        <w:tc>
          <w:tcPr>
            <w:tcW w:w="438" w:type="pct"/>
            <w:tcBorders>
              <w:top w:val="nil"/>
              <w:left w:val="nil"/>
              <w:bottom w:val="single" w:sz="4" w:space="0" w:color="auto"/>
              <w:right w:val="single" w:sz="4" w:space="0" w:color="auto"/>
            </w:tcBorders>
            <w:shd w:val="clear" w:color="auto" w:fill="auto"/>
            <w:vAlign w:val="center"/>
            <w:hideMark/>
          </w:tcPr>
          <w:p w14:paraId="49A71ACA" w14:textId="760DFB0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-8,78</w:t>
            </w:r>
          </w:p>
        </w:tc>
        <w:tc>
          <w:tcPr>
            <w:tcW w:w="316" w:type="pct"/>
            <w:tcBorders>
              <w:top w:val="nil"/>
              <w:left w:val="nil"/>
              <w:bottom w:val="single" w:sz="4" w:space="0" w:color="auto"/>
              <w:right w:val="single" w:sz="4" w:space="0" w:color="auto"/>
            </w:tcBorders>
            <w:shd w:val="clear" w:color="auto" w:fill="auto"/>
            <w:vAlign w:val="center"/>
            <w:hideMark/>
          </w:tcPr>
          <w:p w14:paraId="2ABB8D07" w14:textId="56B0AD4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w:t>
            </w:r>
            <w:r>
              <w:rPr>
                <w:rFonts w:ascii="Times New Roman" w:hAnsi="Times New Roman"/>
                <w:color w:val="000000"/>
                <w:sz w:val="20"/>
                <w:szCs w:val="20"/>
                <w:lang w:eastAsia="ru-RU"/>
              </w:rPr>
              <w:t>8</w:t>
            </w:r>
          </w:p>
        </w:tc>
        <w:tc>
          <w:tcPr>
            <w:tcW w:w="438" w:type="pct"/>
            <w:tcBorders>
              <w:top w:val="nil"/>
              <w:left w:val="nil"/>
              <w:bottom w:val="single" w:sz="4" w:space="0" w:color="auto"/>
              <w:right w:val="single" w:sz="4" w:space="0" w:color="auto"/>
            </w:tcBorders>
            <w:shd w:val="clear" w:color="auto" w:fill="auto"/>
            <w:vAlign w:val="center"/>
            <w:hideMark/>
          </w:tcPr>
          <w:p w14:paraId="781E109E" w14:textId="23E5F7D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-1,46</w:t>
            </w:r>
          </w:p>
        </w:tc>
        <w:tc>
          <w:tcPr>
            <w:tcW w:w="316" w:type="pct"/>
            <w:tcBorders>
              <w:top w:val="nil"/>
              <w:left w:val="nil"/>
              <w:bottom w:val="single" w:sz="4" w:space="0" w:color="auto"/>
              <w:right w:val="single" w:sz="4" w:space="0" w:color="auto"/>
            </w:tcBorders>
            <w:vAlign w:val="center"/>
          </w:tcPr>
          <w:p w14:paraId="1E929A8E" w14:textId="773A84B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28</w:t>
            </w:r>
          </w:p>
        </w:tc>
        <w:tc>
          <w:tcPr>
            <w:tcW w:w="438" w:type="pct"/>
            <w:tcBorders>
              <w:top w:val="nil"/>
              <w:left w:val="nil"/>
              <w:bottom w:val="single" w:sz="4" w:space="0" w:color="auto"/>
              <w:right w:val="single" w:sz="4" w:space="0" w:color="auto"/>
            </w:tcBorders>
            <w:vAlign w:val="center"/>
          </w:tcPr>
          <w:p w14:paraId="0AF782AD" w14:textId="7943F2C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февраль</w:t>
            </w:r>
          </w:p>
        </w:tc>
        <w:tc>
          <w:tcPr>
            <w:tcW w:w="316" w:type="pct"/>
            <w:tcBorders>
              <w:top w:val="nil"/>
              <w:left w:val="nil"/>
              <w:bottom w:val="single" w:sz="4" w:space="0" w:color="auto"/>
              <w:right w:val="single" w:sz="4" w:space="0" w:color="auto"/>
            </w:tcBorders>
            <w:vAlign w:val="center"/>
          </w:tcPr>
          <w:p w14:paraId="0F2EFCB3" w14:textId="44D70F1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-8,78</w:t>
            </w:r>
          </w:p>
        </w:tc>
        <w:tc>
          <w:tcPr>
            <w:tcW w:w="438" w:type="pct"/>
            <w:tcBorders>
              <w:top w:val="nil"/>
              <w:left w:val="nil"/>
              <w:bottom w:val="single" w:sz="4" w:space="0" w:color="auto"/>
              <w:right w:val="single" w:sz="4" w:space="0" w:color="auto"/>
            </w:tcBorders>
            <w:vAlign w:val="center"/>
          </w:tcPr>
          <w:p w14:paraId="55F46F1D" w14:textId="0EB7AFA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w:t>
            </w:r>
            <w:r>
              <w:rPr>
                <w:rFonts w:ascii="Times New Roman" w:hAnsi="Times New Roman"/>
                <w:color w:val="000000"/>
                <w:sz w:val="20"/>
                <w:szCs w:val="20"/>
                <w:lang w:eastAsia="ru-RU"/>
              </w:rPr>
              <w:t>8</w:t>
            </w:r>
          </w:p>
        </w:tc>
      </w:tr>
      <w:tr w:rsidR="00F001BB" w:rsidRPr="00AF0DA2" w14:paraId="527F014D" w14:textId="1D578E1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950E6F" w14:textId="79764C6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март</w:t>
            </w:r>
          </w:p>
        </w:tc>
        <w:tc>
          <w:tcPr>
            <w:tcW w:w="316" w:type="pct"/>
            <w:tcBorders>
              <w:top w:val="nil"/>
              <w:left w:val="nil"/>
              <w:bottom w:val="single" w:sz="4" w:space="0" w:color="auto"/>
              <w:right w:val="single" w:sz="4" w:space="0" w:color="auto"/>
            </w:tcBorders>
            <w:shd w:val="clear" w:color="auto" w:fill="auto"/>
            <w:vAlign w:val="center"/>
            <w:hideMark/>
          </w:tcPr>
          <w:p w14:paraId="23579071" w14:textId="313F3E6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-5,0</w:t>
            </w:r>
          </w:p>
        </w:tc>
        <w:tc>
          <w:tcPr>
            <w:tcW w:w="437" w:type="pct"/>
            <w:tcBorders>
              <w:top w:val="nil"/>
              <w:left w:val="nil"/>
              <w:bottom w:val="single" w:sz="4" w:space="0" w:color="auto"/>
              <w:right w:val="single" w:sz="4" w:space="0" w:color="auto"/>
            </w:tcBorders>
            <w:shd w:val="clear" w:color="auto" w:fill="auto"/>
            <w:vAlign w:val="center"/>
            <w:hideMark/>
          </w:tcPr>
          <w:p w14:paraId="714D09E7" w14:textId="45A67CE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3381CE5E" w14:textId="03105A5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0,74</w:t>
            </w:r>
          </w:p>
        </w:tc>
        <w:tc>
          <w:tcPr>
            <w:tcW w:w="438" w:type="pct"/>
            <w:tcBorders>
              <w:top w:val="nil"/>
              <w:left w:val="nil"/>
              <w:bottom w:val="single" w:sz="4" w:space="0" w:color="auto"/>
              <w:right w:val="single" w:sz="4" w:space="0" w:color="auto"/>
            </w:tcBorders>
            <w:shd w:val="clear" w:color="auto" w:fill="auto"/>
            <w:vAlign w:val="center"/>
            <w:hideMark/>
          </w:tcPr>
          <w:p w14:paraId="15D6B1E9" w14:textId="6D1B159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873EF3D" w14:textId="734A794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март</w:t>
            </w:r>
          </w:p>
        </w:tc>
        <w:tc>
          <w:tcPr>
            <w:tcW w:w="438" w:type="pct"/>
            <w:tcBorders>
              <w:top w:val="nil"/>
              <w:left w:val="nil"/>
              <w:bottom w:val="single" w:sz="4" w:space="0" w:color="auto"/>
              <w:right w:val="single" w:sz="4" w:space="0" w:color="auto"/>
            </w:tcBorders>
            <w:shd w:val="clear" w:color="auto" w:fill="auto"/>
            <w:vAlign w:val="center"/>
            <w:hideMark/>
          </w:tcPr>
          <w:p w14:paraId="42ADEED2" w14:textId="4873DA1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-5,0</w:t>
            </w:r>
          </w:p>
        </w:tc>
        <w:tc>
          <w:tcPr>
            <w:tcW w:w="316" w:type="pct"/>
            <w:tcBorders>
              <w:top w:val="nil"/>
              <w:left w:val="nil"/>
              <w:bottom w:val="single" w:sz="4" w:space="0" w:color="auto"/>
              <w:right w:val="single" w:sz="4" w:space="0" w:color="auto"/>
            </w:tcBorders>
            <w:shd w:val="clear" w:color="auto" w:fill="auto"/>
            <w:vAlign w:val="center"/>
            <w:hideMark/>
          </w:tcPr>
          <w:p w14:paraId="25AFCB34" w14:textId="6AB1C70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6413465B" w14:textId="0AE1179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0,74</w:t>
            </w:r>
          </w:p>
        </w:tc>
        <w:tc>
          <w:tcPr>
            <w:tcW w:w="316" w:type="pct"/>
            <w:tcBorders>
              <w:top w:val="nil"/>
              <w:left w:val="nil"/>
              <w:bottom w:val="single" w:sz="4" w:space="0" w:color="auto"/>
              <w:right w:val="single" w:sz="4" w:space="0" w:color="auto"/>
            </w:tcBorders>
            <w:vAlign w:val="center"/>
          </w:tcPr>
          <w:p w14:paraId="24E66B71" w14:textId="38B2BEB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09AC2543" w14:textId="5B19917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март</w:t>
            </w:r>
          </w:p>
        </w:tc>
        <w:tc>
          <w:tcPr>
            <w:tcW w:w="316" w:type="pct"/>
            <w:tcBorders>
              <w:top w:val="nil"/>
              <w:left w:val="nil"/>
              <w:bottom w:val="single" w:sz="4" w:space="0" w:color="auto"/>
              <w:right w:val="single" w:sz="4" w:space="0" w:color="auto"/>
            </w:tcBorders>
            <w:vAlign w:val="center"/>
          </w:tcPr>
          <w:p w14:paraId="7777C336" w14:textId="31AF777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-5,0</w:t>
            </w:r>
          </w:p>
        </w:tc>
        <w:tc>
          <w:tcPr>
            <w:tcW w:w="438" w:type="pct"/>
            <w:tcBorders>
              <w:top w:val="nil"/>
              <w:left w:val="nil"/>
              <w:bottom w:val="single" w:sz="4" w:space="0" w:color="auto"/>
              <w:right w:val="single" w:sz="4" w:space="0" w:color="auto"/>
            </w:tcBorders>
            <w:vAlign w:val="center"/>
          </w:tcPr>
          <w:p w14:paraId="42F1F68C" w14:textId="3BC8200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457953E6" w14:textId="578C209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6D61C48E" w14:textId="15F87C3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апрель</w:t>
            </w:r>
          </w:p>
        </w:tc>
        <w:tc>
          <w:tcPr>
            <w:tcW w:w="316" w:type="pct"/>
            <w:tcBorders>
              <w:top w:val="nil"/>
              <w:left w:val="nil"/>
              <w:bottom w:val="single" w:sz="4" w:space="0" w:color="auto"/>
              <w:right w:val="single" w:sz="4" w:space="0" w:color="auto"/>
            </w:tcBorders>
            <w:shd w:val="clear" w:color="auto" w:fill="auto"/>
            <w:vAlign w:val="center"/>
            <w:hideMark/>
          </w:tcPr>
          <w:p w14:paraId="5ABE76C4" w14:textId="2C79FF4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7,01</w:t>
            </w:r>
          </w:p>
        </w:tc>
        <w:tc>
          <w:tcPr>
            <w:tcW w:w="437" w:type="pct"/>
            <w:tcBorders>
              <w:top w:val="nil"/>
              <w:left w:val="nil"/>
              <w:bottom w:val="single" w:sz="4" w:space="0" w:color="auto"/>
              <w:right w:val="single" w:sz="4" w:space="0" w:color="auto"/>
            </w:tcBorders>
            <w:shd w:val="clear" w:color="auto" w:fill="auto"/>
            <w:vAlign w:val="center"/>
            <w:hideMark/>
          </w:tcPr>
          <w:p w14:paraId="57DF2EB8" w14:textId="5580294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26,5</w:t>
            </w:r>
          </w:p>
        </w:tc>
        <w:tc>
          <w:tcPr>
            <w:tcW w:w="316" w:type="pct"/>
            <w:tcBorders>
              <w:top w:val="nil"/>
              <w:left w:val="nil"/>
              <w:bottom w:val="single" w:sz="4" w:space="0" w:color="auto"/>
              <w:right w:val="single" w:sz="4" w:space="0" w:color="auto"/>
            </w:tcBorders>
            <w:shd w:val="clear" w:color="auto" w:fill="auto"/>
            <w:vAlign w:val="center"/>
            <w:hideMark/>
          </w:tcPr>
          <w:p w14:paraId="281029CE" w14:textId="474BA51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7,19</w:t>
            </w:r>
          </w:p>
        </w:tc>
        <w:tc>
          <w:tcPr>
            <w:tcW w:w="438" w:type="pct"/>
            <w:tcBorders>
              <w:top w:val="nil"/>
              <w:left w:val="nil"/>
              <w:bottom w:val="single" w:sz="4" w:space="0" w:color="auto"/>
              <w:right w:val="single" w:sz="4" w:space="0" w:color="auto"/>
            </w:tcBorders>
            <w:shd w:val="clear" w:color="auto" w:fill="auto"/>
            <w:vAlign w:val="center"/>
            <w:hideMark/>
          </w:tcPr>
          <w:p w14:paraId="0F2078F7" w14:textId="31704DD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24,5</w:t>
            </w:r>
          </w:p>
        </w:tc>
        <w:tc>
          <w:tcPr>
            <w:tcW w:w="316" w:type="pct"/>
            <w:tcBorders>
              <w:top w:val="nil"/>
              <w:left w:val="nil"/>
              <w:bottom w:val="single" w:sz="4" w:space="0" w:color="auto"/>
              <w:right w:val="single" w:sz="4" w:space="0" w:color="auto"/>
            </w:tcBorders>
            <w:shd w:val="clear" w:color="auto" w:fill="auto"/>
            <w:vAlign w:val="center"/>
            <w:hideMark/>
          </w:tcPr>
          <w:p w14:paraId="6BCD46E3" w14:textId="5073FE9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апрель</w:t>
            </w:r>
          </w:p>
        </w:tc>
        <w:tc>
          <w:tcPr>
            <w:tcW w:w="438" w:type="pct"/>
            <w:tcBorders>
              <w:top w:val="nil"/>
              <w:left w:val="nil"/>
              <w:bottom w:val="single" w:sz="4" w:space="0" w:color="auto"/>
              <w:right w:val="single" w:sz="4" w:space="0" w:color="auto"/>
            </w:tcBorders>
            <w:shd w:val="clear" w:color="auto" w:fill="auto"/>
            <w:vAlign w:val="center"/>
            <w:hideMark/>
          </w:tcPr>
          <w:p w14:paraId="3D256448" w14:textId="2184B81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7,01</w:t>
            </w:r>
          </w:p>
        </w:tc>
        <w:tc>
          <w:tcPr>
            <w:tcW w:w="316" w:type="pct"/>
            <w:tcBorders>
              <w:top w:val="nil"/>
              <w:left w:val="nil"/>
              <w:bottom w:val="single" w:sz="4" w:space="0" w:color="auto"/>
              <w:right w:val="single" w:sz="4" w:space="0" w:color="auto"/>
            </w:tcBorders>
            <w:shd w:val="clear" w:color="auto" w:fill="auto"/>
            <w:vAlign w:val="center"/>
            <w:hideMark/>
          </w:tcPr>
          <w:p w14:paraId="5E84F4B2" w14:textId="48DF6A4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26,5</w:t>
            </w:r>
          </w:p>
        </w:tc>
        <w:tc>
          <w:tcPr>
            <w:tcW w:w="438" w:type="pct"/>
            <w:tcBorders>
              <w:top w:val="nil"/>
              <w:left w:val="nil"/>
              <w:bottom w:val="single" w:sz="4" w:space="0" w:color="auto"/>
              <w:right w:val="single" w:sz="4" w:space="0" w:color="auto"/>
            </w:tcBorders>
            <w:shd w:val="clear" w:color="auto" w:fill="auto"/>
            <w:vAlign w:val="center"/>
            <w:hideMark/>
          </w:tcPr>
          <w:p w14:paraId="2DAC4900" w14:textId="3C19180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7,19</w:t>
            </w:r>
          </w:p>
        </w:tc>
        <w:tc>
          <w:tcPr>
            <w:tcW w:w="316" w:type="pct"/>
            <w:tcBorders>
              <w:top w:val="nil"/>
              <w:left w:val="nil"/>
              <w:bottom w:val="single" w:sz="4" w:space="0" w:color="auto"/>
              <w:right w:val="single" w:sz="4" w:space="0" w:color="auto"/>
            </w:tcBorders>
            <w:vAlign w:val="center"/>
          </w:tcPr>
          <w:p w14:paraId="4A7474B1" w14:textId="4726CA1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24,5</w:t>
            </w:r>
          </w:p>
        </w:tc>
        <w:tc>
          <w:tcPr>
            <w:tcW w:w="438" w:type="pct"/>
            <w:tcBorders>
              <w:top w:val="nil"/>
              <w:left w:val="nil"/>
              <w:bottom w:val="single" w:sz="4" w:space="0" w:color="auto"/>
              <w:right w:val="single" w:sz="4" w:space="0" w:color="auto"/>
            </w:tcBorders>
            <w:vAlign w:val="center"/>
          </w:tcPr>
          <w:p w14:paraId="1B6FEB30" w14:textId="10661FC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апрель</w:t>
            </w:r>
          </w:p>
        </w:tc>
        <w:tc>
          <w:tcPr>
            <w:tcW w:w="316" w:type="pct"/>
            <w:tcBorders>
              <w:top w:val="nil"/>
              <w:left w:val="nil"/>
              <w:bottom w:val="single" w:sz="4" w:space="0" w:color="auto"/>
              <w:right w:val="single" w:sz="4" w:space="0" w:color="auto"/>
            </w:tcBorders>
            <w:vAlign w:val="center"/>
          </w:tcPr>
          <w:p w14:paraId="47CEA501" w14:textId="133D03D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7,01</w:t>
            </w:r>
          </w:p>
        </w:tc>
        <w:tc>
          <w:tcPr>
            <w:tcW w:w="438" w:type="pct"/>
            <w:tcBorders>
              <w:top w:val="nil"/>
              <w:left w:val="nil"/>
              <w:bottom w:val="single" w:sz="4" w:space="0" w:color="auto"/>
              <w:right w:val="single" w:sz="4" w:space="0" w:color="auto"/>
            </w:tcBorders>
            <w:vAlign w:val="center"/>
          </w:tcPr>
          <w:p w14:paraId="35CA2DFF" w14:textId="1780B28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26,5</w:t>
            </w:r>
          </w:p>
        </w:tc>
      </w:tr>
      <w:tr w:rsidR="00F001BB" w:rsidRPr="00AF0DA2" w14:paraId="125D56E8" w14:textId="285368E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9482A8" w14:textId="69D96B4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май</w:t>
            </w:r>
          </w:p>
        </w:tc>
        <w:tc>
          <w:tcPr>
            <w:tcW w:w="316" w:type="pct"/>
            <w:tcBorders>
              <w:top w:val="nil"/>
              <w:left w:val="nil"/>
              <w:bottom w:val="single" w:sz="4" w:space="0" w:color="auto"/>
              <w:right w:val="single" w:sz="4" w:space="0" w:color="auto"/>
            </w:tcBorders>
            <w:shd w:val="clear" w:color="auto" w:fill="auto"/>
            <w:vAlign w:val="center"/>
            <w:hideMark/>
          </w:tcPr>
          <w:p w14:paraId="0E655AA6" w14:textId="3D3282B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61535032" w14:textId="2E6BBF3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438695A" w14:textId="7693ADE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132E7DB6" w14:textId="1A8403C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shd w:val="clear" w:color="auto" w:fill="auto"/>
            <w:vAlign w:val="center"/>
            <w:hideMark/>
          </w:tcPr>
          <w:p w14:paraId="799964B0" w14:textId="6755EFB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май</w:t>
            </w:r>
          </w:p>
        </w:tc>
        <w:tc>
          <w:tcPr>
            <w:tcW w:w="438" w:type="pct"/>
            <w:tcBorders>
              <w:top w:val="nil"/>
              <w:left w:val="nil"/>
              <w:bottom w:val="single" w:sz="4" w:space="0" w:color="auto"/>
              <w:right w:val="single" w:sz="4" w:space="0" w:color="auto"/>
            </w:tcBorders>
            <w:shd w:val="clear" w:color="auto" w:fill="auto"/>
            <w:vAlign w:val="center"/>
            <w:hideMark/>
          </w:tcPr>
          <w:p w14:paraId="0CB8AF46" w14:textId="62F9F27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2428C34F" w14:textId="7F26EFB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4AD96DFD" w14:textId="13C6620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4B62AE5F" w14:textId="3CAC2CD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vAlign w:val="center"/>
          </w:tcPr>
          <w:p w14:paraId="690FD21B" w14:textId="0261803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май</w:t>
            </w:r>
          </w:p>
        </w:tc>
        <w:tc>
          <w:tcPr>
            <w:tcW w:w="316" w:type="pct"/>
            <w:tcBorders>
              <w:top w:val="nil"/>
              <w:left w:val="nil"/>
              <w:bottom w:val="single" w:sz="4" w:space="0" w:color="auto"/>
              <w:right w:val="single" w:sz="4" w:space="0" w:color="auto"/>
            </w:tcBorders>
            <w:vAlign w:val="center"/>
          </w:tcPr>
          <w:p w14:paraId="69E3BDCB" w14:textId="7180AFC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22EB4007" w14:textId="70E4FB9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67C5EF67" w14:textId="3604208A"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1DBCD83" w14:textId="3B665BF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июнь</w:t>
            </w:r>
          </w:p>
        </w:tc>
        <w:tc>
          <w:tcPr>
            <w:tcW w:w="316" w:type="pct"/>
            <w:tcBorders>
              <w:top w:val="nil"/>
              <w:left w:val="nil"/>
              <w:bottom w:val="single" w:sz="4" w:space="0" w:color="auto"/>
              <w:right w:val="single" w:sz="4" w:space="0" w:color="auto"/>
            </w:tcBorders>
            <w:shd w:val="clear" w:color="auto" w:fill="auto"/>
            <w:vAlign w:val="center"/>
            <w:hideMark/>
          </w:tcPr>
          <w:p w14:paraId="0867DC28" w14:textId="1F411F9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13759B8A" w14:textId="19B2BC3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21DCA8AB" w14:textId="78EA649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293F700E" w14:textId="76311F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01BA8AF4" w14:textId="668EE42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июнь</w:t>
            </w:r>
          </w:p>
        </w:tc>
        <w:tc>
          <w:tcPr>
            <w:tcW w:w="438" w:type="pct"/>
            <w:tcBorders>
              <w:top w:val="nil"/>
              <w:left w:val="nil"/>
              <w:bottom w:val="single" w:sz="4" w:space="0" w:color="auto"/>
              <w:right w:val="single" w:sz="4" w:space="0" w:color="auto"/>
            </w:tcBorders>
            <w:shd w:val="clear" w:color="auto" w:fill="auto"/>
            <w:vAlign w:val="center"/>
            <w:hideMark/>
          </w:tcPr>
          <w:p w14:paraId="6C715927" w14:textId="3090302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37614F2" w14:textId="0064156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40E6858" w14:textId="1A94E86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5625EA5E" w14:textId="3444F14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4C693D37" w14:textId="213BDBD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июнь</w:t>
            </w:r>
          </w:p>
        </w:tc>
        <w:tc>
          <w:tcPr>
            <w:tcW w:w="316" w:type="pct"/>
            <w:tcBorders>
              <w:top w:val="nil"/>
              <w:left w:val="nil"/>
              <w:bottom w:val="single" w:sz="4" w:space="0" w:color="auto"/>
              <w:right w:val="single" w:sz="4" w:space="0" w:color="auto"/>
            </w:tcBorders>
            <w:vAlign w:val="center"/>
          </w:tcPr>
          <w:p w14:paraId="30AB1412" w14:textId="106D3B6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5761195C" w14:textId="4B961B0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710E2E01" w14:textId="4316C659"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F7E30F0" w14:textId="70F8E07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июль</w:t>
            </w:r>
          </w:p>
        </w:tc>
        <w:tc>
          <w:tcPr>
            <w:tcW w:w="316" w:type="pct"/>
            <w:tcBorders>
              <w:top w:val="nil"/>
              <w:left w:val="nil"/>
              <w:bottom w:val="single" w:sz="4" w:space="0" w:color="auto"/>
              <w:right w:val="single" w:sz="4" w:space="0" w:color="auto"/>
            </w:tcBorders>
            <w:shd w:val="clear" w:color="auto" w:fill="auto"/>
            <w:vAlign w:val="center"/>
            <w:hideMark/>
          </w:tcPr>
          <w:p w14:paraId="17283DF5" w14:textId="3E7CAD9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7DDDA084" w14:textId="7E24DA9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3A63D0DA" w14:textId="66E36D2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2250206D" w14:textId="6AB82FB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6F8B848" w14:textId="4088C85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июль</w:t>
            </w:r>
          </w:p>
        </w:tc>
        <w:tc>
          <w:tcPr>
            <w:tcW w:w="438" w:type="pct"/>
            <w:tcBorders>
              <w:top w:val="nil"/>
              <w:left w:val="nil"/>
              <w:bottom w:val="single" w:sz="4" w:space="0" w:color="auto"/>
              <w:right w:val="single" w:sz="4" w:space="0" w:color="auto"/>
            </w:tcBorders>
            <w:shd w:val="clear" w:color="auto" w:fill="auto"/>
            <w:vAlign w:val="center"/>
            <w:hideMark/>
          </w:tcPr>
          <w:p w14:paraId="3EC29552" w14:textId="54F81A4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9E74BAC" w14:textId="1D2477F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494EDA01" w14:textId="1B1A6D1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2AEB095C" w14:textId="4A93D1C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4A08A602" w14:textId="5782214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июль</w:t>
            </w:r>
          </w:p>
        </w:tc>
        <w:tc>
          <w:tcPr>
            <w:tcW w:w="316" w:type="pct"/>
            <w:tcBorders>
              <w:top w:val="nil"/>
              <w:left w:val="nil"/>
              <w:bottom w:val="single" w:sz="4" w:space="0" w:color="auto"/>
              <w:right w:val="single" w:sz="4" w:space="0" w:color="auto"/>
            </w:tcBorders>
            <w:vAlign w:val="center"/>
          </w:tcPr>
          <w:p w14:paraId="2A7B3AA2" w14:textId="36438AD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5BC41BB2" w14:textId="76A0C87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46F16201" w14:textId="0D6773ED"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4807CDCE" w14:textId="76302CF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август</w:t>
            </w:r>
          </w:p>
        </w:tc>
        <w:tc>
          <w:tcPr>
            <w:tcW w:w="316" w:type="pct"/>
            <w:tcBorders>
              <w:top w:val="nil"/>
              <w:left w:val="nil"/>
              <w:bottom w:val="single" w:sz="4" w:space="0" w:color="auto"/>
              <w:right w:val="single" w:sz="4" w:space="0" w:color="auto"/>
            </w:tcBorders>
            <w:shd w:val="clear" w:color="auto" w:fill="auto"/>
            <w:vAlign w:val="center"/>
            <w:hideMark/>
          </w:tcPr>
          <w:p w14:paraId="6E6F31F9" w14:textId="17FCD28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3ADD0B01" w14:textId="66B608E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CFBEE6B" w14:textId="707F991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shd w:val="clear" w:color="auto" w:fill="auto"/>
            <w:vAlign w:val="center"/>
            <w:hideMark/>
          </w:tcPr>
          <w:p w14:paraId="77F65C87" w14:textId="39E56A1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148A932" w14:textId="6F70684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август</w:t>
            </w:r>
          </w:p>
        </w:tc>
        <w:tc>
          <w:tcPr>
            <w:tcW w:w="438" w:type="pct"/>
            <w:tcBorders>
              <w:top w:val="nil"/>
              <w:left w:val="nil"/>
              <w:bottom w:val="single" w:sz="4" w:space="0" w:color="auto"/>
              <w:right w:val="single" w:sz="4" w:space="0" w:color="auto"/>
            </w:tcBorders>
            <w:shd w:val="clear" w:color="auto" w:fill="auto"/>
            <w:vAlign w:val="center"/>
            <w:hideMark/>
          </w:tcPr>
          <w:p w14:paraId="1B8FAA46" w14:textId="6CBEED0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184015D" w14:textId="27361AE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03546FE" w14:textId="61B3080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6" w:type="pct"/>
            <w:tcBorders>
              <w:top w:val="nil"/>
              <w:left w:val="nil"/>
              <w:bottom w:val="single" w:sz="4" w:space="0" w:color="auto"/>
              <w:right w:val="single" w:sz="4" w:space="0" w:color="auto"/>
            </w:tcBorders>
            <w:vAlign w:val="center"/>
          </w:tcPr>
          <w:p w14:paraId="5508BC53" w14:textId="5ABF6C0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409DA812" w14:textId="00B852A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август</w:t>
            </w:r>
          </w:p>
        </w:tc>
        <w:tc>
          <w:tcPr>
            <w:tcW w:w="316" w:type="pct"/>
            <w:tcBorders>
              <w:top w:val="nil"/>
              <w:left w:val="nil"/>
              <w:bottom w:val="single" w:sz="4" w:space="0" w:color="auto"/>
              <w:right w:val="single" w:sz="4" w:space="0" w:color="auto"/>
            </w:tcBorders>
            <w:vAlign w:val="center"/>
          </w:tcPr>
          <w:p w14:paraId="12D17AAD" w14:textId="3A47E8C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c>
          <w:tcPr>
            <w:tcW w:w="438" w:type="pct"/>
            <w:tcBorders>
              <w:top w:val="nil"/>
              <w:left w:val="nil"/>
              <w:bottom w:val="single" w:sz="4" w:space="0" w:color="auto"/>
              <w:right w:val="single" w:sz="4" w:space="0" w:color="auto"/>
            </w:tcBorders>
            <w:vAlign w:val="center"/>
          </w:tcPr>
          <w:p w14:paraId="54D71307" w14:textId="388B2D8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 </w:t>
            </w:r>
          </w:p>
        </w:tc>
      </w:tr>
      <w:tr w:rsidR="00F001BB" w:rsidRPr="00AF0DA2" w14:paraId="72D1A704" w14:textId="5A01DBC4"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35499136" w14:textId="7399B4C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сентябрь</w:t>
            </w:r>
          </w:p>
        </w:tc>
        <w:tc>
          <w:tcPr>
            <w:tcW w:w="316" w:type="pct"/>
            <w:tcBorders>
              <w:top w:val="nil"/>
              <w:left w:val="nil"/>
              <w:bottom w:val="single" w:sz="4" w:space="0" w:color="auto"/>
              <w:right w:val="single" w:sz="4" w:space="0" w:color="auto"/>
            </w:tcBorders>
            <w:shd w:val="clear" w:color="auto" w:fill="auto"/>
            <w:vAlign w:val="center"/>
            <w:hideMark/>
          </w:tcPr>
          <w:p w14:paraId="62549E14" w14:textId="44B3001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7,45</w:t>
            </w:r>
          </w:p>
        </w:tc>
        <w:tc>
          <w:tcPr>
            <w:tcW w:w="437" w:type="pct"/>
            <w:tcBorders>
              <w:top w:val="nil"/>
              <w:left w:val="nil"/>
              <w:bottom w:val="single" w:sz="4" w:space="0" w:color="auto"/>
              <w:right w:val="single" w:sz="4" w:space="0" w:color="auto"/>
            </w:tcBorders>
            <w:shd w:val="clear" w:color="auto" w:fill="auto"/>
            <w:vAlign w:val="center"/>
            <w:hideMark/>
          </w:tcPr>
          <w:p w14:paraId="634160D2" w14:textId="7919C38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5,5</w:t>
            </w:r>
          </w:p>
        </w:tc>
        <w:tc>
          <w:tcPr>
            <w:tcW w:w="316" w:type="pct"/>
            <w:tcBorders>
              <w:top w:val="nil"/>
              <w:left w:val="nil"/>
              <w:bottom w:val="single" w:sz="4" w:space="0" w:color="auto"/>
              <w:right w:val="single" w:sz="4" w:space="0" w:color="auto"/>
            </w:tcBorders>
            <w:shd w:val="clear" w:color="auto" w:fill="auto"/>
            <w:vAlign w:val="center"/>
            <w:hideMark/>
          </w:tcPr>
          <w:p w14:paraId="5E2C4648" w14:textId="0D01E9E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6,97</w:t>
            </w:r>
          </w:p>
        </w:tc>
        <w:tc>
          <w:tcPr>
            <w:tcW w:w="438" w:type="pct"/>
            <w:tcBorders>
              <w:top w:val="nil"/>
              <w:left w:val="nil"/>
              <w:bottom w:val="single" w:sz="4" w:space="0" w:color="auto"/>
              <w:right w:val="single" w:sz="4" w:space="0" w:color="auto"/>
            </w:tcBorders>
            <w:shd w:val="clear" w:color="auto" w:fill="auto"/>
            <w:vAlign w:val="center"/>
            <w:hideMark/>
          </w:tcPr>
          <w:p w14:paraId="63912ADF" w14:textId="1C2D2FD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7,5</w:t>
            </w:r>
          </w:p>
        </w:tc>
        <w:tc>
          <w:tcPr>
            <w:tcW w:w="316" w:type="pct"/>
            <w:tcBorders>
              <w:top w:val="nil"/>
              <w:left w:val="nil"/>
              <w:bottom w:val="single" w:sz="4" w:space="0" w:color="auto"/>
              <w:right w:val="single" w:sz="4" w:space="0" w:color="auto"/>
            </w:tcBorders>
            <w:shd w:val="clear" w:color="auto" w:fill="auto"/>
            <w:vAlign w:val="center"/>
            <w:hideMark/>
          </w:tcPr>
          <w:p w14:paraId="53268A5F" w14:textId="1E8615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сентябрь</w:t>
            </w:r>
          </w:p>
        </w:tc>
        <w:tc>
          <w:tcPr>
            <w:tcW w:w="438" w:type="pct"/>
            <w:tcBorders>
              <w:top w:val="nil"/>
              <w:left w:val="nil"/>
              <w:bottom w:val="single" w:sz="4" w:space="0" w:color="auto"/>
              <w:right w:val="single" w:sz="4" w:space="0" w:color="auto"/>
            </w:tcBorders>
            <w:shd w:val="clear" w:color="auto" w:fill="auto"/>
            <w:vAlign w:val="center"/>
            <w:hideMark/>
          </w:tcPr>
          <w:p w14:paraId="089744CB" w14:textId="5AC59A7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7,45</w:t>
            </w:r>
          </w:p>
        </w:tc>
        <w:tc>
          <w:tcPr>
            <w:tcW w:w="316" w:type="pct"/>
            <w:tcBorders>
              <w:top w:val="nil"/>
              <w:left w:val="nil"/>
              <w:bottom w:val="single" w:sz="4" w:space="0" w:color="auto"/>
              <w:right w:val="single" w:sz="4" w:space="0" w:color="auto"/>
            </w:tcBorders>
            <w:shd w:val="clear" w:color="auto" w:fill="auto"/>
            <w:vAlign w:val="center"/>
            <w:hideMark/>
          </w:tcPr>
          <w:p w14:paraId="2E36D0E7" w14:textId="0D246DF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5,5</w:t>
            </w:r>
          </w:p>
        </w:tc>
        <w:tc>
          <w:tcPr>
            <w:tcW w:w="438" w:type="pct"/>
            <w:tcBorders>
              <w:top w:val="nil"/>
              <w:left w:val="nil"/>
              <w:bottom w:val="single" w:sz="4" w:space="0" w:color="auto"/>
              <w:right w:val="single" w:sz="4" w:space="0" w:color="auto"/>
            </w:tcBorders>
            <w:shd w:val="clear" w:color="auto" w:fill="auto"/>
            <w:vAlign w:val="center"/>
            <w:hideMark/>
          </w:tcPr>
          <w:p w14:paraId="07F8E764" w14:textId="61870AC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6,97</w:t>
            </w:r>
          </w:p>
        </w:tc>
        <w:tc>
          <w:tcPr>
            <w:tcW w:w="316" w:type="pct"/>
            <w:tcBorders>
              <w:top w:val="nil"/>
              <w:left w:val="nil"/>
              <w:bottom w:val="single" w:sz="4" w:space="0" w:color="auto"/>
              <w:right w:val="single" w:sz="4" w:space="0" w:color="auto"/>
            </w:tcBorders>
            <w:vAlign w:val="center"/>
          </w:tcPr>
          <w:p w14:paraId="2FEE36CA" w14:textId="23C6DD0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7,5</w:t>
            </w:r>
          </w:p>
        </w:tc>
        <w:tc>
          <w:tcPr>
            <w:tcW w:w="438" w:type="pct"/>
            <w:tcBorders>
              <w:top w:val="nil"/>
              <w:left w:val="nil"/>
              <w:bottom w:val="single" w:sz="4" w:space="0" w:color="auto"/>
              <w:right w:val="single" w:sz="4" w:space="0" w:color="auto"/>
            </w:tcBorders>
            <w:vAlign w:val="center"/>
          </w:tcPr>
          <w:p w14:paraId="3800D769" w14:textId="37E4159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сентябрь</w:t>
            </w:r>
          </w:p>
        </w:tc>
        <w:tc>
          <w:tcPr>
            <w:tcW w:w="316" w:type="pct"/>
            <w:tcBorders>
              <w:top w:val="nil"/>
              <w:left w:val="nil"/>
              <w:bottom w:val="single" w:sz="4" w:space="0" w:color="auto"/>
              <w:right w:val="single" w:sz="4" w:space="0" w:color="auto"/>
            </w:tcBorders>
            <w:vAlign w:val="center"/>
          </w:tcPr>
          <w:p w14:paraId="2A54AA55" w14:textId="46AF16F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7,45</w:t>
            </w:r>
          </w:p>
        </w:tc>
        <w:tc>
          <w:tcPr>
            <w:tcW w:w="438" w:type="pct"/>
            <w:tcBorders>
              <w:top w:val="nil"/>
              <w:left w:val="nil"/>
              <w:bottom w:val="single" w:sz="4" w:space="0" w:color="auto"/>
              <w:right w:val="single" w:sz="4" w:space="0" w:color="auto"/>
            </w:tcBorders>
            <w:vAlign w:val="center"/>
          </w:tcPr>
          <w:p w14:paraId="1458E172" w14:textId="7F87BCB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5,5</w:t>
            </w:r>
          </w:p>
        </w:tc>
      </w:tr>
      <w:tr w:rsidR="00F001BB" w:rsidRPr="00AF0DA2" w14:paraId="6B133213" w14:textId="30CD93D4"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70012D6D" w14:textId="5BE3C3B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октябрь</w:t>
            </w:r>
          </w:p>
        </w:tc>
        <w:tc>
          <w:tcPr>
            <w:tcW w:w="316" w:type="pct"/>
            <w:tcBorders>
              <w:top w:val="nil"/>
              <w:left w:val="nil"/>
              <w:bottom w:val="single" w:sz="4" w:space="0" w:color="auto"/>
              <w:right w:val="single" w:sz="4" w:space="0" w:color="auto"/>
            </w:tcBorders>
            <w:shd w:val="clear" w:color="auto" w:fill="auto"/>
            <w:vAlign w:val="center"/>
            <w:hideMark/>
          </w:tcPr>
          <w:p w14:paraId="78389ADE" w14:textId="4BBBF9C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7,21</w:t>
            </w:r>
          </w:p>
        </w:tc>
        <w:tc>
          <w:tcPr>
            <w:tcW w:w="437" w:type="pct"/>
            <w:tcBorders>
              <w:top w:val="nil"/>
              <w:left w:val="nil"/>
              <w:bottom w:val="single" w:sz="4" w:space="0" w:color="auto"/>
              <w:right w:val="single" w:sz="4" w:space="0" w:color="auto"/>
            </w:tcBorders>
            <w:shd w:val="clear" w:color="auto" w:fill="auto"/>
            <w:vAlign w:val="center"/>
            <w:hideMark/>
          </w:tcPr>
          <w:p w14:paraId="2E9A229F" w14:textId="2C6169D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A2EFDDC" w14:textId="58FC4E6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8,85</w:t>
            </w:r>
          </w:p>
        </w:tc>
        <w:tc>
          <w:tcPr>
            <w:tcW w:w="438" w:type="pct"/>
            <w:tcBorders>
              <w:top w:val="nil"/>
              <w:left w:val="nil"/>
              <w:bottom w:val="single" w:sz="4" w:space="0" w:color="auto"/>
              <w:right w:val="single" w:sz="4" w:space="0" w:color="auto"/>
            </w:tcBorders>
            <w:shd w:val="clear" w:color="auto" w:fill="auto"/>
            <w:vAlign w:val="center"/>
            <w:hideMark/>
          </w:tcPr>
          <w:p w14:paraId="27CDC16E" w14:textId="178A85A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1B827101" w14:textId="5D813A7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октябрь</w:t>
            </w:r>
          </w:p>
        </w:tc>
        <w:tc>
          <w:tcPr>
            <w:tcW w:w="438" w:type="pct"/>
            <w:tcBorders>
              <w:top w:val="nil"/>
              <w:left w:val="nil"/>
              <w:bottom w:val="single" w:sz="4" w:space="0" w:color="auto"/>
              <w:right w:val="single" w:sz="4" w:space="0" w:color="auto"/>
            </w:tcBorders>
            <w:shd w:val="clear" w:color="auto" w:fill="auto"/>
            <w:vAlign w:val="center"/>
            <w:hideMark/>
          </w:tcPr>
          <w:p w14:paraId="7635F73F" w14:textId="3E7A4DF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7,21</w:t>
            </w:r>
          </w:p>
        </w:tc>
        <w:tc>
          <w:tcPr>
            <w:tcW w:w="316" w:type="pct"/>
            <w:tcBorders>
              <w:top w:val="nil"/>
              <w:left w:val="nil"/>
              <w:bottom w:val="single" w:sz="4" w:space="0" w:color="auto"/>
              <w:right w:val="single" w:sz="4" w:space="0" w:color="auto"/>
            </w:tcBorders>
            <w:shd w:val="clear" w:color="auto" w:fill="auto"/>
            <w:vAlign w:val="center"/>
            <w:hideMark/>
          </w:tcPr>
          <w:p w14:paraId="0F5B1B75" w14:textId="3AB1E92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35391CD0" w14:textId="21D890B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8,85</w:t>
            </w:r>
          </w:p>
        </w:tc>
        <w:tc>
          <w:tcPr>
            <w:tcW w:w="316" w:type="pct"/>
            <w:tcBorders>
              <w:top w:val="nil"/>
              <w:left w:val="nil"/>
              <w:bottom w:val="single" w:sz="4" w:space="0" w:color="auto"/>
              <w:right w:val="single" w:sz="4" w:space="0" w:color="auto"/>
            </w:tcBorders>
            <w:vAlign w:val="center"/>
          </w:tcPr>
          <w:p w14:paraId="299F0C9F" w14:textId="3735588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31B21542" w14:textId="1054905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октябрь</w:t>
            </w:r>
          </w:p>
        </w:tc>
        <w:tc>
          <w:tcPr>
            <w:tcW w:w="316" w:type="pct"/>
            <w:tcBorders>
              <w:top w:val="nil"/>
              <w:left w:val="nil"/>
              <w:bottom w:val="single" w:sz="4" w:space="0" w:color="auto"/>
              <w:right w:val="single" w:sz="4" w:space="0" w:color="auto"/>
            </w:tcBorders>
            <w:vAlign w:val="center"/>
          </w:tcPr>
          <w:p w14:paraId="4EE7F3BD" w14:textId="681AF25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7,21</w:t>
            </w:r>
          </w:p>
        </w:tc>
        <w:tc>
          <w:tcPr>
            <w:tcW w:w="438" w:type="pct"/>
            <w:tcBorders>
              <w:top w:val="nil"/>
              <w:left w:val="nil"/>
              <w:bottom w:val="single" w:sz="4" w:space="0" w:color="auto"/>
              <w:right w:val="single" w:sz="4" w:space="0" w:color="auto"/>
            </w:tcBorders>
            <w:vAlign w:val="center"/>
          </w:tcPr>
          <w:p w14:paraId="59ACF572" w14:textId="042A56F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6EBA59EF" w14:textId="5B50F08D"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74ECED" w14:textId="6F69A94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ноябрь</w:t>
            </w:r>
          </w:p>
        </w:tc>
        <w:tc>
          <w:tcPr>
            <w:tcW w:w="316" w:type="pct"/>
            <w:tcBorders>
              <w:top w:val="nil"/>
              <w:left w:val="nil"/>
              <w:bottom w:val="single" w:sz="4" w:space="0" w:color="auto"/>
              <w:right w:val="single" w:sz="4" w:space="0" w:color="auto"/>
            </w:tcBorders>
            <w:shd w:val="clear" w:color="auto" w:fill="auto"/>
            <w:vAlign w:val="center"/>
            <w:hideMark/>
          </w:tcPr>
          <w:p w14:paraId="52B21AD6" w14:textId="6388511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-1,12</w:t>
            </w:r>
          </w:p>
        </w:tc>
        <w:tc>
          <w:tcPr>
            <w:tcW w:w="437" w:type="pct"/>
            <w:tcBorders>
              <w:top w:val="nil"/>
              <w:left w:val="nil"/>
              <w:bottom w:val="single" w:sz="4" w:space="0" w:color="auto"/>
              <w:right w:val="single" w:sz="4" w:space="0" w:color="auto"/>
            </w:tcBorders>
            <w:shd w:val="clear" w:color="auto" w:fill="auto"/>
            <w:vAlign w:val="center"/>
            <w:hideMark/>
          </w:tcPr>
          <w:p w14:paraId="15BC5C4F" w14:textId="78FE9D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762E10FF" w14:textId="5C372FD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1,55</w:t>
            </w:r>
          </w:p>
        </w:tc>
        <w:tc>
          <w:tcPr>
            <w:tcW w:w="438" w:type="pct"/>
            <w:tcBorders>
              <w:top w:val="nil"/>
              <w:left w:val="nil"/>
              <w:bottom w:val="single" w:sz="4" w:space="0" w:color="auto"/>
              <w:right w:val="single" w:sz="4" w:space="0" w:color="auto"/>
            </w:tcBorders>
            <w:shd w:val="clear" w:color="auto" w:fill="auto"/>
            <w:vAlign w:val="center"/>
            <w:hideMark/>
          </w:tcPr>
          <w:p w14:paraId="604EFFB8" w14:textId="6364AF5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51B52410" w14:textId="3D42429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ноябрь</w:t>
            </w:r>
          </w:p>
        </w:tc>
        <w:tc>
          <w:tcPr>
            <w:tcW w:w="438" w:type="pct"/>
            <w:tcBorders>
              <w:top w:val="nil"/>
              <w:left w:val="nil"/>
              <w:bottom w:val="single" w:sz="4" w:space="0" w:color="auto"/>
              <w:right w:val="single" w:sz="4" w:space="0" w:color="auto"/>
            </w:tcBorders>
            <w:shd w:val="clear" w:color="auto" w:fill="auto"/>
            <w:vAlign w:val="center"/>
            <w:hideMark/>
          </w:tcPr>
          <w:p w14:paraId="2D355B12" w14:textId="16F9360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-1,12</w:t>
            </w:r>
          </w:p>
        </w:tc>
        <w:tc>
          <w:tcPr>
            <w:tcW w:w="316" w:type="pct"/>
            <w:tcBorders>
              <w:top w:val="nil"/>
              <w:left w:val="nil"/>
              <w:bottom w:val="single" w:sz="4" w:space="0" w:color="auto"/>
              <w:right w:val="single" w:sz="4" w:space="0" w:color="auto"/>
            </w:tcBorders>
            <w:shd w:val="clear" w:color="auto" w:fill="auto"/>
            <w:vAlign w:val="center"/>
            <w:hideMark/>
          </w:tcPr>
          <w:p w14:paraId="72F39289" w14:textId="644509E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438" w:type="pct"/>
            <w:tcBorders>
              <w:top w:val="nil"/>
              <w:left w:val="nil"/>
              <w:bottom w:val="single" w:sz="4" w:space="0" w:color="auto"/>
              <w:right w:val="single" w:sz="4" w:space="0" w:color="auto"/>
            </w:tcBorders>
            <w:shd w:val="clear" w:color="auto" w:fill="auto"/>
            <w:vAlign w:val="center"/>
            <w:hideMark/>
          </w:tcPr>
          <w:p w14:paraId="0549792D" w14:textId="6CF4524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1,55</w:t>
            </w:r>
          </w:p>
        </w:tc>
        <w:tc>
          <w:tcPr>
            <w:tcW w:w="316" w:type="pct"/>
            <w:tcBorders>
              <w:top w:val="nil"/>
              <w:left w:val="nil"/>
              <w:bottom w:val="single" w:sz="4" w:space="0" w:color="auto"/>
              <w:right w:val="single" w:sz="4" w:space="0" w:color="auto"/>
            </w:tcBorders>
            <w:vAlign w:val="center"/>
          </w:tcPr>
          <w:p w14:paraId="76E6EA5B" w14:textId="1CD8C5F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c>
          <w:tcPr>
            <w:tcW w:w="438" w:type="pct"/>
            <w:tcBorders>
              <w:top w:val="nil"/>
              <w:left w:val="nil"/>
              <w:bottom w:val="single" w:sz="4" w:space="0" w:color="auto"/>
              <w:right w:val="single" w:sz="4" w:space="0" w:color="auto"/>
            </w:tcBorders>
            <w:vAlign w:val="center"/>
          </w:tcPr>
          <w:p w14:paraId="77D6B760" w14:textId="7510E38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ноябрь</w:t>
            </w:r>
          </w:p>
        </w:tc>
        <w:tc>
          <w:tcPr>
            <w:tcW w:w="316" w:type="pct"/>
            <w:tcBorders>
              <w:top w:val="nil"/>
              <w:left w:val="nil"/>
              <w:bottom w:val="single" w:sz="4" w:space="0" w:color="auto"/>
              <w:right w:val="single" w:sz="4" w:space="0" w:color="auto"/>
            </w:tcBorders>
            <w:vAlign w:val="center"/>
          </w:tcPr>
          <w:p w14:paraId="144FF09E" w14:textId="3A27AAC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-1,12</w:t>
            </w:r>
          </w:p>
        </w:tc>
        <w:tc>
          <w:tcPr>
            <w:tcW w:w="438" w:type="pct"/>
            <w:tcBorders>
              <w:top w:val="nil"/>
              <w:left w:val="nil"/>
              <w:bottom w:val="single" w:sz="4" w:space="0" w:color="auto"/>
              <w:right w:val="single" w:sz="4" w:space="0" w:color="auto"/>
            </w:tcBorders>
            <w:vAlign w:val="center"/>
          </w:tcPr>
          <w:p w14:paraId="4B293EC4" w14:textId="79D70D0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30</w:t>
            </w:r>
          </w:p>
        </w:tc>
      </w:tr>
      <w:tr w:rsidR="00F001BB" w:rsidRPr="00AF0DA2" w14:paraId="44E4435C" w14:textId="0859D47A"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7E191491" w14:textId="31039D7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д</w:t>
            </w:r>
            <w:r w:rsidRPr="00BF7D20">
              <w:rPr>
                <w:rFonts w:ascii="Times New Roman" w:eastAsia="Times New Roman" w:hAnsi="Times New Roman" w:cs="Times New Roman"/>
                <w:sz w:val="20"/>
                <w:szCs w:val="20"/>
                <w:lang w:eastAsia="ru-RU"/>
              </w:rPr>
              <w:t>екабрь</w:t>
            </w:r>
          </w:p>
        </w:tc>
        <w:tc>
          <w:tcPr>
            <w:tcW w:w="316" w:type="pct"/>
            <w:tcBorders>
              <w:top w:val="nil"/>
              <w:left w:val="nil"/>
              <w:bottom w:val="single" w:sz="4" w:space="0" w:color="auto"/>
              <w:right w:val="single" w:sz="4" w:space="0" w:color="auto"/>
            </w:tcBorders>
            <w:shd w:val="clear" w:color="auto" w:fill="auto"/>
            <w:vAlign w:val="center"/>
            <w:hideMark/>
          </w:tcPr>
          <w:p w14:paraId="2336EA80" w14:textId="6F69EF0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-5,72</w:t>
            </w:r>
          </w:p>
        </w:tc>
        <w:tc>
          <w:tcPr>
            <w:tcW w:w="437" w:type="pct"/>
            <w:tcBorders>
              <w:top w:val="nil"/>
              <w:left w:val="nil"/>
              <w:bottom w:val="single" w:sz="4" w:space="0" w:color="auto"/>
              <w:right w:val="single" w:sz="4" w:space="0" w:color="auto"/>
            </w:tcBorders>
            <w:shd w:val="clear" w:color="auto" w:fill="auto"/>
            <w:vAlign w:val="center"/>
            <w:hideMark/>
          </w:tcPr>
          <w:p w14:paraId="0CCEF2AA" w14:textId="22F9E29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7A402624" w14:textId="4FCAED7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0,72</w:t>
            </w:r>
          </w:p>
        </w:tc>
        <w:tc>
          <w:tcPr>
            <w:tcW w:w="438" w:type="pct"/>
            <w:tcBorders>
              <w:top w:val="nil"/>
              <w:left w:val="nil"/>
              <w:bottom w:val="single" w:sz="4" w:space="0" w:color="auto"/>
              <w:right w:val="single" w:sz="4" w:space="0" w:color="auto"/>
            </w:tcBorders>
            <w:shd w:val="clear" w:color="auto" w:fill="auto"/>
            <w:vAlign w:val="center"/>
            <w:hideMark/>
          </w:tcPr>
          <w:p w14:paraId="0A0430BD" w14:textId="2B4B5602"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5DCE674C" w14:textId="5FFE771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д</w:t>
            </w:r>
            <w:r w:rsidRPr="00BF7D20">
              <w:rPr>
                <w:rFonts w:ascii="Times New Roman" w:eastAsia="Times New Roman" w:hAnsi="Times New Roman" w:cs="Times New Roman"/>
                <w:sz w:val="20"/>
                <w:szCs w:val="20"/>
                <w:lang w:eastAsia="ru-RU"/>
              </w:rPr>
              <w:t>екабрь</w:t>
            </w:r>
          </w:p>
        </w:tc>
        <w:tc>
          <w:tcPr>
            <w:tcW w:w="438" w:type="pct"/>
            <w:tcBorders>
              <w:top w:val="nil"/>
              <w:left w:val="nil"/>
              <w:bottom w:val="single" w:sz="4" w:space="0" w:color="auto"/>
              <w:right w:val="single" w:sz="4" w:space="0" w:color="auto"/>
            </w:tcBorders>
            <w:shd w:val="clear" w:color="auto" w:fill="auto"/>
            <w:vAlign w:val="center"/>
            <w:hideMark/>
          </w:tcPr>
          <w:p w14:paraId="525DC7FE" w14:textId="3F8F5B3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-5,72</w:t>
            </w:r>
          </w:p>
        </w:tc>
        <w:tc>
          <w:tcPr>
            <w:tcW w:w="316" w:type="pct"/>
            <w:tcBorders>
              <w:top w:val="nil"/>
              <w:left w:val="nil"/>
              <w:bottom w:val="single" w:sz="4" w:space="0" w:color="auto"/>
              <w:right w:val="single" w:sz="4" w:space="0" w:color="auto"/>
            </w:tcBorders>
            <w:shd w:val="clear" w:color="auto" w:fill="auto"/>
            <w:vAlign w:val="center"/>
            <w:hideMark/>
          </w:tcPr>
          <w:p w14:paraId="72CE3F00" w14:textId="14E8D4F5"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shd w:val="clear" w:color="auto" w:fill="auto"/>
            <w:vAlign w:val="center"/>
            <w:hideMark/>
          </w:tcPr>
          <w:p w14:paraId="6D53DA22" w14:textId="4FBC185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0,72</w:t>
            </w:r>
          </w:p>
        </w:tc>
        <w:tc>
          <w:tcPr>
            <w:tcW w:w="316" w:type="pct"/>
            <w:tcBorders>
              <w:top w:val="nil"/>
              <w:left w:val="nil"/>
              <w:bottom w:val="single" w:sz="4" w:space="0" w:color="auto"/>
              <w:right w:val="single" w:sz="4" w:space="0" w:color="auto"/>
            </w:tcBorders>
            <w:vAlign w:val="center"/>
          </w:tcPr>
          <w:p w14:paraId="52B85C16" w14:textId="3D3F2B0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c>
          <w:tcPr>
            <w:tcW w:w="438" w:type="pct"/>
            <w:tcBorders>
              <w:top w:val="nil"/>
              <w:left w:val="nil"/>
              <w:bottom w:val="single" w:sz="4" w:space="0" w:color="auto"/>
              <w:right w:val="single" w:sz="4" w:space="0" w:color="auto"/>
            </w:tcBorders>
            <w:vAlign w:val="center"/>
          </w:tcPr>
          <w:p w14:paraId="2A7C75FB" w14:textId="2FB0384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д</w:t>
            </w:r>
            <w:r w:rsidRPr="00BF7D20">
              <w:rPr>
                <w:rFonts w:ascii="Times New Roman" w:eastAsia="Times New Roman" w:hAnsi="Times New Roman" w:cs="Times New Roman"/>
                <w:sz w:val="20"/>
                <w:szCs w:val="20"/>
                <w:lang w:eastAsia="ru-RU"/>
              </w:rPr>
              <w:t>екабрь</w:t>
            </w:r>
          </w:p>
        </w:tc>
        <w:tc>
          <w:tcPr>
            <w:tcW w:w="316" w:type="pct"/>
            <w:tcBorders>
              <w:top w:val="nil"/>
              <w:left w:val="nil"/>
              <w:bottom w:val="single" w:sz="4" w:space="0" w:color="auto"/>
              <w:right w:val="single" w:sz="4" w:space="0" w:color="auto"/>
            </w:tcBorders>
            <w:vAlign w:val="center"/>
          </w:tcPr>
          <w:p w14:paraId="639E9E4C" w14:textId="5553BA2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-5,72</w:t>
            </w:r>
          </w:p>
        </w:tc>
        <w:tc>
          <w:tcPr>
            <w:tcW w:w="438" w:type="pct"/>
            <w:tcBorders>
              <w:top w:val="nil"/>
              <w:left w:val="nil"/>
              <w:bottom w:val="single" w:sz="4" w:space="0" w:color="auto"/>
              <w:right w:val="single" w:sz="4" w:space="0" w:color="auto"/>
            </w:tcBorders>
            <w:vAlign w:val="center"/>
          </w:tcPr>
          <w:p w14:paraId="7938F5AD" w14:textId="718605F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31</w:t>
            </w:r>
          </w:p>
        </w:tc>
      </w:tr>
      <w:tr w:rsidR="00F001BB" w:rsidRPr="00AF0DA2" w14:paraId="07F514F8" w14:textId="1935F83E"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03F907C1" w14:textId="29B33A8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средневзвешенная отопительного периода</w:t>
            </w:r>
          </w:p>
        </w:tc>
        <w:tc>
          <w:tcPr>
            <w:tcW w:w="316" w:type="pct"/>
            <w:tcBorders>
              <w:top w:val="nil"/>
              <w:left w:val="nil"/>
              <w:bottom w:val="single" w:sz="4" w:space="0" w:color="auto"/>
              <w:right w:val="single" w:sz="4" w:space="0" w:color="auto"/>
            </w:tcBorders>
            <w:shd w:val="clear" w:color="auto" w:fill="auto"/>
            <w:vAlign w:val="center"/>
            <w:hideMark/>
          </w:tcPr>
          <w:p w14:paraId="03AB16BD" w14:textId="3598938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w:t>
            </w:r>
          </w:p>
        </w:tc>
        <w:tc>
          <w:tcPr>
            <w:tcW w:w="437" w:type="pct"/>
            <w:tcBorders>
              <w:top w:val="nil"/>
              <w:left w:val="nil"/>
              <w:bottom w:val="single" w:sz="4" w:space="0" w:color="auto"/>
              <w:right w:val="single" w:sz="4" w:space="0" w:color="auto"/>
            </w:tcBorders>
            <w:shd w:val="clear" w:color="auto" w:fill="auto"/>
            <w:vAlign w:val="center"/>
            <w:hideMark/>
          </w:tcPr>
          <w:p w14:paraId="5593F6CC" w14:textId="709E4E0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316" w:type="pct"/>
            <w:tcBorders>
              <w:top w:val="nil"/>
              <w:left w:val="nil"/>
              <w:bottom w:val="single" w:sz="4" w:space="0" w:color="auto"/>
              <w:right w:val="single" w:sz="4" w:space="0" w:color="auto"/>
            </w:tcBorders>
            <w:shd w:val="clear" w:color="auto" w:fill="auto"/>
            <w:vAlign w:val="center"/>
            <w:hideMark/>
          </w:tcPr>
          <w:p w14:paraId="286FDB69" w14:textId="051D91FE"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1,59</w:t>
            </w:r>
          </w:p>
        </w:tc>
        <w:tc>
          <w:tcPr>
            <w:tcW w:w="438" w:type="pct"/>
            <w:tcBorders>
              <w:top w:val="nil"/>
              <w:left w:val="nil"/>
              <w:bottom w:val="single" w:sz="4" w:space="0" w:color="auto"/>
              <w:right w:val="single" w:sz="4" w:space="0" w:color="auto"/>
            </w:tcBorders>
            <w:shd w:val="clear" w:color="auto" w:fill="auto"/>
            <w:vAlign w:val="center"/>
            <w:hideMark/>
          </w:tcPr>
          <w:p w14:paraId="664102D0" w14:textId="0F234CA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316" w:type="pct"/>
            <w:tcBorders>
              <w:top w:val="nil"/>
              <w:left w:val="nil"/>
              <w:bottom w:val="single" w:sz="4" w:space="0" w:color="auto"/>
              <w:right w:val="single" w:sz="4" w:space="0" w:color="auto"/>
            </w:tcBorders>
            <w:shd w:val="clear" w:color="auto" w:fill="auto"/>
            <w:vAlign w:val="center"/>
            <w:hideMark/>
          </w:tcPr>
          <w:p w14:paraId="6715E430" w14:textId="6691332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средневзвешенная отопительного периода</w:t>
            </w:r>
          </w:p>
        </w:tc>
        <w:tc>
          <w:tcPr>
            <w:tcW w:w="438" w:type="pct"/>
            <w:tcBorders>
              <w:top w:val="nil"/>
              <w:left w:val="nil"/>
              <w:bottom w:val="single" w:sz="4" w:space="0" w:color="auto"/>
              <w:right w:val="single" w:sz="4" w:space="0" w:color="auto"/>
            </w:tcBorders>
            <w:shd w:val="clear" w:color="auto" w:fill="auto"/>
            <w:vAlign w:val="center"/>
            <w:hideMark/>
          </w:tcPr>
          <w:p w14:paraId="4DE00497" w14:textId="18DBE8A9"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w:t>
            </w:r>
          </w:p>
        </w:tc>
        <w:tc>
          <w:tcPr>
            <w:tcW w:w="316" w:type="pct"/>
            <w:tcBorders>
              <w:top w:val="nil"/>
              <w:left w:val="nil"/>
              <w:bottom w:val="single" w:sz="4" w:space="0" w:color="auto"/>
              <w:right w:val="single" w:sz="4" w:space="0" w:color="auto"/>
            </w:tcBorders>
            <w:shd w:val="clear" w:color="auto" w:fill="auto"/>
            <w:vAlign w:val="center"/>
            <w:hideMark/>
          </w:tcPr>
          <w:p w14:paraId="261CF810" w14:textId="12ED9D0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438" w:type="pct"/>
            <w:tcBorders>
              <w:top w:val="nil"/>
              <w:left w:val="nil"/>
              <w:bottom w:val="single" w:sz="4" w:space="0" w:color="auto"/>
              <w:right w:val="single" w:sz="4" w:space="0" w:color="auto"/>
            </w:tcBorders>
            <w:shd w:val="clear" w:color="auto" w:fill="auto"/>
            <w:vAlign w:val="center"/>
            <w:hideMark/>
          </w:tcPr>
          <w:p w14:paraId="4065442C" w14:textId="6F1DEDBB"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1,59</w:t>
            </w:r>
          </w:p>
        </w:tc>
        <w:tc>
          <w:tcPr>
            <w:tcW w:w="316" w:type="pct"/>
            <w:tcBorders>
              <w:top w:val="nil"/>
              <w:left w:val="nil"/>
              <w:bottom w:val="single" w:sz="4" w:space="0" w:color="auto"/>
              <w:right w:val="single" w:sz="4" w:space="0" w:color="auto"/>
            </w:tcBorders>
            <w:vAlign w:val="center"/>
          </w:tcPr>
          <w:p w14:paraId="0BD4E048" w14:textId="3932D50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c>
          <w:tcPr>
            <w:tcW w:w="438" w:type="pct"/>
            <w:tcBorders>
              <w:top w:val="nil"/>
              <w:left w:val="nil"/>
              <w:bottom w:val="single" w:sz="4" w:space="0" w:color="auto"/>
              <w:right w:val="single" w:sz="4" w:space="0" w:color="auto"/>
            </w:tcBorders>
            <w:vAlign w:val="center"/>
          </w:tcPr>
          <w:p w14:paraId="7F2F3481" w14:textId="100D0F8F" w:rsidR="00F001BB" w:rsidRPr="00AF0DA2" w:rsidRDefault="00F001BB" w:rsidP="00F001BB">
            <w:pPr>
              <w:spacing w:after="0" w:line="240" w:lineRule="auto"/>
              <w:jc w:val="center"/>
              <w:rPr>
                <w:rFonts w:ascii="Times New Roman" w:eastAsia="Times New Roman" w:hAnsi="Times New Roman" w:cs="Times New Roman"/>
                <w:color w:val="000000" w:themeColor="text1"/>
                <w:sz w:val="20"/>
                <w:szCs w:val="20"/>
                <w:lang w:eastAsia="ru-RU"/>
              </w:rPr>
            </w:pPr>
            <w:r w:rsidRPr="00BF7D20">
              <w:rPr>
                <w:rFonts w:ascii="Times New Roman" w:eastAsia="Times New Roman" w:hAnsi="Times New Roman" w:cs="Times New Roman"/>
                <w:sz w:val="20"/>
                <w:szCs w:val="20"/>
                <w:lang w:eastAsia="ru-RU"/>
              </w:rPr>
              <w:t>средневзвешенная отопительного периода</w:t>
            </w:r>
          </w:p>
        </w:tc>
        <w:tc>
          <w:tcPr>
            <w:tcW w:w="316" w:type="pct"/>
            <w:tcBorders>
              <w:top w:val="nil"/>
              <w:left w:val="nil"/>
              <w:bottom w:val="single" w:sz="4" w:space="0" w:color="auto"/>
              <w:right w:val="single" w:sz="4" w:space="0" w:color="auto"/>
            </w:tcBorders>
            <w:vAlign w:val="center"/>
          </w:tcPr>
          <w:p w14:paraId="4215CE56" w14:textId="760213A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-1,4</w:t>
            </w:r>
          </w:p>
        </w:tc>
        <w:tc>
          <w:tcPr>
            <w:tcW w:w="438" w:type="pct"/>
            <w:tcBorders>
              <w:top w:val="nil"/>
              <w:left w:val="nil"/>
              <w:bottom w:val="single" w:sz="4" w:space="0" w:color="auto"/>
              <w:right w:val="single" w:sz="4" w:space="0" w:color="auto"/>
            </w:tcBorders>
            <w:vAlign w:val="center"/>
          </w:tcPr>
          <w:p w14:paraId="468128E2" w14:textId="161DEC8D"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7F76B0">
              <w:rPr>
                <w:rFonts w:ascii="Times New Roman" w:hAnsi="Times New Roman"/>
                <w:color w:val="000000"/>
                <w:sz w:val="20"/>
                <w:szCs w:val="20"/>
                <w:lang w:eastAsia="ru-RU"/>
              </w:rPr>
              <w:t>214</w:t>
            </w:r>
          </w:p>
        </w:tc>
      </w:tr>
    </w:tbl>
    <w:p w14:paraId="7DC5F524" w14:textId="5AD3B698" w:rsidR="00EA7498" w:rsidRPr="00AF0DA2" w:rsidRDefault="009712D5" w:rsidP="009712D5">
      <w:pPr>
        <w:pStyle w:val="af4"/>
        <w:keepNext/>
        <w:jc w:val="both"/>
        <w:rPr>
          <w:rFonts w:ascii="Times New Roman" w:hAnsi="Times New Roman" w:cs="Times New Roman"/>
          <w:color w:val="000000" w:themeColor="text1"/>
          <w:sz w:val="24"/>
          <w:szCs w:val="24"/>
        </w:rPr>
      </w:pPr>
      <w:bookmarkStart w:id="265" w:name="_Toc53568121"/>
      <w:bookmarkEnd w:id="26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39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EA7498" w:rsidRPr="00AF0DA2">
        <w:rPr>
          <w:rFonts w:ascii="Times New Roman" w:hAnsi="Times New Roman" w:cs="Times New Roman"/>
          <w:color w:val="000000" w:themeColor="text1"/>
          <w:sz w:val="24"/>
          <w:szCs w:val="24"/>
        </w:rPr>
        <w:t>Результаты расчета приведенного (среднего) потребления тепловой энергии за отопительный период по потребителям МП «Теплоснабжение»</w:t>
      </w:r>
      <w:bookmarkEnd w:id="265"/>
    </w:p>
    <w:tbl>
      <w:tblPr>
        <w:tblW w:w="4644" w:type="pct"/>
        <w:tblLook w:val="04A0" w:firstRow="1" w:lastRow="0" w:firstColumn="1" w:lastColumn="0" w:noHBand="0" w:noVBand="1"/>
      </w:tblPr>
      <w:tblGrid>
        <w:gridCol w:w="4335"/>
        <w:gridCol w:w="859"/>
        <w:gridCol w:w="859"/>
        <w:gridCol w:w="859"/>
        <w:gridCol w:w="859"/>
        <w:gridCol w:w="909"/>
      </w:tblGrid>
      <w:tr w:rsidR="00F001BB" w:rsidRPr="00AF0DA2" w14:paraId="4682A57E" w14:textId="44BD20E5" w:rsidTr="00503E6D">
        <w:trPr>
          <w:trHeight w:val="20"/>
          <w:tblHeader/>
        </w:trPr>
        <w:tc>
          <w:tcPr>
            <w:tcW w:w="24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925B7" w14:textId="77777777"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bookmarkStart w:id="266" w:name="_Hlk53583372"/>
            <w:r w:rsidRPr="00AF0DA2">
              <w:rPr>
                <w:rFonts w:ascii="Times New Roman" w:eastAsia="Times New Roman" w:hAnsi="Times New Roman" w:cs="Times New Roman"/>
                <w:b/>
                <w:bCs/>
                <w:color w:val="000000" w:themeColor="text1"/>
                <w:sz w:val="20"/>
                <w:szCs w:val="20"/>
                <w:lang w:eastAsia="ru-RU"/>
              </w:rPr>
              <w:t>Показатель</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3C088AD0" w14:textId="45C80DC8"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7</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2EC22348" w14:textId="02578664"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8</w:t>
            </w:r>
          </w:p>
        </w:tc>
        <w:tc>
          <w:tcPr>
            <w:tcW w:w="495" w:type="pct"/>
            <w:tcBorders>
              <w:top w:val="single" w:sz="4" w:space="0" w:color="auto"/>
              <w:left w:val="nil"/>
              <w:bottom w:val="single" w:sz="4" w:space="0" w:color="auto"/>
              <w:right w:val="single" w:sz="4" w:space="0" w:color="auto"/>
            </w:tcBorders>
            <w:shd w:val="clear" w:color="auto" w:fill="auto"/>
            <w:noWrap/>
            <w:vAlign w:val="center"/>
            <w:hideMark/>
          </w:tcPr>
          <w:p w14:paraId="68D05333" w14:textId="006447CC"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201</w:t>
            </w:r>
            <w:r>
              <w:rPr>
                <w:rFonts w:ascii="Times New Roman" w:eastAsia="Times New Roman" w:hAnsi="Times New Roman" w:cs="Times New Roman"/>
                <w:b/>
                <w:bCs/>
                <w:sz w:val="20"/>
                <w:szCs w:val="20"/>
                <w:lang w:eastAsia="ru-RU"/>
              </w:rPr>
              <w:t>9</w:t>
            </w:r>
          </w:p>
        </w:tc>
        <w:tc>
          <w:tcPr>
            <w:tcW w:w="425" w:type="pct"/>
            <w:tcBorders>
              <w:top w:val="single" w:sz="4" w:space="0" w:color="auto"/>
              <w:left w:val="nil"/>
              <w:bottom w:val="single" w:sz="4" w:space="0" w:color="auto"/>
              <w:right w:val="single" w:sz="4" w:space="0" w:color="auto"/>
            </w:tcBorders>
            <w:shd w:val="clear" w:color="auto" w:fill="auto"/>
            <w:noWrap/>
            <w:vAlign w:val="center"/>
            <w:hideMark/>
          </w:tcPr>
          <w:p w14:paraId="1B14C7C3" w14:textId="358264B4"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20</w:t>
            </w:r>
          </w:p>
        </w:tc>
        <w:tc>
          <w:tcPr>
            <w:tcW w:w="593" w:type="pct"/>
            <w:tcBorders>
              <w:top w:val="single" w:sz="4" w:space="0" w:color="auto"/>
              <w:left w:val="nil"/>
              <w:bottom w:val="single" w:sz="4" w:space="0" w:color="auto"/>
              <w:right w:val="single" w:sz="4" w:space="0" w:color="auto"/>
            </w:tcBorders>
            <w:shd w:val="clear" w:color="auto" w:fill="auto"/>
            <w:noWrap/>
            <w:vAlign w:val="center"/>
            <w:hideMark/>
          </w:tcPr>
          <w:p w14:paraId="07403D77" w14:textId="41EEF851" w:rsidR="00F001BB" w:rsidRPr="00AF0DA2" w:rsidRDefault="00F001BB" w:rsidP="00F001BB">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BF7D20">
              <w:rPr>
                <w:rFonts w:ascii="Times New Roman" w:eastAsia="Times New Roman" w:hAnsi="Times New Roman" w:cs="Times New Roman"/>
                <w:b/>
                <w:bCs/>
                <w:sz w:val="20"/>
                <w:szCs w:val="20"/>
                <w:lang w:eastAsia="ru-RU"/>
              </w:rPr>
              <w:t>20</w:t>
            </w:r>
            <w:r>
              <w:rPr>
                <w:rFonts w:ascii="Times New Roman" w:eastAsia="Times New Roman" w:hAnsi="Times New Roman" w:cs="Times New Roman"/>
                <w:b/>
                <w:bCs/>
                <w:sz w:val="20"/>
                <w:szCs w:val="20"/>
                <w:lang w:eastAsia="ru-RU"/>
              </w:rPr>
              <w:t>21</w:t>
            </w:r>
          </w:p>
        </w:tc>
      </w:tr>
      <w:tr w:rsidR="00F001BB" w:rsidRPr="00AF0DA2" w14:paraId="040481CB" w14:textId="71DF4409" w:rsidTr="00503E6D">
        <w:trPr>
          <w:trHeight w:val="20"/>
        </w:trPr>
        <w:tc>
          <w:tcPr>
            <w:tcW w:w="2497" w:type="pct"/>
            <w:tcBorders>
              <w:top w:val="nil"/>
              <w:left w:val="single" w:sz="4" w:space="0" w:color="auto"/>
              <w:bottom w:val="single" w:sz="4" w:space="0" w:color="auto"/>
              <w:right w:val="single" w:sz="4" w:space="0" w:color="auto"/>
            </w:tcBorders>
            <w:shd w:val="clear" w:color="auto" w:fill="auto"/>
            <w:noWrap/>
            <w:vAlign w:val="center"/>
            <w:hideMark/>
          </w:tcPr>
          <w:p w14:paraId="1D13B382"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Полезный отпуск, Гкал</w:t>
            </w:r>
          </w:p>
        </w:tc>
        <w:tc>
          <w:tcPr>
            <w:tcW w:w="495" w:type="pct"/>
            <w:tcBorders>
              <w:top w:val="nil"/>
              <w:left w:val="nil"/>
              <w:bottom w:val="single" w:sz="4" w:space="0" w:color="auto"/>
              <w:right w:val="single" w:sz="4" w:space="0" w:color="auto"/>
            </w:tcBorders>
            <w:shd w:val="clear" w:color="auto" w:fill="auto"/>
            <w:noWrap/>
            <w:vAlign w:val="center"/>
            <w:hideMark/>
          </w:tcPr>
          <w:p w14:paraId="17DA48D0" w14:textId="62D35EF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928209</w:t>
            </w:r>
          </w:p>
        </w:tc>
        <w:tc>
          <w:tcPr>
            <w:tcW w:w="495" w:type="pct"/>
            <w:tcBorders>
              <w:top w:val="nil"/>
              <w:left w:val="nil"/>
              <w:bottom w:val="single" w:sz="4" w:space="0" w:color="auto"/>
              <w:right w:val="single" w:sz="4" w:space="0" w:color="auto"/>
            </w:tcBorders>
            <w:shd w:val="clear" w:color="auto" w:fill="auto"/>
            <w:noWrap/>
            <w:vAlign w:val="center"/>
            <w:hideMark/>
          </w:tcPr>
          <w:p w14:paraId="2C280B16" w14:textId="3C966CD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934800</w:t>
            </w:r>
          </w:p>
        </w:tc>
        <w:tc>
          <w:tcPr>
            <w:tcW w:w="495" w:type="pct"/>
            <w:tcBorders>
              <w:top w:val="nil"/>
              <w:left w:val="nil"/>
              <w:bottom w:val="single" w:sz="4" w:space="0" w:color="auto"/>
              <w:right w:val="single" w:sz="4" w:space="0" w:color="auto"/>
            </w:tcBorders>
            <w:shd w:val="clear" w:color="auto" w:fill="auto"/>
            <w:noWrap/>
            <w:vAlign w:val="center"/>
            <w:hideMark/>
          </w:tcPr>
          <w:p w14:paraId="173E1553" w14:textId="451F77C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875107</w:t>
            </w:r>
          </w:p>
        </w:tc>
        <w:tc>
          <w:tcPr>
            <w:tcW w:w="425" w:type="pct"/>
            <w:tcBorders>
              <w:top w:val="nil"/>
              <w:left w:val="nil"/>
              <w:bottom w:val="single" w:sz="4" w:space="0" w:color="auto"/>
              <w:right w:val="single" w:sz="4" w:space="0" w:color="auto"/>
            </w:tcBorders>
            <w:shd w:val="clear" w:color="auto" w:fill="auto"/>
            <w:noWrap/>
            <w:vAlign w:val="center"/>
            <w:hideMark/>
          </w:tcPr>
          <w:p w14:paraId="43C4CBD2" w14:textId="17C3DF5F"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822652</w:t>
            </w:r>
          </w:p>
        </w:tc>
        <w:tc>
          <w:tcPr>
            <w:tcW w:w="593" w:type="pct"/>
            <w:tcBorders>
              <w:top w:val="nil"/>
              <w:left w:val="nil"/>
              <w:bottom w:val="single" w:sz="4" w:space="0" w:color="auto"/>
              <w:right w:val="single" w:sz="4" w:space="0" w:color="auto"/>
            </w:tcBorders>
            <w:shd w:val="clear" w:color="auto" w:fill="auto"/>
            <w:noWrap/>
            <w:vAlign w:val="center"/>
            <w:hideMark/>
          </w:tcPr>
          <w:p w14:paraId="6FCC19BE" w14:textId="1C3B3F0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921579</w:t>
            </w:r>
          </w:p>
        </w:tc>
      </w:tr>
      <w:tr w:rsidR="00F001BB" w:rsidRPr="00AF0DA2" w14:paraId="4C1E5D15" w14:textId="09C3D004" w:rsidTr="00503E6D">
        <w:trPr>
          <w:trHeight w:val="20"/>
        </w:trPr>
        <w:tc>
          <w:tcPr>
            <w:tcW w:w="2497" w:type="pct"/>
            <w:tcBorders>
              <w:top w:val="nil"/>
              <w:left w:val="single" w:sz="4" w:space="0" w:color="auto"/>
              <w:bottom w:val="single" w:sz="4" w:space="0" w:color="auto"/>
              <w:right w:val="single" w:sz="4" w:space="0" w:color="auto"/>
            </w:tcBorders>
            <w:shd w:val="clear" w:color="auto" w:fill="auto"/>
            <w:vAlign w:val="center"/>
            <w:hideMark/>
          </w:tcPr>
          <w:p w14:paraId="3BF3EE49"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Полезный отпуск за отопительный период, Гкал</w:t>
            </w:r>
          </w:p>
        </w:tc>
        <w:tc>
          <w:tcPr>
            <w:tcW w:w="495" w:type="pct"/>
            <w:tcBorders>
              <w:top w:val="nil"/>
              <w:left w:val="nil"/>
              <w:bottom w:val="single" w:sz="4" w:space="0" w:color="auto"/>
              <w:right w:val="single" w:sz="4" w:space="0" w:color="auto"/>
            </w:tcBorders>
            <w:shd w:val="clear" w:color="auto" w:fill="auto"/>
            <w:noWrap/>
            <w:vAlign w:val="center"/>
            <w:hideMark/>
          </w:tcPr>
          <w:p w14:paraId="18094070" w14:textId="7F2FFEF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809877</w:t>
            </w:r>
          </w:p>
        </w:tc>
        <w:tc>
          <w:tcPr>
            <w:tcW w:w="495" w:type="pct"/>
            <w:tcBorders>
              <w:top w:val="nil"/>
              <w:left w:val="nil"/>
              <w:bottom w:val="single" w:sz="4" w:space="0" w:color="auto"/>
              <w:right w:val="single" w:sz="4" w:space="0" w:color="auto"/>
            </w:tcBorders>
            <w:shd w:val="clear" w:color="auto" w:fill="auto"/>
            <w:noWrap/>
            <w:vAlign w:val="center"/>
            <w:hideMark/>
          </w:tcPr>
          <w:p w14:paraId="35F9BAF7" w14:textId="31DA976C"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814276</w:t>
            </w:r>
          </w:p>
        </w:tc>
        <w:tc>
          <w:tcPr>
            <w:tcW w:w="495" w:type="pct"/>
            <w:tcBorders>
              <w:top w:val="nil"/>
              <w:left w:val="nil"/>
              <w:bottom w:val="single" w:sz="4" w:space="0" w:color="auto"/>
              <w:right w:val="single" w:sz="4" w:space="0" w:color="auto"/>
            </w:tcBorders>
            <w:shd w:val="clear" w:color="auto" w:fill="auto"/>
            <w:noWrap/>
            <w:vAlign w:val="center"/>
            <w:hideMark/>
          </w:tcPr>
          <w:p w14:paraId="48866B00" w14:textId="7294C40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752183</w:t>
            </w:r>
          </w:p>
        </w:tc>
        <w:tc>
          <w:tcPr>
            <w:tcW w:w="425" w:type="pct"/>
            <w:tcBorders>
              <w:top w:val="nil"/>
              <w:left w:val="nil"/>
              <w:bottom w:val="single" w:sz="4" w:space="0" w:color="auto"/>
              <w:right w:val="single" w:sz="4" w:space="0" w:color="auto"/>
            </w:tcBorders>
            <w:shd w:val="clear" w:color="auto" w:fill="auto"/>
            <w:noWrap/>
            <w:vAlign w:val="center"/>
            <w:hideMark/>
          </w:tcPr>
          <w:p w14:paraId="67C3AD99" w14:textId="672F5F87"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692537</w:t>
            </w:r>
          </w:p>
        </w:tc>
        <w:tc>
          <w:tcPr>
            <w:tcW w:w="593" w:type="pct"/>
            <w:tcBorders>
              <w:top w:val="nil"/>
              <w:left w:val="nil"/>
              <w:bottom w:val="single" w:sz="4" w:space="0" w:color="auto"/>
              <w:right w:val="single" w:sz="4" w:space="0" w:color="auto"/>
            </w:tcBorders>
            <w:shd w:val="clear" w:color="auto" w:fill="auto"/>
            <w:noWrap/>
            <w:vAlign w:val="center"/>
            <w:hideMark/>
          </w:tcPr>
          <w:p w14:paraId="58E7B52D" w14:textId="41597E6A"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821079</w:t>
            </w:r>
          </w:p>
        </w:tc>
      </w:tr>
      <w:tr w:rsidR="00F001BB" w:rsidRPr="00AF0DA2" w14:paraId="6B68D83C" w14:textId="53D205AD" w:rsidTr="00503E6D">
        <w:trPr>
          <w:trHeight w:val="20"/>
        </w:trPr>
        <w:tc>
          <w:tcPr>
            <w:tcW w:w="2497" w:type="pct"/>
            <w:tcBorders>
              <w:top w:val="nil"/>
              <w:left w:val="single" w:sz="4" w:space="0" w:color="auto"/>
              <w:bottom w:val="single" w:sz="4" w:space="0" w:color="auto"/>
              <w:right w:val="single" w:sz="4" w:space="0" w:color="auto"/>
            </w:tcBorders>
            <w:shd w:val="clear" w:color="auto" w:fill="auto"/>
            <w:noWrap/>
            <w:vAlign w:val="center"/>
            <w:hideMark/>
          </w:tcPr>
          <w:p w14:paraId="43E5D162"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Приведенная нагрузка, Гкал/ч</w:t>
            </w:r>
          </w:p>
        </w:tc>
        <w:tc>
          <w:tcPr>
            <w:tcW w:w="495" w:type="pct"/>
            <w:tcBorders>
              <w:top w:val="nil"/>
              <w:left w:val="nil"/>
              <w:bottom w:val="single" w:sz="4" w:space="0" w:color="auto"/>
              <w:right w:val="single" w:sz="4" w:space="0" w:color="auto"/>
            </w:tcBorders>
            <w:shd w:val="clear" w:color="auto" w:fill="auto"/>
            <w:noWrap/>
            <w:vAlign w:val="center"/>
            <w:hideMark/>
          </w:tcPr>
          <w:p w14:paraId="629E85E0" w14:textId="1C8E389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172,72</w:t>
            </w:r>
          </w:p>
        </w:tc>
        <w:tc>
          <w:tcPr>
            <w:tcW w:w="495" w:type="pct"/>
            <w:tcBorders>
              <w:top w:val="nil"/>
              <w:left w:val="nil"/>
              <w:bottom w:val="single" w:sz="4" w:space="0" w:color="auto"/>
              <w:right w:val="single" w:sz="4" w:space="0" w:color="auto"/>
            </w:tcBorders>
            <w:shd w:val="clear" w:color="auto" w:fill="auto"/>
            <w:noWrap/>
            <w:vAlign w:val="bottom"/>
            <w:hideMark/>
          </w:tcPr>
          <w:p w14:paraId="7682C414" w14:textId="46C22E24"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170,79</w:t>
            </w:r>
          </w:p>
        </w:tc>
        <w:tc>
          <w:tcPr>
            <w:tcW w:w="495" w:type="pct"/>
            <w:tcBorders>
              <w:top w:val="nil"/>
              <w:left w:val="nil"/>
              <w:bottom w:val="single" w:sz="4" w:space="0" w:color="auto"/>
              <w:right w:val="single" w:sz="4" w:space="0" w:color="auto"/>
            </w:tcBorders>
            <w:shd w:val="clear" w:color="auto" w:fill="auto"/>
            <w:noWrap/>
            <w:vAlign w:val="bottom"/>
            <w:hideMark/>
          </w:tcPr>
          <w:p w14:paraId="11A92E14" w14:textId="620C119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lang w:eastAsia="ru-RU"/>
              </w:rPr>
              <w:t>186,52</w:t>
            </w:r>
          </w:p>
        </w:tc>
        <w:tc>
          <w:tcPr>
            <w:tcW w:w="425" w:type="pct"/>
            <w:tcBorders>
              <w:top w:val="nil"/>
              <w:left w:val="nil"/>
              <w:bottom w:val="single" w:sz="4" w:space="0" w:color="auto"/>
              <w:right w:val="single" w:sz="4" w:space="0" w:color="auto"/>
            </w:tcBorders>
            <w:shd w:val="clear" w:color="auto" w:fill="auto"/>
            <w:noWrap/>
            <w:vAlign w:val="center"/>
            <w:hideMark/>
          </w:tcPr>
          <w:p w14:paraId="22595DA7" w14:textId="2FFBA51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173,6</w:t>
            </w:r>
          </w:p>
        </w:tc>
        <w:tc>
          <w:tcPr>
            <w:tcW w:w="593" w:type="pct"/>
            <w:tcBorders>
              <w:top w:val="nil"/>
              <w:left w:val="nil"/>
              <w:bottom w:val="single" w:sz="4" w:space="0" w:color="auto"/>
              <w:right w:val="single" w:sz="4" w:space="0" w:color="auto"/>
            </w:tcBorders>
            <w:shd w:val="clear" w:color="auto" w:fill="auto"/>
            <w:noWrap/>
            <w:vAlign w:val="center"/>
            <w:hideMark/>
          </w:tcPr>
          <w:p w14:paraId="596AA5D6" w14:textId="708A20D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Pr>
                <w:rFonts w:ascii="Times New Roman" w:eastAsia="Times New Roman" w:hAnsi="Times New Roman" w:cs="Times New Roman"/>
                <w:sz w:val="20"/>
                <w:szCs w:val="20"/>
                <w:lang w:eastAsia="ru-RU"/>
              </w:rPr>
              <w:t>163,2</w:t>
            </w:r>
          </w:p>
        </w:tc>
      </w:tr>
      <w:tr w:rsidR="00F001BB" w:rsidRPr="00AF0DA2" w14:paraId="2B8F1317" w14:textId="51EA701A" w:rsidTr="00503E6D">
        <w:trPr>
          <w:trHeight w:val="20"/>
        </w:trPr>
        <w:tc>
          <w:tcPr>
            <w:tcW w:w="2497" w:type="pct"/>
            <w:tcBorders>
              <w:top w:val="nil"/>
              <w:left w:val="single" w:sz="4" w:space="0" w:color="auto"/>
              <w:bottom w:val="single" w:sz="4" w:space="0" w:color="auto"/>
              <w:right w:val="single" w:sz="4" w:space="0" w:color="auto"/>
            </w:tcBorders>
            <w:shd w:val="clear" w:color="auto" w:fill="auto"/>
            <w:noWrap/>
            <w:vAlign w:val="center"/>
            <w:hideMark/>
          </w:tcPr>
          <w:p w14:paraId="303C594E" w14:textId="77777777" w:rsidR="00F001BB" w:rsidRPr="00AF0DA2" w:rsidRDefault="00F001BB" w:rsidP="00F001BB">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Договорная нагрузка на начало периода, Гкал/ч</w:t>
            </w:r>
          </w:p>
        </w:tc>
        <w:tc>
          <w:tcPr>
            <w:tcW w:w="495" w:type="pct"/>
            <w:tcBorders>
              <w:top w:val="nil"/>
              <w:left w:val="nil"/>
              <w:bottom w:val="single" w:sz="4" w:space="0" w:color="auto"/>
              <w:right w:val="single" w:sz="4" w:space="0" w:color="auto"/>
            </w:tcBorders>
            <w:shd w:val="clear" w:color="auto" w:fill="auto"/>
            <w:noWrap/>
            <w:vAlign w:val="center"/>
            <w:hideMark/>
          </w:tcPr>
          <w:p w14:paraId="163AC135" w14:textId="5E242586"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426,2</w:t>
            </w:r>
          </w:p>
        </w:tc>
        <w:tc>
          <w:tcPr>
            <w:tcW w:w="495" w:type="pct"/>
            <w:tcBorders>
              <w:top w:val="nil"/>
              <w:left w:val="nil"/>
              <w:bottom w:val="single" w:sz="4" w:space="0" w:color="auto"/>
              <w:right w:val="single" w:sz="4" w:space="0" w:color="auto"/>
            </w:tcBorders>
            <w:shd w:val="clear" w:color="auto" w:fill="auto"/>
            <w:noWrap/>
            <w:vAlign w:val="center"/>
            <w:hideMark/>
          </w:tcPr>
          <w:p w14:paraId="6712C6BF" w14:textId="0F8D3270"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423,1</w:t>
            </w:r>
          </w:p>
        </w:tc>
        <w:tc>
          <w:tcPr>
            <w:tcW w:w="495" w:type="pct"/>
            <w:tcBorders>
              <w:top w:val="nil"/>
              <w:left w:val="nil"/>
              <w:bottom w:val="single" w:sz="4" w:space="0" w:color="auto"/>
              <w:right w:val="single" w:sz="4" w:space="0" w:color="auto"/>
            </w:tcBorders>
            <w:shd w:val="clear" w:color="auto" w:fill="auto"/>
            <w:noWrap/>
            <w:vAlign w:val="center"/>
            <w:hideMark/>
          </w:tcPr>
          <w:p w14:paraId="565F8BF1" w14:textId="18561B28"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167DA3">
              <w:rPr>
                <w:rFonts w:ascii="Times New Roman" w:hAnsi="Times New Roman"/>
                <w:color w:val="000000"/>
                <w:sz w:val="20"/>
                <w:szCs w:val="20"/>
                <w:lang w:eastAsia="ru-RU"/>
              </w:rPr>
              <w:t>415,64</w:t>
            </w:r>
          </w:p>
        </w:tc>
        <w:tc>
          <w:tcPr>
            <w:tcW w:w="425" w:type="pct"/>
            <w:tcBorders>
              <w:top w:val="nil"/>
              <w:left w:val="nil"/>
              <w:bottom w:val="single" w:sz="4" w:space="0" w:color="auto"/>
              <w:right w:val="single" w:sz="4" w:space="0" w:color="auto"/>
            </w:tcBorders>
            <w:shd w:val="clear" w:color="auto" w:fill="auto"/>
            <w:noWrap/>
            <w:vAlign w:val="center"/>
            <w:hideMark/>
          </w:tcPr>
          <w:p w14:paraId="09218329" w14:textId="77777777" w:rsidR="00F001BB" w:rsidRPr="00C11A52" w:rsidRDefault="00F001BB" w:rsidP="00F001BB">
            <w:pPr>
              <w:spacing w:line="240" w:lineRule="auto"/>
              <w:ind w:left="-57" w:right="-57"/>
              <w:jc w:val="center"/>
              <w:rPr>
                <w:rFonts w:ascii="Times New Roman" w:hAnsi="Times New Roman"/>
                <w:color w:val="000000"/>
                <w:sz w:val="20"/>
                <w:szCs w:val="20"/>
                <w:highlight w:val="yellow"/>
                <w:lang w:eastAsia="ru-RU"/>
              </w:rPr>
            </w:pPr>
          </w:p>
          <w:p w14:paraId="65B18001" w14:textId="77777777" w:rsidR="00F001BB" w:rsidRPr="00C11A52" w:rsidRDefault="00F001BB" w:rsidP="00F001BB">
            <w:pPr>
              <w:spacing w:line="240" w:lineRule="auto"/>
              <w:ind w:left="-57" w:right="-57"/>
              <w:jc w:val="center"/>
              <w:rPr>
                <w:rFonts w:ascii="Times New Roman" w:hAnsi="Times New Roman"/>
                <w:color w:val="000000"/>
                <w:sz w:val="20"/>
                <w:szCs w:val="20"/>
                <w:lang w:eastAsia="ru-RU"/>
              </w:rPr>
            </w:pPr>
            <w:r w:rsidRPr="00C11A52">
              <w:rPr>
                <w:rFonts w:ascii="Times New Roman" w:hAnsi="Times New Roman"/>
                <w:color w:val="000000"/>
                <w:sz w:val="20"/>
                <w:szCs w:val="20"/>
                <w:lang w:eastAsia="ru-RU"/>
              </w:rPr>
              <w:t>418,38</w:t>
            </w:r>
          </w:p>
          <w:p w14:paraId="2A886E60" w14:textId="3A5C7C83"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593" w:type="pct"/>
            <w:tcBorders>
              <w:top w:val="nil"/>
              <w:left w:val="nil"/>
              <w:bottom w:val="single" w:sz="4" w:space="0" w:color="auto"/>
              <w:right w:val="single" w:sz="4" w:space="0" w:color="auto"/>
            </w:tcBorders>
            <w:shd w:val="clear" w:color="auto" w:fill="auto"/>
            <w:noWrap/>
            <w:vAlign w:val="center"/>
            <w:hideMark/>
          </w:tcPr>
          <w:p w14:paraId="4EFF19D6" w14:textId="414EF531" w:rsidR="00F001BB" w:rsidRPr="00AF0DA2" w:rsidRDefault="00F001BB" w:rsidP="00F001B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420,476</w:t>
            </w:r>
          </w:p>
        </w:tc>
      </w:tr>
    </w:tbl>
    <w:bookmarkEnd w:id="266"/>
    <w:p w14:paraId="1165C0B5" w14:textId="40340289" w:rsidR="00EA7498" w:rsidRPr="00AF0DA2" w:rsidRDefault="001F1CD6"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drawing>
          <wp:inline distT="0" distB="0" distL="0" distR="0" wp14:anchorId="2652146B" wp14:editId="1CCCB4AD">
            <wp:extent cx="5957073" cy="3166745"/>
            <wp:effectExtent l="0" t="0" r="0" b="0"/>
            <wp:docPr id="36" name="Диаграмма 36">
              <a:extLst xmlns:a="http://schemas.openxmlformats.org/drawingml/2006/main">
                <a:ext uri="{FF2B5EF4-FFF2-40B4-BE49-F238E27FC236}">
                  <a16:creationId xmlns:a16="http://schemas.microsoft.com/office/drawing/2014/main" id="{A2565BE7-B960-48BE-BC17-A7CE026934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79E9D46" w14:textId="6CA47FF7" w:rsidR="00EA7498" w:rsidRPr="00AF0DA2" w:rsidRDefault="009712D5" w:rsidP="009712D5">
      <w:pPr>
        <w:pStyle w:val="00"/>
        <w:ind w:firstLine="567"/>
        <w:rPr>
          <w:b/>
          <w:bCs/>
          <w:color w:val="000000" w:themeColor="text1"/>
          <w:sz w:val="24"/>
          <w:szCs w:val="18"/>
          <w:lang w:bidi="en-US"/>
        </w:rPr>
      </w:pPr>
      <w:bookmarkStart w:id="267" w:name="_Toc506216399"/>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27</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Динамика изменения приведенной и договорной нагрузки по МП «Теплоснабжение»</w:t>
      </w:r>
      <w:bookmarkEnd w:id="267"/>
    </w:p>
    <w:p w14:paraId="6B043EC6" w14:textId="1ECEC143" w:rsidR="00EA7498" w:rsidRPr="00AF0DA2" w:rsidRDefault="00E94202" w:rsidP="00E94202">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bookmarkStart w:id="268" w:name="_Hlk53583450"/>
      <w:r w:rsidRPr="00AF0DA2">
        <w:rPr>
          <w:rFonts w:ascii="Times New Roman" w:hAnsi="Times New Roman" w:cs="Times New Roman"/>
          <w:bCs/>
          <w:color w:val="000000" w:themeColor="text1"/>
          <w:sz w:val="24"/>
          <w:szCs w:val="24"/>
          <w:shd w:val="clear" w:color="auto" w:fill="FFFFFF"/>
        </w:rPr>
        <w:t>За период с 2014 по 2019 гг. суммарная приведенная нагрузка потребителей в среднем на 8% была ниже договорной. Это обусловлено</w:t>
      </w:r>
      <w:r w:rsidR="00EA7498" w:rsidRPr="00AF0DA2">
        <w:rPr>
          <w:rFonts w:ascii="Times New Roman" w:hAnsi="Times New Roman" w:cs="Times New Roman"/>
          <w:bCs/>
          <w:color w:val="000000" w:themeColor="text1"/>
          <w:sz w:val="24"/>
          <w:szCs w:val="24"/>
          <w:shd w:val="clear" w:color="auto" w:fill="FFFFFF"/>
        </w:rPr>
        <w:t xml:space="preserve"> следующи</w:t>
      </w:r>
      <w:r w:rsidRPr="00AF0DA2">
        <w:rPr>
          <w:rFonts w:ascii="Times New Roman" w:hAnsi="Times New Roman" w:cs="Times New Roman"/>
          <w:bCs/>
          <w:color w:val="000000" w:themeColor="text1"/>
          <w:sz w:val="24"/>
          <w:szCs w:val="24"/>
          <w:shd w:val="clear" w:color="auto" w:fill="FFFFFF"/>
        </w:rPr>
        <w:t>ми</w:t>
      </w:r>
      <w:r w:rsidR="00EA7498" w:rsidRPr="00AF0DA2">
        <w:rPr>
          <w:rFonts w:ascii="Times New Roman" w:hAnsi="Times New Roman" w:cs="Times New Roman"/>
          <w:bCs/>
          <w:color w:val="000000" w:themeColor="text1"/>
          <w:sz w:val="24"/>
          <w:szCs w:val="24"/>
          <w:shd w:val="clear" w:color="auto" w:fill="FFFFFF"/>
        </w:rPr>
        <w:t xml:space="preserve"> фактор</w:t>
      </w:r>
      <w:r w:rsidRPr="00AF0DA2">
        <w:rPr>
          <w:rFonts w:ascii="Times New Roman" w:hAnsi="Times New Roman" w:cs="Times New Roman"/>
          <w:bCs/>
          <w:color w:val="000000" w:themeColor="text1"/>
          <w:sz w:val="24"/>
          <w:szCs w:val="24"/>
          <w:shd w:val="clear" w:color="auto" w:fill="FFFFFF"/>
        </w:rPr>
        <w:t>ами</w:t>
      </w:r>
      <w:r w:rsidR="00EA7498" w:rsidRPr="00AF0DA2">
        <w:rPr>
          <w:rFonts w:ascii="Times New Roman" w:hAnsi="Times New Roman" w:cs="Times New Roman"/>
          <w:bCs/>
          <w:color w:val="000000" w:themeColor="text1"/>
          <w:sz w:val="24"/>
          <w:szCs w:val="24"/>
          <w:shd w:val="clear" w:color="auto" w:fill="FFFFFF"/>
        </w:rPr>
        <w:t>:</w:t>
      </w:r>
      <w:bookmarkEnd w:id="268"/>
    </w:p>
    <w:p w14:paraId="1CE9228D" w14:textId="77777777"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Ликвидация ветхих строительных фондов. По данным Администрации г. Обнинска за последние годы было расселено 9 жилых домов по ул. Комсомольская, имеются и планы по расселению жилых домов на ближайшую перспективу, перечень которых приведен в главе 2 «Перспективное потребление тепловой энергии на цели теплоснабжения».</w:t>
      </w:r>
    </w:p>
    <w:p w14:paraId="36DF2F00" w14:textId="6ACD0D30"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Ликвидация или ограничение вентиляционной нагрузки потребителей. Как показал анализ величины на 01.01.2018 г. и нагрузки согласно базовой версии Схемы теплоснабжения, отмечено снижение с 100,1 Гкал/ч до 91</w:t>
      </w:r>
      <w:r w:rsidR="004C1CA9" w:rsidRPr="00AF0DA2">
        <w:rPr>
          <w:rFonts w:ascii="Times New Roman" w:hAnsi="Times New Roman" w:cs="Times New Roman"/>
          <w:bCs/>
          <w:color w:val="000000" w:themeColor="text1"/>
          <w:sz w:val="24"/>
          <w:szCs w:val="24"/>
          <w:shd w:val="clear" w:color="auto" w:fill="FFFFFF"/>
        </w:rPr>
        <w:t>,</w:t>
      </w:r>
      <w:r w:rsidR="00AC1D65" w:rsidRPr="00AF0DA2">
        <w:rPr>
          <w:rFonts w:ascii="Times New Roman" w:hAnsi="Times New Roman" w:cs="Times New Roman"/>
          <w:bCs/>
          <w:color w:val="000000" w:themeColor="text1"/>
          <w:sz w:val="24"/>
          <w:szCs w:val="24"/>
          <w:shd w:val="clear" w:color="auto" w:fill="FFFFFF"/>
        </w:rPr>
        <w:t>311</w:t>
      </w:r>
      <w:r w:rsidR="004C1CA9" w:rsidRPr="00AF0DA2">
        <w:rPr>
          <w:rFonts w:ascii="Times New Roman" w:hAnsi="Times New Roman" w:cs="Times New Roman"/>
          <w:bCs/>
          <w:color w:val="000000" w:themeColor="text1"/>
          <w:sz w:val="24"/>
          <w:szCs w:val="24"/>
          <w:shd w:val="clear" w:color="auto" w:fill="FFFFFF"/>
        </w:rPr>
        <w:t xml:space="preserve"> Гкал/ч (снижение на 8,</w:t>
      </w:r>
      <w:r w:rsidR="005C36A3" w:rsidRPr="00AF0DA2">
        <w:rPr>
          <w:rFonts w:ascii="Times New Roman" w:hAnsi="Times New Roman" w:cs="Times New Roman"/>
          <w:bCs/>
          <w:color w:val="000000" w:themeColor="text1"/>
          <w:sz w:val="24"/>
          <w:szCs w:val="24"/>
          <w:shd w:val="clear" w:color="auto" w:fill="FFFFFF"/>
        </w:rPr>
        <w:t>8</w:t>
      </w:r>
      <w:r w:rsidR="004C1CA9" w:rsidRPr="00AF0DA2">
        <w:rPr>
          <w:rFonts w:ascii="Times New Roman" w:hAnsi="Times New Roman" w:cs="Times New Roman"/>
          <w:bCs/>
          <w:color w:val="000000" w:themeColor="text1"/>
          <w:sz w:val="24"/>
          <w:szCs w:val="24"/>
          <w:shd w:val="clear" w:color="auto" w:fill="FFFFFF"/>
        </w:rPr>
        <w:t>%).</w:t>
      </w:r>
    </w:p>
    <w:p w14:paraId="2B1ADA2F" w14:textId="4E86610D"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lastRenderedPageBreak/>
        <w:t>Повышение энергоэффективности сохраняемых фондов (установка энергоэффективных окон, утепление фасадов зданий</w:t>
      </w:r>
      <w:r w:rsidR="00E94202" w:rsidRPr="00AF0DA2">
        <w:rPr>
          <w:rFonts w:ascii="Times New Roman" w:hAnsi="Times New Roman" w:cs="Times New Roman"/>
          <w:bCs/>
          <w:color w:val="000000" w:themeColor="text1"/>
          <w:sz w:val="24"/>
          <w:szCs w:val="24"/>
          <w:shd w:val="clear" w:color="auto" w:fill="FFFFFF"/>
        </w:rPr>
        <w:t xml:space="preserve"> (в т.ч. остекление балконов и лоджий в многоквартирных домах)</w:t>
      </w:r>
      <w:r w:rsidRPr="00AF0DA2">
        <w:rPr>
          <w:rFonts w:ascii="Times New Roman" w:hAnsi="Times New Roman" w:cs="Times New Roman"/>
          <w:bCs/>
          <w:color w:val="000000" w:themeColor="text1"/>
          <w:sz w:val="24"/>
          <w:szCs w:val="24"/>
          <w:shd w:val="clear" w:color="auto" w:fill="FFFFFF"/>
        </w:rPr>
        <w:t xml:space="preserve">, ликвидация </w:t>
      </w:r>
      <w:proofErr w:type="spellStart"/>
      <w:r w:rsidRPr="00AF0DA2">
        <w:rPr>
          <w:rFonts w:ascii="Times New Roman" w:hAnsi="Times New Roman" w:cs="Times New Roman"/>
          <w:bCs/>
          <w:color w:val="000000" w:themeColor="text1"/>
          <w:sz w:val="24"/>
          <w:szCs w:val="24"/>
          <w:shd w:val="clear" w:color="auto" w:fill="FFFFFF"/>
        </w:rPr>
        <w:t>перетопов</w:t>
      </w:r>
      <w:proofErr w:type="spellEnd"/>
      <w:r w:rsidRPr="00AF0DA2">
        <w:rPr>
          <w:rFonts w:ascii="Times New Roman" w:hAnsi="Times New Roman" w:cs="Times New Roman"/>
          <w:bCs/>
          <w:color w:val="000000" w:themeColor="text1"/>
          <w:sz w:val="24"/>
          <w:szCs w:val="24"/>
          <w:shd w:val="clear" w:color="auto" w:fill="FFFFFF"/>
        </w:rPr>
        <w:t xml:space="preserve"> за счет внедрения современного высокоэффективного оборудования и т.п.).</w:t>
      </w:r>
    </w:p>
    <w:p w14:paraId="403105FB" w14:textId="4B9E880E"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Плановое восстановление работоспособности регуляторов температуры ГВС. Ранее почти все регуляторы не работали, из-за чего температура в трубопроводах ГВС соответствовала Т</w:t>
      </w:r>
      <w:r w:rsidRPr="00AF0DA2">
        <w:rPr>
          <w:rFonts w:ascii="Times New Roman" w:hAnsi="Times New Roman" w:cs="Times New Roman"/>
          <w:bCs/>
          <w:color w:val="000000" w:themeColor="text1"/>
          <w:sz w:val="24"/>
          <w:szCs w:val="24"/>
          <w:shd w:val="clear" w:color="auto" w:fill="FFFFFF"/>
          <w:vertAlign w:val="subscript"/>
        </w:rPr>
        <w:t>1</w:t>
      </w:r>
      <w:r w:rsidRPr="00AF0DA2">
        <w:rPr>
          <w:rFonts w:ascii="Times New Roman" w:hAnsi="Times New Roman" w:cs="Times New Roman"/>
          <w:bCs/>
          <w:color w:val="000000" w:themeColor="text1"/>
          <w:sz w:val="24"/>
          <w:szCs w:val="24"/>
          <w:shd w:val="clear" w:color="auto" w:fill="FFFFFF"/>
        </w:rPr>
        <w:t xml:space="preserve"> (в среднем 80 градусов зимой вместо 65). В настоящее время порядка 25% регуляторов восстановлено.</w:t>
      </w:r>
      <w:r w:rsidR="00081E1D" w:rsidRPr="00AF0DA2">
        <w:rPr>
          <w:rFonts w:ascii="Times New Roman" w:hAnsi="Times New Roman" w:cs="Times New Roman"/>
          <w:bCs/>
          <w:color w:val="000000" w:themeColor="text1"/>
          <w:sz w:val="24"/>
          <w:szCs w:val="24"/>
          <w:shd w:val="clear" w:color="auto" w:fill="FFFFFF"/>
        </w:rPr>
        <w:t xml:space="preserve"> На рисунке 2</w:t>
      </w:r>
      <w:r w:rsidR="004A6576" w:rsidRPr="00AF0DA2">
        <w:rPr>
          <w:rFonts w:ascii="Times New Roman" w:hAnsi="Times New Roman" w:cs="Times New Roman"/>
          <w:bCs/>
          <w:color w:val="000000" w:themeColor="text1"/>
          <w:sz w:val="24"/>
          <w:szCs w:val="24"/>
          <w:shd w:val="clear" w:color="auto" w:fill="FFFFFF"/>
        </w:rPr>
        <w:t>8</w:t>
      </w:r>
      <w:r w:rsidR="00081E1D" w:rsidRPr="00AF0DA2">
        <w:rPr>
          <w:rFonts w:ascii="Times New Roman" w:hAnsi="Times New Roman" w:cs="Times New Roman"/>
          <w:bCs/>
          <w:color w:val="000000" w:themeColor="text1"/>
          <w:sz w:val="24"/>
          <w:szCs w:val="24"/>
          <w:shd w:val="clear" w:color="auto" w:fill="FFFFFF"/>
        </w:rPr>
        <w:t xml:space="preserve"> представлена динамика изменения полезного отпуска на нужды ГВС, которая отражает ежегодное снижение потребности.</w:t>
      </w:r>
    </w:p>
    <w:p w14:paraId="1BD65289" w14:textId="0B6B5E9C" w:rsidR="006A48A9" w:rsidRPr="00AF0DA2" w:rsidRDefault="006A48A9"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Внедрение приборного учета, что повысило точность учета реализованной тепловой энергии, а также стимулирует потребителей к рациональному потреблению.</w:t>
      </w:r>
    </w:p>
    <w:p w14:paraId="21EC118B" w14:textId="77AE6801" w:rsidR="00081E1D" w:rsidRPr="00AF0DA2" w:rsidRDefault="00FD13F3" w:rsidP="00081E1D">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drawing>
          <wp:inline distT="0" distB="0" distL="0" distR="0" wp14:anchorId="78D8EB57" wp14:editId="743C1854">
            <wp:extent cx="5940425" cy="3098042"/>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869C35B" w14:textId="270C3C3F" w:rsidR="00081E1D" w:rsidRPr="00AF0DA2" w:rsidRDefault="00081E1D" w:rsidP="00081E1D">
      <w:pPr>
        <w:pStyle w:val="00"/>
        <w:ind w:firstLine="567"/>
        <w:rPr>
          <w:b/>
          <w:bCs/>
          <w:color w:val="000000" w:themeColor="text1"/>
          <w:sz w:val="24"/>
          <w:szCs w:val="18"/>
          <w:lang w:bidi="en-US"/>
        </w:rPr>
      </w:pPr>
      <w:bookmarkStart w:id="269" w:name="_Toc506216400"/>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28</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Pr="00AF0DA2">
        <w:rPr>
          <w:b/>
          <w:bCs/>
          <w:color w:val="000000" w:themeColor="text1"/>
          <w:sz w:val="24"/>
          <w:szCs w:val="18"/>
          <w:lang w:bidi="en-US"/>
        </w:rPr>
        <w:t>Динамика потребления тепловой энергии на нужды ГВС абонентами котельной по адресу: Коммунальный пр., 21</w:t>
      </w:r>
      <w:bookmarkEnd w:id="269"/>
    </w:p>
    <w:p w14:paraId="33BF3DE9" w14:textId="77777777" w:rsidR="00EA7498" w:rsidRPr="00AF0DA2" w:rsidRDefault="00EA7498"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Влияние указанных факторов может компенсировать прирост потребления тепловой энергии новостройками, что является типовой ситуацией для крупных городов России.</w:t>
      </w:r>
    </w:p>
    <w:p w14:paraId="4AB6D14F" w14:textId="77777777" w:rsidR="00EA7498" w:rsidRPr="00AF0DA2" w:rsidRDefault="00EA7498"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Таким образом, при актуализации прогнозного потребления учет фактически наблюдаемого повышения энергоэффективности (снижения удельного теплопотребления) в существующих системах теплоснабжения, как у потребителей, так и при транспортировке тепловой энергии за счёт реконструкции тепловых сетей, важен как для получения более </w:t>
      </w:r>
      <w:r w:rsidRPr="00AF0DA2">
        <w:rPr>
          <w:rFonts w:ascii="Times New Roman" w:hAnsi="Times New Roman" w:cs="Times New Roman"/>
          <w:bCs/>
          <w:color w:val="000000" w:themeColor="text1"/>
          <w:sz w:val="24"/>
          <w:szCs w:val="24"/>
          <w:shd w:val="clear" w:color="auto" w:fill="FFFFFF"/>
        </w:rPr>
        <w:lastRenderedPageBreak/>
        <w:t>адекватной оценки итогового роста тепловых нагрузок (уточнение резервов/ дефицитов тепловой мощности и планирования мероприятий), так и для оценки перспективного теплопотребления, определяющего прогнозные цены на тепловую энергию.</w:t>
      </w:r>
    </w:p>
    <w:p w14:paraId="22D7947C" w14:textId="0220E135" w:rsidR="0012663E" w:rsidRPr="00AF0DA2" w:rsidRDefault="004D2AE0" w:rsidP="005C36A3">
      <w:pPr>
        <w:pStyle w:val="s1"/>
        <w:keepNext/>
        <w:numPr>
          <w:ilvl w:val="1"/>
          <w:numId w:val="2"/>
        </w:numPr>
        <w:spacing w:line="240" w:lineRule="atLeast"/>
        <w:ind w:left="788" w:hanging="431"/>
        <w:jc w:val="both"/>
        <w:outlineLvl w:val="1"/>
        <w:rPr>
          <w:b/>
          <w:bCs/>
          <w:color w:val="000000" w:themeColor="text1"/>
        </w:rPr>
      </w:pPr>
      <w:bookmarkStart w:id="270" w:name="_Toc109049521"/>
      <w:r w:rsidRPr="00AF0DA2">
        <w:rPr>
          <w:b/>
          <w:bCs/>
          <w:color w:val="000000" w:themeColor="text1"/>
        </w:rPr>
        <w:t xml:space="preserve">Значения </w:t>
      </w:r>
      <w:r w:rsidR="0012663E" w:rsidRPr="00AF0DA2">
        <w:rPr>
          <w:b/>
          <w:bCs/>
          <w:color w:val="000000" w:themeColor="text1"/>
        </w:rPr>
        <w:t>потребления тепловой энергии при расчетных температурах наружного воздуха в зонах действия источника тепловой энергии</w:t>
      </w:r>
      <w:bookmarkEnd w:id="270"/>
    </w:p>
    <w:p w14:paraId="6B2027F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Рассматривая присоединенные нагрузки потребителей от источников теплоснабжения, необходимо произвести разделение потребителей на 2 категории:</w:t>
      </w:r>
    </w:p>
    <w:p w14:paraId="4BAAA924" w14:textId="186F56C3"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собственные и промышленные потребители на коллекторах теплоисточников;</w:t>
      </w:r>
    </w:p>
    <w:p w14:paraId="6D27A5B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потребители городской застройки, по которым осуществляется регулируемая деятельность в сфере теплоснабжения.</w:t>
      </w:r>
    </w:p>
    <w:p w14:paraId="250D3CF1" w14:textId="52AAEFE3"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Разделение отпуска с коллекторов по данным группам потребителей представлено в разделе 5.3. В таблице </w:t>
      </w:r>
      <w:r w:rsidR="005C36A3" w:rsidRPr="00AF0DA2">
        <w:rPr>
          <w:rFonts w:ascii="Times New Roman" w:hAnsi="Times New Roman"/>
          <w:color w:val="000000" w:themeColor="text1"/>
          <w:sz w:val="24"/>
          <w:szCs w:val="24"/>
        </w:rPr>
        <w:t>40</w:t>
      </w:r>
      <w:r w:rsidRPr="00AF0DA2">
        <w:rPr>
          <w:rFonts w:ascii="Times New Roman" w:hAnsi="Times New Roman"/>
          <w:color w:val="000000" w:themeColor="text1"/>
          <w:sz w:val="24"/>
          <w:szCs w:val="24"/>
        </w:rPr>
        <w:t xml:space="preserve"> представлено разделение присоединенной нагрузки.</w:t>
      </w:r>
    </w:p>
    <w:p w14:paraId="07E7ACE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sectPr w:rsidR="00EA7498" w:rsidRPr="00AF0DA2">
          <w:pgSz w:w="11906" w:h="16838"/>
          <w:pgMar w:top="1134" w:right="850" w:bottom="1134" w:left="1701" w:header="708" w:footer="708" w:gutter="0"/>
          <w:cols w:space="708"/>
          <w:docGrid w:linePitch="360"/>
        </w:sectPr>
      </w:pPr>
    </w:p>
    <w:p w14:paraId="5DE14BCC" w14:textId="4DEC0662" w:rsidR="00EA7498" w:rsidRPr="00AF0DA2" w:rsidRDefault="00EA7498" w:rsidP="00EA7498">
      <w:pPr>
        <w:pStyle w:val="af4"/>
        <w:keepNext/>
        <w:jc w:val="both"/>
        <w:rPr>
          <w:rFonts w:ascii="Times New Roman" w:hAnsi="Times New Roman" w:cs="Times New Roman"/>
          <w:color w:val="000000" w:themeColor="text1"/>
          <w:sz w:val="24"/>
          <w:szCs w:val="24"/>
        </w:rPr>
      </w:pPr>
      <w:bookmarkStart w:id="271" w:name="_Toc53568122"/>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Договорная тепловая нагрузка потребителей тепловой энергии г. Обнинска по состоянию на </w:t>
      </w:r>
      <w:r w:rsidRPr="00503E6D">
        <w:rPr>
          <w:rFonts w:ascii="Times New Roman" w:hAnsi="Times New Roman" w:cs="Times New Roman"/>
          <w:color w:val="000000" w:themeColor="text1"/>
          <w:sz w:val="24"/>
          <w:szCs w:val="24"/>
        </w:rPr>
        <w:t>20</w:t>
      </w:r>
      <w:r w:rsidR="0035228A" w:rsidRPr="00503E6D">
        <w:rPr>
          <w:rFonts w:ascii="Times New Roman" w:hAnsi="Times New Roman" w:cs="Times New Roman"/>
          <w:color w:val="000000" w:themeColor="text1"/>
          <w:sz w:val="24"/>
          <w:szCs w:val="24"/>
        </w:rPr>
        <w:t>2</w:t>
      </w:r>
      <w:r w:rsidR="00490CB2" w:rsidRPr="00503E6D">
        <w:rPr>
          <w:rFonts w:ascii="Times New Roman" w:hAnsi="Times New Roman" w:cs="Times New Roman"/>
          <w:color w:val="000000" w:themeColor="text1"/>
          <w:sz w:val="24"/>
          <w:szCs w:val="24"/>
        </w:rPr>
        <w:t>2</w:t>
      </w:r>
      <w:r w:rsidRPr="00503E6D">
        <w:rPr>
          <w:rFonts w:ascii="Times New Roman" w:hAnsi="Times New Roman" w:cs="Times New Roman"/>
          <w:color w:val="000000" w:themeColor="text1"/>
          <w:sz w:val="24"/>
          <w:szCs w:val="24"/>
        </w:rPr>
        <w:t xml:space="preserve"> г.,</w:t>
      </w:r>
      <w:r w:rsidRPr="00AF0DA2">
        <w:rPr>
          <w:rFonts w:ascii="Times New Roman" w:hAnsi="Times New Roman" w:cs="Times New Roman"/>
          <w:color w:val="000000" w:themeColor="text1"/>
          <w:sz w:val="24"/>
          <w:szCs w:val="24"/>
        </w:rPr>
        <w:t xml:space="preserve"> с разделением по видам теплопотребления</w:t>
      </w:r>
      <w:bookmarkEnd w:id="2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065"/>
        <w:gridCol w:w="1206"/>
        <w:gridCol w:w="865"/>
        <w:gridCol w:w="1115"/>
        <w:gridCol w:w="885"/>
        <w:gridCol w:w="1191"/>
        <w:gridCol w:w="667"/>
        <w:gridCol w:w="1098"/>
        <w:gridCol w:w="874"/>
        <w:gridCol w:w="1246"/>
        <w:gridCol w:w="766"/>
        <w:gridCol w:w="1144"/>
        <w:gridCol w:w="900"/>
      </w:tblGrid>
      <w:tr w:rsidR="00AF0DA2" w:rsidRPr="00AF0DA2" w14:paraId="298915B2" w14:textId="77777777" w:rsidTr="00F76F12">
        <w:trPr>
          <w:trHeight w:val="20"/>
        </w:trPr>
        <w:tc>
          <w:tcPr>
            <w:tcW w:w="185" w:type="pct"/>
            <w:vMerge w:val="restart"/>
            <w:shd w:val="clear" w:color="000000" w:fill="FFFFFF"/>
            <w:vAlign w:val="center"/>
            <w:hideMark/>
          </w:tcPr>
          <w:p w14:paraId="41EC0D99"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709" w:type="pct"/>
            <w:vMerge w:val="restart"/>
            <w:shd w:val="clear" w:color="000000" w:fill="FFFFFF"/>
            <w:vAlign w:val="center"/>
            <w:hideMark/>
          </w:tcPr>
          <w:p w14:paraId="17D2764F"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398" w:type="pct"/>
            <w:gridSpan w:val="4"/>
            <w:shd w:val="clear" w:color="000000" w:fill="FFFFFF"/>
            <w:vAlign w:val="center"/>
            <w:hideMark/>
          </w:tcPr>
          <w:p w14:paraId="0011725F" w14:textId="0BF05468" w:rsidR="005C36A3" w:rsidRPr="00AF0DA2" w:rsidRDefault="005C36A3" w:rsidP="00F001B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конечных потребителей (по состоянию на начало 20</w:t>
            </w:r>
            <w:r w:rsidR="006803E9" w:rsidRPr="00AF0DA2">
              <w:rPr>
                <w:rFonts w:ascii="Times New Roman" w:eastAsia="Times New Roman" w:hAnsi="Times New Roman" w:cs="Times New Roman"/>
                <w:b/>
                <w:bCs/>
                <w:color w:val="000000" w:themeColor="text1"/>
                <w:sz w:val="20"/>
                <w:szCs w:val="20"/>
                <w:lang w:eastAsia="ru-RU"/>
              </w:rPr>
              <w:t>2</w:t>
            </w:r>
            <w:r w:rsidR="00F001BB">
              <w:rPr>
                <w:rFonts w:ascii="Times New Roman" w:eastAsia="Times New Roman" w:hAnsi="Times New Roman" w:cs="Times New Roman"/>
                <w:b/>
                <w:bCs/>
                <w:color w:val="000000" w:themeColor="text1"/>
                <w:sz w:val="20"/>
                <w:szCs w:val="20"/>
                <w:lang w:eastAsia="ru-RU"/>
              </w:rPr>
              <w:t>2</w:t>
            </w:r>
            <w:r w:rsidRPr="00AF0DA2">
              <w:rPr>
                <w:rFonts w:ascii="Times New Roman" w:eastAsia="Times New Roman" w:hAnsi="Times New Roman" w:cs="Times New Roman"/>
                <w:b/>
                <w:bCs/>
                <w:color w:val="000000" w:themeColor="text1"/>
                <w:sz w:val="20"/>
                <w:szCs w:val="20"/>
                <w:lang w:eastAsia="ru-RU"/>
              </w:rPr>
              <w:t xml:space="preserve"> г.), Гкал/ч</w:t>
            </w:r>
          </w:p>
        </w:tc>
        <w:tc>
          <w:tcPr>
            <w:tcW w:w="1315" w:type="pct"/>
            <w:gridSpan w:val="4"/>
            <w:shd w:val="clear" w:color="000000" w:fill="FFFFFF"/>
            <w:vAlign w:val="center"/>
            <w:hideMark/>
          </w:tcPr>
          <w:p w14:paraId="385D466F"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по промышленным и собственным потребителям, Гкал/ч</w:t>
            </w:r>
          </w:p>
        </w:tc>
        <w:tc>
          <w:tcPr>
            <w:tcW w:w="1393" w:type="pct"/>
            <w:gridSpan w:val="4"/>
            <w:shd w:val="clear" w:color="000000" w:fill="FFFFFF"/>
            <w:vAlign w:val="center"/>
            <w:hideMark/>
          </w:tcPr>
          <w:p w14:paraId="6D63D256"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на границе балансовой принадлежности потребителям городской застройки, Гкал/ч</w:t>
            </w:r>
          </w:p>
        </w:tc>
      </w:tr>
      <w:tr w:rsidR="00AF0DA2" w:rsidRPr="00AF0DA2" w14:paraId="32D83EA7" w14:textId="77777777" w:rsidTr="00F76F12">
        <w:trPr>
          <w:trHeight w:val="20"/>
        </w:trPr>
        <w:tc>
          <w:tcPr>
            <w:tcW w:w="185" w:type="pct"/>
            <w:vMerge/>
            <w:vAlign w:val="center"/>
            <w:hideMark/>
          </w:tcPr>
          <w:p w14:paraId="0B12093C" w14:textId="77777777" w:rsidR="005C36A3" w:rsidRPr="00AF0DA2" w:rsidRDefault="005C36A3" w:rsidP="005C36A3">
            <w:pPr>
              <w:spacing w:after="0" w:line="240" w:lineRule="auto"/>
              <w:rPr>
                <w:rFonts w:ascii="Times New Roman" w:eastAsia="Times New Roman" w:hAnsi="Times New Roman" w:cs="Times New Roman"/>
                <w:b/>
                <w:bCs/>
                <w:color w:val="000000" w:themeColor="text1"/>
                <w:sz w:val="20"/>
                <w:szCs w:val="20"/>
                <w:lang w:eastAsia="ru-RU"/>
              </w:rPr>
            </w:pPr>
          </w:p>
        </w:tc>
        <w:tc>
          <w:tcPr>
            <w:tcW w:w="709" w:type="pct"/>
            <w:vMerge/>
            <w:vAlign w:val="center"/>
            <w:hideMark/>
          </w:tcPr>
          <w:p w14:paraId="4DF905C8" w14:textId="77777777" w:rsidR="005C36A3" w:rsidRPr="00AF0DA2" w:rsidRDefault="005C36A3" w:rsidP="005C36A3">
            <w:pPr>
              <w:spacing w:after="0" w:line="240" w:lineRule="auto"/>
              <w:rPr>
                <w:rFonts w:ascii="Times New Roman" w:eastAsia="Times New Roman" w:hAnsi="Times New Roman" w:cs="Times New Roman"/>
                <w:b/>
                <w:bCs/>
                <w:color w:val="000000" w:themeColor="text1"/>
                <w:sz w:val="20"/>
                <w:szCs w:val="20"/>
                <w:lang w:eastAsia="ru-RU"/>
              </w:rPr>
            </w:pPr>
          </w:p>
        </w:tc>
        <w:tc>
          <w:tcPr>
            <w:tcW w:w="414" w:type="pct"/>
            <w:shd w:val="clear" w:color="000000" w:fill="FFFFFF"/>
            <w:vAlign w:val="center"/>
            <w:hideMark/>
          </w:tcPr>
          <w:p w14:paraId="655FB25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97" w:type="pct"/>
            <w:shd w:val="clear" w:color="000000" w:fill="FFFFFF"/>
            <w:vAlign w:val="center"/>
            <w:hideMark/>
          </w:tcPr>
          <w:p w14:paraId="2349373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proofErr w:type="spellStart"/>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roofErr w:type="spellEnd"/>
          </w:p>
        </w:tc>
        <w:tc>
          <w:tcPr>
            <w:tcW w:w="383" w:type="pct"/>
            <w:shd w:val="clear" w:color="000000" w:fill="FFFFFF"/>
            <w:vAlign w:val="center"/>
            <w:hideMark/>
          </w:tcPr>
          <w:p w14:paraId="4AD794F1"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4" w:type="pct"/>
            <w:shd w:val="clear" w:color="000000" w:fill="FFFFFF"/>
            <w:vAlign w:val="center"/>
            <w:hideMark/>
          </w:tcPr>
          <w:p w14:paraId="4B79AD3A"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c>
          <w:tcPr>
            <w:tcW w:w="409" w:type="pct"/>
            <w:shd w:val="clear" w:color="000000" w:fill="FFFFFF"/>
            <w:vAlign w:val="center"/>
            <w:hideMark/>
          </w:tcPr>
          <w:p w14:paraId="15F77572"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29" w:type="pct"/>
            <w:shd w:val="clear" w:color="000000" w:fill="FFFFFF"/>
            <w:vAlign w:val="center"/>
            <w:hideMark/>
          </w:tcPr>
          <w:p w14:paraId="5161550E"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proofErr w:type="spellStart"/>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roofErr w:type="spellEnd"/>
          </w:p>
        </w:tc>
        <w:tc>
          <w:tcPr>
            <w:tcW w:w="377" w:type="pct"/>
            <w:shd w:val="clear" w:color="000000" w:fill="FFFFFF"/>
            <w:vAlign w:val="center"/>
            <w:hideMark/>
          </w:tcPr>
          <w:p w14:paraId="1E08CE3C"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0" w:type="pct"/>
            <w:shd w:val="clear" w:color="000000" w:fill="FFFFFF"/>
            <w:vAlign w:val="center"/>
            <w:hideMark/>
          </w:tcPr>
          <w:p w14:paraId="52DC8699"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c>
          <w:tcPr>
            <w:tcW w:w="428" w:type="pct"/>
            <w:shd w:val="clear" w:color="000000" w:fill="FFFFFF"/>
            <w:vAlign w:val="center"/>
            <w:hideMark/>
          </w:tcPr>
          <w:p w14:paraId="71247B43"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63" w:type="pct"/>
            <w:shd w:val="clear" w:color="000000" w:fill="FFFFFF"/>
            <w:vAlign w:val="center"/>
            <w:hideMark/>
          </w:tcPr>
          <w:p w14:paraId="1F99B7D2"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proofErr w:type="spellStart"/>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roofErr w:type="spellEnd"/>
          </w:p>
        </w:tc>
        <w:tc>
          <w:tcPr>
            <w:tcW w:w="393" w:type="pct"/>
            <w:shd w:val="clear" w:color="000000" w:fill="FFFFFF"/>
            <w:vAlign w:val="center"/>
            <w:hideMark/>
          </w:tcPr>
          <w:p w14:paraId="672DBE2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9" w:type="pct"/>
            <w:shd w:val="clear" w:color="000000" w:fill="FFFFFF"/>
            <w:vAlign w:val="center"/>
            <w:hideMark/>
          </w:tcPr>
          <w:p w14:paraId="60E45686"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r>
      <w:tr w:rsidR="007C605B" w:rsidRPr="00AF0DA2" w14:paraId="053837BF" w14:textId="77777777" w:rsidTr="00F76F12">
        <w:trPr>
          <w:trHeight w:val="20"/>
        </w:trPr>
        <w:tc>
          <w:tcPr>
            <w:tcW w:w="185" w:type="pct"/>
            <w:shd w:val="clear" w:color="auto" w:fill="auto"/>
            <w:vAlign w:val="center"/>
            <w:hideMark/>
          </w:tcPr>
          <w:p w14:paraId="2CE85CB1"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709" w:type="pct"/>
            <w:shd w:val="clear" w:color="auto" w:fill="auto"/>
            <w:vAlign w:val="center"/>
            <w:hideMark/>
          </w:tcPr>
          <w:p w14:paraId="6938CBD7"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414" w:type="pct"/>
            <w:shd w:val="clear" w:color="auto" w:fill="auto"/>
            <w:vAlign w:val="center"/>
            <w:hideMark/>
          </w:tcPr>
          <w:p w14:paraId="42F0D344" w14:textId="77BDA3D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356,8</w:t>
            </w:r>
          </w:p>
        </w:tc>
        <w:tc>
          <w:tcPr>
            <w:tcW w:w="297" w:type="pct"/>
            <w:shd w:val="clear" w:color="auto" w:fill="auto"/>
            <w:vAlign w:val="center"/>
            <w:hideMark/>
          </w:tcPr>
          <w:p w14:paraId="2BE5C194" w14:textId="50D5F51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43,13</w:t>
            </w:r>
          </w:p>
        </w:tc>
        <w:tc>
          <w:tcPr>
            <w:tcW w:w="383" w:type="pct"/>
            <w:shd w:val="clear" w:color="auto" w:fill="auto"/>
            <w:vAlign w:val="center"/>
            <w:hideMark/>
          </w:tcPr>
          <w:p w14:paraId="2840177E" w14:textId="2D3EC7C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1,77</w:t>
            </w:r>
          </w:p>
        </w:tc>
        <w:tc>
          <w:tcPr>
            <w:tcW w:w="304" w:type="pct"/>
            <w:shd w:val="clear" w:color="auto" w:fill="auto"/>
            <w:vAlign w:val="center"/>
            <w:hideMark/>
          </w:tcPr>
          <w:p w14:paraId="3DD2169D" w14:textId="3DBC02C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401,73</w:t>
            </w:r>
          </w:p>
        </w:tc>
        <w:tc>
          <w:tcPr>
            <w:tcW w:w="409" w:type="pct"/>
            <w:shd w:val="clear" w:color="auto" w:fill="auto"/>
            <w:vAlign w:val="center"/>
            <w:hideMark/>
          </w:tcPr>
          <w:p w14:paraId="3FBA56B5" w14:textId="7922443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6A9D3724" w14:textId="10EE839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2C5954AB" w14:textId="58CC9AB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7A11EFDF" w14:textId="2F645BF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1D2C305B" w14:textId="7B7CF4E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356,8</w:t>
            </w:r>
          </w:p>
        </w:tc>
        <w:tc>
          <w:tcPr>
            <w:tcW w:w="263" w:type="pct"/>
            <w:shd w:val="clear" w:color="auto" w:fill="auto"/>
            <w:vAlign w:val="center"/>
            <w:hideMark/>
          </w:tcPr>
          <w:p w14:paraId="4347CDBA" w14:textId="6CF52D4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43,13</w:t>
            </w:r>
          </w:p>
        </w:tc>
        <w:tc>
          <w:tcPr>
            <w:tcW w:w="393" w:type="pct"/>
            <w:shd w:val="clear" w:color="auto" w:fill="auto"/>
            <w:vAlign w:val="center"/>
            <w:hideMark/>
          </w:tcPr>
          <w:p w14:paraId="34AC3B07" w14:textId="3DFE6FF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1,77</w:t>
            </w:r>
          </w:p>
        </w:tc>
        <w:tc>
          <w:tcPr>
            <w:tcW w:w="309" w:type="pct"/>
            <w:shd w:val="clear" w:color="auto" w:fill="auto"/>
            <w:vAlign w:val="center"/>
            <w:hideMark/>
          </w:tcPr>
          <w:p w14:paraId="4E6148F1" w14:textId="1ECD6DD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401,73</w:t>
            </w:r>
          </w:p>
        </w:tc>
      </w:tr>
      <w:tr w:rsidR="007C605B" w:rsidRPr="00AF0DA2" w14:paraId="582421F3" w14:textId="77777777" w:rsidTr="00F76F12">
        <w:trPr>
          <w:trHeight w:val="20"/>
        </w:trPr>
        <w:tc>
          <w:tcPr>
            <w:tcW w:w="185" w:type="pct"/>
            <w:shd w:val="clear" w:color="auto" w:fill="auto"/>
            <w:vAlign w:val="center"/>
            <w:hideMark/>
          </w:tcPr>
          <w:p w14:paraId="58BF46F8"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709" w:type="pct"/>
            <w:shd w:val="clear" w:color="auto" w:fill="auto"/>
            <w:vAlign w:val="center"/>
            <w:hideMark/>
          </w:tcPr>
          <w:p w14:paraId="3D1274DB"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414" w:type="pct"/>
            <w:shd w:val="clear" w:color="auto" w:fill="auto"/>
            <w:vAlign w:val="center"/>
            <w:hideMark/>
          </w:tcPr>
          <w:p w14:paraId="0819CA75" w14:textId="5977997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c>
          <w:tcPr>
            <w:tcW w:w="297" w:type="pct"/>
            <w:shd w:val="clear" w:color="auto" w:fill="auto"/>
            <w:vAlign w:val="center"/>
            <w:hideMark/>
          </w:tcPr>
          <w:p w14:paraId="60789643" w14:textId="238FA19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83" w:type="pct"/>
            <w:shd w:val="clear" w:color="auto" w:fill="auto"/>
            <w:vAlign w:val="center"/>
            <w:hideMark/>
          </w:tcPr>
          <w:p w14:paraId="0D29652E" w14:textId="3471D43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081B4B37" w14:textId="219A445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c>
          <w:tcPr>
            <w:tcW w:w="409" w:type="pct"/>
            <w:shd w:val="clear" w:color="auto" w:fill="auto"/>
            <w:vAlign w:val="center"/>
            <w:hideMark/>
          </w:tcPr>
          <w:p w14:paraId="1A21249F" w14:textId="4E73979C"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04869E9D" w14:textId="71C8A14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3B7F9F03" w14:textId="5C830CF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2A0415DA" w14:textId="3A9A7E8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79C704EA" w14:textId="7591A9D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c>
          <w:tcPr>
            <w:tcW w:w="263" w:type="pct"/>
            <w:shd w:val="clear" w:color="auto" w:fill="auto"/>
            <w:vAlign w:val="center"/>
            <w:hideMark/>
          </w:tcPr>
          <w:p w14:paraId="6314721A" w14:textId="276207A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93" w:type="pct"/>
            <w:shd w:val="clear" w:color="auto" w:fill="auto"/>
            <w:vAlign w:val="center"/>
            <w:hideMark/>
          </w:tcPr>
          <w:p w14:paraId="226A3B45" w14:textId="3DDA9D9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60708827" w14:textId="3E79956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5,2</w:t>
            </w:r>
          </w:p>
        </w:tc>
      </w:tr>
      <w:tr w:rsidR="007C605B" w:rsidRPr="00AF0DA2" w14:paraId="079CF45F" w14:textId="77777777" w:rsidTr="00F76F12">
        <w:trPr>
          <w:trHeight w:val="20"/>
        </w:trPr>
        <w:tc>
          <w:tcPr>
            <w:tcW w:w="185" w:type="pct"/>
            <w:shd w:val="clear" w:color="auto" w:fill="auto"/>
            <w:vAlign w:val="center"/>
            <w:hideMark/>
          </w:tcPr>
          <w:p w14:paraId="7D3742B0"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709" w:type="pct"/>
            <w:shd w:val="clear" w:color="auto" w:fill="auto"/>
            <w:vAlign w:val="center"/>
            <w:hideMark/>
          </w:tcPr>
          <w:p w14:paraId="4C064ADB"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АО «ГНЦ РФ ФЭИ»</w:t>
            </w:r>
          </w:p>
        </w:tc>
        <w:tc>
          <w:tcPr>
            <w:tcW w:w="414" w:type="pct"/>
            <w:shd w:val="clear" w:color="auto" w:fill="auto"/>
            <w:vAlign w:val="center"/>
            <w:hideMark/>
          </w:tcPr>
          <w:p w14:paraId="28728336" w14:textId="20D88C9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58,1</w:t>
            </w:r>
          </w:p>
        </w:tc>
        <w:tc>
          <w:tcPr>
            <w:tcW w:w="297" w:type="pct"/>
            <w:shd w:val="clear" w:color="auto" w:fill="auto"/>
            <w:vAlign w:val="center"/>
            <w:hideMark/>
          </w:tcPr>
          <w:p w14:paraId="4C206550" w14:textId="66471E0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1,5</w:t>
            </w:r>
          </w:p>
        </w:tc>
        <w:tc>
          <w:tcPr>
            <w:tcW w:w="383" w:type="pct"/>
            <w:shd w:val="clear" w:color="auto" w:fill="auto"/>
            <w:vAlign w:val="center"/>
            <w:hideMark/>
          </w:tcPr>
          <w:p w14:paraId="11DB9ED5" w14:textId="446D754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0,12</w:t>
            </w:r>
          </w:p>
        </w:tc>
        <w:tc>
          <w:tcPr>
            <w:tcW w:w="304" w:type="pct"/>
            <w:shd w:val="clear" w:color="auto" w:fill="auto"/>
            <w:vAlign w:val="center"/>
            <w:hideMark/>
          </w:tcPr>
          <w:p w14:paraId="31691304" w14:textId="2E20D54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59,7</w:t>
            </w:r>
          </w:p>
        </w:tc>
        <w:tc>
          <w:tcPr>
            <w:tcW w:w="409" w:type="pct"/>
            <w:shd w:val="clear" w:color="auto" w:fill="auto"/>
            <w:vAlign w:val="center"/>
            <w:hideMark/>
          </w:tcPr>
          <w:p w14:paraId="270B5ECA" w14:textId="4EF901E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42,7</w:t>
            </w:r>
          </w:p>
        </w:tc>
        <w:tc>
          <w:tcPr>
            <w:tcW w:w="229" w:type="pct"/>
            <w:shd w:val="clear" w:color="auto" w:fill="auto"/>
            <w:vAlign w:val="center"/>
            <w:hideMark/>
          </w:tcPr>
          <w:p w14:paraId="7A403928" w14:textId="050FFF7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0,8</w:t>
            </w:r>
          </w:p>
        </w:tc>
        <w:tc>
          <w:tcPr>
            <w:tcW w:w="377" w:type="pct"/>
            <w:shd w:val="clear" w:color="auto" w:fill="auto"/>
            <w:vAlign w:val="center"/>
            <w:hideMark/>
          </w:tcPr>
          <w:p w14:paraId="0CDDA234" w14:textId="355C3D6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0,12</w:t>
            </w:r>
          </w:p>
        </w:tc>
        <w:tc>
          <w:tcPr>
            <w:tcW w:w="300" w:type="pct"/>
            <w:shd w:val="clear" w:color="auto" w:fill="auto"/>
            <w:vAlign w:val="center"/>
            <w:hideMark/>
          </w:tcPr>
          <w:p w14:paraId="2DA4634F" w14:textId="3968DEB2"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43,6</w:t>
            </w:r>
          </w:p>
        </w:tc>
        <w:tc>
          <w:tcPr>
            <w:tcW w:w="428" w:type="pct"/>
            <w:shd w:val="clear" w:color="auto" w:fill="auto"/>
            <w:vAlign w:val="center"/>
            <w:hideMark/>
          </w:tcPr>
          <w:p w14:paraId="16828CF1" w14:textId="75F8756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15,44</w:t>
            </w:r>
          </w:p>
        </w:tc>
        <w:tc>
          <w:tcPr>
            <w:tcW w:w="263" w:type="pct"/>
            <w:shd w:val="clear" w:color="auto" w:fill="auto"/>
            <w:vAlign w:val="center"/>
            <w:hideMark/>
          </w:tcPr>
          <w:p w14:paraId="2965B8B8" w14:textId="15C4249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0,69</w:t>
            </w:r>
          </w:p>
        </w:tc>
        <w:tc>
          <w:tcPr>
            <w:tcW w:w="393" w:type="pct"/>
            <w:shd w:val="clear" w:color="auto" w:fill="auto"/>
            <w:vAlign w:val="center"/>
            <w:hideMark/>
          </w:tcPr>
          <w:p w14:paraId="3E6C230A" w14:textId="7DFA25F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55891950" w14:textId="2C23DB9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16,1</w:t>
            </w:r>
          </w:p>
        </w:tc>
      </w:tr>
      <w:tr w:rsidR="007C605B" w:rsidRPr="00AF0DA2" w14:paraId="61C5551A" w14:textId="77777777" w:rsidTr="00F76F12">
        <w:trPr>
          <w:trHeight w:val="20"/>
        </w:trPr>
        <w:tc>
          <w:tcPr>
            <w:tcW w:w="185" w:type="pct"/>
            <w:shd w:val="clear" w:color="auto" w:fill="auto"/>
            <w:vAlign w:val="center"/>
            <w:hideMark/>
          </w:tcPr>
          <w:p w14:paraId="2B579FFA"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709" w:type="pct"/>
            <w:shd w:val="clear" w:color="auto" w:fill="auto"/>
            <w:vAlign w:val="center"/>
            <w:hideMark/>
          </w:tcPr>
          <w:p w14:paraId="5BA10DE3"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414" w:type="pct"/>
            <w:shd w:val="clear" w:color="auto" w:fill="auto"/>
            <w:vAlign w:val="center"/>
            <w:hideMark/>
          </w:tcPr>
          <w:p w14:paraId="4C9EB606" w14:textId="3809D5E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39,3</w:t>
            </w:r>
          </w:p>
        </w:tc>
        <w:tc>
          <w:tcPr>
            <w:tcW w:w="297" w:type="pct"/>
            <w:shd w:val="clear" w:color="auto" w:fill="auto"/>
            <w:vAlign w:val="center"/>
            <w:hideMark/>
          </w:tcPr>
          <w:p w14:paraId="7FB9E7FB" w14:textId="3F79987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10,1</w:t>
            </w:r>
          </w:p>
        </w:tc>
        <w:tc>
          <w:tcPr>
            <w:tcW w:w="383" w:type="pct"/>
            <w:shd w:val="clear" w:color="auto" w:fill="auto"/>
            <w:vAlign w:val="center"/>
            <w:hideMark/>
          </w:tcPr>
          <w:p w14:paraId="1A05864A" w14:textId="32C0F5C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60FD9355" w14:textId="11C8275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49,4</w:t>
            </w:r>
          </w:p>
        </w:tc>
        <w:tc>
          <w:tcPr>
            <w:tcW w:w="409" w:type="pct"/>
            <w:shd w:val="clear" w:color="auto" w:fill="auto"/>
            <w:vAlign w:val="center"/>
            <w:hideMark/>
          </w:tcPr>
          <w:p w14:paraId="7B0A0488" w14:textId="4106770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4A5CE1BF" w14:textId="2D7F775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684D3E77" w14:textId="14D74A5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76625283" w14:textId="7AB5CAD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35047263" w14:textId="6BD20C4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39,3</w:t>
            </w:r>
          </w:p>
        </w:tc>
        <w:tc>
          <w:tcPr>
            <w:tcW w:w="263" w:type="pct"/>
            <w:shd w:val="clear" w:color="auto" w:fill="auto"/>
            <w:vAlign w:val="center"/>
            <w:hideMark/>
          </w:tcPr>
          <w:p w14:paraId="06A5111E" w14:textId="79CCAEB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10,1</w:t>
            </w:r>
          </w:p>
        </w:tc>
        <w:tc>
          <w:tcPr>
            <w:tcW w:w="393" w:type="pct"/>
            <w:shd w:val="clear" w:color="auto" w:fill="auto"/>
            <w:vAlign w:val="center"/>
            <w:hideMark/>
          </w:tcPr>
          <w:p w14:paraId="058E5483" w14:textId="35D06192"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404CEA4D" w14:textId="1450F38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49,4</w:t>
            </w:r>
          </w:p>
        </w:tc>
      </w:tr>
      <w:tr w:rsidR="007C605B" w:rsidRPr="00AF0DA2" w14:paraId="6AED9A4C" w14:textId="77777777" w:rsidTr="00F76F12">
        <w:trPr>
          <w:trHeight w:val="20"/>
        </w:trPr>
        <w:tc>
          <w:tcPr>
            <w:tcW w:w="185" w:type="pct"/>
            <w:shd w:val="clear" w:color="auto" w:fill="auto"/>
            <w:vAlign w:val="center"/>
            <w:hideMark/>
          </w:tcPr>
          <w:p w14:paraId="6A5EAB12"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709" w:type="pct"/>
            <w:shd w:val="clear" w:color="auto" w:fill="auto"/>
            <w:vAlign w:val="center"/>
            <w:hideMark/>
          </w:tcPr>
          <w:p w14:paraId="4CD5CF91" w14:textId="28EC3CB4"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414" w:type="pct"/>
            <w:shd w:val="clear" w:color="auto" w:fill="auto"/>
            <w:vAlign w:val="center"/>
            <w:hideMark/>
          </w:tcPr>
          <w:p w14:paraId="4188DB72" w14:textId="7793334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24,32</w:t>
            </w:r>
          </w:p>
        </w:tc>
        <w:tc>
          <w:tcPr>
            <w:tcW w:w="297" w:type="pct"/>
            <w:shd w:val="clear" w:color="auto" w:fill="auto"/>
            <w:vAlign w:val="center"/>
            <w:hideMark/>
          </w:tcPr>
          <w:p w14:paraId="3A57823A" w14:textId="021B23C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0,63</w:t>
            </w:r>
          </w:p>
        </w:tc>
        <w:tc>
          <w:tcPr>
            <w:tcW w:w="383" w:type="pct"/>
            <w:shd w:val="clear" w:color="auto" w:fill="auto"/>
            <w:vAlign w:val="center"/>
            <w:hideMark/>
          </w:tcPr>
          <w:p w14:paraId="4A2BAE6E" w14:textId="300B9D0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0,05</w:t>
            </w:r>
          </w:p>
        </w:tc>
        <w:tc>
          <w:tcPr>
            <w:tcW w:w="304" w:type="pct"/>
            <w:shd w:val="clear" w:color="auto" w:fill="auto"/>
            <w:vAlign w:val="center"/>
            <w:hideMark/>
          </w:tcPr>
          <w:p w14:paraId="08CF971E" w14:textId="69BE890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25</w:t>
            </w:r>
          </w:p>
        </w:tc>
        <w:tc>
          <w:tcPr>
            <w:tcW w:w="409" w:type="pct"/>
            <w:shd w:val="clear" w:color="auto" w:fill="auto"/>
            <w:vAlign w:val="center"/>
            <w:hideMark/>
          </w:tcPr>
          <w:p w14:paraId="1EE5159E" w14:textId="783BA5C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23,35</w:t>
            </w:r>
          </w:p>
        </w:tc>
        <w:tc>
          <w:tcPr>
            <w:tcW w:w="229" w:type="pct"/>
            <w:shd w:val="clear" w:color="auto" w:fill="auto"/>
            <w:vAlign w:val="center"/>
            <w:hideMark/>
          </w:tcPr>
          <w:p w14:paraId="557B1F52" w14:textId="65BDE8F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0,63</w:t>
            </w:r>
          </w:p>
        </w:tc>
        <w:tc>
          <w:tcPr>
            <w:tcW w:w="377" w:type="pct"/>
            <w:shd w:val="clear" w:color="auto" w:fill="auto"/>
            <w:vAlign w:val="center"/>
            <w:hideMark/>
          </w:tcPr>
          <w:p w14:paraId="6F6D6D38" w14:textId="253CDFB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0,05</w:t>
            </w:r>
          </w:p>
        </w:tc>
        <w:tc>
          <w:tcPr>
            <w:tcW w:w="300" w:type="pct"/>
            <w:shd w:val="clear" w:color="auto" w:fill="auto"/>
            <w:vAlign w:val="center"/>
            <w:hideMark/>
          </w:tcPr>
          <w:p w14:paraId="5403F4C7" w14:textId="79855CE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24</w:t>
            </w:r>
          </w:p>
        </w:tc>
        <w:tc>
          <w:tcPr>
            <w:tcW w:w="428" w:type="pct"/>
            <w:shd w:val="clear" w:color="auto" w:fill="auto"/>
            <w:vAlign w:val="center"/>
            <w:hideMark/>
          </w:tcPr>
          <w:p w14:paraId="36D264D0" w14:textId="30C3B96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0,97</w:t>
            </w:r>
          </w:p>
        </w:tc>
        <w:tc>
          <w:tcPr>
            <w:tcW w:w="263" w:type="pct"/>
            <w:shd w:val="clear" w:color="auto" w:fill="auto"/>
            <w:vAlign w:val="center"/>
            <w:hideMark/>
          </w:tcPr>
          <w:p w14:paraId="40725654" w14:textId="4D17039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93" w:type="pct"/>
            <w:shd w:val="clear" w:color="auto" w:fill="auto"/>
            <w:vAlign w:val="center"/>
            <w:hideMark/>
          </w:tcPr>
          <w:p w14:paraId="7D66BB64" w14:textId="03DB35D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692FD43A" w14:textId="24793A1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w:t>
            </w:r>
          </w:p>
        </w:tc>
      </w:tr>
      <w:tr w:rsidR="007C605B" w:rsidRPr="00AF0DA2" w14:paraId="596D1645" w14:textId="77777777" w:rsidTr="00F76F12">
        <w:trPr>
          <w:trHeight w:val="20"/>
        </w:trPr>
        <w:tc>
          <w:tcPr>
            <w:tcW w:w="185" w:type="pct"/>
            <w:shd w:val="clear" w:color="auto" w:fill="auto"/>
            <w:vAlign w:val="center"/>
            <w:hideMark/>
          </w:tcPr>
          <w:p w14:paraId="38453EA9"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709" w:type="pct"/>
            <w:shd w:val="clear" w:color="auto" w:fill="auto"/>
            <w:vAlign w:val="center"/>
            <w:hideMark/>
          </w:tcPr>
          <w:p w14:paraId="5381A658"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414" w:type="pct"/>
            <w:shd w:val="clear" w:color="auto" w:fill="auto"/>
            <w:vAlign w:val="center"/>
            <w:hideMark/>
          </w:tcPr>
          <w:p w14:paraId="2FD76CB7" w14:textId="5B054FF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11,7</w:t>
            </w:r>
          </w:p>
        </w:tc>
        <w:tc>
          <w:tcPr>
            <w:tcW w:w="297" w:type="pct"/>
            <w:shd w:val="clear" w:color="auto" w:fill="auto"/>
            <w:vAlign w:val="center"/>
            <w:hideMark/>
          </w:tcPr>
          <w:p w14:paraId="76726DC9" w14:textId="22308D2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0,3</w:t>
            </w:r>
          </w:p>
        </w:tc>
        <w:tc>
          <w:tcPr>
            <w:tcW w:w="383" w:type="pct"/>
            <w:shd w:val="clear" w:color="auto" w:fill="auto"/>
            <w:vAlign w:val="center"/>
            <w:hideMark/>
          </w:tcPr>
          <w:p w14:paraId="1EEAB8E6" w14:textId="4143FEB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2DC41337" w14:textId="5A427EF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12</w:t>
            </w:r>
          </w:p>
        </w:tc>
        <w:tc>
          <w:tcPr>
            <w:tcW w:w="409" w:type="pct"/>
            <w:shd w:val="clear" w:color="auto" w:fill="auto"/>
            <w:vAlign w:val="center"/>
            <w:hideMark/>
          </w:tcPr>
          <w:p w14:paraId="5621FFA5" w14:textId="05C8B4B5"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8,71</w:t>
            </w:r>
          </w:p>
        </w:tc>
        <w:tc>
          <w:tcPr>
            <w:tcW w:w="229" w:type="pct"/>
            <w:shd w:val="clear" w:color="auto" w:fill="auto"/>
            <w:vAlign w:val="center"/>
            <w:hideMark/>
          </w:tcPr>
          <w:p w14:paraId="71592E89" w14:textId="64672EF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0,22</w:t>
            </w:r>
          </w:p>
        </w:tc>
        <w:tc>
          <w:tcPr>
            <w:tcW w:w="377" w:type="pct"/>
            <w:shd w:val="clear" w:color="auto" w:fill="auto"/>
            <w:vAlign w:val="center"/>
            <w:hideMark/>
          </w:tcPr>
          <w:p w14:paraId="055B368F" w14:textId="3CDDD67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1748B7EF" w14:textId="395816E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8,9</w:t>
            </w:r>
          </w:p>
        </w:tc>
        <w:tc>
          <w:tcPr>
            <w:tcW w:w="428" w:type="pct"/>
            <w:shd w:val="clear" w:color="auto" w:fill="auto"/>
            <w:vAlign w:val="center"/>
            <w:hideMark/>
          </w:tcPr>
          <w:p w14:paraId="5BC51733" w14:textId="6DA4B28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2,99</w:t>
            </w:r>
          </w:p>
        </w:tc>
        <w:tc>
          <w:tcPr>
            <w:tcW w:w="263" w:type="pct"/>
            <w:shd w:val="clear" w:color="auto" w:fill="auto"/>
            <w:vAlign w:val="center"/>
            <w:hideMark/>
          </w:tcPr>
          <w:p w14:paraId="3317F564" w14:textId="4CF2967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0,08</w:t>
            </w:r>
          </w:p>
        </w:tc>
        <w:tc>
          <w:tcPr>
            <w:tcW w:w="393" w:type="pct"/>
            <w:shd w:val="clear" w:color="auto" w:fill="auto"/>
            <w:vAlign w:val="center"/>
            <w:hideMark/>
          </w:tcPr>
          <w:p w14:paraId="392DCC74" w14:textId="7985D411"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2D0950CA" w14:textId="2023E1F4"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3,1</w:t>
            </w:r>
          </w:p>
        </w:tc>
      </w:tr>
      <w:tr w:rsidR="007C605B" w:rsidRPr="00AF0DA2" w14:paraId="1A5DAFB8" w14:textId="77777777" w:rsidTr="00F76F12">
        <w:trPr>
          <w:trHeight w:val="20"/>
        </w:trPr>
        <w:tc>
          <w:tcPr>
            <w:tcW w:w="185" w:type="pct"/>
            <w:shd w:val="clear" w:color="auto" w:fill="auto"/>
            <w:vAlign w:val="center"/>
            <w:hideMark/>
          </w:tcPr>
          <w:p w14:paraId="48FC3A72"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709" w:type="pct"/>
            <w:shd w:val="clear" w:color="auto" w:fill="auto"/>
            <w:vAlign w:val="center"/>
            <w:hideMark/>
          </w:tcPr>
          <w:p w14:paraId="0F5AF80A"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414" w:type="pct"/>
            <w:shd w:val="clear" w:color="auto" w:fill="auto"/>
            <w:vAlign w:val="center"/>
            <w:hideMark/>
          </w:tcPr>
          <w:p w14:paraId="2FEA5C32" w14:textId="66713562"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11,6</w:t>
            </w:r>
          </w:p>
        </w:tc>
        <w:tc>
          <w:tcPr>
            <w:tcW w:w="297" w:type="pct"/>
            <w:shd w:val="clear" w:color="auto" w:fill="auto"/>
            <w:vAlign w:val="center"/>
            <w:hideMark/>
          </w:tcPr>
          <w:p w14:paraId="4CDFA55B" w14:textId="1DA5471B"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1,36</w:t>
            </w:r>
          </w:p>
        </w:tc>
        <w:tc>
          <w:tcPr>
            <w:tcW w:w="383" w:type="pct"/>
            <w:shd w:val="clear" w:color="auto" w:fill="auto"/>
            <w:vAlign w:val="center"/>
            <w:hideMark/>
          </w:tcPr>
          <w:p w14:paraId="3AD780EE" w14:textId="3465E54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787A0160" w14:textId="2FDBD77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13</w:t>
            </w:r>
          </w:p>
        </w:tc>
        <w:tc>
          <w:tcPr>
            <w:tcW w:w="409" w:type="pct"/>
            <w:shd w:val="clear" w:color="auto" w:fill="auto"/>
            <w:vAlign w:val="center"/>
            <w:hideMark/>
          </w:tcPr>
          <w:p w14:paraId="7B93B4AF" w14:textId="6E410D3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4,19</w:t>
            </w:r>
          </w:p>
        </w:tc>
        <w:tc>
          <w:tcPr>
            <w:tcW w:w="229" w:type="pct"/>
            <w:shd w:val="clear" w:color="auto" w:fill="auto"/>
            <w:vAlign w:val="center"/>
            <w:hideMark/>
          </w:tcPr>
          <w:p w14:paraId="6C87A4AB" w14:textId="6E537D0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0,49</w:t>
            </w:r>
          </w:p>
        </w:tc>
        <w:tc>
          <w:tcPr>
            <w:tcW w:w="377" w:type="pct"/>
            <w:shd w:val="clear" w:color="auto" w:fill="auto"/>
            <w:vAlign w:val="center"/>
            <w:hideMark/>
          </w:tcPr>
          <w:p w14:paraId="2AC52125" w14:textId="74251817"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67954701" w14:textId="5C3029A9"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4,7</w:t>
            </w:r>
          </w:p>
        </w:tc>
        <w:tc>
          <w:tcPr>
            <w:tcW w:w="428" w:type="pct"/>
            <w:shd w:val="clear" w:color="auto" w:fill="auto"/>
            <w:vAlign w:val="center"/>
            <w:hideMark/>
          </w:tcPr>
          <w:p w14:paraId="64D1E4E7" w14:textId="292A7FC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7,42</w:t>
            </w:r>
          </w:p>
        </w:tc>
        <w:tc>
          <w:tcPr>
            <w:tcW w:w="263" w:type="pct"/>
            <w:shd w:val="clear" w:color="auto" w:fill="auto"/>
            <w:vAlign w:val="center"/>
            <w:hideMark/>
          </w:tcPr>
          <w:p w14:paraId="63474F34" w14:textId="6BEC1CD6"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0,87</w:t>
            </w:r>
          </w:p>
        </w:tc>
        <w:tc>
          <w:tcPr>
            <w:tcW w:w="393" w:type="pct"/>
            <w:shd w:val="clear" w:color="auto" w:fill="auto"/>
            <w:vAlign w:val="center"/>
            <w:hideMark/>
          </w:tcPr>
          <w:p w14:paraId="41B65D33" w14:textId="1725184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0C22492B" w14:textId="7275EAE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8,3</w:t>
            </w:r>
          </w:p>
        </w:tc>
      </w:tr>
      <w:tr w:rsidR="007C605B" w:rsidRPr="00AF0DA2" w14:paraId="507775E0" w14:textId="77777777" w:rsidTr="00F76F12">
        <w:trPr>
          <w:trHeight w:val="20"/>
        </w:trPr>
        <w:tc>
          <w:tcPr>
            <w:tcW w:w="185" w:type="pct"/>
            <w:shd w:val="clear" w:color="auto" w:fill="auto"/>
            <w:vAlign w:val="center"/>
            <w:hideMark/>
          </w:tcPr>
          <w:p w14:paraId="172AE90F" w14:textId="77777777" w:rsidR="007C605B" w:rsidRPr="00AF0DA2"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709" w:type="pct"/>
            <w:shd w:val="clear" w:color="auto" w:fill="auto"/>
            <w:vAlign w:val="center"/>
            <w:hideMark/>
          </w:tcPr>
          <w:p w14:paraId="643B954D" w14:textId="77777777" w:rsidR="007C605B" w:rsidRPr="00AF0DA2" w:rsidRDefault="007C605B" w:rsidP="007C605B">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414" w:type="pct"/>
            <w:shd w:val="clear" w:color="auto" w:fill="auto"/>
            <w:vAlign w:val="center"/>
            <w:hideMark/>
          </w:tcPr>
          <w:p w14:paraId="5CDB954B" w14:textId="640D676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4,113</w:t>
            </w:r>
          </w:p>
        </w:tc>
        <w:tc>
          <w:tcPr>
            <w:tcW w:w="297" w:type="pct"/>
            <w:shd w:val="clear" w:color="auto" w:fill="auto"/>
            <w:vAlign w:val="center"/>
            <w:hideMark/>
          </w:tcPr>
          <w:p w14:paraId="6EFB54C8" w14:textId="0733D9C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sz w:val="20"/>
                <w:szCs w:val="20"/>
                <w:lang w:eastAsia="ru-RU"/>
              </w:rPr>
              <w:t>0</w:t>
            </w:r>
          </w:p>
        </w:tc>
        <w:tc>
          <w:tcPr>
            <w:tcW w:w="383" w:type="pct"/>
            <w:shd w:val="clear" w:color="auto" w:fill="auto"/>
            <w:vAlign w:val="center"/>
            <w:hideMark/>
          </w:tcPr>
          <w:p w14:paraId="3AF06422" w14:textId="30C37FC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4" w:type="pct"/>
            <w:shd w:val="clear" w:color="auto" w:fill="auto"/>
            <w:vAlign w:val="center"/>
            <w:hideMark/>
          </w:tcPr>
          <w:p w14:paraId="333E4059" w14:textId="03F6055D"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4,113</w:t>
            </w:r>
          </w:p>
        </w:tc>
        <w:tc>
          <w:tcPr>
            <w:tcW w:w="409" w:type="pct"/>
            <w:shd w:val="clear" w:color="auto" w:fill="auto"/>
            <w:vAlign w:val="center"/>
            <w:hideMark/>
          </w:tcPr>
          <w:p w14:paraId="7637618F" w14:textId="5E97D99E"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229" w:type="pct"/>
            <w:shd w:val="clear" w:color="auto" w:fill="auto"/>
            <w:vAlign w:val="center"/>
            <w:hideMark/>
          </w:tcPr>
          <w:p w14:paraId="45A692E0" w14:textId="2C4ED0C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77" w:type="pct"/>
            <w:shd w:val="clear" w:color="auto" w:fill="auto"/>
            <w:vAlign w:val="center"/>
            <w:hideMark/>
          </w:tcPr>
          <w:p w14:paraId="225D72D2" w14:textId="6073228F"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0" w:type="pct"/>
            <w:shd w:val="clear" w:color="auto" w:fill="auto"/>
            <w:vAlign w:val="center"/>
            <w:hideMark/>
          </w:tcPr>
          <w:p w14:paraId="760A94CA" w14:textId="2743A190"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428" w:type="pct"/>
            <w:shd w:val="clear" w:color="auto" w:fill="auto"/>
            <w:vAlign w:val="center"/>
            <w:hideMark/>
          </w:tcPr>
          <w:p w14:paraId="0EFAF38F" w14:textId="71BA018A"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1,29</w:t>
            </w:r>
          </w:p>
        </w:tc>
        <w:tc>
          <w:tcPr>
            <w:tcW w:w="263" w:type="pct"/>
            <w:shd w:val="clear" w:color="auto" w:fill="auto"/>
            <w:vAlign w:val="center"/>
            <w:hideMark/>
          </w:tcPr>
          <w:p w14:paraId="4C5E7743" w14:textId="501A74C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0,15</w:t>
            </w:r>
          </w:p>
        </w:tc>
        <w:tc>
          <w:tcPr>
            <w:tcW w:w="393" w:type="pct"/>
            <w:shd w:val="clear" w:color="auto" w:fill="auto"/>
            <w:vAlign w:val="center"/>
            <w:hideMark/>
          </w:tcPr>
          <w:p w14:paraId="5F1215A9" w14:textId="504E34C3"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0</w:t>
            </w:r>
          </w:p>
        </w:tc>
        <w:tc>
          <w:tcPr>
            <w:tcW w:w="309" w:type="pct"/>
            <w:shd w:val="clear" w:color="auto" w:fill="auto"/>
            <w:vAlign w:val="center"/>
            <w:hideMark/>
          </w:tcPr>
          <w:p w14:paraId="53D5E9CE" w14:textId="4D312B08" w:rsidR="007C605B" w:rsidRPr="00503E6D" w:rsidRDefault="007C605B" w:rsidP="007C605B">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hAnsi="Times New Roman" w:cs="Times New Roman"/>
                <w:sz w:val="20"/>
                <w:szCs w:val="20"/>
              </w:rPr>
              <w:t>1,4</w:t>
            </w:r>
          </w:p>
        </w:tc>
      </w:tr>
      <w:tr w:rsidR="00F76F12" w:rsidRPr="00AF0DA2" w14:paraId="1F867F54" w14:textId="77777777" w:rsidTr="00F76F12">
        <w:trPr>
          <w:trHeight w:val="20"/>
        </w:trPr>
        <w:tc>
          <w:tcPr>
            <w:tcW w:w="894" w:type="pct"/>
            <w:gridSpan w:val="2"/>
            <w:shd w:val="clear" w:color="000000" w:fill="A6A6A6"/>
            <w:vAlign w:val="center"/>
            <w:hideMark/>
          </w:tcPr>
          <w:p w14:paraId="11F1FDC0" w14:textId="77777777" w:rsidR="00F76F12" w:rsidRPr="00AF0DA2" w:rsidRDefault="00F76F12" w:rsidP="00F76F12">
            <w:pPr>
              <w:spacing w:after="0" w:line="240" w:lineRule="auto"/>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осуществляемым регулируемые виды деятельности</w:t>
            </w:r>
          </w:p>
        </w:tc>
        <w:tc>
          <w:tcPr>
            <w:tcW w:w="414" w:type="pct"/>
            <w:shd w:val="clear" w:color="000000" w:fill="A6A6A6"/>
            <w:vAlign w:val="center"/>
            <w:hideMark/>
          </w:tcPr>
          <w:p w14:paraId="0BA06D65" w14:textId="0E50384A"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511,133</w:t>
            </w:r>
          </w:p>
        </w:tc>
        <w:tc>
          <w:tcPr>
            <w:tcW w:w="297" w:type="pct"/>
            <w:shd w:val="clear" w:color="000000" w:fill="A6A6A6"/>
            <w:vAlign w:val="center"/>
            <w:hideMark/>
          </w:tcPr>
          <w:p w14:paraId="24916979" w14:textId="3B8758A5"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57,02</w:t>
            </w:r>
          </w:p>
        </w:tc>
        <w:tc>
          <w:tcPr>
            <w:tcW w:w="383" w:type="pct"/>
            <w:shd w:val="clear" w:color="000000" w:fill="A6A6A6"/>
            <w:vAlign w:val="center"/>
            <w:hideMark/>
          </w:tcPr>
          <w:p w14:paraId="7988201E" w14:textId="592AB401"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1,94</w:t>
            </w:r>
          </w:p>
        </w:tc>
        <w:tc>
          <w:tcPr>
            <w:tcW w:w="304" w:type="pct"/>
            <w:shd w:val="clear" w:color="000000" w:fill="A6A6A6"/>
            <w:vAlign w:val="center"/>
            <w:hideMark/>
          </w:tcPr>
          <w:p w14:paraId="764524F1" w14:textId="34BCD398"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570,143</w:t>
            </w:r>
          </w:p>
        </w:tc>
        <w:tc>
          <w:tcPr>
            <w:tcW w:w="409" w:type="pct"/>
            <w:shd w:val="clear" w:color="000000" w:fill="A6A6A6"/>
            <w:vAlign w:val="center"/>
            <w:hideMark/>
          </w:tcPr>
          <w:p w14:paraId="55A7301B" w14:textId="325A6B2F"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78,95</w:t>
            </w:r>
          </w:p>
        </w:tc>
        <w:tc>
          <w:tcPr>
            <w:tcW w:w="229" w:type="pct"/>
            <w:shd w:val="clear" w:color="000000" w:fill="A6A6A6"/>
            <w:vAlign w:val="center"/>
            <w:hideMark/>
          </w:tcPr>
          <w:p w14:paraId="09ED4DB5" w14:textId="03EE3D4E"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2,14</w:t>
            </w:r>
          </w:p>
        </w:tc>
        <w:tc>
          <w:tcPr>
            <w:tcW w:w="377" w:type="pct"/>
            <w:shd w:val="clear" w:color="000000" w:fill="A6A6A6"/>
            <w:vAlign w:val="center"/>
            <w:hideMark/>
          </w:tcPr>
          <w:p w14:paraId="6FCAE0AF" w14:textId="0DCB197F"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0,17</w:t>
            </w:r>
          </w:p>
        </w:tc>
        <w:tc>
          <w:tcPr>
            <w:tcW w:w="300" w:type="pct"/>
            <w:shd w:val="clear" w:color="000000" w:fill="A6A6A6"/>
            <w:vAlign w:val="center"/>
            <w:hideMark/>
          </w:tcPr>
          <w:p w14:paraId="551A81CC" w14:textId="1983DB43"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81,2</w:t>
            </w:r>
          </w:p>
        </w:tc>
        <w:tc>
          <w:tcPr>
            <w:tcW w:w="428" w:type="pct"/>
            <w:shd w:val="clear" w:color="000000" w:fill="A6A6A6"/>
            <w:vAlign w:val="center"/>
            <w:hideMark/>
          </w:tcPr>
          <w:p w14:paraId="74F2626C" w14:textId="12DD9D31"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429,41</w:t>
            </w:r>
          </w:p>
        </w:tc>
        <w:tc>
          <w:tcPr>
            <w:tcW w:w="263" w:type="pct"/>
            <w:shd w:val="clear" w:color="000000" w:fill="A6A6A6"/>
            <w:vAlign w:val="center"/>
            <w:hideMark/>
          </w:tcPr>
          <w:p w14:paraId="11B6B7FB" w14:textId="7B3855F8"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55,02</w:t>
            </w:r>
          </w:p>
        </w:tc>
        <w:tc>
          <w:tcPr>
            <w:tcW w:w="393" w:type="pct"/>
            <w:shd w:val="clear" w:color="000000" w:fill="A6A6A6"/>
            <w:vAlign w:val="center"/>
            <w:hideMark/>
          </w:tcPr>
          <w:p w14:paraId="29BCDDA5" w14:textId="300A8E76"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r w:rsidRPr="00503E6D">
              <w:rPr>
                <w:rFonts w:ascii="Times New Roman" w:hAnsi="Times New Roman" w:cs="Times New Roman"/>
                <w:b/>
                <w:bCs/>
                <w:sz w:val="20"/>
                <w:szCs w:val="20"/>
              </w:rPr>
              <w:t>1,77</w:t>
            </w:r>
          </w:p>
        </w:tc>
        <w:tc>
          <w:tcPr>
            <w:tcW w:w="309" w:type="pct"/>
            <w:shd w:val="clear" w:color="000000" w:fill="A6A6A6"/>
            <w:vAlign w:val="center"/>
            <w:hideMark/>
          </w:tcPr>
          <w:p w14:paraId="7371ED35" w14:textId="77777777" w:rsidR="00F76F12" w:rsidRPr="00503E6D" w:rsidRDefault="00F76F12" w:rsidP="00F76F12">
            <w:pPr>
              <w:spacing w:after="0" w:line="240" w:lineRule="auto"/>
              <w:jc w:val="center"/>
              <w:rPr>
                <w:rFonts w:ascii="Times New Roman" w:hAnsi="Times New Roman" w:cs="Times New Roman"/>
                <w:b/>
                <w:bCs/>
                <w:sz w:val="20"/>
                <w:szCs w:val="20"/>
              </w:rPr>
            </w:pPr>
            <w:r w:rsidRPr="00503E6D">
              <w:rPr>
                <w:rFonts w:ascii="Times New Roman" w:hAnsi="Times New Roman" w:cs="Times New Roman"/>
                <w:b/>
                <w:bCs/>
                <w:sz w:val="20"/>
                <w:szCs w:val="20"/>
              </w:rPr>
              <w:t>486,23</w:t>
            </w:r>
          </w:p>
          <w:p w14:paraId="74A5F759" w14:textId="77777777" w:rsidR="00F76F12" w:rsidRPr="00503E6D" w:rsidRDefault="00F76F12" w:rsidP="00F76F12">
            <w:pPr>
              <w:spacing w:after="0" w:line="240" w:lineRule="auto"/>
              <w:jc w:val="center"/>
              <w:rPr>
                <w:rFonts w:ascii="Times New Roman" w:hAnsi="Times New Roman" w:cs="Times New Roman"/>
                <w:b/>
                <w:bCs/>
                <w:sz w:val="20"/>
                <w:szCs w:val="20"/>
              </w:rPr>
            </w:pPr>
          </w:p>
          <w:p w14:paraId="4D8FC507" w14:textId="200824A1" w:rsidR="00F76F12" w:rsidRPr="00503E6D" w:rsidRDefault="00F76F12" w:rsidP="00F76F12">
            <w:pPr>
              <w:spacing w:after="0" w:line="240" w:lineRule="auto"/>
              <w:jc w:val="center"/>
              <w:rPr>
                <w:rFonts w:ascii="Times New Roman" w:eastAsia="Times New Roman" w:hAnsi="Times New Roman" w:cs="Times New Roman"/>
                <w:b/>
                <w:bCs/>
                <w:color w:val="000000" w:themeColor="text1"/>
                <w:sz w:val="20"/>
                <w:szCs w:val="20"/>
                <w:lang w:eastAsia="ru-RU"/>
              </w:rPr>
            </w:pPr>
          </w:p>
        </w:tc>
      </w:tr>
    </w:tbl>
    <w:p w14:paraId="6DB8CCF8" w14:textId="77777777" w:rsidR="00EA7498" w:rsidRPr="00AF0DA2" w:rsidRDefault="00EA7498" w:rsidP="00EA7498">
      <w:pPr>
        <w:pStyle w:val="af0"/>
        <w:spacing w:before="100" w:beforeAutospacing="1" w:after="100" w:afterAutospacing="1" w:line="240" w:lineRule="atLeast"/>
        <w:ind w:left="0" w:firstLine="851"/>
        <w:jc w:val="both"/>
        <w:rPr>
          <w:rFonts w:ascii="Times New Roman" w:hAnsi="Times New Roman" w:cs="Times New Roman"/>
          <w:bCs/>
          <w:color w:val="000000" w:themeColor="text1"/>
          <w:sz w:val="24"/>
          <w:szCs w:val="24"/>
          <w:shd w:val="clear" w:color="auto" w:fill="FFFFFF"/>
        </w:rPr>
        <w:sectPr w:rsidR="00EA7498" w:rsidRPr="00AF0DA2" w:rsidSect="0071118B">
          <w:pgSz w:w="16838" w:h="11906" w:orient="landscape"/>
          <w:pgMar w:top="1701" w:right="1134" w:bottom="851" w:left="1134" w:header="709" w:footer="709" w:gutter="0"/>
          <w:cols w:space="708"/>
          <w:docGrid w:linePitch="360"/>
        </w:sectPr>
      </w:pPr>
    </w:p>
    <w:p w14:paraId="43682E51" w14:textId="426C63E7" w:rsidR="0012663E" w:rsidRPr="00AF0DA2" w:rsidRDefault="0021325A" w:rsidP="00836BC3">
      <w:pPr>
        <w:pStyle w:val="s1"/>
        <w:numPr>
          <w:ilvl w:val="1"/>
          <w:numId w:val="2"/>
        </w:numPr>
        <w:spacing w:line="240" w:lineRule="atLeast"/>
        <w:jc w:val="both"/>
        <w:outlineLvl w:val="1"/>
        <w:rPr>
          <w:b/>
          <w:bCs/>
          <w:color w:val="000000" w:themeColor="text1"/>
        </w:rPr>
      </w:pPr>
      <w:bookmarkStart w:id="272" w:name="_Toc109049522"/>
      <w:r w:rsidRPr="00AF0DA2">
        <w:rPr>
          <w:b/>
          <w:bCs/>
          <w:color w:val="000000" w:themeColor="text1"/>
        </w:rPr>
        <w:lastRenderedPageBreak/>
        <w:t>С</w:t>
      </w:r>
      <w:r w:rsidR="0012663E" w:rsidRPr="00AF0DA2">
        <w:rPr>
          <w:b/>
          <w:bCs/>
          <w:color w:val="000000" w:themeColor="text1"/>
        </w:rPr>
        <w:t>уществующи</w:t>
      </w:r>
      <w:r w:rsidRPr="00AF0DA2">
        <w:rPr>
          <w:b/>
          <w:bCs/>
          <w:color w:val="000000" w:themeColor="text1"/>
        </w:rPr>
        <w:t>е</w:t>
      </w:r>
      <w:r w:rsidR="0012663E" w:rsidRPr="00AF0DA2">
        <w:rPr>
          <w:b/>
          <w:bCs/>
          <w:color w:val="000000" w:themeColor="text1"/>
        </w:rPr>
        <w:t xml:space="preserve"> норматив</w:t>
      </w:r>
      <w:r w:rsidRPr="00AF0DA2">
        <w:rPr>
          <w:b/>
          <w:bCs/>
          <w:color w:val="000000" w:themeColor="text1"/>
        </w:rPr>
        <w:t>ы</w:t>
      </w:r>
      <w:r w:rsidR="0012663E" w:rsidRPr="00AF0DA2">
        <w:rPr>
          <w:b/>
          <w:bCs/>
          <w:color w:val="000000" w:themeColor="text1"/>
        </w:rPr>
        <w:t xml:space="preserve"> потребления тепловой энергии для населения на отопление и горячее водоснабжение</w:t>
      </w:r>
      <w:bookmarkEnd w:id="272"/>
    </w:p>
    <w:p w14:paraId="0E27D0F2" w14:textId="77777777" w:rsidR="0092565E" w:rsidRPr="00AF0DA2" w:rsidRDefault="0092565E" w:rsidP="0092565E">
      <w:pPr>
        <w:pStyle w:val="s1"/>
        <w:numPr>
          <w:ilvl w:val="2"/>
          <w:numId w:val="2"/>
        </w:numPr>
        <w:spacing w:line="240" w:lineRule="atLeast"/>
        <w:jc w:val="both"/>
        <w:outlineLvl w:val="2"/>
        <w:rPr>
          <w:b/>
          <w:bCs/>
          <w:color w:val="000000" w:themeColor="text1"/>
        </w:rPr>
      </w:pPr>
      <w:bookmarkStart w:id="273" w:name="_Toc109049523"/>
      <w:r w:rsidRPr="00AF0DA2">
        <w:rPr>
          <w:b/>
          <w:bCs/>
          <w:color w:val="000000" w:themeColor="text1"/>
        </w:rPr>
        <w:t>Норматив потребления тепловой энергии для населения на нужды отопления</w:t>
      </w:r>
      <w:bookmarkEnd w:id="273"/>
    </w:p>
    <w:p w14:paraId="66468260" w14:textId="5E6DFC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По состоянию на начало 20</w:t>
      </w:r>
      <w:r w:rsidR="006A15CC" w:rsidRPr="00AF0DA2">
        <w:rPr>
          <w:bCs/>
          <w:color w:val="000000" w:themeColor="text1"/>
        </w:rPr>
        <w:t>20</w:t>
      </w:r>
      <w:r w:rsidRPr="00AF0DA2">
        <w:rPr>
          <w:bCs/>
          <w:color w:val="000000" w:themeColor="text1"/>
        </w:rPr>
        <w:t xml:space="preserve"> г. норматив потребления тепловой энергии составляет 0,0276 Гкал/ в месяц на 1 кв. м в соответствии с постановлением Администрации города от 07.12.2006 г. № 1145-п «Об утверждении нормативов потребления коммунальных услуг» с учетом постановления Администрации города от 01.02.2011 г. № 119-п «О применении </w:t>
      </w:r>
      <w:proofErr w:type="spellStart"/>
      <w:r w:rsidRPr="00AF0DA2">
        <w:rPr>
          <w:bCs/>
          <w:color w:val="000000" w:themeColor="text1"/>
        </w:rPr>
        <w:t>п.п</w:t>
      </w:r>
      <w:proofErr w:type="spellEnd"/>
      <w:r w:rsidRPr="00AF0DA2">
        <w:rPr>
          <w:bCs/>
          <w:color w:val="000000" w:themeColor="text1"/>
        </w:rPr>
        <w:t>. 2.4. п.2 постановления Администрации г. Обнинска от 07.12.2006г. №1145-п «Об утверждении нормативов потребления коммунальных услуг».</w:t>
      </w:r>
    </w:p>
    <w:p w14:paraId="3A04778A" w14:textId="777777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В соответствии с Приказом Министерства Тарифного регулирования Калужской области №115 от 20.05.2016 г. «Об утверждении нормативов потребления коммунальной услуги по отоплению в помещениях многоквартирного дома или жилого дома и нормативов потребления коммунальной услуги по отоплению при использовании земельного участка и надворных построек в Калужской области с применением расчетного метода» (с учетом изменений) для г. Обнинска с 01.09.2019 г. вводятся новые нормативы потребления тепловой энергии в соответствии с таблицей ниже.</w:t>
      </w:r>
    </w:p>
    <w:p w14:paraId="4FCBDCC6" w14:textId="4D04EA87" w:rsidR="00550BCA" w:rsidRPr="00AF0DA2" w:rsidRDefault="00550BCA" w:rsidP="00550BCA">
      <w:pPr>
        <w:pStyle w:val="af4"/>
        <w:keepNext/>
        <w:jc w:val="both"/>
        <w:rPr>
          <w:rFonts w:ascii="Times New Roman" w:hAnsi="Times New Roman" w:cs="Times New Roman"/>
          <w:color w:val="000000" w:themeColor="text1"/>
          <w:sz w:val="24"/>
          <w:szCs w:val="24"/>
        </w:rPr>
      </w:pPr>
      <w:bookmarkStart w:id="274" w:name="_Toc5356812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92565E" w:rsidRPr="00AF0DA2">
        <w:rPr>
          <w:rFonts w:ascii="Times New Roman" w:hAnsi="Times New Roman" w:cs="Times New Roman"/>
          <w:bCs w:val="0"/>
          <w:color w:val="000000" w:themeColor="text1"/>
          <w:sz w:val="24"/>
          <w:szCs w:val="24"/>
        </w:rPr>
        <w:t>Нормативы потребления коммунальной услуги по отоплению в помещениях многоквартирного дома или жилого дома</w:t>
      </w:r>
      <w:bookmarkEnd w:id="274"/>
    </w:p>
    <w:tbl>
      <w:tblPr>
        <w:tblW w:w="5000" w:type="pct"/>
        <w:tblLook w:val="04A0" w:firstRow="1" w:lastRow="0" w:firstColumn="1" w:lastColumn="0" w:noHBand="0" w:noVBand="1"/>
      </w:tblPr>
      <w:tblGrid>
        <w:gridCol w:w="1960"/>
        <w:gridCol w:w="2508"/>
        <w:gridCol w:w="2508"/>
        <w:gridCol w:w="2510"/>
      </w:tblGrid>
      <w:tr w:rsidR="00AF0DA2" w:rsidRPr="00AF0DA2" w14:paraId="431DD3DD" w14:textId="77777777" w:rsidTr="00FD13F3">
        <w:trPr>
          <w:trHeight w:val="20"/>
          <w:tblHeader/>
        </w:trPr>
        <w:tc>
          <w:tcPr>
            <w:tcW w:w="103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AE175AA"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Категория многоквартирного (жилого) дома</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166BDD84"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Норматив потребления (Гкал на 1 кв. метр общей площади жилого помещения в месяц)</w:t>
            </w:r>
          </w:p>
        </w:tc>
      </w:tr>
      <w:tr w:rsidR="00AF0DA2" w:rsidRPr="00AF0DA2" w14:paraId="0F3F2D50" w14:textId="77777777" w:rsidTr="00FD13F3">
        <w:trPr>
          <w:trHeight w:val="20"/>
          <w:tblHeader/>
        </w:trPr>
        <w:tc>
          <w:tcPr>
            <w:tcW w:w="1033" w:type="pct"/>
            <w:vMerge/>
            <w:tcBorders>
              <w:top w:val="single" w:sz="4" w:space="0" w:color="auto"/>
              <w:left w:val="single" w:sz="4" w:space="0" w:color="auto"/>
              <w:bottom w:val="single" w:sz="4" w:space="0" w:color="000000"/>
              <w:right w:val="single" w:sz="4" w:space="0" w:color="auto"/>
            </w:tcBorders>
            <w:vAlign w:val="center"/>
            <w:hideMark/>
          </w:tcPr>
          <w:p w14:paraId="6A55A6FD" w14:textId="77777777" w:rsidR="0021325A" w:rsidRPr="00AF0DA2" w:rsidRDefault="0021325A" w:rsidP="0021325A">
            <w:pPr>
              <w:spacing w:after="0" w:line="240" w:lineRule="auto"/>
              <w:rPr>
                <w:rFonts w:ascii="Times New Roman" w:eastAsia="Times New Roman" w:hAnsi="Times New Roman" w:cs="Times New Roman"/>
                <w:b/>
                <w:color w:val="000000" w:themeColor="text1"/>
                <w:sz w:val="20"/>
                <w:szCs w:val="20"/>
                <w:lang w:eastAsia="ru-RU"/>
              </w:rPr>
            </w:pPr>
          </w:p>
        </w:tc>
        <w:tc>
          <w:tcPr>
            <w:tcW w:w="1322" w:type="pct"/>
            <w:tcBorders>
              <w:top w:val="nil"/>
              <w:left w:val="nil"/>
              <w:bottom w:val="single" w:sz="4" w:space="0" w:color="auto"/>
              <w:right w:val="single" w:sz="4" w:space="0" w:color="auto"/>
            </w:tcBorders>
            <w:shd w:val="clear" w:color="000000" w:fill="FFFFFF"/>
            <w:vAlign w:val="center"/>
            <w:hideMark/>
          </w:tcPr>
          <w:p w14:paraId="72F432B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камня, кирпича</w:t>
            </w:r>
          </w:p>
        </w:tc>
        <w:tc>
          <w:tcPr>
            <w:tcW w:w="1322" w:type="pct"/>
            <w:tcBorders>
              <w:top w:val="nil"/>
              <w:left w:val="nil"/>
              <w:bottom w:val="single" w:sz="4" w:space="0" w:color="auto"/>
              <w:right w:val="single" w:sz="4" w:space="0" w:color="auto"/>
            </w:tcBorders>
            <w:shd w:val="clear" w:color="000000" w:fill="FFFFFF"/>
            <w:vAlign w:val="center"/>
            <w:hideMark/>
          </w:tcPr>
          <w:p w14:paraId="1D4A8B85"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панелей, блоков</w:t>
            </w:r>
          </w:p>
        </w:tc>
        <w:tc>
          <w:tcPr>
            <w:tcW w:w="1323" w:type="pct"/>
            <w:tcBorders>
              <w:top w:val="nil"/>
              <w:left w:val="nil"/>
              <w:bottom w:val="single" w:sz="4" w:space="0" w:color="auto"/>
              <w:right w:val="single" w:sz="4" w:space="0" w:color="auto"/>
            </w:tcBorders>
            <w:shd w:val="clear" w:color="000000" w:fill="FFFFFF"/>
            <w:vAlign w:val="center"/>
            <w:hideMark/>
          </w:tcPr>
          <w:p w14:paraId="4FD73CAA"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дерева, смешанных и других материалов</w:t>
            </w:r>
          </w:p>
        </w:tc>
      </w:tr>
      <w:tr w:rsidR="00AF0DA2" w:rsidRPr="00AF0DA2" w14:paraId="05C0B6B3"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05BA0A9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4D3502FE"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до 1999 года постройки включительно</w:t>
            </w:r>
          </w:p>
        </w:tc>
      </w:tr>
      <w:tr w:rsidR="00AF0DA2" w:rsidRPr="00AF0DA2" w14:paraId="350000A7"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D2D9E2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vAlign w:val="center"/>
            <w:hideMark/>
          </w:tcPr>
          <w:p w14:paraId="6A18658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c>
          <w:tcPr>
            <w:tcW w:w="1322" w:type="pct"/>
            <w:tcBorders>
              <w:top w:val="nil"/>
              <w:left w:val="nil"/>
              <w:bottom w:val="single" w:sz="4" w:space="0" w:color="auto"/>
              <w:right w:val="single" w:sz="4" w:space="0" w:color="auto"/>
            </w:tcBorders>
            <w:shd w:val="clear" w:color="000000" w:fill="FFFFFF"/>
            <w:vAlign w:val="center"/>
            <w:hideMark/>
          </w:tcPr>
          <w:p w14:paraId="44FBCA7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c>
          <w:tcPr>
            <w:tcW w:w="1323" w:type="pct"/>
            <w:tcBorders>
              <w:top w:val="nil"/>
              <w:left w:val="nil"/>
              <w:bottom w:val="single" w:sz="4" w:space="0" w:color="auto"/>
              <w:right w:val="single" w:sz="4" w:space="0" w:color="auto"/>
            </w:tcBorders>
            <w:shd w:val="clear" w:color="000000" w:fill="FFFFFF"/>
            <w:vAlign w:val="center"/>
            <w:hideMark/>
          </w:tcPr>
          <w:p w14:paraId="0A9298E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r>
      <w:tr w:rsidR="00AF0DA2" w:rsidRPr="00AF0DA2" w14:paraId="3A645B41"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C25C56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vAlign w:val="center"/>
            <w:hideMark/>
          </w:tcPr>
          <w:p w14:paraId="30121BB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c>
          <w:tcPr>
            <w:tcW w:w="1322" w:type="pct"/>
            <w:tcBorders>
              <w:top w:val="nil"/>
              <w:left w:val="nil"/>
              <w:bottom w:val="single" w:sz="4" w:space="0" w:color="auto"/>
              <w:right w:val="single" w:sz="4" w:space="0" w:color="auto"/>
            </w:tcBorders>
            <w:shd w:val="clear" w:color="000000" w:fill="FFFFFF"/>
            <w:vAlign w:val="center"/>
            <w:hideMark/>
          </w:tcPr>
          <w:p w14:paraId="41BE108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c>
          <w:tcPr>
            <w:tcW w:w="1323" w:type="pct"/>
            <w:tcBorders>
              <w:top w:val="nil"/>
              <w:left w:val="nil"/>
              <w:bottom w:val="single" w:sz="4" w:space="0" w:color="auto"/>
              <w:right w:val="single" w:sz="4" w:space="0" w:color="auto"/>
            </w:tcBorders>
            <w:shd w:val="clear" w:color="000000" w:fill="FFFFFF"/>
            <w:vAlign w:val="center"/>
            <w:hideMark/>
          </w:tcPr>
          <w:p w14:paraId="338CC4B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r>
      <w:tr w:rsidR="00AF0DA2" w:rsidRPr="00AF0DA2" w14:paraId="6E31000D"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370DA93A"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c>
          <w:tcPr>
            <w:tcW w:w="1322" w:type="pct"/>
            <w:tcBorders>
              <w:top w:val="nil"/>
              <w:left w:val="nil"/>
              <w:bottom w:val="single" w:sz="4" w:space="0" w:color="auto"/>
              <w:right w:val="single" w:sz="4" w:space="0" w:color="auto"/>
            </w:tcBorders>
            <w:shd w:val="clear" w:color="000000" w:fill="FFFFFF"/>
            <w:vAlign w:val="center"/>
            <w:hideMark/>
          </w:tcPr>
          <w:p w14:paraId="2221DD08" w14:textId="5C5B2F1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08292FE9" w14:textId="312A5CA6"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2F1FB35F" w14:textId="4131173C"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2EAA591C"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68DBE9EE"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1322" w:type="pct"/>
            <w:tcBorders>
              <w:top w:val="nil"/>
              <w:left w:val="nil"/>
              <w:bottom w:val="single" w:sz="4" w:space="0" w:color="auto"/>
              <w:right w:val="single" w:sz="4" w:space="0" w:color="auto"/>
            </w:tcBorders>
            <w:shd w:val="clear" w:color="000000" w:fill="FFFFFF"/>
            <w:vAlign w:val="center"/>
            <w:hideMark/>
          </w:tcPr>
          <w:p w14:paraId="57AA4F5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c>
          <w:tcPr>
            <w:tcW w:w="1322" w:type="pct"/>
            <w:tcBorders>
              <w:top w:val="nil"/>
              <w:left w:val="nil"/>
              <w:bottom w:val="single" w:sz="4" w:space="0" w:color="auto"/>
              <w:right w:val="single" w:sz="4" w:space="0" w:color="auto"/>
            </w:tcBorders>
            <w:shd w:val="clear" w:color="000000" w:fill="FFFFFF"/>
            <w:vAlign w:val="center"/>
            <w:hideMark/>
          </w:tcPr>
          <w:p w14:paraId="3BB37EF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c>
          <w:tcPr>
            <w:tcW w:w="1323" w:type="pct"/>
            <w:tcBorders>
              <w:top w:val="nil"/>
              <w:left w:val="nil"/>
              <w:bottom w:val="single" w:sz="4" w:space="0" w:color="auto"/>
              <w:right w:val="single" w:sz="4" w:space="0" w:color="auto"/>
            </w:tcBorders>
            <w:shd w:val="clear" w:color="000000" w:fill="FFFFFF"/>
            <w:vAlign w:val="center"/>
            <w:hideMark/>
          </w:tcPr>
          <w:p w14:paraId="7019F3C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r>
      <w:tr w:rsidR="00AF0DA2" w:rsidRPr="00AF0DA2" w14:paraId="2A04B72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829610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vAlign w:val="center"/>
            <w:hideMark/>
          </w:tcPr>
          <w:p w14:paraId="467B81C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0B2DEF3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7C3F78A8"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6AEE528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1F2F8DC"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vAlign w:val="center"/>
            <w:hideMark/>
          </w:tcPr>
          <w:p w14:paraId="3141D16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450B798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64429F8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002F342D"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3E030F9"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1322" w:type="pct"/>
            <w:tcBorders>
              <w:top w:val="nil"/>
              <w:left w:val="nil"/>
              <w:bottom w:val="single" w:sz="4" w:space="0" w:color="auto"/>
              <w:right w:val="single" w:sz="4" w:space="0" w:color="auto"/>
            </w:tcBorders>
            <w:shd w:val="clear" w:color="000000" w:fill="FFFFFF"/>
            <w:vAlign w:val="center"/>
            <w:hideMark/>
          </w:tcPr>
          <w:p w14:paraId="5AC3A21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1E2E19D5"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69A1D32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0037B435"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DF1591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1322" w:type="pct"/>
            <w:tcBorders>
              <w:top w:val="nil"/>
              <w:left w:val="nil"/>
              <w:bottom w:val="single" w:sz="4" w:space="0" w:color="auto"/>
              <w:right w:val="single" w:sz="4" w:space="0" w:color="auto"/>
            </w:tcBorders>
            <w:shd w:val="clear" w:color="000000" w:fill="FFFFFF"/>
            <w:vAlign w:val="center"/>
            <w:hideMark/>
          </w:tcPr>
          <w:p w14:paraId="1EF4CBA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c>
          <w:tcPr>
            <w:tcW w:w="1322" w:type="pct"/>
            <w:tcBorders>
              <w:top w:val="nil"/>
              <w:left w:val="nil"/>
              <w:bottom w:val="single" w:sz="4" w:space="0" w:color="auto"/>
              <w:right w:val="single" w:sz="4" w:space="0" w:color="auto"/>
            </w:tcBorders>
            <w:shd w:val="clear" w:color="000000" w:fill="FFFFFF"/>
            <w:vAlign w:val="center"/>
            <w:hideMark/>
          </w:tcPr>
          <w:p w14:paraId="3034F81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c>
          <w:tcPr>
            <w:tcW w:w="1323" w:type="pct"/>
            <w:tcBorders>
              <w:top w:val="nil"/>
              <w:left w:val="nil"/>
              <w:bottom w:val="single" w:sz="4" w:space="0" w:color="auto"/>
              <w:right w:val="single" w:sz="4" w:space="0" w:color="auto"/>
            </w:tcBorders>
            <w:shd w:val="clear" w:color="000000" w:fill="FFFFFF"/>
            <w:vAlign w:val="center"/>
            <w:hideMark/>
          </w:tcPr>
          <w:p w14:paraId="7B1F70C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r>
      <w:tr w:rsidR="00AF0DA2" w:rsidRPr="00AF0DA2" w14:paraId="22349D3C"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409043B"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1322" w:type="pct"/>
            <w:tcBorders>
              <w:top w:val="nil"/>
              <w:left w:val="nil"/>
              <w:bottom w:val="single" w:sz="4" w:space="0" w:color="auto"/>
              <w:right w:val="single" w:sz="4" w:space="0" w:color="auto"/>
            </w:tcBorders>
            <w:shd w:val="clear" w:color="000000" w:fill="FFFFFF"/>
            <w:vAlign w:val="center"/>
            <w:hideMark/>
          </w:tcPr>
          <w:p w14:paraId="18F4475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c>
          <w:tcPr>
            <w:tcW w:w="1322" w:type="pct"/>
            <w:tcBorders>
              <w:top w:val="nil"/>
              <w:left w:val="nil"/>
              <w:bottom w:val="single" w:sz="4" w:space="0" w:color="auto"/>
              <w:right w:val="single" w:sz="4" w:space="0" w:color="auto"/>
            </w:tcBorders>
            <w:shd w:val="clear" w:color="000000" w:fill="FFFFFF"/>
            <w:vAlign w:val="center"/>
            <w:hideMark/>
          </w:tcPr>
          <w:p w14:paraId="6E62B3A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c>
          <w:tcPr>
            <w:tcW w:w="1323" w:type="pct"/>
            <w:tcBorders>
              <w:top w:val="nil"/>
              <w:left w:val="nil"/>
              <w:bottom w:val="single" w:sz="4" w:space="0" w:color="auto"/>
              <w:right w:val="single" w:sz="4" w:space="0" w:color="auto"/>
            </w:tcBorders>
            <w:shd w:val="clear" w:color="000000" w:fill="FFFFFF"/>
            <w:vAlign w:val="center"/>
            <w:hideMark/>
          </w:tcPr>
          <w:p w14:paraId="5B929A4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r>
      <w:tr w:rsidR="00AF0DA2" w:rsidRPr="00AF0DA2" w14:paraId="273D64B3"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780D6AB"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c>
          <w:tcPr>
            <w:tcW w:w="1322" w:type="pct"/>
            <w:tcBorders>
              <w:top w:val="nil"/>
              <w:left w:val="nil"/>
              <w:bottom w:val="single" w:sz="4" w:space="0" w:color="auto"/>
              <w:right w:val="single" w:sz="4" w:space="0" w:color="auto"/>
            </w:tcBorders>
            <w:shd w:val="clear" w:color="000000" w:fill="FFFFFF"/>
            <w:vAlign w:val="center"/>
            <w:hideMark/>
          </w:tcPr>
          <w:p w14:paraId="04B85017" w14:textId="1E1C89FA"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2DE54066" w14:textId="447380AF"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4EE44BD1" w14:textId="135524DA"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387C9109"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94CDD59"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 и более</w:t>
            </w:r>
          </w:p>
        </w:tc>
        <w:tc>
          <w:tcPr>
            <w:tcW w:w="1322" w:type="pct"/>
            <w:tcBorders>
              <w:top w:val="nil"/>
              <w:left w:val="nil"/>
              <w:bottom w:val="single" w:sz="4" w:space="0" w:color="auto"/>
              <w:right w:val="single" w:sz="4" w:space="0" w:color="auto"/>
            </w:tcBorders>
            <w:shd w:val="clear" w:color="000000" w:fill="FFFFFF"/>
            <w:vAlign w:val="center"/>
            <w:hideMark/>
          </w:tcPr>
          <w:p w14:paraId="14D493A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c>
          <w:tcPr>
            <w:tcW w:w="1322" w:type="pct"/>
            <w:tcBorders>
              <w:top w:val="nil"/>
              <w:left w:val="nil"/>
              <w:bottom w:val="single" w:sz="4" w:space="0" w:color="auto"/>
              <w:right w:val="single" w:sz="4" w:space="0" w:color="auto"/>
            </w:tcBorders>
            <w:shd w:val="clear" w:color="000000" w:fill="FFFFFF"/>
            <w:vAlign w:val="center"/>
            <w:hideMark/>
          </w:tcPr>
          <w:p w14:paraId="3A30110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c>
          <w:tcPr>
            <w:tcW w:w="1323" w:type="pct"/>
            <w:tcBorders>
              <w:top w:val="nil"/>
              <w:left w:val="nil"/>
              <w:bottom w:val="single" w:sz="4" w:space="0" w:color="auto"/>
              <w:right w:val="single" w:sz="4" w:space="0" w:color="auto"/>
            </w:tcBorders>
            <w:shd w:val="clear" w:color="000000" w:fill="FFFFFF"/>
            <w:vAlign w:val="center"/>
            <w:hideMark/>
          </w:tcPr>
          <w:p w14:paraId="61092FD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r>
      <w:tr w:rsidR="00AF0DA2" w:rsidRPr="00AF0DA2" w14:paraId="127F941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DD4E8E1" w14:textId="77777777" w:rsidR="0021325A" w:rsidRPr="00AF0DA2" w:rsidRDefault="0021325A" w:rsidP="00550BC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0BF6B4B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после 1999 года постройки</w:t>
            </w:r>
          </w:p>
        </w:tc>
      </w:tr>
      <w:tr w:rsidR="00AF0DA2" w:rsidRPr="00AF0DA2" w14:paraId="55B93BB4"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36023D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vAlign w:val="center"/>
            <w:hideMark/>
          </w:tcPr>
          <w:p w14:paraId="5A4CF7BA" w14:textId="5C6DAF6B"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55C892FB" w14:textId="7C74AE0E"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0ABB7D0E" w14:textId="761B37BE"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65CF796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3E345C61"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vAlign w:val="center"/>
            <w:hideMark/>
          </w:tcPr>
          <w:p w14:paraId="79C8D5F8" w14:textId="76EF7B54"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28C5780B" w14:textId="23465669"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3A9AF5AB" w14:textId="0D367008"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1590D59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6370A3C1"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2" w:type="pct"/>
            <w:tcBorders>
              <w:top w:val="nil"/>
              <w:left w:val="nil"/>
              <w:bottom w:val="single" w:sz="4" w:space="0" w:color="auto"/>
              <w:right w:val="single" w:sz="4" w:space="0" w:color="auto"/>
            </w:tcBorders>
            <w:shd w:val="clear" w:color="000000" w:fill="FFFFFF"/>
            <w:vAlign w:val="center"/>
            <w:hideMark/>
          </w:tcPr>
          <w:p w14:paraId="7347065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c>
          <w:tcPr>
            <w:tcW w:w="1322" w:type="pct"/>
            <w:tcBorders>
              <w:top w:val="nil"/>
              <w:left w:val="nil"/>
              <w:bottom w:val="single" w:sz="4" w:space="0" w:color="auto"/>
              <w:right w:val="single" w:sz="4" w:space="0" w:color="auto"/>
            </w:tcBorders>
            <w:shd w:val="clear" w:color="000000" w:fill="FFFFFF"/>
            <w:vAlign w:val="center"/>
            <w:hideMark/>
          </w:tcPr>
          <w:p w14:paraId="06CA3E2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c>
          <w:tcPr>
            <w:tcW w:w="1323" w:type="pct"/>
            <w:tcBorders>
              <w:top w:val="nil"/>
              <w:left w:val="nil"/>
              <w:bottom w:val="single" w:sz="4" w:space="0" w:color="auto"/>
              <w:right w:val="single" w:sz="4" w:space="0" w:color="auto"/>
            </w:tcBorders>
            <w:shd w:val="clear" w:color="000000" w:fill="FFFFFF"/>
            <w:vAlign w:val="center"/>
            <w:hideMark/>
          </w:tcPr>
          <w:p w14:paraId="17BF00D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r>
      <w:tr w:rsidR="00AF0DA2" w:rsidRPr="00AF0DA2" w14:paraId="30658EA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05E90EA"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1322" w:type="pct"/>
            <w:tcBorders>
              <w:top w:val="nil"/>
              <w:left w:val="nil"/>
              <w:bottom w:val="single" w:sz="4" w:space="0" w:color="auto"/>
              <w:right w:val="single" w:sz="4" w:space="0" w:color="auto"/>
            </w:tcBorders>
            <w:shd w:val="clear" w:color="000000" w:fill="FFFFFF"/>
            <w:vAlign w:val="center"/>
            <w:hideMark/>
          </w:tcPr>
          <w:p w14:paraId="76EA4E6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c>
          <w:tcPr>
            <w:tcW w:w="1322" w:type="pct"/>
            <w:tcBorders>
              <w:top w:val="nil"/>
              <w:left w:val="nil"/>
              <w:bottom w:val="single" w:sz="4" w:space="0" w:color="auto"/>
              <w:right w:val="single" w:sz="4" w:space="0" w:color="auto"/>
            </w:tcBorders>
            <w:shd w:val="clear" w:color="000000" w:fill="FFFFFF"/>
            <w:vAlign w:val="center"/>
            <w:hideMark/>
          </w:tcPr>
          <w:p w14:paraId="15CEA6C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c>
          <w:tcPr>
            <w:tcW w:w="1323" w:type="pct"/>
            <w:tcBorders>
              <w:top w:val="nil"/>
              <w:left w:val="nil"/>
              <w:bottom w:val="single" w:sz="4" w:space="0" w:color="auto"/>
              <w:right w:val="single" w:sz="4" w:space="0" w:color="auto"/>
            </w:tcBorders>
            <w:shd w:val="clear" w:color="000000" w:fill="FFFFFF"/>
            <w:vAlign w:val="center"/>
            <w:hideMark/>
          </w:tcPr>
          <w:p w14:paraId="33DFEBC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r>
      <w:tr w:rsidR="00AF0DA2" w:rsidRPr="00AF0DA2" w14:paraId="673CE848"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31DA60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322" w:type="pct"/>
            <w:tcBorders>
              <w:top w:val="nil"/>
              <w:left w:val="nil"/>
              <w:bottom w:val="single" w:sz="4" w:space="0" w:color="auto"/>
              <w:right w:val="single" w:sz="4" w:space="0" w:color="auto"/>
            </w:tcBorders>
            <w:shd w:val="clear" w:color="000000" w:fill="FFFFFF"/>
            <w:vAlign w:val="center"/>
            <w:hideMark/>
          </w:tcPr>
          <w:p w14:paraId="637852A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c>
          <w:tcPr>
            <w:tcW w:w="1322" w:type="pct"/>
            <w:tcBorders>
              <w:top w:val="nil"/>
              <w:left w:val="nil"/>
              <w:bottom w:val="single" w:sz="4" w:space="0" w:color="auto"/>
              <w:right w:val="single" w:sz="4" w:space="0" w:color="auto"/>
            </w:tcBorders>
            <w:shd w:val="clear" w:color="000000" w:fill="FFFFFF"/>
            <w:vAlign w:val="center"/>
            <w:hideMark/>
          </w:tcPr>
          <w:p w14:paraId="1A08D71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c>
          <w:tcPr>
            <w:tcW w:w="1323" w:type="pct"/>
            <w:tcBorders>
              <w:top w:val="nil"/>
              <w:left w:val="nil"/>
              <w:bottom w:val="single" w:sz="4" w:space="0" w:color="auto"/>
              <w:right w:val="single" w:sz="4" w:space="0" w:color="auto"/>
            </w:tcBorders>
            <w:shd w:val="clear" w:color="000000" w:fill="FFFFFF"/>
            <w:vAlign w:val="center"/>
            <w:hideMark/>
          </w:tcPr>
          <w:p w14:paraId="6031880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r>
      <w:tr w:rsidR="00AF0DA2" w:rsidRPr="00AF0DA2" w14:paraId="46D94F8F"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6A80DA4"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1322" w:type="pct"/>
            <w:tcBorders>
              <w:top w:val="nil"/>
              <w:left w:val="nil"/>
              <w:bottom w:val="single" w:sz="4" w:space="0" w:color="auto"/>
              <w:right w:val="single" w:sz="4" w:space="0" w:color="auto"/>
            </w:tcBorders>
            <w:shd w:val="clear" w:color="000000" w:fill="FFFFFF"/>
            <w:vAlign w:val="center"/>
            <w:hideMark/>
          </w:tcPr>
          <w:p w14:paraId="18200D3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c>
          <w:tcPr>
            <w:tcW w:w="1322" w:type="pct"/>
            <w:tcBorders>
              <w:top w:val="nil"/>
              <w:left w:val="nil"/>
              <w:bottom w:val="single" w:sz="4" w:space="0" w:color="auto"/>
              <w:right w:val="single" w:sz="4" w:space="0" w:color="auto"/>
            </w:tcBorders>
            <w:shd w:val="clear" w:color="000000" w:fill="FFFFFF"/>
            <w:vAlign w:val="center"/>
            <w:hideMark/>
          </w:tcPr>
          <w:p w14:paraId="20A8D40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c>
          <w:tcPr>
            <w:tcW w:w="1323" w:type="pct"/>
            <w:tcBorders>
              <w:top w:val="nil"/>
              <w:left w:val="nil"/>
              <w:bottom w:val="single" w:sz="4" w:space="0" w:color="auto"/>
              <w:right w:val="single" w:sz="4" w:space="0" w:color="auto"/>
            </w:tcBorders>
            <w:shd w:val="clear" w:color="000000" w:fill="FFFFFF"/>
            <w:vAlign w:val="center"/>
            <w:hideMark/>
          </w:tcPr>
          <w:p w14:paraId="07D9BAA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r>
      <w:tr w:rsidR="00AF0DA2" w:rsidRPr="00AF0DA2" w14:paraId="10F299A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9CE0D13"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9</w:t>
            </w:r>
          </w:p>
        </w:tc>
        <w:tc>
          <w:tcPr>
            <w:tcW w:w="1322" w:type="pct"/>
            <w:tcBorders>
              <w:top w:val="nil"/>
              <w:left w:val="nil"/>
              <w:bottom w:val="single" w:sz="4" w:space="0" w:color="auto"/>
              <w:right w:val="single" w:sz="4" w:space="0" w:color="auto"/>
            </w:tcBorders>
            <w:shd w:val="clear" w:color="000000" w:fill="FFFFFF"/>
            <w:vAlign w:val="center"/>
            <w:hideMark/>
          </w:tcPr>
          <w:p w14:paraId="10D8498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c>
          <w:tcPr>
            <w:tcW w:w="1322" w:type="pct"/>
            <w:tcBorders>
              <w:top w:val="nil"/>
              <w:left w:val="nil"/>
              <w:bottom w:val="single" w:sz="4" w:space="0" w:color="auto"/>
              <w:right w:val="single" w:sz="4" w:space="0" w:color="auto"/>
            </w:tcBorders>
            <w:shd w:val="clear" w:color="000000" w:fill="FFFFFF"/>
            <w:vAlign w:val="center"/>
            <w:hideMark/>
          </w:tcPr>
          <w:p w14:paraId="548884C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c>
          <w:tcPr>
            <w:tcW w:w="1323" w:type="pct"/>
            <w:tcBorders>
              <w:top w:val="nil"/>
              <w:left w:val="nil"/>
              <w:bottom w:val="single" w:sz="4" w:space="0" w:color="auto"/>
              <w:right w:val="single" w:sz="4" w:space="0" w:color="auto"/>
            </w:tcBorders>
            <w:shd w:val="clear" w:color="000000" w:fill="FFFFFF"/>
            <w:vAlign w:val="center"/>
            <w:hideMark/>
          </w:tcPr>
          <w:p w14:paraId="145B630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r>
      <w:tr w:rsidR="00AF0DA2" w:rsidRPr="00AF0DA2" w14:paraId="1A469D50"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5FD3F2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vAlign w:val="center"/>
            <w:hideMark/>
          </w:tcPr>
          <w:p w14:paraId="1F6DCBA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c>
          <w:tcPr>
            <w:tcW w:w="1322" w:type="pct"/>
            <w:tcBorders>
              <w:top w:val="nil"/>
              <w:left w:val="nil"/>
              <w:bottom w:val="single" w:sz="4" w:space="0" w:color="auto"/>
              <w:right w:val="single" w:sz="4" w:space="0" w:color="auto"/>
            </w:tcBorders>
            <w:shd w:val="clear" w:color="000000" w:fill="FFFFFF"/>
            <w:vAlign w:val="center"/>
            <w:hideMark/>
          </w:tcPr>
          <w:p w14:paraId="522AE73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c>
          <w:tcPr>
            <w:tcW w:w="1323" w:type="pct"/>
            <w:tcBorders>
              <w:top w:val="nil"/>
              <w:left w:val="nil"/>
              <w:bottom w:val="single" w:sz="4" w:space="0" w:color="auto"/>
              <w:right w:val="single" w:sz="4" w:space="0" w:color="auto"/>
            </w:tcBorders>
            <w:shd w:val="clear" w:color="000000" w:fill="FFFFFF"/>
            <w:vAlign w:val="center"/>
            <w:hideMark/>
          </w:tcPr>
          <w:p w14:paraId="52F4F422"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r>
      <w:tr w:rsidR="00AF0DA2" w:rsidRPr="00AF0DA2" w14:paraId="6B41D07A"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20DBB30"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vAlign w:val="center"/>
            <w:hideMark/>
          </w:tcPr>
          <w:p w14:paraId="03D2F1F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c>
          <w:tcPr>
            <w:tcW w:w="1322" w:type="pct"/>
            <w:tcBorders>
              <w:top w:val="nil"/>
              <w:left w:val="nil"/>
              <w:bottom w:val="single" w:sz="4" w:space="0" w:color="auto"/>
              <w:right w:val="single" w:sz="4" w:space="0" w:color="auto"/>
            </w:tcBorders>
            <w:shd w:val="clear" w:color="000000" w:fill="FFFFFF"/>
            <w:vAlign w:val="center"/>
            <w:hideMark/>
          </w:tcPr>
          <w:p w14:paraId="4E9935D2"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c>
          <w:tcPr>
            <w:tcW w:w="1323" w:type="pct"/>
            <w:tcBorders>
              <w:top w:val="nil"/>
              <w:left w:val="nil"/>
              <w:bottom w:val="single" w:sz="4" w:space="0" w:color="auto"/>
              <w:right w:val="single" w:sz="4" w:space="0" w:color="auto"/>
            </w:tcBorders>
            <w:shd w:val="clear" w:color="000000" w:fill="FFFFFF"/>
            <w:vAlign w:val="center"/>
            <w:hideMark/>
          </w:tcPr>
          <w:p w14:paraId="66B28FC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r>
      <w:tr w:rsidR="00AF0DA2" w:rsidRPr="00AF0DA2" w14:paraId="644D6F84"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6E7D1B4"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 и более</w:t>
            </w:r>
          </w:p>
        </w:tc>
        <w:tc>
          <w:tcPr>
            <w:tcW w:w="1322" w:type="pct"/>
            <w:tcBorders>
              <w:top w:val="nil"/>
              <w:left w:val="nil"/>
              <w:bottom w:val="single" w:sz="4" w:space="0" w:color="auto"/>
              <w:right w:val="single" w:sz="4" w:space="0" w:color="auto"/>
            </w:tcBorders>
            <w:shd w:val="clear" w:color="000000" w:fill="FFFFFF"/>
            <w:vAlign w:val="center"/>
            <w:hideMark/>
          </w:tcPr>
          <w:p w14:paraId="1664CA1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c>
          <w:tcPr>
            <w:tcW w:w="1322" w:type="pct"/>
            <w:tcBorders>
              <w:top w:val="nil"/>
              <w:left w:val="nil"/>
              <w:bottom w:val="single" w:sz="4" w:space="0" w:color="auto"/>
              <w:right w:val="single" w:sz="4" w:space="0" w:color="auto"/>
            </w:tcBorders>
            <w:shd w:val="clear" w:color="000000" w:fill="FFFFFF"/>
            <w:vAlign w:val="center"/>
            <w:hideMark/>
          </w:tcPr>
          <w:p w14:paraId="33AAD80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c>
          <w:tcPr>
            <w:tcW w:w="1323" w:type="pct"/>
            <w:tcBorders>
              <w:top w:val="nil"/>
              <w:left w:val="nil"/>
              <w:bottom w:val="single" w:sz="4" w:space="0" w:color="auto"/>
              <w:right w:val="single" w:sz="4" w:space="0" w:color="auto"/>
            </w:tcBorders>
            <w:shd w:val="clear" w:color="000000" w:fill="FFFFFF"/>
            <w:vAlign w:val="center"/>
            <w:hideMark/>
          </w:tcPr>
          <w:p w14:paraId="3C2EA3C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r>
    </w:tbl>
    <w:p w14:paraId="64B24B87" w14:textId="25325560" w:rsidR="0040218F" w:rsidRPr="00AF0DA2" w:rsidRDefault="0040218F" w:rsidP="0040218F">
      <w:pPr>
        <w:pStyle w:val="s1"/>
        <w:numPr>
          <w:ilvl w:val="2"/>
          <w:numId w:val="2"/>
        </w:numPr>
        <w:spacing w:line="240" w:lineRule="atLeast"/>
        <w:jc w:val="both"/>
        <w:outlineLvl w:val="2"/>
        <w:rPr>
          <w:b/>
          <w:bCs/>
          <w:color w:val="000000" w:themeColor="text1"/>
        </w:rPr>
      </w:pPr>
      <w:bookmarkStart w:id="275" w:name="_Toc109049524"/>
      <w:r w:rsidRPr="00AF0DA2">
        <w:rPr>
          <w:b/>
          <w:bCs/>
          <w:color w:val="000000" w:themeColor="text1"/>
        </w:rPr>
        <w:t xml:space="preserve">Нормативы потребления </w:t>
      </w:r>
      <w:r w:rsidR="0092565E" w:rsidRPr="00AF0DA2">
        <w:rPr>
          <w:b/>
          <w:color w:val="000000" w:themeColor="text1"/>
        </w:rPr>
        <w:t>тепловой энергии для населения на нужды горячего водоснабжения</w:t>
      </w:r>
      <w:bookmarkEnd w:id="275"/>
    </w:p>
    <w:p w14:paraId="66EE3020" w14:textId="777777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Норматив потребления коммунальной услуги горячего водоснабжения установлен в соответствии с Приказом Министерства тарифного регулирования Калужской области №254 от 21.09.2016 г. «Об утверждении нормативов потребления коммунальных услуг по холодному (горячему) водоснабжению в жилых помещениях, нормативов потребления холодной (горячей) воды в целях содержания общего имущества в многоквартирном доме, нормативов потребления коммунальной услуги по холодному водоснабжению при использовании земельного участка и надворных построек в Калужской области с применением расчетного метода» (с учетом изменений). Утвержденные нормативы приведены в таблицах ниже.</w:t>
      </w:r>
    </w:p>
    <w:p w14:paraId="49D7BADE" w14:textId="77777777" w:rsidR="0092565E" w:rsidRPr="00AF0DA2" w:rsidRDefault="0092565E" w:rsidP="0092565E">
      <w:pPr>
        <w:pStyle w:val="s1"/>
        <w:spacing w:line="360" w:lineRule="auto"/>
        <w:ind w:firstLine="851"/>
        <w:jc w:val="both"/>
        <w:rPr>
          <w:bCs/>
          <w:color w:val="000000" w:themeColor="text1"/>
        </w:rPr>
        <w:sectPr w:rsidR="0092565E" w:rsidRPr="00AF0DA2" w:rsidSect="002256C9">
          <w:footerReference w:type="first" r:id="rId40"/>
          <w:pgSz w:w="11906" w:h="16838" w:code="9"/>
          <w:pgMar w:top="1418" w:right="851" w:bottom="851" w:left="1559" w:header="284" w:footer="284" w:gutter="0"/>
          <w:cols w:space="720"/>
          <w:titlePg/>
          <w:docGrid w:linePitch="381"/>
        </w:sectPr>
      </w:pPr>
    </w:p>
    <w:p w14:paraId="174E9122" w14:textId="717D05BD" w:rsidR="0092565E" w:rsidRPr="00AF0DA2" w:rsidRDefault="0092565E" w:rsidP="0092565E">
      <w:pPr>
        <w:pStyle w:val="af4"/>
        <w:keepNext/>
        <w:jc w:val="both"/>
        <w:rPr>
          <w:rFonts w:ascii="Times New Roman" w:hAnsi="Times New Roman" w:cs="Times New Roman"/>
          <w:color w:val="000000" w:themeColor="text1"/>
          <w:sz w:val="24"/>
          <w:szCs w:val="24"/>
        </w:rPr>
      </w:pPr>
      <w:bookmarkStart w:id="276" w:name="_Toc5356812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коммунальных услуг по холодному (горячему) водоснабжению в жилых помещениях</w:t>
      </w:r>
      <w:bookmarkEnd w:id="276"/>
    </w:p>
    <w:tbl>
      <w:tblPr>
        <w:tblStyle w:val="57"/>
        <w:tblW w:w="5000" w:type="pct"/>
        <w:tblLook w:val="04A0" w:firstRow="1" w:lastRow="0" w:firstColumn="1" w:lastColumn="0" w:noHBand="0" w:noVBand="1"/>
      </w:tblPr>
      <w:tblGrid>
        <w:gridCol w:w="581"/>
        <w:gridCol w:w="7070"/>
        <w:gridCol w:w="1954"/>
        <w:gridCol w:w="2792"/>
        <w:gridCol w:w="2729"/>
      </w:tblGrid>
      <w:tr w:rsidR="00AF0DA2" w:rsidRPr="00AF0DA2" w14:paraId="77AFC5C8" w14:textId="77777777" w:rsidTr="00B81FDC">
        <w:trPr>
          <w:trHeight w:val="20"/>
          <w:tblHeader/>
        </w:trPr>
        <w:tc>
          <w:tcPr>
            <w:tcW w:w="192" w:type="pct"/>
            <w:tcBorders>
              <w:top w:val="single" w:sz="4" w:space="0" w:color="auto"/>
              <w:left w:val="single" w:sz="4" w:space="0" w:color="auto"/>
              <w:bottom w:val="single" w:sz="4" w:space="0" w:color="auto"/>
              <w:right w:val="single" w:sz="4" w:space="0" w:color="auto"/>
            </w:tcBorders>
            <w:vAlign w:val="center"/>
          </w:tcPr>
          <w:p w14:paraId="04AEEE67" w14:textId="77777777" w:rsidR="0092565E" w:rsidRPr="00AF0DA2" w:rsidRDefault="0092565E" w:rsidP="00B81FDC">
            <w:pPr>
              <w:jc w:val="center"/>
              <w:rPr>
                <w:rFonts w:ascii="Times New Roman" w:eastAsia="Times New Roman" w:hAnsi="Times New Roman"/>
                <w:b/>
                <w:color w:val="000000" w:themeColor="text1"/>
                <w:sz w:val="20"/>
                <w:szCs w:val="20"/>
              </w:rPr>
            </w:pPr>
            <w:r w:rsidRPr="00AF0DA2">
              <w:rPr>
                <w:rFonts w:ascii="Times New Roman" w:eastAsia="Times New Roman" w:hAnsi="Times New Roman"/>
                <w:b/>
                <w:color w:val="000000" w:themeColor="text1"/>
                <w:sz w:val="20"/>
                <w:szCs w:val="20"/>
              </w:rPr>
              <w:t>№ п/п</w:t>
            </w:r>
          </w:p>
        </w:tc>
        <w:tc>
          <w:tcPr>
            <w:tcW w:w="2337" w:type="pct"/>
            <w:tcBorders>
              <w:top w:val="single" w:sz="4" w:space="0" w:color="auto"/>
              <w:left w:val="single" w:sz="4" w:space="0" w:color="auto"/>
              <w:bottom w:val="single" w:sz="4" w:space="0" w:color="auto"/>
              <w:right w:val="single" w:sz="4" w:space="0" w:color="auto"/>
            </w:tcBorders>
            <w:vAlign w:val="center"/>
            <w:hideMark/>
          </w:tcPr>
          <w:p w14:paraId="45FC87A9"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46" w:type="pct"/>
            <w:tcBorders>
              <w:top w:val="single" w:sz="4" w:space="0" w:color="auto"/>
              <w:left w:val="single" w:sz="4" w:space="0" w:color="auto"/>
              <w:bottom w:val="single" w:sz="4" w:space="0" w:color="auto"/>
              <w:right w:val="single" w:sz="4" w:space="0" w:color="auto"/>
            </w:tcBorders>
            <w:vAlign w:val="center"/>
            <w:hideMark/>
          </w:tcPr>
          <w:p w14:paraId="03ED389D"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923" w:type="pct"/>
            <w:tcBorders>
              <w:top w:val="single" w:sz="4" w:space="0" w:color="auto"/>
              <w:left w:val="single" w:sz="4" w:space="0" w:color="auto"/>
              <w:bottom w:val="single" w:sz="4" w:space="0" w:color="auto"/>
              <w:right w:val="single" w:sz="4" w:space="0" w:color="auto"/>
            </w:tcBorders>
            <w:vAlign w:val="center"/>
            <w:hideMark/>
          </w:tcPr>
          <w:p w14:paraId="3EA186D3"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14:paraId="55BE116F"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14:paraId="1935685A"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D43908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40C6316"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3A4206E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120EAEF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4,27</w:t>
            </w:r>
          </w:p>
        </w:tc>
        <w:tc>
          <w:tcPr>
            <w:tcW w:w="902" w:type="pct"/>
            <w:tcBorders>
              <w:top w:val="single" w:sz="4" w:space="0" w:color="auto"/>
              <w:left w:val="single" w:sz="4" w:space="0" w:color="auto"/>
              <w:bottom w:val="single" w:sz="4" w:space="0" w:color="auto"/>
              <w:right w:val="single" w:sz="4" w:space="0" w:color="auto"/>
            </w:tcBorders>
            <w:vAlign w:val="center"/>
            <w:hideMark/>
          </w:tcPr>
          <w:p w14:paraId="585A3F26"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3,09</w:t>
            </w:r>
          </w:p>
        </w:tc>
      </w:tr>
      <w:tr w:rsidR="00AF0DA2" w:rsidRPr="00AF0DA2" w14:paraId="20DDB942"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0F10C7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A787E9C"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6B9DFBC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6D15B6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4,31</w:t>
            </w:r>
          </w:p>
        </w:tc>
        <w:tc>
          <w:tcPr>
            <w:tcW w:w="902" w:type="pct"/>
            <w:tcBorders>
              <w:top w:val="single" w:sz="4" w:space="0" w:color="auto"/>
              <w:left w:val="single" w:sz="4" w:space="0" w:color="auto"/>
              <w:bottom w:val="single" w:sz="4" w:space="0" w:color="auto"/>
              <w:right w:val="single" w:sz="4" w:space="0" w:color="auto"/>
            </w:tcBorders>
            <w:vAlign w:val="center"/>
            <w:hideMark/>
          </w:tcPr>
          <w:p w14:paraId="48AC9BB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r>
      <w:tr w:rsidR="00AF0DA2" w:rsidRPr="00AF0DA2" w14:paraId="1571776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7518D84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2337" w:type="pct"/>
            <w:tcBorders>
              <w:top w:val="single" w:sz="4" w:space="0" w:color="auto"/>
              <w:left w:val="single" w:sz="4" w:space="0" w:color="auto"/>
              <w:bottom w:val="single" w:sz="4" w:space="0" w:color="auto"/>
              <w:right w:val="single" w:sz="4" w:space="0" w:color="auto"/>
            </w:tcBorders>
            <w:vAlign w:val="center"/>
            <w:hideMark/>
          </w:tcPr>
          <w:p w14:paraId="552E7B61"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734012A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7C1959E6"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739AD1D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3,20</w:t>
            </w:r>
          </w:p>
        </w:tc>
      </w:tr>
      <w:tr w:rsidR="00AF0DA2" w:rsidRPr="00AF0DA2" w14:paraId="4177C927"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CFF8BB5"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2337" w:type="pct"/>
            <w:tcBorders>
              <w:top w:val="single" w:sz="4" w:space="0" w:color="auto"/>
              <w:left w:val="single" w:sz="4" w:space="0" w:color="auto"/>
              <w:bottom w:val="single" w:sz="4" w:space="0" w:color="auto"/>
              <w:right w:val="single" w:sz="4" w:space="0" w:color="auto"/>
            </w:tcBorders>
            <w:vAlign w:val="center"/>
            <w:hideMark/>
          </w:tcPr>
          <w:p w14:paraId="329F62F1"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14:paraId="27A37644"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4FCE9D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3,04</w:t>
            </w:r>
          </w:p>
        </w:tc>
        <w:tc>
          <w:tcPr>
            <w:tcW w:w="902" w:type="pct"/>
            <w:tcBorders>
              <w:top w:val="single" w:sz="4" w:space="0" w:color="auto"/>
              <w:left w:val="single" w:sz="4" w:space="0" w:color="auto"/>
              <w:bottom w:val="single" w:sz="4" w:space="0" w:color="auto"/>
              <w:right w:val="single" w:sz="4" w:space="0" w:color="auto"/>
            </w:tcBorders>
            <w:vAlign w:val="center"/>
            <w:hideMark/>
          </w:tcPr>
          <w:p w14:paraId="35A2CBF8"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1,62</w:t>
            </w:r>
          </w:p>
        </w:tc>
      </w:tr>
      <w:tr w:rsidR="00AF0DA2" w:rsidRPr="00AF0DA2" w14:paraId="00CC8E69"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B6CB1C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w:t>
            </w:r>
          </w:p>
        </w:tc>
        <w:tc>
          <w:tcPr>
            <w:tcW w:w="2337" w:type="pct"/>
            <w:tcBorders>
              <w:top w:val="single" w:sz="4" w:space="0" w:color="auto"/>
              <w:left w:val="single" w:sz="4" w:space="0" w:color="auto"/>
              <w:bottom w:val="single" w:sz="4" w:space="0" w:color="auto"/>
              <w:right w:val="single" w:sz="4" w:space="0" w:color="auto"/>
            </w:tcBorders>
            <w:vAlign w:val="center"/>
            <w:hideMark/>
          </w:tcPr>
          <w:p w14:paraId="03EC6275"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E89C31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60E707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3,81</w:t>
            </w:r>
          </w:p>
        </w:tc>
        <w:tc>
          <w:tcPr>
            <w:tcW w:w="902" w:type="pct"/>
            <w:tcBorders>
              <w:top w:val="single" w:sz="4" w:space="0" w:color="auto"/>
              <w:left w:val="single" w:sz="4" w:space="0" w:color="auto"/>
              <w:bottom w:val="single" w:sz="4" w:space="0" w:color="auto"/>
              <w:right w:val="single" w:sz="4" w:space="0" w:color="auto"/>
            </w:tcBorders>
            <w:vAlign w:val="center"/>
            <w:hideMark/>
          </w:tcPr>
          <w:p w14:paraId="12FCA18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2,55</w:t>
            </w:r>
          </w:p>
        </w:tc>
      </w:tr>
      <w:tr w:rsidR="00AF0DA2" w:rsidRPr="00AF0DA2" w14:paraId="2BC07F75"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27FFCA1"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6</w:t>
            </w:r>
          </w:p>
        </w:tc>
        <w:tc>
          <w:tcPr>
            <w:tcW w:w="2337" w:type="pct"/>
            <w:tcBorders>
              <w:top w:val="single" w:sz="4" w:space="0" w:color="auto"/>
              <w:left w:val="single" w:sz="4" w:space="0" w:color="auto"/>
              <w:bottom w:val="single" w:sz="4" w:space="0" w:color="auto"/>
              <w:right w:val="single" w:sz="4" w:space="0" w:color="auto"/>
            </w:tcBorders>
            <w:vAlign w:val="center"/>
            <w:hideMark/>
          </w:tcPr>
          <w:p w14:paraId="430B85F4"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2C1EC24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310C39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252C3380"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451B96F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2E669B3"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7</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C71A25D"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E6E955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1362FB80"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7,46</w:t>
            </w:r>
          </w:p>
        </w:tc>
        <w:tc>
          <w:tcPr>
            <w:tcW w:w="902" w:type="pct"/>
            <w:tcBorders>
              <w:top w:val="single" w:sz="4" w:space="0" w:color="auto"/>
              <w:left w:val="single" w:sz="4" w:space="0" w:color="auto"/>
              <w:bottom w:val="single" w:sz="4" w:space="0" w:color="auto"/>
              <w:right w:val="single" w:sz="4" w:space="0" w:color="auto"/>
            </w:tcBorders>
            <w:vAlign w:val="center"/>
            <w:hideMark/>
          </w:tcPr>
          <w:p w14:paraId="5757246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5A2DAAF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E7C94D8"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8</w:t>
            </w:r>
          </w:p>
        </w:tc>
        <w:tc>
          <w:tcPr>
            <w:tcW w:w="2337" w:type="pct"/>
            <w:tcBorders>
              <w:top w:val="single" w:sz="4" w:space="0" w:color="auto"/>
              <w:left w:val="single" w:sz="4" w:space="0" w:color="auto"/>
              <w:bottom w:val="single" w:sz="4" w:space="0" w:color="auto"/>
              <w:right w:val="single" w:sz="4" w:space="0" w:color="auto"/>
            </w:tcBorders>
            <w:vAlign w:val="center"/>
          </w:tcPr>
          <w:p w14:paraId="1C670500" w14:textId="77777777" w:rsidR="0092565E" w:rsidRPr="00AF0DA2" w:rsidRDefault="0092565E" w:rsidP="00B81FDC">
            <w:pPr>
              <w:rPr>
                <w:rFonts w:ascii="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3737A55F"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tcPr>
          <w:p w14:paraId="6CCFF537" w14:textId="77777777" w:rsidR="0092565E" w:rsidRPr="00AF0DA2" w:rsidRDefault="0092565E" w:rsidP="00B81FDC">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7,56</w:t>
            </w:r>
          </w:p>
        </w:tc>
        <w:tc>
          <w:tcPr>
            <w:tcW w:w="902" w:type="pct"/>
            <w:tcBorders>
              <w:top w:val="single" w:sz="4" w:space="0" w:color="auto"/>
              <w:left w:val="single" w:sz="4" w:space="0" w:color="auto"/>
              <w:bottom w:val="single" w:sz="4" w:space="0" w:color="auto"/>
              <w:right w:val="single" w:sz="4" w:space="0" w:color="auto"/>
            </w:tcBorders>
            <w:vAlign w:val="center"/>
            <w:hideMark/>
          </w:tcPr>
          <w:p w14:paraId="00FF38A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33F33A4D"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505DF4B"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9</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D53F957"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14:paraId="4991682E"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6A568400"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7,16</w:t>
            </w:r>
          </w:p>
        </w:tc>
        <w:tc>
          <w:tcPr>
            <w:tcW w:w="902" w:type="pct"/>
            <w:tcBorders>
              <w:top w:val="single" w:sz="4" w:space="0" w:color="auto"/>
              <w:left w:val="single" w:sz="4" w:space="0" w:color="auto"/>
              <w:bottom w:val="single" w:sz="4" w:space="0" w:color="auto"/>
              <w:right w:val="single" w:sz="4" w:space="0" w:color="auto"/>
            </w:tcBorders>
            <w:vAlign w:val="center"/>
            <w:hideMark/>
          </w:tcPr>
          <w:p w14:paraId="1412E54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6DADB5D8"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5105D7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10</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FDE4844"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7D872EB8"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61836C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6,36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29F9C2A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73445297"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C260140"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11</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90ACFBD"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4ED0572E"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9AD718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3,86</w:t>
            </w:r>
          </w:p>
        </w:tc>
        <w:tc>
          <w:tcPr>
            <w:tcW w:w="902" w:type="pct"/>
            <w:tcBorders>
              <w:top w:val="single" w:sz="4" w:space="0" w:color="auto"/>
              <w:left w:val="single" w:sz="4" w:space="0" w:color="auto"/>
              <w:bottom w:val="single" w:sz="4" w:space="0" w:color="auto"/>
              <w:right w:val="single" w:sz="4" w:space="0" w:color="auto"/>
            </w:tcBorders>
            <w:vAlign w:val="center"/>
            <w:hideMark/>
          </w:tcPr>
          <w:p w14:paraId="7DE91E8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5FCA67AE"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F216451"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lastRenderedPageBreak/>
              <w:t>12</w:t>
            </w:r>
          </w:p>
        </w:tc>
        <w:tc>
          <w:tcPr>
            <w:tcW w:w="2337" w:type="pct"/>
            <w:tcBorders>
              <w:top w:val="single" w:sz="4" w:space="0" w:color="auto"/>
              <w:left w:val="single" w:sz="4" w:space="0" w:color="auto"/>
              <w:bottom w:val="single" w:sz="4" w:space="0" w:color="auto"/>
              <w:right w:val="single" w:sz="4" w:space="0" w:color="auto"/>
            </w:tcBorders>
            <w:vAlign w:val="center"/>
            <w:hideMark/>
          </w:tcPr>
          <w:p w14:paraId="5F123BD5"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598E545C"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447428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c>
          <w:tcPr>
            <w:tcW w:w="902" w:type="pct"/>
            <w:tcBorders>
              <w:top w:val="single" w:sz="4" w:space="0" w:color="auto"/>
              <w:left w:val="single" w:sz="4" w:space="0" w:color="auto"/>
              <w:bottom w:val="single" w:sz="4" w:space="0" w:color="auto"/>
              <w:right w:val="single" w:sz="4" w:space="0" w:color="auto"/>
            </w:tcBorders>
            <w:vAlign w:val="center"/>
            <w:hideMark/>
          </w:tcPr>
          <w:p w14:paraId="7CD057EF"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17B2FEF4"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72F861CA"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13</w:t>
            </w:r>
          </w:p>
        </w:tc>
        <w:tc>
          <w:tcPr>
            <w:tcW w:w="2337" w:type="pct"/>
            <w:tcBorders>
              <w:top w:val="single" w:sz="4" w:space="0" w:color="auto"/>
              <w:left w:val="single" w:sz="4" w:space="0" w:color="auto"/>
              <w:bottom w:val="single" w:sz="4" w:space="0" w:color="auto"/>
              <w:right w:val="single" w:sz="4" w:space="0" w:color="auto"/>
            </w:tcBorders>
            <w:vAlign w:val="center"/>
            <w:hideMark/>
          </w:tcPr>
          <w:p w14:paraId="3DCC6B95"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66480DD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7548D636"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5,02</w:t>
            </w:r>
          </w:p>
        </w:tc>
        <w:tc>
          <w:tcPr>
            <w:tcW w:w="902" w:type="pct"/>
            <w:tcBorders>
              <w:top w:val="single" w:sz="4" w:space="0" w:color="auto"/>
              <w:left w:val="single" w:sz="4" w:space="0" w:color="auto"/>
              <w:bottom w:val="single" w:sz="4" w:space="0" w:color="auto"/>
              <w:right w:val="single" w:sz="4" w:space="0" w:color="auto"/>
            </w:tcBorders>
            <w:vAlign w:val="center"/>
            <w:hideMark/>
          </w:tcPr>
          <w:p w14:paraId="064ECA4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110A3FA2"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8EBA57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14</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337A35F"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58831E85"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936B83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1,72</w:t>
            </w:r>
          </w:p>
        </w:tc>
        <w:tc>
          <w:tcPr>
            <w:tcW w:w="902" w:type="pct"/>
            <w:tcBorders>
              <w:top w:val="single" w:sz="4" w:space="0" w:color="auto"/>
              <w:left w:val="single" w:sz="4" w:space="0" w:color="auto"/>
              <w:bottom w:val="single" w:sz="4" w:space="0" w:color="auto"/>
              <w:right w:val="single" w:sz="4" w:space="0" w:color="auto"/>
            </w:tcBorders>
            <w:vAlign w:val="center"/>
            <w:hideMark/>
          </w:tcPr>
          <w:p w14:paraId="034534E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23D05A84"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5137DD8E"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15</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73B67CD"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водоразборной колонкой</w:t>
            </w:r>
          </w:p>
        </w:tc>
        <w:tc>
          <w:tcPr>
            <w:tcW w:w="646" w:type="pct"/>
            <w:tcBorders>
              <w:top w:val="single" w:sz="4" w:space="0" w:color="auto"/>
              <w:left w:val="single" w:sz="4" w:space="0" w:color="auto"/>
              <w:bottom w:val="single" w:sz="4" w:space="0" w:color="auto"/>
              <w:right w:val="single" w:sz="4" w:space="0" w:color="auto"/>
            </w:tcBorders>
            <w:vAlign w:val="center"/>
            <w:hideMark/>
          </w:tcPr>
          <w:p w14:paraId="6D0A0DC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5C01B4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0,91</w:t>
            </w:r>
          </w:p>
        </w:tc>
        <w:tc>
          <w:tcPr>
            <w:tcW w:w="902" w:type="pct"/>
            <w:tcBorders>
              <w:top w:val="single" w:sz="4" w:space="0" w:color="auto"/>
              <w:left w:val="single" w:sz="4" w:space="0" w:color="auto"/>
              <w:bottom w:val="single" w:sz="4" w:space="0" w:color="auto"/>
              <w:right w:val="single" w:sz="4" w:space="0" w:color="auto"/>
            </w:tcBorders>
            <w:vAlign w:val="center"/>
            <w:hideMark/>
          </w:tcPr>
          <w:p w14:paraId="25E380C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B81FDC" w:rsidRPr="00AF0DA2" w14:paraId="6FD9973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0B2D35F9"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16</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07C57E3"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D4495C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6B32C5D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3,03</w:t>
            </w:r>
          </w:p>
        </w:tc>
        <w:tc>
          <w:tcPr>
            <w:tcW w:w="902" w:type="pct"/>
            <w:tcBorders>
              <w:top w:val="single" w:sz="4" w:space="0" w:color="auto"/>
              <w:left w:val="single" w:sz="4" w:space="0" w:color="auto"/>
              <w:bottom w:val="single" w:sz="4" w:space="0" w:color="auto"/>
              <w:right w:val="single" w:sz="4" w:space="0" w:color="auto"/>
            </w:tcBorders>
            <w:vAlign w:val="center"/>
          </w:tcPr>
          <w:p w14:paraId="15DD8F92" w14:textId="77777777" w:rsidR="0092565E" w:rsidRPr="00AF0DA2" w:rsidRDefault="0092565E" w:rsidP="00B81FDC">
            <w:pPr>
              <w:jc w:val="center"/>
              <w:rPr>
                <w:rFonts w:ascii="Times New Roman" w:hAnsi="Times New Roman"/>
                <w:bCs/>
                <w:color w:val="000000" w:themeColor="text1"/>
                <w:sz w:val="20"/>
                <w:szCs w:val="20"/>
              </w:rPr>
            </w:pPr>
            <w:r w:rsidRPr="00AF0DA2">
              <w:rPr>
                <w:rFonts w:ascii="Times New Roman" w:hAnsi="Times New Roman"/>
                <w:bCs/>
                <w:color w:val="000000" w:themeColor="text1"/>
                <w:sz w:val="20"/>
                <w:szCs w:val="20"/>
              </w:rPr>
              <w:t>1,85</w:t>
            </w:r>
          </w:p>
        </w:tc>
      </w:tr>
    </w:tbl>
    <w:p w14:paraId="2CDE3C90" w14:textId="77777777" w:rsidR="0092565E" w:rsidRPr="00AF0DA2" w:rsidRDefault="0092565E" w:rsidP="0092565E">
      <w:pPr>
        <w:pStyle w:val="af4"/>
        <w:keepNext/>
        <w:jc w:val="both"/>
        <w:rPr>
          <w:rFonts w:ascii="Times New Roman" w:hAnsi="Times New Roman" w:cs="Times New Roman"/>
          <w:color w:val="000000" w:themeColor="text1"/>
          <w:sz w:val="24"/>
          <w:szCs w:val="24"/>
        </w:rPr>
      </w:pPr>
    </w:p>
    <w:p w14:paraId="7A613950" w14:textId="40FD7E33" w:rsidR="0092565E" w:rsidRPr="00AF0DA2" w:rsidRDefault="0092565E" w:rsidP="0092565E">
      <w:pPr>
        <w:pStyle w:val="af4"/>
        <w:keepNext/>
        <w:jc w:val="both"/>
        <w:rPr>
          <w:rFonts w:ascii="Times New Roman" w:hAnsi="Times New Roman" w:cs="Times New Roman"/>
          <w:color w:val="000000" w:themeColor="text1"/>
          <w:sz w:val="24"/>
          <w:szCs w:val="24"/>
        </w:rPr>
      </w:pPr>
      <w:bookmarkStart w:id="277" w:name="_Toc53568125"/>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горячей воды в целях содержания общего имущества в многоквартирном доме</w:t>
      </w:r>
      <w:bookmarkEnd w:id="277"/>
    </w:p>
    <w:tbl>
      <w:tblPr>
        <w:tblStyle w:val="69"/>
        <w:tblW w:w="5000" w:type="pct"/>
        <w:tblLayout w:type="fixed"/>
        <w:tblLook w:val="04A0" w:firstRow="1" w:lastRow="0" w:firstColumn="1" w:lastColumn="0" w:noHBand="0" w:noVBand="1"/>
      </w:tblPr>
      <w:tblGrid>
        <w:gridCol w:w="581"/>
        <w:gridCol w:w="5040"/>
        <w:gridCol w:w="2030"/>
        <w:gridCol w:w="1954"/>
        <w:gridCol w:w="2792"/>
        <w:gridCol w:w="2729"/>
      </w:tblGrid>
      <w:tr w:rsidR="00AF0DA2" w:rsidRPr="00AF0DA2" w14:paraId="40B702CB" w14:textId="77777777" w:rsidTr="00B81FDC">
        <w:tc>
          <w:tcPr>
            <w:tcW w:w="192" w:type="pct"/>
            <w:tcBorders>
              <w:top w:val="single" w:sz="4" w:space="0" w:color="auto"/>
              <w:left w:val="single" w:sz="4" w:space="0" w:color="auto"/>
              <w:bottom w:val="single" w:sz="4" w:space="0" w:color="auto"/>
              <w:right w:val="single" w:sz="4" w:space="0" w:color="auto"/>
            </w:tcBorders>
            <w:vAlign w:val="center"/>
          </w:tcPr>
          <w:p w14:paraId="0C6578D9" w14:textId="77777777" w:rsidR="0092565E" w:rsidRPr="00AF0DA2" w:rsidRDefault="0092565E" w:rsidP="0092565E">
            <w:pPr>
              <w:jc w:val="center"/>
              <w:rPr>
                <w:rFonts w:ascii="Times New Roman" w:eastAsia="Times New Roman" w:hAnsi="Times New Roman"/>
                <w:b/>
                <w:bCs/>
                <w:color w:val="000000" w:themeColor="text1"/>
                <w:sz w:val="20"/>
                <w:szCs w:val="20"/>
              </w:rPr>
            </w:pPr>
            <w:r w:rsidRPr="00AF0DA2">
              <w:rPr>
                <w:rFonts w:ascii="Times New Roman" w:eastAsia="Times New Roman" w:hAnsi="Times New Roman"/>
                <w:b/>
                <w:bCs/>
                <w:color w:val="000000" w:themeColor="text1"/>
                <w:sz w:val="20"/>
                <w:szCs w:val="20"/>
              </w:rPr>
              <w:t>№ п/п</w:t>
            </w:r>
          </w:p>
        </w:tc>
        <w:tc>
          <w:tcPr>
            <w:tcW w:w="1666" w:type="pct"/>
            <w:tcBorders>
              <w:top w:val="single" w:sz="4" w:space="0" w:color="auto"/>
              <w:left w:val="single" w:sz="4" w:space="0" w:color="auto"/>
              <w:bottom w:val="single" w:sz="4" w:space="0" w:color="auto"/>
              <w:right w:val="single" w:sz="4" w:space="0" w:color="auto"/>
            </w:tcBorders>
            <w:vAlign w:val="center"/>
            <w:hideMark/>
          </w:tcPr>
          <w:p w14:paraId="2BD9E703"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71" w:type="pct"/>
            <w:tcBorders>
              <w:top w:val="single" w:sz="4" w:space="0" w:color="auto"/>
              <w:left w:val="single" w:sz="4" w:space="0" w:color="auto"/>
              <w:bottom w:val="single" w:sz="4" w:space="0" w:color="auto"/>
              <w:right w:val="single" w:sz="4" w:space="0" w:color="auto"/>
            </w:tcBorders>
            <w:vAlign w:val="center"/>
            <w:hideMark/>
          </w:tcPr>
          <w:p w14:paraId="6180312F"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646" w:type="pct"/>
            <w:tcBorders>
              <w:top w:val="single" w:sz="4" w:space="0" w:color="auto"/>
              <w:left w:val="single" w:sz="4" w:space="0" w:color="auto"/>
              <w:bottom w:val="single" w:sz="4" w:space="0" w:color="auto"/>
              <w:right w:val="single" w:sz="4" w:space="0" w:color="auto"/>
            </w:tcBorders>
            <w:vAlign w:val="center"/>
            <w:hideMark/>
          </w:tcPr>
          <w:p w14:paraId="0DEBC2C7"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Этажность</w:t>
            </w:r>
          </w:p>
        </w:tc>
        <w:tc>
          <w:tcPr>
            <w:tcW w:w="923" w:type="pct"/>
            <w:tcBorders>
              <w:top w:val="single" w:sz="4" w:space="0" w:color="auto"/>
              <w:left w:val="single" w:sz="4" w:space="0" w:color="auto"/>
              <w:bottom w:val="single" w:sz="4" w:space="0" w:color="auto"/>
              <w:right w:val="single" w:sz="4" w:space="0" w:color="auto"/>
            </w:tcBorders>
            <w:vAlign w:val="center"/>
            <w:hideMark/>
          </w:tcPr>
          <w:p w14:paraId="289BF295"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14:paraId="01B61101"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14:paraId="0DFAB031"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47F2FEC3"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0246797"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и горячим водоснабжением,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14:paraId="1FA6E326"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6064F3BB"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1BE73F5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11762130"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7BE3D87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6EF46FF9"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14:paraId="3278916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66DFBB2"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45DC41D"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c>
          <w:tcPr>
            <w:tcW w:w="902" w:type="pct"/>
            <w:tcBorders>
              <w:top w:val="single" w:sz="4" w:space="0" w:color="auto"/>
              <w:left w:val="single" w:sz="4" w:space="0" w:color="auto"/>
              <w:bottom w:val="single" w:sz="4" w:space="0" w:color="auto"/>
              <w:right w:val="single" w:sz="4" w:space="0" w:color="auto"/>
            </w:tcBorders>
            <w:vAlign w:val="center"/>
            <w:hideMark/>
          </w:tcPr>
          <w:p w14:paraId="2C396E5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14:paraId="3249F4D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A42A6A8"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4A0070F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r>
      <w:tr w:rsidR="00AF0DA2" w:rsidRPr="00AF0DA2" w14:paraId="7FF405F5"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6545EFF6"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14:paraId="471397FE" w14:textId="77777777" w:rsidR="0092565E" w:rsidRPr="00AF0DA2" w:rsidRDefault="0092565E" w:rsidP="0092565E">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водонагревателями,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14:paraId="55BACD21"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7A5C4D5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4210FBF2"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209E42DD"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7277EADA"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7D79B3D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0,0300</w:t>
            </w:r>
          </w:p>
          <w:p w14:paraId="40F528A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14:paraId="1826728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14:paraId="160389CB"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0,0298</w:t>
            </w:r>
          </w:p>
        </w:tc>
        <w:tc>
          <w:tcPr>
            <w:tcW w:w="902" w:type="pct"/>
            <w:tcBorders>
              <w:top w:val="single" w:sz="4" w:space="0" w:color="auto"/>
              <w:left w:val="single" w:sz="4" w:space="0" w:color="auto"/>
              <w:bottom w:val="single" w:sz="4" w:space="0" w:color="auto"/>
              <w:right w:val="single" w:sz="4" w:space="0" w:color="auto"/>
            </w:tcBorders>
            <w:vAlign w:val="center"/>
          </w:tcPr>
          <w:p w14:paraId="20C9FCCD"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AF0DA2" w:rsidRPr="00AF0DA2" w14:paraId="4A586F14"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4F957EC4"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14:paraId="352CFB4C"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671" w:type="pct"/>
            <w:tcBorders>
              <w:top w:val="single" w:sz="4" w:space="0" w:color="auto"/>
              <w:left w:val="single" w:sz="4" w:space="0" w:color="auto"/>
              <w:bottom w:val="single" w:sz="4" w:space="0" w:color="auto"/>
              <w:right w:val="single" w:sz="4" w:space="0" w:color="auto"/>
            </w:tcBorders>
            <w:vAlign w:val="center"/>
            <w:hideMark/>
          </w:tcPr>
          <w:p w14:paraId="19B16123"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44E83CF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1C7824A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4823E33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23D114DE"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271A5899"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38C5B82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14:paraId="14369074"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14:paraId="0C50754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c>
          <w:tcPr>
            <w:tcW w:w="902" w:type="pct"/>
            <w:tcBorders>
              <w:top w:val="single" w:sz="4" w:space="0" w:color="auto"/>
              <w:left w:val="single" w:sz="4" w:space="0" w:color="auto"/>
              <w:bottom w:val="single" w:sz="4" w:space="0" w:color="auto"/>
              <w:right w:val="single" w:sz="4" w:space="0" w:color="auto"/>
            </w:tcBorders>
            <w:vAlign w:val="center"/>
          </w:tcPr>
          <w:p w14:paraId="05AFF50C"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B81FDC" w:rsidRPr="00AF0DA2" w14:paraId="7671B22F"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3DAA2211"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14:paraId="42E9AACF"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без централизованного водоотведения</w:t>
            </w:r>
          </w:p>
        </w:tc>
        <w:tc>
          <w:tcPr>
            <w:tcW w:w="671" w:type="pct"/>
            <w:tcBorders>
              <w:top w:val="single" w:sz="4" w:space="0" w:color="auto"/>
              <w:left w:val="single" w:sz="4" w:space="0" w:color="auto"/>
              <w:bottom w:val="single" w:sz="4" w:space="0" w:color="auto"/>
              <w:right w:val="single" w:sz="4" w:space="0" w:color="auto"/>
            </w:tcBorders>
            <w:vAlign w:val="center"/>
            <w:hideMark/>
          </w:tcPr>
          <w:p w14:paraId="194AAFBA"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tcPr>
          <w:p w14:paraId="614434F4" w14:textId="77777777" w:rsidR="0092565E" w:rsidRPr="00AF0DA2" w:rsidRDefault="0092565E" w:rsidP="0092565E">
            <w:pPr>
              <w:jc w:val="center"/>
              <w:rPr>
                <w:rFonts w:ascii="Times New Roman" w:eastAsia="Times New Roman" w:hAnsi="Times New Roman"/>
                <w:color w:val="000000" w:themeColor="text1"/>
                <w:sz w:val="20"/>
                <w:szCs w:val="20"/>
              </w:rPr>
            </w:pPr>
          </w:p>
        </w:tc>
        <w:tc>
          <w:tcPr>
            <w:tcW w:w="923" w:type="pct"/>
            <w:tcBorders>
              <w:top w:val="single" w:sz="4" w:space="0" w:color="auto"/>
              <w:left w:val="single" w:sz="4" w:space="0" w:color="auto"/>
              <w:bottom w:val="single" w:sz="4" w:space="0" w:color="auto"/>
              <w:right w:val="single" w:sz="4" w:space="0" w:color="auto"/>
            </w:tcBorders>
            <w:vAlign w:val="center"/>
            <w:hideMark/>
          </w:tcPr>
          <w:p w14:paraId="10B0724C"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0,0296</w:t>
            </w:r>
          </w:p>
        </w:tc>
        <w:tc>
          <w:tcPr>
            <w:tcW w:w="902" w:type="pct"/>
            <w:tcBorders>
              <w:top w:val="single" w:sz="4" w:space="0" w:color="auto"/>
              <w:left w:val="single" w:sz="4" w:space="0" w:color="auto"/>
              <w:bottom w:val="single" w:sz="4" w:space="0" w:color="auto"/>
              <w:right w:val="single" w:sz="4" w:space="0" w:color="auto"/>
            </w:tcBorders>
            <w:vAlign w:val="center"/>
          </w:tcPr>
          <w:p w14:paraId="5C1D9889"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bl>
    <w:p w14:paraId="2574C991" w14:textId="77777777" w:rsidR="0092565E" w:rsidRPr="00AF0DA2" w:rsidRDefault="0092565E" w:rsidP="0092565E">
      <w:pPr>
        <w:rPr>
          <w:color w:val="000000" w:themeColor="text1"/>
        </w:rPr>
        <w:sectPr w:rsidR="0092565E" w:rsidRPr="00AF0DA2" w:rsidSect="00B81FDC">
          <w:pgSz w:w="16838" w:h="11906" w:orient="landscape" w:code="9"/>
          <w:pgMar w:top="1134" w:right="851" w:bottom="1134" w:left="851" w:header="284" w:footer="284" w:gutter="0"/>
          <w:cols w:space="720"/>
          <w:titlePg/>
          <w:docGrid w:linePitch="381"/>
        </w:sectPr>
      </w:pPr>
    </w:p>
    <w:p w14:paraId="4C65DEE9" w14:textId="3698BC27" w:rsidR="00B81FDC" w:rsidRPr="00AF0DA2" w:rsidRDefault="00B81FDC" w:rsidP="00B81FDC">
      <w:pPr>
        <w:pStyle w:val="s1"/>
        <w:spacing w:line="360" w:lineRule="auto"/>
        <w:ind w:firstLine="851"/>
        <w:jc w:val="both"/>
        <w:rPr>
          <w:bCs/>
          <w:color w:val="000000" w:themeColor="text1"/>
        </w:rPr>
      </w:pPr>
      <w:r w:rsidRPr="00AF0DA2">
        <w:rPr>
          <w:bCs/>
          <w:color w:val="000000" w:themeColor="text1"/>
        </w:rPr>
        <w:lastRenderedPageBreak/>
        <w:t>Норматив на подогрев холодной воды на нужды ГВС установлен в соответствии с Приказом №136 от 20 августа 2015 г. «Об установлении нормативов расхода тепловой энергии, используемой на подогрев холодной воды для предоставления коммунальной услуги по горячему водоснабжению на территории Калужской области с применением расчетного метода». В частности, для МП «Теплоснабжение» действуют нормативы, представленные в таблице ниже.</w:t>
      </w:r>
    </w:p>
    <w:p w14:paraId="0DA1BF48" w14:textId="235B301C" w:rsidR="00550BCA" w:rsidRPr="00AF0DA2" w:rsidRDefault="00550BCA" w:rsidP="00550BCA">
      <w:pPr>
        <w:pStyle w:val="af4"/>
        <w:keepNext/>
        <w:jc w:val="both"/>
        <w:rPr>
          <w:rFonts w:ascii="Times New Roman" w:hAnsi="Times New Roman" w:cs="Times New Roman"/>
          <w:bCs w:val="0"/>
          <w:color w:val="000000" w:themeColor="text1"/>
          <w:sz w:val="24"/>
          <w:szCs w:val="24"/>
        </w:rPr>
      </w:pPr>
      <w:bookmarkStart w:id="278" w:name="_Toc5356812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Нормативы потребления коммунальных услуг по горячему водоснабжению в жилых помещениях</w:t>
      </w:r>
      <w:bookmarkEnd w:id="278"/>
    </w:p>
    <w:tbl>
      <w:tblPr>
        <w:tblStyle w:val="77"/>
        <w:tblW w:w="5000" w:type="pct"/>
        <w:jc w:val="center"/>
        <w:tblLook w:val="04A0" w:firstRow="1" w:lastRow="0" w:firstColumn="1" w:lastColumn="0" w:noHBand="0" w:noVBand="1"/>
      </w:tblPr>
      <w:tblGrid>
        <w:gridCol w:w="693"/>
        <w:gridCol w:w="5712"/>
        <w:gridCol w:w="1205"/>
        <w:gridCol w:w="1876"/>
      </w:tblGrid>
      <w:tr w:rsidR="00AF0DA2" w:rsidRPr="00AF0DA2" w14:paraId="56567F5D"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tcPr>
          <w:p w14:paraId="4C98F8C8"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 п/п</w:t>
            </w:r>
          </w:p>
        </w:tc>
        <w:tc>
          <w:tcPr>
            <w:tcW w:w="3011" w:type="pct"/>
            <w:tcBorders>
              <w:top w:val="single" w:sz="4" w:space="0" w:color="auto"/>
              <w:left w:val="single" w:sz="4" w:space="0" w:color="auto"/>
              <w:bottom w:val="single" w:sz="4" w:space="0" w:color="auto"/>
              <w:right w:val="single" w:sz="4" w:space="0" w:color="auto"/>
            </w:tcBorders>
            <w:vAlign w:val="center"/>
          </w:tcPr>
          <w:p w14:paraId="238CF8F5"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Категория потребителя</w:t>
            </w:r>
          </w:p>
        </w:tc>
        <w:tc>
          <w:tcPr>
            <w:tcW w:w="635" w:type="pct"/>
            <w:tcBorders>
              <w:top w:val="single" w:sz="4" w:space="0" w:color="auto"/>
              <w:left w:val="single" w:sz="4" w:space="0" w:color="auto"/>
              <w:bottom w:val="single" w:sz="4" w:space="0" w:color="auto"/>
              <w:right w:val="single" w:sz="4" w:space="0" w:color="auto"/>
            </w:tcBorders>
            <w:vAlign w:val="center"/>
          </w:tcPr>
          <w:p w14:paraId="7237A2D9"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Норматив</w:t>
            </w:r>
          </w:p>
        </w:tc>
        <w:tc>
          <w:tcPr>
            <w:tcW w:w="989" w:type="pct"/>
            <w:tcBorders>
              <w:top w:val="single" w:sz="4" w:space="0" w:color="auto"/>
              <w:left w:val="single" w:sz="4" w:space="0" w:color="auto"/>
              <w:bottom w:val="single" w:sz="4" w:space="0" w:color="auto"/>
              <w:right w:val="single" w:sz="4" w:space="0" w:color="auto"/>
            </w:tcBorders>
            <w:vAlign w:val="center"/>
          </w:tcPr>
          <w:p w14:paraId="5B6F427C"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r>
      <w:tr w:rsidR="00AF0DA2" w:rsidRPr="00AF0DA2" w14:paraId="05822B2B"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tcPr>
          <w:p w14:paraId="4F60F757"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3011" w:type="pct"/>
            <w:tcBorders>
              <w:top w:val="single" w:sz="4" w:space="0" w:color="auto"/>
              <w:left w:val="single" w:sz="4" w:space="0" w:color="auto"/>
              <w:bottom w:val="single" w:sz="4" w:space="0" w:color="auto"/>
              <w:right w:val="single" w:sz="4" w:space="0" w:color="auto"/>
            </w:tcBorders>
            <w:vAlign w:val="center"/>
            <w:hideMark/>
          </w:tcPr>
          <w:p w14:paraId="55FD954D"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жилых домов с исправными регуляторами</w:t>
            </w:r>
          </w:p>
        </w:tc>
        <w:tc>
          <w:tcPr>
            <w:tcW w:w="635" w:type="pct"/>
            <w:tcBorders>
              <w:top w:val="single" w:sz="4" w:space="0" w:color="auto"/>
              <w:left w:val="single" w:sz="4" w:space="0" w:color="auto"/>
              <w:bottom w:val="single" w:sz="4" w:space="0" w:color="auto"/>
              <w:right w:val="single" w:sz="4" w:space="0" w:color="auto"/>
            </w:tcBorders>
            <w:vAlign w:val="center"/>
            <w:hideMark/>
          </w:tcPr>
          <w:p w14:paraId="7C559CDC"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0,0738</w:t>
            </w:r>
          </w:p>
        </w:tc>
        <w:tc>
          <w:tcPr>
            <w:tcW w:w="989" w:type="pct"/>
            <w:tcBorders>
              <w:top w:val="single" w:sz="4" w:space="0" w:color="auto"/>
              <w:left w:val="single" w:sz="4" w:space="0" w:color="auto"/>
              <w:bottom w:val="single" w:sz="4" w:space="0" w:color="auto"/>
              <w:right w:val="single" w:sz="4" w:space="0" w:color="auto"/>
            </w:tcBorders>
            <w:vAlign w:val="center"/>
            <w:hideMark/>
          </w:tcPr>
          <w:p w14:paraId="7B6FA7B8"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 xml:space="preserve">Гкал/ </w:t>
            </w:r>
            <w:proofErr w:type="spellStart"/>
            <w:proofErr w:type="gramStart"/>
            <w:r w:rsidRPr="00AF0DA2">
              <w:rPr>
                <w:rFonts w:ascii="Times New Roman" w:hAnsi="Times New Roman"/>
                <w:color w:val="000000" w:themeColor="text1"/>
                <w:sz w:val="20"/>
                <w:szCs w:val="20"/>
              </w:rPr>
              <w:t>куб.м</w:t>
            </w:r>
            <w:proofErr w:type="spellEnd"/>
            <w:proofErr w:type="gramEnd"/>
          </w:p>
        </w:tc>
      </w:tr>
      <w:tr w:rsidR="00AF0DA2" w:rsidRPr="00AF0DA2" w14:paraId="732C04D7"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6DBEC4B2"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3011" w:type="pct"/>
            <w:tcBorders>
              <w:top w:val="single" w:sz="4" w:space="0" w:color="auto"/>
              <w:left w:val="single" w:sz="4" w:space="0" w:color="auto"/>
              <w:bottom w:val="single" w:sz="4" w:space="0" w:color="auto"/>
              <w:right w:val="single" w:sz="4" w:space="0" w:color="auto"/>
            </w:tcBorders>
            <w:vAlign w:val="center"/>
            <w:hideMark/>
          </w:tcPr>
          <w:p w14:paraId="4A8CC3B8"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жилых домов с отсутствующими или не исправными регуляторами</w:t>
            </w:r>
          </w:p>
        </w:tc>
        <w:tc>
          <w:tcPr>
            <w:tcW w:w="635" w:type="pct"/>
            <w:tcBorders>
              <w:top w:val="single" w:sz="4" w:space="0" w:color="auto"/>
              <w:left w:val="single" w:sz="4" w:space="0" w:color="auto"/>
              <w:bottom w:val="single" w:sz="4" w:space="0" w:color="auto"/>
              <w:right w:val="single" w:sz="4" w:space="0" w:color="auto"/>
            </w:tcBorders>
            <w:vAlign w:val="center"/>
            <w:hideMark/>
          </w:tcPr>
          <w:p w14:paraId="153D48C8"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0,0865</w:t>
            </w:r>
          </w:p>
        </w:tc>
        <w:tc>
          <w:tcPr>
            <w:tcW w:w="989" w:type="pct"/>
            <w:tcBorders>
              <w:top w:val="single" w:sz="4" w:space="0" w:color="auto"/>
              <w:left w:val="single" w:sz="4" w:space="0" w:color="auto"/>
              <w:bottom w:val="single" w:sz="4" w:space="0" w:color="auto"/>
              <w:right w:val="single" w:sz="4" w:space="0" w:color="auto"/>
            </w:tcBorders>
            <w:vAlign w:val="center"/>
            <w:hideMark/>
          </w:tcPr>
          <w:p w14:paraId="6B1DD973"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 xml:space="preserve">Гкал/ </w:t>
            </w:r>
            <w:proofErr w:type="spellStart"/>
            <w:proofErr w:type="gramStart"/>
            <w:r w:rsidRPr="00AF0DA2">
              <w:rPr>
                <w:rFonts w:ascii="Times New Roman" w:hAnsi="Times New Roman"/>
                <w:color w:val="000000" w:themeColor="text1"/>
                <w:sz w:val="20"/>
                <w:szCs w:val="20"/>
              </w:rPr>
              <w:t>куб.м</w:t>
            </w:r>
            <w:proofErr w:type="spellEnd"/>
            <w:proofErr w:type="gramEnd"/>
          </w:p>
        </w:tc>
      </w:tr>
      <w:tr w:rsidR="00AF0DA2" w:rsidRPr="00AF0DA2" w14:paraId="46B73BFF"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7AC293E1"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3011" w:type="pct"/>
            <w:tcBorders>
              <w:top w:val="single" w:sz="4" w:space="0" w:color="auto"/>
              <w:left w:val="single" w:sz="4" w:space="0" w:color="auto"/>
              <w:bottom w:val="single" w:sz="4" w:space="0" w:color="auto"/>
              <w:right w:val="single" w:sz="4" w:space="0" w:color="auto"/>
            </w:tcBorders>
            <w:vAlign w:val="center"/>
            <w:hideMark/>
          </w:tcPr>
          <w:p w14:paraId="15B00E9C"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всех остальных с неработающим регулятором</w:t>
            </w:r>
          </w:p>
        </w:tc>
        <w:tc>
          <w:tcPr>
            <w:tcW w:w="635" w:type="pct"/>
            <w:tcBorders>
              <w:top w:val="single" w:sz="4" w:space="0" w:color="auto"/>
              <w:left w:val="single" w:sz="4" w:space="0" w:color="auto"/>
              <w:bottom w:val="single" w:sz="4" w:space="0" w:color="auto"/>
              <w:right w:val="single" w:sz="4" w:space="0" w:color="auto"/>
            </w:tcBorders>
            <w:vAlign w:val="center"/>
            <w:hideMark/>
          </w:tcPr>
          <w:p w14:paraId="1E2D317E"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0,074298</w:t>
            </w:r>
          </w:p>
        </w:tc>
        <w:tc>
          <w:tcPr>
            <w:tcW w:w="989" w:type="pct"/>
            <w:tcBorders>
              <w:top w:val="single" w:sz="4" w:space="0" w:color="auto"/>
              <w:left w:val="single" w:sz="4" w:space="0" w:color="auto"/>
              <w:bottom w:val="single" w:sz="4" w:space="0" w:color="auto"/>
              <w:right w:val="single" w:sz="4" w:space="0" w:color="auto"/>
            </w:tcBorders>
            <w:vAlign w:val="center"/>
            <w:hideMark/>
          </w:tcPr>
          <w:p w14:paraId="46D078CD"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 xml:space="preserve">Гкал/ </w:t>
            </w:r>
            <w:proofErr w:type="spellStart"/>
            <w:proofErr w:type="gramStart"/>
            <w:r w:rsidRPr="00AF0DA2">
              <w:rPr>
                <w:rFonts w:ascii="Times New Roman" w:hAnsi="Times New Roman"/>
                <w:color w:val="000000" w:themeColor="text1"/>
                <w:sz w:val="20"/>
                <w:szCs w:val="20"/>
              </w:rPr>
              <w:t>куб.м</w:t>
            </w:r>
            <w:proofErr w:type="spellEnd"/>
            <w:proofErr w:type="gramEnd"/>
          </w:p>
        </w:tc>
      </w:tr>
      <w:tr w:rsidR="00B81FDC" w:rsidRPr="00AF0DA2" w14:paraId="16ECF8E1"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7E857236"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3011" w:type="pct"/>
            <w:tcBorders>
              <w:top w:val="single" w:sz="4" w:space="0" w:color="auto"/>
              <w:left w:val="single" w:sz="4" w:space="0" w:color="auto"/>
              <w:bottom w:val="single" w:sz="4" w:space="0" w:color="auto"/>
              <w:right w:val="single" w:sz="4" w:space="0" w:color="auto"/>
            </w:tcBorders>
            <w:vAlign w:val="center"/>
            <w:hideMark/>
          </w:tcPr>
          <w:p w14:paraId="607B73E2"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всех остальных с работающим регулятором</w:t>
            </w:r>
          </w:p>
        </w:tc>
        <w:tc>
          <w:tcPr>
            <w:tcW w:w="635" w:type="pct"/>
            <w:tcBorders>
              <w:top w:val="single" w:sz="4" w:space="0" w:color="auto"/>
              <w:left w:val="single" w:sz="4" w:space="0" w:color="auto"/>
              <w:bottom w:val="single" w:sz="4" w:space="0" w:color="auto"/>
              <w:right w:val="single" w:sz="4" w:space="0" w:color="auto"/>
            </w:tcBorders>
            <w:vAlign w:val="center"/>
            <w:hideMark/>
          </w:tcPr>
          <w:p w14:paraId="7B197F16"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0,0738</w:t>
            </w:r>
          </w:p>
        </w:tc>
        <w:tc>
          <w:tcPr>
            <w:tcW w:w="989" w:type="pct"/>
            <w:tcBorders>
              <w:top w:val="single" w:sz="4" w:space="0" w:color="auto"/>
              <w:left w:val="single" w:sz="4" w:space="0" w:color="auto"/>
              <w:bottom w:val="single" w:sz="4" w:space="0" w:color="auto"/>
              <w:right w:val="single" w:sz="4" w:space="0" w:color="auto"/>
            </w:tcBorders>
            <w:vAlign w:val="center"/>
            <w:hideMark/>
          </w:tcPr>
          <w:p w14:paraId="1C2D74F7"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 xml:space="preserve">Гкал/ </w:t>
            </w:r>
            <w:proofErr w:type="spellStart"/>
            <w:proofErr w:type="gramStart"/>
            <w:r w:rsidRPr="00AF0DA2">
              <w:rPr>
                <w:rFonts w:ascii="Times New Roman" w:hAnsi="Times New Roman"/>
                <w:color w:val="000000" w:themeColor="text1"/>
                <w:sz w:val="20"/>
                <w:szCs w:val="20"/>
              </w:rPr>
              <w:t>куб.м</w:t>
            </w:r>
            <w:proofErr w:type="spellEnd"/>
            <w:proofErr w:type="gramEnd"/>
          </w:p>
        </w:tc>
      </w:tr>
    </w:tbl>
    <w:p w14:paraId="1741FA4A" w14:textId="77777777" w:rsidR="00B81FDC" w:rsidRPr="00AF0DA2" w:rsidRDefault="00B81FDC" w:rsidP="00B81FDC">
      <w:pPr>
        <w:rPr>
          <w:color w:val="000000" w:themeColor="text1"/>
        </w:rPr>
      </w:pPr>
    </w:p>
    <w:p w14:paraId="79A7A905" w14:textId="05F99026"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79" w:name="_Toc109049525"/>
      <w:r w:rsidRPr="00AF0DA2">
        <w:rPr>
          <w:rFonts w:eastAsiaTheme="majorEastAsia"/>
          <w:b/>
          <w:bCs/>
          <w:color w:val="000000" w:themeColor="text1"/>
          <w:lang w:eastAsia="en-US"/>
        </w:rPr>
        <w:t>Часть 6</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Балансы тепловой мощности и тепловой нагрузки в зонах действия источников тепловой энергии</w:t>
      </w:r>
      <w:bookmarkEnd w:id="279"/>
      <w:r w:rsidRPr="00AF0DA2">
        <w:rPr>
          <w:rFonts w:eastAsiaTheme="majorEastAsia"/>
          <w:b/>
          <w:bCs/>
          <w:color w:val="000000" w:themeColor="text1"/>
          <w:lang w:eastAsia="en-US"/>
        </w:rPr>
        <w:t> </w:t>
      </w:r>
    </w:p>
    <w:p w14:paraId="300C216C" w14:textId="406F7DE2" w:rsidR="0012663E" w:rsidRPr="00AF0DA2" w:rsidRDefault="00D72253" w:rsidP="0040218F">
      <w:pPr>
        <w:pStyle w:val="s1"/>
        <w:numPr>
          <w:ilvl w:val="1"/>
          <w:numId w:val="2"/>
        </w:numPr>
        <w:spacing w:line="240" w:lineRule="atLeast"/>
        <w:jc w:val="both"/>
        <w:outlineLvl w:val="1"/>
        <w:rPr>
          <w:b/>
          <w:bCs/>
          <w:color w:val="000000" w:themeColor="text1"/>
        </w:rPr>
      </w:pPr>
      <w:bookmarkStart w:id="280" w:name="_Toc109049526"/>
      <w:r w:rsidRPr="00AF0DA2">
        <w:rPr>
          <w:b/>
          <w:bCs/>
          <w:color w:val="000000" w:themeColor="text1"/>
        </w:rPr>
        <w:t>Б</w:t>
      </w:r>
      <w:r w:rsidR="0012663E" w:rsidRPr="00AF0DA2">
        <w:rPr>
          <w:b/>
          <w:bCs/>
          <w:color w:val="000000" w:themeColor="text1"/>
        </w:rPr>
        <w:t>аланс</w:t>
      </w:r>
      <w:r w:rsidRPr="00AF0DA2">
        <w:rPr>
          <w:b/>
          <w:bCs/>
          <w:color w:val="000000" w:themeColor="text1"/>
        </w:rPr>
        <w:t>ы</w:t>
      </w:r>
      <w:r w:rsidR="0012663E" w:rsidRPr="00AF0DA2">
        <w:rPr>
          <w:b/>
          <w:bCs/>
          <w:color w:val="000000" w:themeColor="text1"/>
        </w:rPr>
        <w:t xml:space="preserve"> установленной, располагаемой тепловой мощности и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280"/>
    </w:p>
    <w:p w14:paraId="00C0D3A3" w14:textId="64E66971" w:rsidR="00204FF0" w:rsidRPr="00AF0DA2" w:rsidRDefault="00ED2BB1" w:rsidP="00204FF0">
      <w:pPr>
        <w:pStyle w:val="s1"/>
        <w:spacing w:line="360" w:lineRule="auto"/>
        <w:ind w:firstLine="851"/>
        <w:jc w:val="both"/>
        <w:rPr>
          <w:color w:val="000000" w:themeColor="text1"/>
        </w:rPr>
      </w:pPr>
      <w:r w:rsidRPr="00AF0DA2">
        <w:rPr>
          <w:color w:val="000000" w:themeColor="text1"/>
        </w:rPr>
        <w:t>В соответствии с ПП РФ от 22.02.2012 г. №</w:t>
      </w:r>
      <w:r w:rsidRPr="008B03A8">
        <w:rPr>
          <w:color w:val="000000" w:themeColor="text1"/>
        </w:rPr>
        <w:t>154</w:t>
      </w:r>
      <w:r w:rsidR="009D7236" w:rsidRPr="008B03A8">
        <w:rPr>
          <w:color w:val="000000" w:themeColor="text1"/>
        </w:rPr>
        <w:t>(ред. от 16.03.2019г.)</w:t>
      </w:r>
      <w:r w:rsidRPr="00AF0DA2">
        <w:rPr>
          <w:color w:val="000000" w:themeColor="text1"/>
        </w:rPr>
        <w:t xml:space="preserve"> «О требованиях к схемам теплоснабжения, порядку их разработки и утверждения» существующие и перспективные балансы тепловой мощности и тепловой нагрузки составляются раздельно по горячей воде и пару.</w:t>
      </w:r>
      <w:r w:rsidR="00204FF0" w:rsidRPr="00AF0DA2">
        <w:rPr>
          <w:color w:val="000000" w:themeColor="text1"/>
        </w:rPr>
        <w:t xml:space="preserve"> Отпуск тепловой энергии в паре осуществляется от 3 источников тепловой энергии:</w:t>
      </w:r>
    </w:p>
    <w:p w14:paraId="759876E5" w14:textId="058BDBF6" w:rsidR="00204FF0" w:rsidRPr="00AF0DA2" w:rsidRDefault="00204FF0" w:rsidP="005C0574">
      <w:pPr>
        <w:pStyle w:val="s1"/>
        <w:numPr>
          <w:ilvl w:val="0"/>
          <w:numId w:val="57"/>
        </w:numPr>
        <w:spacing w:line="360" w:lineRule="auto"/>
        <w:rPr>
          <w:color w:val="000000" w:themeColor="text1"/>
        </w:rPr>
      </w:pPr>
      <w:r w:rsidRPr="00AF0DA2">
        <w:rPr>
          <w:color w:val="000000" w:themeColor="text1"/>
        </w:rPr>
        <w:t>Котельная по адресу: Коммунальный пр., 21 МП «Теплоснабжение»;</w:t>
      </w:r>
    </w:p>
    <w:p w14:paraId="0083C0A7" w14:textId="6182132E" w:rsidR="00204FF0" w:rsidRPr="00AF0DA2" w:rsidRDefault="00204FF0" w:rsidP="005C0574">
      <w:pPr>
        <w:pStyle w:val="s1"/>
        <w:numPr>
          <w:ilvl w:val="0"/>
          <w:numId w:val="57"/>
        </w:numPr>
        <w:spacing w:line="360" w:lineRule="auto"/>
        <w:jc w:val="both"/>
        <w:rPr>
          <w:color w:val="000000" w:themeColor="text1"/>
        </w:rPr>
      </w:pPr>
      <w:r w:rsidRPr="00AF0DA2">
        <w:rPr>
          <w:color w:val="000000" w:themeColor="text1"/>
        </w:rPr>
        <w:t>ТЭЦ АО «ГНЦ РФ ФЭИ»;</w:t>
      </w:r>
    </w:p>
    <w:p w14:paraId="242E1DF3" w14:textId="49FC7FC3" w:rsidR="00204FF0" w:rsidRPr="00AF0DA2" w:rsidRDefault="00204FF0" w:rsidP="003442D4">
      <w:pPr>
        <w:pStyle w:val="s1"/>
        <w:numPr>
          <w:ilvl w:val="0"/>
          <w:numId w:val="57"/>
        </w:numPr>
        <w:spacing w:line="360" w:lineRule="auto"/>
        <w:jc w:val="both"/>
        <w:rPr>
          <w:color w:val="000000" w:themeColor="text1"/>
        </w:rPr>
      </w:pPr>
      <w:r w:rsidRPr="00AF0DA2">
        <w:rPr>
          <w:color w:val="000000" w:themeColor="text1"/>
        </w:rPr>
        <w:t xml:space="preserve">Котельная </w:t>
      </w:r>
      <w:r w:rsidR="003442D4" w:rsidRPr="00AF0DA2">
        <w:rPr>
          <w:bCs/>
          <w:color w:val="000000" w:themeColor="text1"/>
          <w:shd w:val="clear" w:color="auto" w:fill="FFFFFF"/>
        </w:rPr>
        <w:t>АО «ОНПП «Технология» им. А.Г. Ромашина»</w:t>
      </w:r>
      <w:r w:rsidRPr="00AF0DA2">
        <w:rPr>
          <w:color w:val="000000" w:themeColor="text1"/>
        </w:rPr>
        <w:t>.</w:t>
      </w:r>
    </w:p>
    <w:p w14:paraId="6020DABB" w14:textId="677424BA" w:rsidR="00204FF0" w:rsidRPr="00AF0DA2" w:rsidRDefault="00204FF0" w:rsidP="00204FF0">
      <w:pPr>
        <w:pStyle w:val="s1"/>
        <w:spacing w:line="360" w:lineRule="auto"/>
        <w:ind w:firstLine="851"/>
        <w:jc w:val="both"/>
        <w:rPr>
          <w:color w:val="000000" w:themeColor="text1"/>
        </w:rPr>
      </w:pPr>
      <w:r w:rsidRPr="00AF0DA2">
        <w:rPr>
          <w:color w:val="000000" w:themeColor="text1"/>
        </w:rPr>
        <w:t>Указанные источники осуществляют также теплоснабжение потребителей с горячей водой.</w:t>
      </w:r>
    </w:p>
    <w:p w14:paraId="1A4FCEB8" w14:textId="7B637B78" w:rsidR="00ED2BB1" w:rsidRPr="00AF0DA2" w:rsidRDefault="00ED2BB1" w:rsidP="00204FF0">
      <w:pPr>
        <w:pStyle w:val="s1"/>
        <w:spacing w:line="360" w:lineRule="auto"/>
        <w:ind w:firstLine="851"/>
        <w:jc w:val="both"/>
        <w:rPr>
          <w:color w:val="000000" w:themeColor="text1"/>
        </w:rPr>
      </w:pPr>
      <w:r w:rsidRPr="00AF0DA2">
        <w:rPr>
          <w:color w:val="000000" w:themeColor="text1"/>
        </w:rPr>
        <w:lastRenderedPageBreak/>
        <w:t>В таблицах 4</w:t>
      </w:r>
      <w:r w:rsidR="005C36A3" w:rsidRPr="00AF0DA2">
        <w:rPr>
          <w:color w:val="000000" w:themeColor="text1"/>
        </w:rPr>
        <w:t>5</w:t>
      </w:r>
      <w:r w:rsidRPr="00AF0DA2">
        <w:rPr>
          <w:color w:val="000000" w:themeColor="text1"/>
        </w:rPr>
        <w:t xml:space="preserve"> и 4</w:t>
      </w:r>
      <w:r w:rsidR="005C36A3" w:rsidRPr="00AF0DA2">
        <w:rPr>
          <w:color w:val="000000" w:themeColor="text1"/>
        </w:rPr>
        <w:t>6</w:t>
      </w:r>
      <w:r w:rsidRPr="00AF0DA2">
        <w:rPr>
          <w:color w:val="000000" w:themeColor="text1"/>
        </w:rPr>
        <w:t xml:space="preserve"> представлены существующие и перспективные балансы тепловой мощности по горячей воде и пару, </w:t>
      </w:r>
      <w:r w:rsidR="005C36A3" w:rsidRPr="00AF0DA2">
        <w:rPr>
          <w:color w:val="000000" w:themeColor="text1"/>
        </w:rPr>
        <w:t>сформированные</w:t>
      </w:r>
      <w:r w:rsidRPr="00AF0DA2">
        <w:rPr>
          <w:color w:val="000000" w:themeColor="text1"/>
        </w:rPr>
        <w:t xml:space="preserve"> в соответствии с Приложением 6 Методических рекомендаций по разработке Схем теплоснабжения.</w:t>
      </w:r>
    </w:p>
    <w:p w14:paraId="76F7F211" w14:textId="77777777" w:rsidR="00F87F51" w:rsidRPr="00AF0DA2" w:rsidRDefault="00F87F51" w:rsidP="003E6233">
      <w:pPr>
        <w:pStyle w:val="af4"/>
        <w:keepNext/>
        <w:jc w:val="both"/>
        <w:rPr>
          <w:rFonts w:ascii="Times New Roman" w:hAnsi="Times New Roman" w:cs="Times New Roman"/>
          <w:color w:val="000000" w:themeColor="text1"/>
          <w:sz w:val="24"/>
          <w:szCs w:val="24"/>
        </w:rPr>
        <w:sectPr w:rsidR="00F87F51" w:rsidRPr="00AF0DA2" w:rsidSect="002256C9">
          <w:pgSz w:w="11906" w:h="16838" w:code="9"/>
          <w:pgMar w:top="1418" w:right="851" w:bottom="851" w:left="1559" w:header="284" w:footer="284" w:gutter="0"/>
          <w:cols w:space="720"/>
          <w:titlePg/>
          <w:docGrid w:linePitch="381"/>
        </w:sectPr>
      </w:pPr>
    </w:p>
    <w:p w14:paraId="48D2EDEA" w14:textId="27EECAD6" w:rsidR="003E6233" w:rsidRPr="00AF0DA2" w:rsidRDefault="003E6233" w:rsidP="003E6233">
      <w:pPr>
        <w:pStyle w:val="af4"/>
        <w:keepNext/>
        <w:jc w:val="both"/>
        <w:rPr>
          <w:rFonts w:ascii="Times New Roman" w:hAnsi="Times New Roman" w:cs="Times New Roman"/>
          <w:bCs w:val="0"/>
          <w:color w:val="000000" w:themeColor="text1"/>
          <w:sz w:val="24"/>
          <w:szCs w:val="24"/>
        </w:rPr>
      </w:pPr>
      <w:bookmarkStart w:id="281" w:name="_Toc5356812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w:t>
      </w:r>
      <w:r w:rsidR="00ED2BB1" w:rsidRPr="00AF0DA2">
        <w:rPr>
          <w:rFonts w:ascii="Times New Roman" w:hAnsi="Times New Roman" w:cs="Times New Roman"/>
          <w:bCs w:val="0"/>
          <w:color w:val="000000" w:themeColor="text1"/>
          <w:sz w:val="24"/>
          <w:szCs w:val="24"/>
        </w:rPr>
        <w:t>горячей воде</w:t>
      </w:r>
      <w:bookmarkEnd w:id="2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7"/>
        <w:gridCol w:w="2377"/>
        <w:gridCol w:w="2642"/>
        <w:gridCol w:w="2116"/>
        <w:gridCol w:w="1602"/>
        <w:gridCol w:w="953"/>
        <w:gridCol w:w="3318"/>
        <w:gridCol w:w="2775"/>
        <w:gridCol w:w="2015"/>
      </w:tblGrid>
      <w:tr w:rsidR="00AF0DA2" w:rsidRPr="00AF0DA2" w14:paraId="2CE27077" w14:textId="77777777" w:rsidTr="00D83D46">
        <w:trPr>
          <w:trHeight w:val="20"/>
          <w:tblHeader/>
        </w:trPr>
        <w:tc>
          <w:tcPr>
            <w:tcW w:w="0" w:type="auto"/>
            <w:gridSpan w:val="2"/>
            <w:shd w:val="clear" w:color="auto" w:fill="auto"/>
            <w:noWrap/>
            <w:vAlign w:val="center"/>
            <w:hideMark/>
          </w:tcPr>
          <w:p w14:paraId="0D0EF0E9"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Показатель</w:t>
            </w:r>
          </w:p>
        </w:tc>
        <w:tc>
          <w:tcPr>
            <w:tcW w:w="0" w:type="auto"/>
            <w:shd w:val="clear" w:color="auto" w:fill="auto"/>
            <w:noWrap/>
            <w:vAlign w:val="center"/>
            <w:hideMark/>
          </w:tcPr>
          <w:p w14:paraId="113CDD7C"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по адресу: Коммунальный пр., 21</w:t>
            </w:r>
          </w:p>
        </w:tc>
        <w:tc>
          <w:tcPr>
            <w:tcW w:w="0" w:type="auto"/>
            <w:shd w:val="clear" w:color="auto" w:fill="auto"/>
            <w:noWrap/>
            <w:vAlign w:val="center"/>
            <w:hideMark/>
          </w:tcPr>
          <w:p w14:paraId="6709926B"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по адресу: Ленина, 153а</w:t>
            </w:r>
          </w:p>
        </w:tc>
        <w:tc>
          <w:tcPr>
            <w:tcW w:w="0" w:type="auto"/>
            <w:shd w:val="clear" w:color="auto" w:fill="auto"/>
            <w:noWrap/>
            <w:vAlign w:val="center"/>
            <w:hideMark/>
          </w:tcPr>
          <w:p w14:paraId="754311CC"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ТЭЦ АО «ГНЦ РФ ФЭИ»</w:t>
            </w:r>
          </w:p>
        </w:tc>
        <w:tc>
          <w:tcPr>
            <w:tcW w:w="0" w:type="auto"/>
            <w:shd w:val="clear" w:color="auto" w:fill="auto"/>
            <w:noWrap/>
            <w:vAlign w:val="center"/>
            <w:hideMark/>
          </w:tcPr>
          <w:p w14:paraId="290EB3C6"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ГТУ ТЭЦ №1</w:t>
            </w:r>
          </w:p>
        </w:tc>
        <w:tc>
          <w:tcPr>
            <w:tcW w:w="0" w:type="auto"/>
            <w:shd w:val="clear" w:color="auto" w:fill="auto"/>
            <w:noWrap/>
            <w:vAlign w:val="center"/>
            <w:hideMark/>
          </w:tcPr>
          <w:p w14:paraId="341385BA"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АО «ОНПП «Технология» им. А.Г. Ромашина</w:t>
            </w:r>
          </w:p>
        </w:tc>
        <w:tc>
          <w:tcPr>
            <w:tcW w:w="0" w:type="auto"/>
            <w:shd w:val="clear" w:color="auto" w:fill="auto"/>
            <w:noWrap/>
            <w:vAlign w:val="center"/>
            <w:hideMark/>
          </w:tcPr>
          <w:p w14:paraId="6BFDFF64"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ФГУП «НИФХИ им. Л.Я. Карпова»</w:t>
            </w:r>
          </w:p>
        </w:tc>
        <w:tc>
          <w:tcPr>
            <w:tcW w:w="0" w:type="auto"/>
            <w:shd w:val="clear" w:color="auto" w:fill="auto"/>
            <w:noWrap/>
            <w:vAlign w:val="center"/>
            <w:hideMark/>
          </w:tcPr>
          <w:p w14:paraId="0A3BA2D5"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ФГБНУ «ВНИИРАЭ»</w:t>
            </w:r>
          </w:p>
        </w:tc>
      </w:tr>
      <w:tr w:rsidR="00047F46" w:rsidRPr="00AF0DA2" w14:paraId="66CFCCF9" w14:textId="77777777" w:rsidTr="00D83D46">
        <w:trPr>
          <w:trHeight w:val="20"/>
        </w:trPr>
        <w:tc>
          <w:tcPr>
            <w:tcW w:w="0" w:type="auto"/>
            <w:shd w:val="clear" w:color="auto" w:fill="auto"/>
            <w:noWrap/>
            <w:vAlign w:val="center"/>
            <w:hideMark/>
          </w:tcPr>
          <w:p w14:paraId="060149B8" w14:textId="77777777" w:rsidR="00047F46" w:rsidRPr="00AF0DA2" w:rsidRDefault="00047F46" w:rsidP="00047F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Установленная мощность оборудования</w:t>
            </w:r>
          </w:p>
        </w:tc>
        <w:tc>
          <w:tcPr>
            <w:tcW w:w="0" w:type="auto"/>
            <w:shd w:val="clear" w:color="auto" w:fill="auto"/>
            <w:noWrap/>
            <w:vAlign w:val="center"/>
            <w:hideMark/>
          </w:tcPr>
          <w:p w14:paraId="7A75CC11"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1422992C" w14:textId="52BABF4A"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BF7D20">
              <w:rPr>
                <w:rFonts w:ascii="Times New Roman" w:eastAsia="Times New Roman" w:hAnsi="Times New Roman"/>
                <w:lang w:eastAsia="ru-RU"/>
              </w:rPr>
              <w:t>56</w:t>
            </w:r>
            <w:r w:rsidRPr="00BF7D20">
              <w:rPr>
                <w:rFonts w:ascii="Times New Roman" w:eastAsia="Times New Roman" w:hAnsi="Times New Roman"/>
                <w:lang w:val="en-US" w:eastAsia="ru-RU"/>
              </w:rPr>
              <w:t>2</w:t>
            </w:r>
          </w:p>
        </w:tc>
        <w:tc>
          <w:tcPr>
            <w:tcW w:w="0" w:type="auto"/>
            <w:shd w:val="clear" w:color="auto" w:fill="auto"/>
            <w:noWrap/>
            <w:vAlign w:val="center"/>
            <w:hideMark/>
          </w:tcPr>
          <w:p w14:paraId="0E5ADD2B"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8,13</w:t>
            </w:r>
          </w:p>
        </w:tc>
        <w:tc>
          <w:tcPr>
            <w:tcW w:w="0" w:type="auto"/>
            <w:shd w:val="clear" w:color="auto" w:fill="auto"/>
            <w:noWrap/>
            <w:vAlign w:val="center"/>
            <w:hideMark/>
          </w:tcPr>
          <w:p w14:paraId="4EE3663B"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04D5B456"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48,46</w:t>
            </w:r>
          </w:p>
        </w:tc>
        <w:tc>
          <w:tcPr>
            <w:tcW w:w="0" w:type="auto"/>
            <w:shd w:val="clear" w:color="auto" w:fill="auto"/>
            <w:noWrap/>
            <w:vAlign w:val="center"/>
            <w:hideMark/>
          </w:tcPr>
          <w:p w14:paraId="157404FC"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60</w:t>
            </w:r>
          </w:p>
        </w:tc>
        <w:tc>
          <w:tcPr>
            <w:tcW w:w="0" w:type="auto"/>
            <w:shd w:val="clear" w:color="auto" w:fill="auto"/>
            <w:noWrap/>
            <w:vAlign w:val="center"/>
            <w:hideMark/>
          </w:tcPr>
          <w:p w14:paraId="1EF004CD"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79,5</w:t>
            </w:r>
          </w:p>
        </w:tc>
        <w:tc>
          <w:tcPr>
            <w:tcW w:w="0" w:type="auto"/>
            <w:shd w:val="clear" w:color="auto" w:fill="auto"/>
            <w:noWrap/>
            <w:vAlign w:val="center"/>
            <w:hideMark/>
          </w:tcPr>
          <w:p w14:paraId="78F4EA5C"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28</w:t>
            </w:r>
          </w:p>
        </w:tc>
      </w:tr>
      <w:tr w:rsidR="00047F46" w:rsidRPr="00503E6D" w14:paraId="729EBE0B" w14:textId="77777777" w:rsidTr="00D83D46">
        <w:trPr>
          <w:trHeight w:val="20"/>
        </w:trPr>
        <w:tc>
          <w:tcPr>
            <w:tcW w:w="0" w:type="auto"/>
            <w:shd w:val="clear" w:color="auto" w:fill="auto"/>
            <w:noWrap/>
            <w:vAlign w:val="center"/>
            <w:hideMark/>
          </w:tcPr>
          <w:p w14:paraId="4CF7488B"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Располагаемая мощность оборудования</w:t>
            </w:r>
          </w:p>
        </w:tc>
        <w:tc>
          <w:tcPr>
            <w:tcW w:w="0" w:type="auto"/>
            <w:shd w:val="clear" w:color="auto" w:fill="auto"/>
            <w:noWrap/>
            <w:vAlign w:val="center"/>
            <w:hideMark/>
          </w:tcPr>
          <w:p w14:paraId="45A6DF6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2DD54344" w14:textId="587C0B1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525,3</w:t>
            </w:r>
          </w:p>
        </w:tc>
        <w:tc>
          <w:tcPr>
            <w:tcW w:w="0" w:type="auto"/>
            <w:shd w:val="clear" w:color="auto" w:fill="auto"/>
            <w:noWrap/>
            <w:vAlign w:val="center"/>
            <w:hideMark/>
          </w:tcPr>
          <w:p w14:paraId="6982612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8,13</w:t>
            </w:r>
          </w:p>
        </w:tc>
        <w:tc>
          <w:tcPr>
            <w:tcW w:w="0" w:type="auto"/>
            <w:shd w:val="clear" w:color="auto" w:fill="auto"/>
            <w:noWrap/>
            <w:vAlign w:val="center"/>
            <w:hideMark/>
          </w:tcPr>
          <w:p w14:paraId="49D683D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458BB08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48,46</w:t>
            </w:r>
          </w:p>
        </w:tc>
        <w:tc>
          <w:tcPr>
            <w:tcW w:w="0" w:type="auto"/>
            <w:shd w:val="clear" w:color="auto" w:fill="auto"/>
            <w:noWrap/>
            <w:vAlign w:val="center"/>
            <w:hideMark/>
          </w:tcPr>
          <w:p w14:paraId="1B012A4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60</w:t>
            </w:r>
          </w:p>
        </w:tc>
        <w:tc>
          <w:tcPr>
            <w:tcW w:w="0" w:type="auto"/>
            <w:shd w:val="clear" w:color="auto" w:fill="auto"/>
            <w:noWrap/>
            <w:vAlign w:val="center"/>
            <w:hideMark/>
          </w:tcPr>
          <w:p w14:paraId="16C0A95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79,5</w:t>
            </w:r>
          </w:p>
        </w:tc>
        <w:tc>
          <w:tcPr>
            <w:tcW w:w="0" w:type="auto"/>
            <w:shd w:val="clear" w:color="auto" w:fill="auto"/>
            <w:noWrap/>
            <w:vAlign w:val="center"/>
            <w:hideMark/>
          </w:tcPr>
          <w:p w14:paraId="782D082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28</w:t>
            </w:r>
          </w:p>
        </w:tc>
      </w:tr>
      <w:tr w:rsidR="00047F46" w:rsidRPr="00503E6D" w14:paraId="0AE77D6A" w14:textId="77777777" w:rsidTr="00D83D46">
        <w:trPr>
          <w:trHeight w:val="20"/>
        </w:trPr>
        <w:tc>
          <w:tcPr>
            <w:tcW w:w="0" w:type="auto"/>
            <w:shd w:val="clear" w:color="auto" w:fill="auto"/>
            <w:noWrap/>
            <w:vAlign w:val="center"/>
            <w:hideMark/>
          </w:tcPr>
          <w:p w14:paraId="4EEDB231"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 располагаемой тепловой мощности</w:t>
            </w:r>
          </w:p>
        </w:tc>
        <w:tc>
          <w:tcPr>
            <w:tcW w:w="0" w:type="auto"/>
            <w:shd w:val="clear" w:color="auto" w:fill="auto"/>
            <w:noWrap/>
            <w:vAlign w:val="center"/>
            <w:hideMark/>
          </w:tcPr>
          <w:p w14:paraId="0FD9E7E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w:t>
            </w:r>
          </w:p>
        </w:tc>
        <w:tc>
          <w:tcPr>
            <w:tcW w:w="0" w:type="auto"/>
            <w:shd w:val="clear" w:color="auto" w:fill="auto"/>
            <w:noWrap/>
            <w:vAlign w:val="center"/>
            <w:hideMark/>
          </w:tcPr>
          <w:p w14:paraId="35A35F0B" w14:textId="10ED630C"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6,53%</w:t>
            </w:r>
          </w:p>
        </w:tc>
        <w:tc>
          <w:tcPr>
            <w:tcW w:w="0" w:type="auto"/>
            <w:shd w:val="clear" w:color="auto" w:fill="auto"/>
            <w:noWrap/>
            <w:vAlign w:val="center"/>
            <w:hideMark/>
          </w:tcPr>
          <w:p w14:paraId="5781EAB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2E16070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1E19941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5653987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00DD49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0DA1954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r>
      <w:tr w:rsidR="00047F46" w:rsidRPr="00503E6D" w14:paraId="49EC2C63" w14:textId="77777777" w:rsidTr="00D83D46">
        <w:trPr>
          <w:trHeight w:val="20"/>
        </w:trPr>
        <w:tc>
          <w:tcPr>
            <w:tcW w:w="0" w:type="auto"/>
            <w:shd w:val="clear" w:color="auto" w:fill="auto"/>
            <w:noWrap/>
            <w:vAlign w:val="center"/>
            <w:hideMark/>
          </w:tcPr>
          <w:p w14:paraId="6DC2F1B8"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Собственные нужды</w:t>
            </w:r>
          </w:p>
        </w:tc>
        <w:tc>
          <w:tcPr>
            <w:tcW w:w="0" w:type="auto"/>
            <w:shd w:val="clear" w:color="auto" w:fill="auto"/>
            <w:noWrap/>
            <w:vAlign w:val="center"/>
            <w:hideMark/>
          </w:tcPr>
          <w:p w14:paraId="6AC0121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65839629" w14:textId="004EBB36"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6,2</w:t>
            </w:r>
          </w:p>
        </w:tc>
        <w:tc>
          <w:tcPr>
            <w:tcW w:w="0" w:type="auto"/>
            <w:shd w:val="clear" w:color="auto" w:fill="auto"/>
            <w:noWrap/>
            <w:vAlign w:val="center"/>
            <w:hideMark/>
          </w:tcPr>
          <w:p w14:paraId="0424828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0,16</w:t>
            </w:r>
          </w:p>
        </w:tc>
        <w:tc>
          <w:tcPr>
            <w:tcW w:w="0" w:type="auto"/>
            <w:shd w:val="clear" w:color="auto" w:fill="auto"/>
            <w:noWrap/>
            <w:vAlign w:val="center"/>
            <w:hideMark/>
          </w:tcPr>
          <w:p w14:paraId="07AF600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w:t>
            </w:r>
          </w:p>
        </w:tc>
        <w:tc>
          <w:tcPr>
            <w:tcW w:w="0" w:type="auto"/>
            <w:shd w:val="clear" w:color="auto" w:fill="auto"/>
            <w:noWrap/>
            <w:vAlign w:val="center"/>
            <w:hideMark/>
          </w:tcPr>
          <w:p w14:paraId="6E03221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0,2</w:t>
            </w:r>
          </w:p>
        </w:tc>
        <w:tc>
          <w:tcPr>
            <w:tcW w:w="0" w:type="auto"/>
            <w:shd w:val="clear" w:color="auto" w:fill="auto"/>
            <w:noWrap/>
            <w:vAlign w:val="center"/>
            <w:hideMark/>
          </w:tcPr>
          <w:p w14:paraId="093EAAE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442E8FA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494A7EB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0,2</w:t>
            </w:r>
          </w:p>
        </w:tc>
      </w:tr>
      <w:tr w:rsidR="00047F46" w:rsidRPr="00503E6D" w14:paraId="43F0ABD6" w14:textId="77777777" w:rsidTr="00D83D46">
        <w:trPr>
          <w:trHeight w:val="20"/>
        </w:trPr>
        <w:tc>
          <w:tcPr>
            <w:tcW w:w="0" w:type="auto"/>
            <w:shd w:val="clear" w:color="auto" w:fill="auto"/>
            <w:noWrap/>
            <w:vAlign w:val="center"/>
            <w:hideMark/>
          </w:tcPr>
          <w:p w14:paraId="046FC01D"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Тепловая мощность «нетто»</w:t>
            </w:r>
          </w:p>
        </w:tc>
        <w:tc>
          <w:tcPr>
            <w:tcW w:w="0" w:type="auto"/>
            <w:shd w:val="clear" w:color="auto" w:fill="auto"/>
            <w:noWrap/>
            <w:vAlign w:val="center"/>
            <w:hideMark/>
          </w:tcPr>
          <w:p w14:paraId="4E29CC7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34959FFD" w14:textId="69AE8741"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519,1</w:t>
            </w:r>
          </w:p>
        </w:tc>
        <w:tc>
          <w:tcPr>
            <w:tcW w:w="0" w:type="auto"/>
            <w:shd w:val="clear" w:color="auto" w:fill="auto"/>
            <w:noWrap/>
            <w:vAlign w:val="center"/>
            <w:hideMark/>
          </w:tcPr>
          <w:p w14:paraId="6B276D9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8,0</w:t>
            </w:r>
          </w:p>
        </w:tc>
        <w:tc>
          <w:tcPr>
            <w:tcW w:w="0" w:type="auto"/>
            <w:shd w:val="clear" w:color="auto" w:fill="auto"/>
            <w:noWrap/>
            <w:vAlign w:val="center"/>
            <w:hideMark/>
          </w:tcPr>
          <w:p w14:paraId="62A370E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149</w:t>
            </w:r>
          </w:p>
        </w:tc>
        <w:tc>
          <w:tcPr>
            <w:tcW w:w="0" w:type="auto"/>
            <w:shd w:val="clear" w:color="auto" w:fill="auto"/>
            <w:noWrap/>
            <w:vAlign w:val="center"/>
            <w:hideMark/>
          </w:tcPr>
          <w:p w14:paraId="332E1E8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48,26</w:t>
            </w:r>
          </w:p>
        </w:tc>
        <w:tc>
          <w:tcPr>
            <w:tcW w:w="0" w:type="auto"/>
            <w:shd w:val="clear" w:color="auto" w:fill="auto"/>
            <w:noWrap/>
            <w:vAlign w:val="center"/>
            <w:hideMark/>
          </w:tcPr>
          <w:p w14:paraId="0B5558F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59,5</w:t>
            </w:r>
          </w:p>
        </w:tc>
        <w:tc>
          <w:tcPr>
            <w:tcW w:w="0" w:type="auto"/>
            <w:shd w:val="clear" w:color="auto" w:fill="auto"/>
            <w:noWrap/>
            <w:vAlign w:val="center"/>
            <w:hideMark/>
          </w:tcPr>
          <w:p w14:paraId="6442B93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79</w:t>
            </w:r>
          </w:p>
        </w:tc>
        <w:tc>
          <w:tcPr>
            <w:tcW w:w="0" w:type="auto"/>
            <w:shd w:val="clear" w:color="auto" w:fill="auto"/>
            <w:noWrap/>
            <w:vAlign w:val="center"/>
            <w:hideMark/>
          </w:tcPr>
          <w:p w14:paraId="6EC9849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27,8</w:t>
            </w:r>
          </w:p>
        </w:tc>
      </w:tr>
      <w:tr w:rsidR="00047F46" w:rsidRPr="00503E6D" w14:paraId="1C6D98E7" w14:textId="77777777" w:rsidTr="00D83D46">
        <w:trPr>
          <w:trHeight w:val="20"/>
        </w:trPr>
        <w:tc>
          <w:tcPr>
            <w:tcW w:w="0" w:type="auto"/>
            <w:shd w:val="clear" w:color="auto" w:fill="auto"/>
            <w:noWrap/>
            <w:vAlign w:val="center"/>
            <w:hideMark/>
          </w:tcPr>
          <w:p w14:paraId="02FD0AE3"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 мощности в тепловой сети</w:t>
            </w:r>
          </w:p>
        </w:tc>
        <w:tc>
          <w:tcPr>
            <w:tcW w:w="0" w:type="auto"/>
            <w:shd w:val="clear" w:color="auto" w:fill="auto"/>
            <w:noWrap/>
            <w:vAlign w:val="center"/>
            <w:hideMark/>
          </w:tcPr>
          <w:p w14:paraId="4097474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0696846E" w14:textId="5BA9343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23</w:t>
            </w:r>
          </w:p>
        </w:tc>
        <w:tc>
          <w:tcPr>
            <w:tcW w:w="0" w:type="auto"/>
            <w:shd w:val="clear" w:color="auto" w:fill="auto"/>
            <w:noWrap/>
            <w:vAlign w:val="center"/>
            <w:hideMark/>
          </w:tcPr>
          <w:p w14:paraId="5763305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0,3</w:t>
            </w:r>
          </w:p>
        </w:tc>
        <w:tc>
          <w:tcPr>
            <w:tcW w:w="0" w:type="auto"/>
            <w:shd w:val="clear" w:color="auto" w:fill="auto"/>
            <w:noWrap/>
            <w:vAlign w:val="center"/>
            <w:hideMark/>
          </w:tcPr>
          <w:p w14:paraId="1341BB1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w:t>
            </w:r>
          </w:p>
        </w:tc>
        <w:tc>
          <w:tcPr>
            <w:tcW w:w="0" w:type="auto"/>
            <w:shd w:val="clear" w:color="auto" w:fill="auto"/>
            <w:noWrap/>
            <w:vAlign w:val="center"/>
            <w:hideMark/>
          </w:tcPr>
          <w:p w14:paraId="5BB43501" w14:textId="44AD606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2,04</w:t>
            </w:r>
          </w:p>
        </w:tc>
        <w:tc>
          <w:tcPr>
            <w:tcW w:w="0" w:type="auto"/>
            <w:shd w:val="clear" w:color="auto" w:fill="auto"/>
            <w:noWrap/>
            <w:vAlign w:val="center"/>
            <w:hideMark/>
          </w:tcPr>
          <w:p w14:paraId="2B624FA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w:t>
            </w:r>
          </w:p>
        </w:tc>
        <w:tc>
          <w:tcPr>
            <w:tcW w:w="0" w:type="auto"/>
            <w:shd w:val="clear" w:color="auto" w:fill="auto"/>
            <w:noWrap/>
            <w:vAlign w:val="center"/>
            <w:hideMark/>
          </w:tcPr>
          <w:p w14:paraId="7597009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3CFEF79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0,3</w:t>
            </w:r>
          </w:p>
        </w:tc>
      </w:tr>
      <w:tr w:rsidR="00047F46" w:rsidRPr="00503E6D" w14:paraId="0CA97ADA" w14:textId="77777777" w:rsidTr="00D83D46">
        <w:trPr>
          <w:trHeight w:val="20"/>
        </w:trPr>
        <w:tc>
          <w:tcPr>
            <w:tcW w:w="0" w:type="auto"/>
            <w:shd w:val="clear" w:color="auto" w:fill="auto"/>
            <w:noWrap/>
            <w:vAlign w:val="center"/>
            <w:hideMark/>
          </w:tcPr>
          <w:p w14:paraId="338F941C"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Хозяйственные нужды тепловых сетей</w:t>
            </w:r>
          </w:p>
        </w:tc>
        <w:tc>
          <w:tcPr>
            <w:tcW w:w="0" w:type="auto"/>
            <w:shd w:val="clear" w:color="auto" w:fill="auto"/>
            <w:noWrap/>
            <w:vAlign w:val="center"/>
            <w:hideMark/>
          </w:tcPr>
          <w:p w14:paraId="2631C6D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5EA7248A" w14:textId="3560100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0</w:t>
            </w:r>
          </w:p>
        </w:tc>
        <w:tc>
          <w:tcPr>
            <w:tcW w:w="0" w:type="auto"/>
            <w:shd w:val="clear" w:color="auto" w:fill="auto"/>
            <w:noWrap/>
            <w:vAlign w:val="center"/>
            <w:hideMark/>
          </w:tcPr>
          <w:p w14:paraId="4D319F91"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03C36AE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7AE9B32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7289D93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2D5E35B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123EC21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r>
      <w:tr w:rsidR="00047F46" w:rsidRPr="00503E6D" w14:paraId="5E4558A7" w14:textId="77777777" w:rsidTr="00D83D46">
        <w:trPr>
          <w:trHeight w:val="20"/>
        </w:trPr>
        <w:tc>
          <w:tcPr>
            <w:tcW w:w="0" w:type="auto"/>
            <w:vMerge w:val="restart"/>
            <w:shd w:val="clear" w:color="auto" w:fill="auto"/>
            <w:noWrap/>
            <w:vAlign w:val="center"/>
            <w:hideMark/>
          </w:tcPr>
          <w:p w14:paraId="5CDAA608"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Договорная присоединенная тепловая нагрузка, Гкал/ч</w:t>
            </w:r>
          </w:p>
        </w:tc>
        <w:tc>
          <w:tcPr>
            <w:tcW w:w="0" w:type="auto"/>
            <w:shd w:val="clear" w:color="auto" w:fill="auto"/>
            <w:noWrap/>
            <w:vAlign w:val="center"/>
            <w:hideMark/>
          </w:tcPr>
          <w:p w14:paraId="4B205A8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333D8373" w14:textId="2F2A49DF"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399,9</w:t>
            </w:r>
          </w:p>
        </w:tc>
        <w:tc>
          <w:tcPr>
            <w:tcW w:w="0" w:type="auto"/>
            <w:shd w:val="clear" w:color="auto" w:fill="auto"/>
            <w:noWrap/>
            <w:vAlign w:val="center"/>
            <w:hideMark/>
          </w:tcPr>
          <w:p w14:paraId="59E8922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5,21</w:t>
            </w:r>
          </w:p>
        </w:tc>
        <w:tc>
          <w:tcPr>
            <w:tcW w:w="0" w:type="auto"/>
            <w:shd w:val="clear" w:color="auto" w:fill="auto"/>
            <w:noWrap/>
            <w:vAlign w:val="center"/>
            <w:hideMark/>
          </w:tcPr>
          <w:p w14:paraId="4A3C48B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59,6</w:t>
            </w:r>
          </w:p>
        </w:tc>
        <w:tc>
          <w:tcPr>
            <w:tcW w:w="0" w:type="auto"/>
            <w:shd w:val="clear" w:color="auto" w:fill="auto"/>
            <w:noWrap/>
            <w:vAlign w:val="center"/>
            <w:hideMark/>
          </w:tcPr>
          <w:p w14:paraId="05BEB787" w14:textId="0FE03EFF"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46,9</w:t>
            </w:r>
          </w:p>
        </w:tc>
        <w:tc>
          <w:tcPr>
            <w:tcW w:w="0" w:type="auto"/>
            <w:shd w:val="clear" w:color="auto" w:fill="auto"/>
            <w:noWrap/>
            <w:vAlign w:val="center"/>
            <w:hideMark/>
          </w:tcPr>
          <w:p w14:paraId="0093731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24,95</w:t>
            </w:r>
          </w:p>
        </w:tc>
        <w:tc>
          <w:tcPr>
            <w:tcW w:w="0" w:type="auto"/>
            <w:shd w:val="clear" w:color="auto" w:fill="auto"/>
            <w:noWrap/>
            <w:vAlign w:val="center"/>
            <w:hideMark/>
          </w:tcPr>
          <w:p w14:paraId="33B3D47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12</w:t>
            </w:r>
          </w:p>
        </w:tc>
        <w:tc>
          <w:tcPr>
            <w:tcW w:w="0" w:type="auto"/>
            <w:shd w:val="clear" w:color="auto" w:fill="auto"/>
            <w:noWrap/>
            <w:vAlign w:val="center"/>
            <w:hideMark/>
          </w:tcPr>
          <w:p w14:paraId="14E9894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12,96</w:t>
            </w:r>
          </w:p>
        </w:tc>
      </w:tr>
      <w:tr w:rsidR="00047F46" w:rsidRPr="00503E6D" w14:paraId="651329C6" w14:textId="77777777" w:rsidTr="00D83D46">
        <w:trPr>
          <w:trHeight w:val="20"/>
        </w:trPr>
        <w:tc>
          <w:tcPr>
            <w:tcW w:w="0" w:type="auto"/>
            <w:vMerge/>
            <w:shd w:val="clear" w:color="auto" w:fill="auto"/>
            <w:noWrap/>
            <w:vAlign w:val="center"/>
            <w:hideMark/>
          </w:tcPr>
          <w:p w14:paraId="2566E2A9"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7712436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отопление</w:t>
            </w:r>
          </w:p>
        </w:tc>
        <w:tc>
          <w:tcPr>
            <w:tcW w:w="0" w:type="auto"/>
            <w:shd w:val="clear" w:color="auto" w:fill="auto"/>
            <w:noWrap/>
            <w:vAlign w:val="center"/>
            <w:hideMark/>
          </w:tcPr>
          <w:p w14:paraId="12B10111" w14:textId="0F520BB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276,9</w:t>
            </w:r>
          </w:p>
        </w:tc>
        <w:tc>
          <w:tcPr>
            <w:tcW w:w="0" w:type="auto"/>
            <w:shd w:val="clear" w:color="auto" w:fill="auto"/>
            <w:noWrap/>
            <w:vAlign w:val="center"/>
            <w:hideMark/>
          </w:tcPr>
          <w:p w14:paraId="2B82AEA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5,21</w:t>
            </w:r>
          </w:p>
        </w:tc>
        <w:tc>
          <w:tcPr>
            <w:tcW w:w="0" w:type="auto"/>
            <w:shd w:val="clear" w:color="auto" w:fill="auto"/>
            <w:noWrap/>
            <w:vAlign w:val="center"/>
            <w:hideMark/>
          </w:tcPr>
          <w:p w14:paraId="4F72654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28,0</w:t>
            </w:r>
          </w:p>
        </w:tc>
        <w:tc>
          <w:tcPr>
            <w:tcW w:w="0" w:type="auto"/>
            <w:shd w:val="clear" w:color="auto" w:fill="auto"/>
            <w:noWrap/>
            <w:vAlign w:val="center"/>
            <w:hideMark/>
          </w:tcPr>
          <w:p w14:paraId="72A51CC0" w14:textId="55E00F24"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36,8</w:t>
            </w:r>
          </w:p>
        </w:tc>
        <w:tc>
          <w:tcPr>
            <w:tcW w:w="0" w:type="auto"/>
            <w:shd w:val="clear" w:color="auto" w:fill="auto"/>
            <w:noWrap/>
            <w:vAlign w:val="center"/>
            <w:hideMark/>
          </w:tcPr>
          <w:p w14:paraId="434CF38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24,32</w:t>
            </w:r>
          </w:p>
        </w:tc>
        <w:tc>
          <w:tcPr>
            <w:tcW w:w="0" w:type="auto"/>
            <w:shd w:val="clear" w:color="auto" w:fill="auto"/>
            <w:noWrap/>
            <w:vAlign w:val="center"/>
            <w:hideMark/>
          </w:tcPr>
          <w:p w14:paraId="7A274C9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11,7</w:t>
            </w:r>
          </w:p>
        </w:tc>
        <w:tc>
          <w:tcPr>
            <w:tcW w:w="0" w:type="auto"/>
            <w:shd w:val="clear" w:color="auto" w:fill="auto"/>
            <w:noWrap/>
            <w:vAlign w:val="center"/>
            <w:hideMark/>
          </w:tcPr>
          <w:p w14:paraId="50B25928"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11,6</w:t>
            </w:r>
          </w:p>
        </w:tc>
      </w:tr>
      <w:tr w:rsidR="00047F46" w:rsidRPr="00503E6D" w14:paraId="05596383" w14:textId="77777777" w:rsidTr="00D83D46">
        <w:trPr>
          <w:trHeight w:val="20"/>
        </w:trPr>
        <w:tc>
          <w:tcPr>
            <w:tcW w:w="0" w:type="auto"/>
            <w:vMerge/>
            <w:shd w:val="clear" w:color="auto" w:fill="auto"/>
            <w:noWrap/>
            <w:vAlign w:val="center"/>
            <w:hideMark/>
          </w:tcPr>
          <w:p w14:paraId="2B366D65"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620F74B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вентиляция</w:t>
            </w:r>
          </w:p>
        </w:tc>
        <w:tc>
          <w:tcPr>
            <w:tcW w:w="0" w:type="auto"/>
            <w:shd w:val="clear" w:color="auto" w:fill="auto"/>
            <w:noWrap/>
            <w:vAlign w:val="center"/>
            <w:hideMark/>
          </w:tcPr>
          <w:p w14:paraId="05FD4CBA" w14:textId="25C9AD7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79,9</w:t>
            </w:r>
          </w:p>
        </w:tc>
        <w:tc>
          <w:tcPr>
            <w:tcW w:w="0" w:type="auto"/>
            <w:shd w:val="clear" w:color="auto" w:fill="auto"/>
            <w:noWrap/>
            <w:vAlign w:val="center"/>
            <w:hideMark/>
          </w:tcPr>
          <w:p w14:paraId="6175308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67D42E71"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30,1</w:t>
            </w:r>
          </w:p>
        </w:tc>
        <w:tc>
          <w:tcPr>
            <w:tcW w:w="0" w:type="auto"/>
            <w:shd w:val="clear" w:color="auto" w:fill="auto"/>
            <w:noWrap/>
            <w:vAlign w:val="center"/>
            <w:hideMark/>
          </w:tcPr>
          <w:p w14:paraId="52069F1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312CAE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2FE5ED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c>
          <w:tcPr>
            <w:tcW w:w="0" w:type="auto"/>
            <w:shd w:val="clear" w:color="auto" w:fill="auto"/>
            <w:noWrap/>
            <w:vAlign w:val="center"/>
            <w:hideMark/>
          </w:tcPr>
          <w:p w14:paraId="538A8D3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w:t>
            </w:r>
          </w:p>
        </w:tc>
      </w:tr>
      <w:tr w:rsidR="00047F46" w:rsidRPr="00503E6D" w14:paraId="5A973F5B" w14:textId="77777777" w:rsidTr="00D83D46">
        <w:trPr>
          <w:trHeight w:val="20"/>
        </w:trPr>
        <w:tc>
          <w:tcPr>
            <w:tcW w:w="0" w:type="auto"/>
            <w:vMerge/>
            <w:shd w:val="clear" w:color="auto" w:fill="auto"/>
            <w:noWrap/>
            <w:vAlign w:val="center"/>
            <w:hideMark/>
          </w:tcPr>
          <w:p w14:paraId="514B3FDA"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4EDD6EED"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горячее водоснабжение (средняя за сутки)</w:t>
            </w:r>
          </w:p>
        </w:tc>
        <w:tc>
          <w:tcPr>
            <w:tcW w:w="0" w:type="auto"/>
            <w:shd w:val="clear" w:color="auto" w:fill="auto"/>
            <w:noWrap/>
            <w:vAlign w:val="center"/>
            <w:hideMark/>
          </w:tcPr>
          <w:p w14:paraId="1FF5670C" w14:textId="0D030EF0"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43,1</w:t>
            </w:r>
          </w:p>
        </w:tc>
        <w:tc>
          <w:tcPr>
            <w:tcW w:w="0" w:type="auto"/>
            <w:shd w:val="clear" w:color="auto" w:fill="auto"/>
            <w:noWrap/>
            <w:vAlign w:val="center"/>
            <w:hideMark/>
          </w:tcPr>
          <w:p w14:paraId="247EEEE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349F1E6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1,5</w:t>
            </w:r>
          </w:p>
        </w:tc>
        <w:tc>
          <w:tcPr>
            <w:tcW w:w="0" w:type="auto"/>
            <w:shd w:val="clear" w:color="auto" w:fill="auto"/>
            <w:noWrap/>
            <w:vAlign w:val="center"/>
            <w:hideMark/>
          </w:tcPr>
          <w:p w14:paraId="575F42FE" w14:textId="09997E9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10,1</w:t>
            </w:r>
          </w:p>
        </w:tc>
        <w:tc>
          <w:tcPr>
            <w:tcW w:w="0" w:type="auto"/>
            <w:shd w:val="clear" w:color="auto" w:fill="auto"/>
            <w:noWrap/>
            <w:vAlign w:val="center"/>
            <w:hideMark/>
          </w:tcPr>
          <w:p w14:paraId="7C99ECB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0,63</w:t>
            </w:r>
          </w:p>
        </w:tc>
        <w:tc>
          <w:tcPr>
            <w:tcW w:w="0" w:type="auto"/>
            <w:shd w:val="clear" w:color="auto" w:fill="auto"/>
            <w:noWrap/>
            <w:vAlign w:val="center"/>
            <w:hideMark/>
          </w:tcPr>
          <w:p w14:paraId="381B8F5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0,3</w:t>
            </w:r>
          </w:p>
        </w:tc>
        <w:tc>
          <w:tcPr>
            <w:tcW w:w="0" w:type="auto"/>
            <w:shd w:val="clear" w:color="auto" w:fill="auto"/>
            <w:noWrap/>
            <w:vAlign w:val="center"/>
            <w:hideMark/>
          </w:tcPr>
          <w:p w14:paraId="1456A22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1,36</w:t>
            </w:r>
          </w:p>
        </w:tc>
      </w:tr>
      <w:tr w:rsidR="00047F46" w:rsidRPr="00503E6D" w14:paraId="5DD609F6" w14:textId="77777777" w:rsidTr="00D83D46">
        <w:trPr>
          <w:trHeight w:val="20"/>
        </w:trPr>
        <w:tc>
          <w:tcPr>
            <w:tcW w:w="0" w:type="auto"/>
            <w:vMerge w:val="restart"/>
            <w:shd w:val="clear" w:color="auto" w:fill="auto"/>
            <w:noWrap/>
            <w:vAlign w:val="center"/>
            <w:hideMark/>
          </w:tcPr>
          <w:p w14:paraId="77665EB2"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Достигнутый максимум тепловой нагрузки в горячей воде, Гкал/ч</w:t>
            </w:r>
          </w:p>
        </w:tc>
        <w:tc>
          <w:tcPr>
            <w:tcW w:w="0" w:type="auto"/>
            <w:shd w:val="clear" w:color="auto" w:fill="auto"/>
            <w:noWrap/>
            <w:vAlign w:val="center"/>
            <w:hideMark/>
          </w:tcPr>
          <w:p w14:paraId="2D4BCE4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5036085C" w14:textId="2283AC2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307,8</w:t>
            </w:r>
          </w:p>
        </w:tc>
        <w:tc>
          <w:tcPr>
            <w:tcW w:w="0" w:type="auto"/>
            <w:shd w:val="clear" w:color="auto" w:fill="auto"/>
            <w:noWrap/>
            <w:vAlign w:val="center"/>
            <w:hideMark/>
          </w:tcPr>
          <w:p w14:paraId="43EB879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2,48</w:t>
            </w:r>
          </w:p>
        </w:tc>
        <w:tc>
          <w:tcPr>
            <w:tcW w:w="0" w:type="auto"/>
            <w:shd w:val="clear" w:color="auto" w:fill="auto"/>
            <w:noWrap/>
            <w:vAlign w:val="center"/>
            <w:hideMark/>
          </w:tcPr>
          <w:p w14:paraId="3DBD815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2A1816D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930F1F8"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5BFBC50"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7A847C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6242B333" w14:textId="77777777" w:rsidTr="00D83D46">
        <w:trPr>
          <w:trHeight w:val="20"/>
        </w:trPr>
        <w:tc>
          <w:tcPr>
            <w:tcW w:w="0" w:type="auto"/>
            <w:vMerge/>
            <w:shd w:val="clear" w:color="auto" w:fill="auto"/>
            <w:noWrap/>
            <w:vAlign w:val="center"/>
            <w:hideMark/>
          </w:tcPr>
          <w:p w14:paraId="77490173"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46C985D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roofErr w:type="spellStart"/>
            <w:r w:rsidRPr="00503E6D">
              <w:rPr>
                <w:rFonts w:ascii="Times New Roman" w:eastAsia="Times New Roman" w:hAnsi="Times New Roman"/>
                <w:color w:val="000000" w:themeColor="text1"/>
                <w:lang w:eastAsia="ru-RU"/>
              </w:rPr>
              <w:t>отопление+вентиляция</w:t>
            </w:r>
            <w:proofErr w:type="spellEnd"/>
          </w:p>
        </w:tc>
        <w:tc>
          <w:tcPr>
            <w:tcW w:w="0" w:type="auto"/>
            <w:shd w:val="clear" w:color="auto" w:fill="auto"/>
            <w:noWrap/>
            <w:vAlign w:val="center"/>
            <w:hideMark/>
          </w:tcPr>
          <w:p w14:paraId="3C21A7D6" w14:textId="3DD79FF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263,0</w:t>
            </w:r>
          </w:p>
        </w:tc>
        <w:tc>
          <w:tcPr>
            <w:tcW w:w="0" w:type="auto"/>
            <w:shd w:val="clear" w:color="auto" w:fill="auto"/>
            <w:noWrap/>
            <w:vAlign w:val="center"/>
            <w:hideMark/>
          </w:tcPr>
          <w:p w14:paraId="72307ED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2,34</w:t>
            </w:r>
          </w:p>
        </w:tc>
        <w:tc>
          <w:tcPr>
            <w:tcW w:w="0" w:type="auto"/>
            <w:shd w:val="clear" w:color="auto" w:fill="auto"/>
            <w:noWrap/>
            <w:vAlign w:val="center"/>
            <w:hideMark/>
          </w:tcPr>
          <w:p w14:paraId="497E6CC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1220A99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A17241C"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4D0EB4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4DDE3FCE"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0897082F" w14:textId="77777777" w:rsidTr="00D83D46">
        <w:trPr>
          <w:trHeight w:val="20"/>
        </w:trPr>
        <w:tc>
          <w:tcPr>
            <w:tcW w:w="0" w:type="auto"/>
            <w:vMerge/>
            <w:shd w:val="clear" w:color="auto" w:fill="auto"/>
            <w:noWrap/>
            <w:vAlign w:val="center"/>
            <w:hideMark/>
          </w:tcPr>
          <w:p w14:paraId="33E1A4EA"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280625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ГВС</w:t>
            </w:r>
          </w:p>
        </w:tc>
        <w:tc>
          <w:tcPr>
            <w:tcW w:w="0" w:type="auto"/>
            <w:shd w:val="clear" w:color="auto" w:fill="auto"/>
            <w:noWrap/>
            <w:vAlign w:val="center"/>
            <w:hideMark/>
          </w:tcPr>
          <w:p w14:paraId="424ACDA6" w14:textId="67A269B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13,0</w:t>
            </w:r>
          </w:p>
        </w:tc>
        <w:tc>
          <w:tcPr>
            <w:tcW w:w="0" w:type="auto"/>
            <w:shd w:val="clear" w:color="auto" w:fill="auto"/>
            <w:noWrap/>
            <w:vAlign w:val="center"/>
            <w:hideMark/>
          </w:tcPr>
          <w:p w14:paraId="4AC02BF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4962F08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73B2506B"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AC40FDC"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EA12F7B"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8A7633E"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5875C968" w14:textId="77777777" w:rsidTr="00D83D46">
        <w:trPr>
          <w:trHeight w:val="20"/>
        </w:trPr>
        <w:tc>
          <w:tcPr>
            <w:tcW w:w="0" w:type="auto"/>
            <w:vMerge/>
            <w:shd w:val="clear" w:color="auto" w:fill="auto"/>
            <w:noWrap/>
            <w:vAlign w:val="center"/>
            <w:hideMark/>
          </w:tcPr>
          <w:p w14:paraId="2521B191"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8A5CDE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циркуляция ГВС</w:t>
            </w:r>
          </w:p>
        </w:tc>
        <w:tc>
          <w:tcPr>
            <w:tcW w:w="0" w:type="auto"/>
            <w:shd w:val="clear" w:color="auto" w:fill="auto"/>
            <w:noWrap/>
            <w:vAlign w:val="center"/>
            <w:hideMark/>
          </w:tcPr>
          <w:p w14:paraId="2BD83883" w14:textId="3E25E8B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15,1</w:t>
            </w:r>
          </w:p>
        </w:tc>
        <w:tc>
          <w:tcPr>
            <w:tcW w:w="0" w:type="auto"/>
            <w:shd w:val="clear" w:color="auto" w:fill="auto"/>
            <w:noWrap/>
            <w:vAlign w:val="center"/>
            <w:hideMark/>
          </w:tcPr>
          <w:p w14:paraId="20FCB22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194BAE0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07611CC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39A32B9"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D98A5AB"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4186F62"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62B4A62E" w14:textId="77777777" w:rsidTr="00D83D46">
        <w:trPr>
          <w:trHeight w:val="20"/>
        </w:trPr>
        <w:tc>
          <w:tcPr>
            <w:tcW w:w="0" w:type="auto"/>
            <w:vMerge/>
            <w:shd w:val="clear" w:color="auto" w:fill="auto"/>
            <w:noWrap/>
            <w:vAlign w:val="center"/>
            <w:hideMark/>
          </w:tcPr>
          <w:p w14:paraId="39BC8D92"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18FFE5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 в сети</w:t>
            </w:r>
          </w:p>
        </w:tc>
        <w:tc>
          <w:tcPr>
            <w:tcW w:w="0" w:type="auto"/>
            <w:shd w:val="clear" w:color="auto" w:fill="auto"/>
            <w:noWrap/>
            <w:vAlign w:val="center"/>
            <w:hideMark/>
          </w:tcPr>
          <w:p w14:paraId="5C1E3E4E" w14:textId="7B56A2BB"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16,7</w:t>
            </w:r>
          </w:p>
        </w:tc>
        <w:tc>
          <w:tcPr>
            <w:tcW w:w="0" w:type="auto"/>
            <w:shd w:val="clear" w:color="auto" w:fill="auto"/>
            <w:noWrap/>
            <w:vAlign w:val="center"/>
            <w:hideMark/>
          </w:tcPr>
          <w:p w14:paraId="0F490E3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0,13</w:t>
            </w:r>
          </w:p>
        </w:tc>
        <w:tc>
          <w:tcPr>
            <w:tcW w:w="0" w:type="auto"/>
            <w:shd w:val="clear" w:color="auto" w:fill="auto"/>
            <w:noWrap/>
            <w:vAlign w:val="center"/>
            <w:hideMark/>
          </w:tcPr>
          <w:p w14:paraId="00B3A36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068FB80D"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52948F3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846CA5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ECD3D4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25E3533F" w14:textId="77777777" w:rsidTr="00047F46">
        <w:trPr>
          <w:trHeight w:val="20"/>
        </w:trPr>
        <w:tc>
          <w:tcPr>
            <w:tcW w:w="3737" w:type="dxa"/>
            <w:vMerge w:val="restart"/>
            <w:shd w:val="clear" w:color="auto" w:fill="auto"/>
            <w:noWrap/>
            <w:vAlign w:val="center"/>
            <w:hideMark/>
          </w:tcPr>
          <w:p w14:paraId="4758274D"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Достигнутый максимум, пересчитанный на расчетную температуру наружного воздуха, Гкал/ч</w:t>
            </w:r>
          </w:p>
        </w:tc>
        <w:tc>
          <w:tcPr>
            <w:tcW w:w="2377" w:type="dxa"/>
            <w:shd w:val="clear" w:color="auto" w:fill="auto"/>
            <w:vAlign w:val="center"/>
          </w:tcPr>
          <w:p w14:paraId="1BE880B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419F2B8C" w14:textId="386008C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373,9</w:t>
            </w:r>
          </w:p>
        </w:tc>
        <w:tc>
          <w:tcPr>
            <w:tcW w:w="0" w:type="auto"/>
            <w:shd w:val="clear" w:color="auto" w:fill="auto"/>
            <w:noWrap/>
            <w:vAlign w:val="center"/>
            <w:hideMark/>
          </w:tcPr>
          <w:p w14:paraId="12567AB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3,94</w:t>
            </w:r>
          </w:p>
        </w:tc>
        <w:tc>
          <w:tcPr>
            <w:tcW w:w="0" w:type="auto"/>
            <w:shd w:val="clear" w:color="auto" w:fill="auto"/>
            <w:noWrap/>
            <w:vAlign w:val="center"/>
            <w:hideMark/>
          </w:tcPr>
          <w:p w14:paraId="1AAF9F8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5E886D2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2CFC928"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864DD8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09316EE"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788DE573" w14:textId="77777777" w:rsidTr="00047F46">
        <w:trPr>
          <w:trHeight w:val="20"/>
        </w:trPr>
        <w:tc>
          <w:tcPr>
            <w:tcW w:w="3737" w:type="dxa"/>
            <w:vMerge/>
            <w:shd w:val="clear" w:color="auto" w:fill="auto"/>
            <w:noWrap/>
            <w:vAlign w:val="center"/>
          </w:tcPr>
          <w:p w14:paraId="1CFD66DD"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405FFC7F"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roofErr w:type="spellStart"/>
            <w:r w:rsidRPr="00503E6D">
              <w:rPr>
                <w:rFonts w:ascii="Times New Roman" w:eastAsia="Times New Roman" w:hAnsi="Times New Roman"/>
                <w:color w:val="000000" w:themeColor="text1"/>
                <w:lang w:eastAsia="ru-RU"/>
              </w:rPr>
              <w:t>отопление+вентиляция</w:t>
            </w:r>
            <w:proofErr w:type="spellEnd"/>
          </w:p>
        </w:tc>
        <w:tc>
          <w:tcPr>
            <w:tcW w:w="0" w:type="auto"/>
            <w:shd w:val="clear" w:color="auto" w:fill="auto"/>
            <w:noWrap/>
            <w:vAlign w:val="center"/>
          </w:tcPr>
          <w:p w14:paraId="3D666BEA" w14:textId="6CC2780D"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325,2</w:t>
            </w:r>
          </w:p>
        </w:tc>
        <w:tc>
          <w:tcPr>
            <w:tcW w:w="0" w:type="auto"/>
            <w:shd w:val="clear" w:color="auto" w:fill="auto"/>
            <w:noWrap/>
            <w:vAlign w:val="center"/>
          </w:tcPr>
          <w:p w14:paraId="1D46D50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3,72</w:t>
            </w:r>
          </w:p>
        </w:tc>
        <w:tc>
          <w:tcPr>
            <w:tcW w:w="0" w:type="auto"/>
            <w:shd w:val="clear" w:color="auto" w:fill="auto"/>
            <w:noWrap/>
            <w:vAlign w:val="center"/>
          </w:tcPr>
          <w:p w14:paraId="4166A83C"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1A50DEF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2B86630D"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5D92C1D6"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2231FF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7EB47D97" w14:textId="77777777" w:rsidTr="00047F46">
        <w:trPr>
          <w:trHeight w:val="20"/>
        </w:trPr>
        <w:tc>
          <w:tcPr>
            <w:tcW w:w="3737" w:type="dxa"/>
            <w:vMerge/>
            <w:shd w:val="clear" w:color="auto" w:fill="auto"/>
            <w:noWrap/>
            <w:vAlign w:val="center"/>
          </w:tcPr>
          <w:p w14:paraId="76A858BF"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33618DD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ГВС</w:t>
            </w:r>
          </w:p>
        </w:tc>
        <w:tc>
          <w:tcPr>
            <w:tcW w:w="0" w:type="auto"/>
            <w:shd w:val="clear" w:color="auto" w:fill="auto"/>
            <w:noWrap/>
            <w:vAlign w:val="center"/>
          </w:tcPr>
          <w:p w14:paraId="408B9E6A" w14:textId="263FDE5E"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13,0</w:t>
            </w:r>
          </w:p>
        </w:tc>
        <w:tc>
          <w:tcPr>
            <w:tcW w:w="0" w:type="auto"/>
            <w:shd w:val="clear" w:color="auto" w:fill="auto"/>
            <w:noWrap/>
            <w:vAlign w:val="center"/>
          </w:tcPr>
          <w:p w14:paraId="4749278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tcPr>
          <w:p w14:paraId="5C7DD91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62FDC43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3C5D0D54"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58D534D1"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065825F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4AE19FCB" w14:textId="77777777" w:rsidTr="00047F46">
        <w:trPr>
          <w:trHeight w:val="20"/>
        </w:trPr>
        <w:tc>
          <w:tcPr>
            <w:tcW w:w="3737" w:type="dxa"/>
            <w:vMerge/>
            <w:shd w:val="clear" w:color="auto" w:fill="auto"/>
            <w:noWrap/>
            <w:vAlign w:val="center"/>
          </w:tcPr>
          <w:p w14:paraId="6D431166"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40FF668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циркуляция ГВС</w:t>
            </w:r>
          </w:p>
        </w:tc>
        <w:tc>
          <w:tcPr>
            <w:tcW w:w="0" w:type="auto"/>
            <w:shd w:val="clear" w:color="auto" w:fill="auto"/>
            <w:noWrap/>
            <w:vAlign w:val="center"/>
          </w:tcPr>
          <w:p w14:paraId="210CEEE2" w14:textId="4172FFC2"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15,1</w:t>
            </w:r>
          </w:p>
        </w:tc>
        <w:tc>
          <w:tcPr>
            <w:tcW w:w="0" w:type="auto"/>
            <w:shd w:val="clear" w:color="auto" w:fill="auto"/>
            <w:noWrap/>
            <w:vAlign w:val="center"/>
          </w:tcPr>
          <w:p w14:paraId="0835238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0,00</w:t>
            </w:r>
          </w:p>
        </w:tc>
        <w:tc>
          <w:tcPr>
            <w:tcW w:w="0" w:type="auto"/>
            <w:shd w:val="clear" w:color="auto" w:fill="auto"/>
            <w:noWrap/>
            <w:vAlign w:val="center"/>
          </w:tcPr>
          <w:p w14:paraId="79A0BA3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26140D4C"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A4EDD4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E8B96E6"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7C28F8E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20949B46" w14:textId="77777777" w:rsidTr="00047F46">
        <w:trPr>
          <w:trHeight w:val="20"/>
        </w:trPr>
        <w:tc>
          <w:tcPr>
            <w:tcW w:w="3737" w:type="dxa"/>
            <w:vMerge/>
            <w:shd w:val="clear" w:color="auto" w:fill="auto"/>
            <w:noWrap/>
            <w:vAlign w:val="center"/>
          </w:tcPr>
          <w:p w14:paraId="4CBBFB8C"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p>
        </w:tc>
        <w:tc>
          <w:tcPr>
            <w:tcW w:w="2377" w:type="dxa"/>
            <w:shd w:val="clear" w:color="auto" w:fill="auto"/>
            <w:vAlign w:val="center"/>
          </w:tcPr>
          <w:p w14:paraId="62AE0AAA"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потери</w:t>
            </w:r>
          </w:p>
        </w:tc>
        <w:tc>
          <w:tcPr>
            <w:tcW w:w="0" w:type="auto"/>
            <w:shd w:val="clear" w:color="auto" w:fill="auto"/>
            <w:noWrap/>
            <w:vAlign w:val="center"/>
          </w:tcPr>
          <w:p w14:paraId="49DC0FAC" w14:textId="3E1F5A22"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20,7</w:t>
            </w:r>
          </w:p>
        </w:tc>
        <w:tc>
          <w:tcPr>
            <w:tcW w:w="0" w:type="auto"/>
            <w:shd w:val="clear" w:color="auto" w:fill="auto"/>
            <w:noWrap/>
            <w:vAlign w:val="center"/>
          </w:tcPr>
          <w:p w14:paraId="1A52134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0,21</w:t>
            </w:r>
          </w:p>
        </w:tc>
        <w:tc>
          <w:tcPr>
            <w:tcW w:w="0" w:type="auto"/>
            <w:shd w:val="clear" w:color="auto" w:fill="auto"/>
            <w:noWrap/>
            <w:vAlign w:val="center"/>
          </w:tcPr>
          <w:p w14:paraId="59B948F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34309627"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46FD2405"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785BA316"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E8C89EF"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503E6D" w14:paraId="2412A19E" w14:textId="77777777" w:rsidTr="00D83D46">
        <w:trPr>
          <w:trHeight w:val="20"/>
        </w:trPr>
        <w:tc>
          <w:tcPr>
            <w:tcW w:w="0" w:type="auto"/>
            <w:vMerge w:val="restart"/>
            <w:shd w:val="clear" w:color="auto" w:fill="auto"/>
            <w:noWrap/>
            <w:vAlign w:val="center"/>
            <w:hideMark/>
          </w:tcPr>
          <w:p w14:paraId="0015933E"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Резерв (+)/ дефицит (-) тепловой мощности по договорной нагрузке</w:t>
            </w:r>
          </w:p>
        </w:tc>
        <w:tc>
          <w:tcPr>
            <w:tcW w:w="0" w:type="auto"/>
            <w:shd w:val="clear" w:color="auto" w:fill="auto"/>
            <w:noWrap/>
            <w:vAlign w:val="center"/>
            <w:hideMark/>
          </w:tcPr>
          <w:p w14:paraId="56BE579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5F32F9D2" w14:textId="2913E5D3"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96,2</w:t>
            </w:r>
          </w:p>
        </w:tc>
        <w:tc>
          <w:tcPr>
            <w:tcW w:w="0" w:type="auto"/>
            <w:shd w:val="clear" w:color="auto" w:fill="auto"/>
            <w:noWrap/>
            <w:vAlign w:val="center"/>
            <w:hideMark/>
          </w:tcPr>
          <w:p w14:paraId="41A6DD1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2,46</w:t>
            </w:r>
          </w:p>
        </w:tc>
        <w:tc>
          <w:tcPr>
            <w:tcW w:w="0" w:type="auto"/>
            <w:shd w:val="clear" w:color="auto" w:fill="auto"/>
            <w:noWrap/>
            <w:vAlign w:val="center"/>
            <w:hideMark/>
          </w:tcPr>
          <w:p w14:paraId="397C48C5"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86,4</w:t>
            </w:r>
          </w:p>
        </w:tc>
        <w:tc>
          <w:tcPr>
            <w:tcW w:w="0" w:type="auto"/>
            <w:shd w:val="clear" w:color="auto" w:fill="auto"/>
            <w:noWrap/>
            <w:vAlign w:val="center"/>
            <w:hideMark/>
          </w:tcPr>
          <w:p w14:paraId="700074BF" w14:textId="7A4CB6E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-0,7</w:t>
            </w:r>
          </w:p>
        </w:tc>
        <w:tc>
          <w:tcPr>
            <w:tcW w:w="0" w:type="auto"/>
            <w:shd w:val="clear" w:color="auto" w:fill="auto"/>
            <w:noWrap/>
            <w:vAlign w:val="center"/>
            <w:hideMark/>
          </w:tcPr>
          <w:p w14:paraId="5C8BB2A7"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33,54</w:t>
            </w:r>
          </w:p>
        </w:tc>
        <w:tc>
          <w:tcPr>
            <w:tcW w:w="0" w:type="auto"/>
            <w:shd w:val="clear" w:color="auto" w:fill="auto"/>
            <w:noWrap/>
            <w:vAlign w:val="center"/>
            <w:hideMark/>
          </w:tcPr>
          <w:p w14:paraId="7651A6D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66,5</w:t>
            </w:r>
          </w:p>
        </w:tc>
        <w:tc>
          <w:tcPr>
            <w:tcW w:w="0" w:type="auto"/>
            <w:shd w:val="clear" w:color="auto" w:fill="auto"/>
            <w:noWrap/>
            <w:vAlign w:val="center"/>
            <w:hideMark/>
          </w:tcPr>
          <w:p w14:paraId="3579FE04"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14,53</w:t>
            </w:r>
          </w:p>
        </w:tc>
      </w:tr>
      <w:tr w:rsidR="00047F46" w:rsidRPr="00503E6D" w14:paraId="77694A94" w14:textId="77777777" w:rsidTr="00D83D46">
        <w:trPr>
          <w:trHeight w:val="20"/>
        </w:trPr>
        <w:tc>
          <w:tcPr>
            <w:tcW w:w="0" w:type="auto"/>
            <w:vMerge/>
            <w:shd w:val="clear" w:color="auto" w:fill="auto"/>
            <w:noWrap/>
            <w:vAlign w:val="center"/>
            <w:hideMark/>
          </w:tcPr>
          <w:p w14:paraId="79CEECC8" w14:textId="77777777" w:rsidR="00047F46" w:rsidRPr="00503E6D" w:rsidRDefault="00047F46" w:rsidP="00047F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125EB250"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w:t>
            </w:r>
          </w:p>
        </w:tc>
        <w:tc>
          <w:tcPr>
            <w:tcW w:w="0" w:type="auto"/>
            <w:shd w:val="clear" w:color="auto" w:fill="auto"/>
            <w:noWrap/>
            <w:vAlign w:val="center"/>
            <w:hideMark/>
          </w:tcPr>
          <w:p w14:paraId="55EB7211" w14:textId="5CECF94B"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18,5%</w:t>
            </w:r>
          </w:p>
        </w:tc>
        <w:tc>
          <w:tcPr>
            <w:tcW w:w="0" w:type="auto"/>
            <w:shd w:val="clear" w:color="auto" w:fill="auto"/>
            <w:noWrap/>
            <w:vAlign w:val="center"/>
            <w:hideMark/>
          </w:tcPr>
          <w:p w14:paraId="4483C932"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30,9%</w:t>
            </w:r>
          </w:p>
        </w:tc>
        <w:tc>
          <w:tcPr>
            <w:tcW w:w="0" w:type="auto"/>
            <w:shd w:val="clear" w:color="auto" w:fill="auto"/>
            <w:noWrap/>
            <w:vAlign w:val="center"/>
            <w:hideMark/>
          </w:tcPr>
          <w:p w14:paraId="0ECA66E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58%</w:t>
            </w:r>
          </w:p>
        </w:tc>
        <w:tc>
          <w:tcPr>
            <w:tcW w:w="0" w:type="auto"/>
            <w:shd w:val="clear" w:color="auto" w:fill="auto"/>
            <w:noWrap/>
            <w:vAlign w:val="center"/>
            <w:hideMark/>
          </w:tcPr>
          <w:p w14:paraId="05DA2FF8" w14:textId="2103955A"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-0,1%</w:t>
            </w:r>
          </w:p>
        </w:tc>
        <w:tc>
          <w:tcPr>
            <w:tcW w:w="0" w:type="auto"/>
            <w:shd w:val="clear" w:color="auto" w:fill="auto"/>
            <w:noWrap/>
            <w:vAlign w:val="center"/>
            <w:hideMark/>
          </w:tcPr>
          <w:p w14:paraId="1E6EE93B"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56,4%</w:t>
            </w:r>
          </w:p>
        </w:tc>
        <w:tc>
          <w:tcPr>
            <w:tcW w:w="0" w:type="auto"/>
            <w:shd w:val="clear" w:color="auto" w:fill="auto"/>
            <w:noWrap/>
            <w:vAlign w:val="center"/>
            <w:hideMark/>
          </w:tcPr>
          <w:p w14:paraId="1FF62F63"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84,2%</w:t>
            </w:r>
          </w:p>
        </w:tc>
        <w:tc>
          <w:tcPr>
            <w:tcW w:w="0" w:type="auto"/>
            <w:shd w:val="clear" w:color="auto" w:fill="auto"/>
            <w:noWrap/>
            <w:vAlign w:val="center"/>
            <w:hideMark/>
          </w:tcPr>
          <w:p w14:paraId="4284B03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52,3%</w:t>
            </w:r>
          </w:p>
        </w:tc>
      </w:tr>
      <w:tr w:rsidR="00047F46" w:rsidRPr="00503E6D" w14:paraId="7F7B724B" w14:textId="77777777" w:rsidTr="00D83D46">
        <w:trPr>
          <w:trHeight w:val="20"/>
        </w:trPr>
        <w:tc>
          <w:tcPr>
            <w:tcW w:w="0" w:type="auto"/>
            <w:vMerge w:val="restart"/>
            <w:shd w:val="clear" w:color="auto" w:fill="auto"/>
            <w:noWrap/>
            <w:vAlign w:val="center"/>
            <w:hideMark/>
          </w:tcPr>
          <w:p w14:paraId="1D5F01BC" w14:textId="77777777" w:rsidR="00047F46" w:rsidRPr="00503E6D" w:rsidRDefault="00047F46" w:rsidP="00047F46">
            <w:pPr>
              <w:spacing w:after="0" w:line="240" w:lineRule="auto"/>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Резерв (+)/ дефицит (-) тепловой мощности по фактической нагрузке</w:t>
            </w:r>
          </w:p>
        </w:tc>
        <w:tc>
          <w:tcPr>
            <w:tcW w:w="0" w:type="auto"/>
            <w:shd w:val="clear" w:color="auto" w:fill="auto"/>
            <w:noWrap/>
            <w:vAlign w:val="center"/>
            <w:hideMark/>
          </w:tcPr>
          <w:p w14:paraId="60D24769"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7E0A773C" w14:textId="38B1678F"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211,3</w:t>
            </w:r>
          </w:p>
        </w:tc>
        <w:tc>
          <w:tcPr>
            <w:tcW w:w="0" w:type="auto"/>
            <w:shd w:val="clear" w:color="auto" w:fill="auto"/>
            <w:noWrap/>
            <w:vAlign w:val="center"/>
            <w:hideMark/>
          </w:tcPr>
          <w:p w14:paraId="728D2EC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4,03</w:t>
            </w:r>
          </w:p>
        </w:tc>
        <w:tc>
          <w:tcPr>
            <w:tcW w:w="0" w:type="auto"/>
            <w:shd w:val="clear" w:color="auto" w:fill="auto"/>
            <w:noWrap/>
            <w:vAlign w:val="center"/>
            <w:hideMark/>
          </w:tcPr>
          <w:p w14:paraId="2D499856"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7B65ECB0"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03606C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3AF27C3"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195160A" w14:textId="77777777" w:rsidR="00047F46" w:rsidRPr="00503E6D"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r w:rsidR="00047F46" w:rsidRPr="00AF0DA2" w14:paraId="06201441" w14:textId="77777777" w:rsidTr="00D83D46">
        <w:trPr>
          <w:trHeight w:val="20"/>
        </w:trPr>
        <w:tc>
          <w:tcPr>
            <w:tcW w:w="0" w:type="auto"/>
            <w:vMerge/>
            <w:shd w:val="clear" w:color="auto" w:fill="auto"/>
            <w:noWrap/>
            <w:vAlign w:val="center"/>
            <w:hideMark/>
          </w:tcPr>
          <w:p w14:paraId="3DDCA068" w14:textId="77777777" w:rsidR="00047F46" w:rsidRPr="00503E6D" w:rsidRDefault="00047F46" w:rsidP="00047F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540284AE" w14:textId="77777777"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w:t>
            </w:r>
          </w:p>
        </w:tc>
        <w:tc>
          <w:tcPr>
            <w:tcW w:w="0" w:type="auto"/>
            <w:shd w:val="clear" w:color="auto" w:fill="auto"/>
            <w:noWrap/>
            <w:vAlign w:val="center"/>
            <w:hideMark/>
          </w:tcPr>
          <w:p w14:paraId="7FA8EB50" w14:textId="6233046A" w:rsidR="00047F46" w:rsidRPr="00503E6D"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lang w:eastAsia="ru-RU"/>
              </w:rPr>
              <w:t>40,7%</w:t>
            </w:r>
          </w:p>
        </w:tc>
        <w:tc>
          <w:tcPr>
            <w:tcW w:w="0" w:type="auto"/>
            <w:shd w:val="clear" w:color="auto" w:fill="auto"/>
            <w:noWrap/>
            <w:vAlign w:val="center"/>
            <w:hideMark/>
          </w:tcPr>
          <w:p w14:paraId="0E584FAE"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r w:rsidRPr="00503E6D">
              <w:rPr>
                <w:rFonts w:ascii="Times New Roman" w:eastAsia="Times New Roman" w:hAnsi="Times New Roman"/>
                <w:color w:val="000000" w:themeColor="text1"/>
                <w:lang w:eastAsia="ru-RU"/>
              </w:rPr>
              <w:t>50,6%</w:t>
            </w:r>
          </w:p>
        </w:tc>
        <w:tc>
          <w:tcPr>
            <w:tcW w:w="0" w:type="auto"/>
            <w:shd w:val="clear" w:color="auto" w:fill="auto"/>
            <w:noWrap/>
            <w:vAlign w:val="center"/>
            <w:hideMark/>
          </w:tcPr>
          <w:p w14:paraId="6CF5842D" w14:textId="77777777" w:rsidR="00047F46" w:rsidRPr="00AF0DA2" w:rsidRDefault="00047F46" w:rsidP="00047F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21DC9482"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639F0E8"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7DBB82B"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33512D3" w14:textId="77777777" w:rsidR="00047F46" w:rsidRPr="00AF0DA2" w:rsidRDefault="00047F46" w:rsidP="00047F46">
            <w:pPr>
              <w:spacing w:after="0" w:line="240" w:lineRule="auto"/>
              <w:jc w:val="center"/>
              <w:rPr>
                <w:rFonts w:ascii="Times New Roman" w:eastAsia="Times New Roman" w:hAnsi="Times New Roman"/>
                <w:color w:val="000000" w:themeColor="text1"/>
                <w:sz w:val="20"/>
                <w:szCs w:val="20"/>
                <w:lang w:eastAsia="ru-RU"/>
              </w:rPr>
            </w:pPr>
          </w:p>
        </w:tc>
      </w:tr>
    </w:tbl>
    <w:p w14:paraId="267B1EE0" w14:textId="77777777" w:rsidR="003E6233" w:rsidRPr="00AF0DA2" w:rsidRDefault="003E6233" w:rsidP="003E6233">
      <w:pPr>
        <w:rPr>
          <w:color w:val="000000" w:themeColor="text1"/>
        </w:rPr>
      </w:pPr>
    </w:p>
    <w:p w14:paraId="7478B69B" w14:textId="4D1D8701" w:rsidR="00ED2BB1" w:rsidRPr="00AF0DA2" w:rsidRDefault="00ED2BB1" w:rsidP="00ED2BB1">
      <w:pPr>
        <w:pStyle w:val="af4"/>
        <w:keepNext/>
        <w:jc w:val="both"/>
        <w:rPr>
          <w:rFonts w:ascii="Times New Roman" w:hAnsi="Times New Roman" w:cs="Times New Roman"/>
          <w:bCs w:val="0"/>
          <w:color w:val="000000" w:themeColor="text1"/>
          <w:sz w:val="24"/>
          <w:szCs w:val="24"/>
        </w:rPr>
      </w:pPr>
      <w:bookmarkStart w:id="282" w:name="_Toc5356812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паре</w:t>
      </w:r>
      <w:bookmarkEnd w:id="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746"/>
        <w:gridCol w:w="1687"/>
        <w:gridCol w:w="1635"/>
        <w:gridCol w:w="1639"/>
        <w:gridCol w:w="1428"/>
        <w:gridCol w:w="1166"/>
        <w:gridCol w:w="1191"/>
        <w:gridCol w:w="1631"/>
        <w:gridCol w:w="1794"/>
        <w:gridCol w:w="1030"/>
        <w:gridCol w:w="1743"/>
        <w:gridCol w:w="860"/>
        <w:gridCol w:w="908"/>
        <w:gridCol w:w="833"/>
        <w:gridCol w:w="908"/>
        <w:gridCol w:w="833"/>
      </w:tblGrid>
      <w:tr w:rsidR="00AF0DA2" w:rsidRPr="00AF0DA2" w14:paraId="08EB9FF0" w14:textId="77777777" w:rsidTr="00D83D46">
        <w:trPr>
          <w:trHeight w:val="20"/>
          <w:tblHeader/>
        </w:trPr>
        <w:tc>
          <w:tcPr>
            <w:tcW w:w="118" w:type="pct"/>
            <w:vMerge w:val="restart"/>
            <w:shd w:val="clear" w:color="000000" w:fill="FFFFFF"/>
            <w:vAlign w:val="center"/>
            <w:hideMark/>
          </w:tcPr>
          <w:p w14:paraId="2849FA0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 п/п</w:t>
            </w:r>
          </w:p>
        </w:tc>
        <w:tc>
          <w:tcPr>
            <w:tcW w:w="407" w:type="pct"/>
            <w:vMerge w:val="restart"/>
            <w:shd w:val="clear" w:color="000000" w:fill="FFFFFF"/>
            <w:vAlign w:val="center"/>
            <w:hideMark/>
          </w:tcPr>
          <w:p w14:paraId="3908DF3E"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Наименование теплоисточника</w:t>
            </w:r>
          </w:p>
        </w:tc>
        <w:tc>
          <w:tcPr>
            <w:tcW w:w="393" w:type="pct"/>
            <w:shd w:val="clear" w:color="000000" w:fill="FFFFFF"/>
            <w:vAlign w:val="center"/>
            <w:hideMark/>
          </w:tcPr>
          <w:p w14:paraId="2469101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Установленная мощность оборудования в паре</w:t>
            </w:r>
          </w:p>
        </w:tc>
        <w:tc>
          <w:tcPr>
            <w:tcW w:w="381" w:type="pct"/>
            <w:shd w:val="clear" w:color="000000" w:fill="FFFFFF"/>
            <w:vAlign w:val="center"/>
            <w:hideMark/>
          </w:tcPr>
          <w:p w14:paraId="6D99F4A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Располагаемая мощность оборудования</w:t>
            </w:r>
          </w:p>
        </w:tc>
        <w:tc>
          <w:tcPr>
            <w:tcW w:w="382" w:type="pct"/>
            <w:shd w:val="clear" w:color="000000" w:fill="FFFFFF"/>
            <w:vAlign w:val="center"/>
            <w:hideMark/>
          </w:tcPr>
          <w:p w14:paraId="464C79E6"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располагаемой тепловой мощности</w:t>
            </w:r>
          </w:p>
        </w:tc>
        <w:tc>
          <w:tcPr>
            <w:tcW w:w="333" w:type="pct"/>
            <w:shd w:val="clear" w:color="000000" w:fill="FFFFFF"/>
            <w:vAlign w:val="center"/>
            <w:hideMark/>
          </w:tcPr>
          <w:p w14:paraId="7EED3981"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Собственные нужды</w:t>
            </w:r>
          </w:p>
        </w:tc>
        <w:tc>
          <w:tcPr>
            <w:tcW w:w="272" w:type="pct"/>
            <w:shd w:val="clear" w:color="000000" w:fill="FFFFFF"/>
            <w:vAlign w:val="center"/>
            <w:hideMark/>
          </w:tcPr>
          <w:p w14:paraId="6DC3F89B"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Тепловая мощность «нетто»</w:t>
            </w:r>
          </w:p>
        </w:tc>
        <w:tc>
          <w:tcPr>
            <w:tcW w:w="278" w:type="pct"/>
            <w:shd w:val="clear" w:color="000000" w:fill="FFFFFF"/>
            <w:vAlign w:val="center"/>
            <w:hideMark/>
          </w:tcPr>
          <w:p w14:paraId="12253E2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мощности в тепловой сети</w:t>
            </w:r>
          </w:p>
        </w:tc>
        <w:tc>
          <w:tcPr>
            <w:tcW w:w="380" w:type="pct"/>
            <w:shd w:val="clear" w:color="000000" w:fill="FFFFFF"/>
            <w:vAlign w:val="center"/>
            <w:hideMark/>
          </w:tcPr>
          <w:p w14:paraId="39CD6084"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Хозяйственные нужды паровых сетей</w:t>
            </w:r>
          </w:p>
        </w:tc>
        <w:tc>
          <w:tcPr>
            <w:tcW w:w="418" w:type="pct"/>
            <w:vMerge w:val="restart"/>
            <w:shd w:val="clear" w:color="000000" w:fill="FFFFFF"/>
            <w:vAlign w:val="center"/>
            <w:hideMark/>
          </w:tcPr>
          <w:p w14:paraId="16FC6A58"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Присоединенная тепловая нагрузка, Гкал/ч</w:t>
            </w:r>
          </w:p>
        </w:tc>
        <w:tc>
          <w:tcPr>
            <w:tcW w:w="846" w:type="pct"/>
            <w:gridSpan w:val="3"/>
            <w:shd w:val="clear" w:color="000000" w:fill="FFFFFF"/>
            <w:vAlign w:val="center"/>
            <w:hideMark/>
          </w:tcPr>
          <w:p w14:paraId="6C8862E5"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Достигнутый максимум тепловой нагрузки на коллекторах, Гкал/ч</w:t>
            </w:r>
          </w:p>
        </w:tc>
        <w:tc>
          <w:tcPr>
            <w:tcW w:w="397" w:type="pct"/>
            <w:gridSpan w:val="2"/>
            <w:shd w:val="clear" w:color="000000" w:fill="FFFFFF"/>
            <w:vAlign w:val="center"/>
            <w:hideMark/>
          </w:tcPr>
          <w:p w14:paraId="4746DC7C"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Резерв (+)/ дефицит (-) тепловой мощности по договорной нагрузке</w:t>
            </w:r>
          </w:p>
        </w:tc>
        <w:tc>
          <w:tcPr>
            <w:tcW w:w="395" w:type="pct"/>
            <w:gridSpan w:val="2"/>
            <w:shd w:val="clear" w:color="000000" w:fill="FFFFFF"/>
            <w:vAlign w:val="center"/>
            <w:hideMark/>
          </w:tcPr>
          <w:p w14:paraId="04854D1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Резерв (+)/ дефицит (-) тепловой мощности по фактической нагрузке</w:t>
            </w:r>
          </w:p>
        </w:tc>
      </w:tr>
      <w:tr w:rsidR="00AF0DA2" w:rsidRPr="00AF0DA2" w14:paraId="18100C5E" w14:textId="77777777" w:rsidTr="00D83D46">
        <w:trPr>
          <w:trHeight w:val="20"/>
          <w:tblHeader/>
        </w:trPr>
        <w:tc>
          <w:tcPr>
            <w:tcW w:w="118" w:type="pct"/>
            <w:vMerge/>
            <w:vAlign w:val="center"/>
            <w:hideMark/>
          </w:tcPr>
          <w:p w14:paraId="52636439" w14:textId="77777777" w:rsidR="002818AE" w:rsidRPr="00AF0DA2" w:rsidRDefault="002818AE" w:rsidP="00D83D46">
            <w:pPr>
              <w:spacing w:after="0" w:line="240" w:lineRule="auto"/>
              <w:rPr>
                <w:rFonts w:ascii="Times New Roman" w:eastAsia="Times New Roman" w:hAnsi="Times New Roman"/>
                <w:b/>
                <w:bCs/>
                <w:color w:val="000000" w:themeColor="text1"/>
                <w:sz w:val="20"/>
                <w:szCs w:val="20"/>
                <w:lang w:eastAsia="ru-RU"/>
              </w:rPr>
            </w:pPr>
          </w:p>
        </w:tc>
        <w:tc>
          <w:tcPr>
            <w:tcW w:w="407" w:type="pct"/>
            <w:vMerge/>
            <w:vAlign w:val="center"/>
            <w:hideMark/>
          </w:tcPr>
          <w:p w14:paraId="4A08B4B9" w14:textId="77777777" w:rsidR="002818AE" w:rsidRPr="00AF0DA2" w:rsidRDefault="002818AE" w:rsidP="00D83D46">
            <w:pPr>
              <w:spacing w:after="0" w:line="240" w:lineRule="auto"/>
              <w:rPr>
                <w:rFonts w:ascii="Times New Roman" w:eastAsia="Times New Roman" w:hAnsi="Times New Roman"/>
                <w:b/>
                <w:bCs/>
                <w:color w:val="000000" w:themeColor="text1"/>
                <w:sz w:val="20"/>
                <w:szCs w:val="20"/>
                <w:lang w:eastAsia="ru-RU"/>
              </w:rPr>
            </w:pPr>
          </w:p>
        </w:tc>
        <w:tc>
          <w:tcPr>
            <w:tcW w:w="393" w:type="pct"/>
            <w:shd w:val="clear" w:color="000000" w:fill="FFFFFF"/>
            <w:vAlign w:val="center"/>
            <w:hideMark/>
          </w:tcPr>
          <w:p w14:paraId="4B0A0B2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1" w:type="pct"/>
            <w:shd w:val="clear" w:color="000000" w:fill="FFFFFF"/>
            <w:vAlign w:val="center"/>
            <w:hideMark/>
          </w:tcPr>
          <w:p w14:paraId="5B59B65F"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2" w:type="pct"/>
            <w:shd w:val="clear" w:color="000000" w:fill="FFFFFF"/>
            <w:vAlign w:val="center"/>
            <w:hideMark/>
          </w:tcPr>
          <w:p w14:paraId="1BB63BFF"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c>
          <w:tcPr>
            <w:tcW w:w="333" w:type="pct"/>
            <w:shd w:val="clear" w:color="000000" w:fill="FFFFFF"/>
            <w:vAlign w:val="center"/>
            <w:hideMark/>
          </w:tcPr>
          <w:p w14:paraId="3928652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272" w:type="pct"/>
            <w:shd w:val="clear" w:color="000000" w:fill="FFFFFF"/>
            <w:vAlign w:val="center"/>
            <w:hideMark/>
          </w:tcPr>
          <w:p w14:paraId="5DBE4A6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278" w:type="pct"/>
            <w:shd w:val="clear" w:color="000000" w:fill="FFFFFF"/>
            <w:vAlign w:val="center"/>
            <w:hideMark/>
          </w:tcPr>
          <w:p w14:paraId="6838860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0" w:type="pct"/>
            <w:shd w:val="clear" w:color="000000" w:fill="FFFFFF"/>
            <w:vAlign w:val="center"/>
            <w:hideMark/>
          </w:tcPr>
          <w:p w14:paraId="5B7B11D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418" w:type="pct"/>
            <w:vMerge/>
            <w:shd w:val="clear" w:color="000000" w:fill="FFFFFF"/>
            <w:vAlign w:val="center"/>
            <w:hideMark/>
          </w:tcPr>
          <w:p w14:paraId="1B672CC9"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p>
        </w:tc>
        <w:tc>
          <w:tcPr>
            <w:tcW w:w="239" w:type="pct"/>
            <w:shd w:val="clear" w:color="000000" w:fill="FFFFFF"/>
            <w:vAlign w:val="center"/>
            <w:hideMark/>
          </w:tcPr>
          <w:p w14:paraId="602DD4C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СУММА</w:t>
            </w:r>
          </w:p>
        </w:tc>
        <w:tc>
          <w:tcPr>
            <w:tcW w:w="406" w:type="pct"/>
            <w:shd w:val="clear" w:color="000000" w:fill="FFFFFF"/>
            <w:vAlign w:val="center"/>
            <w:hideMark/>
          </w:tcPr>
          <w:p w14:paraId="594924F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нагрузка</w:t>
            </w:r>
          </w:p>
        </w:tc>
        <w:tc>
          <w:tcPr>
            <w:tcW w:w="201" w:type="pct"/>
            <w:shd w:val="clear" w:color="000000" w:fill="FFFFFF"/>
            <w:vAlign w:val="center"/>
            <w:hideMark/>
          </w:tcPr>
          <w:p w14:paraId="661B3067"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в сети</w:t>
            </w:r>
          </w:p>
        </w:tc>
        <w:tc>
          <w:tcPr>
            <w:tcW w:w="212" w:type="pct"/>
            <w:shd w:val="clear" w:color="000000" w:fill="FFFFFF"/>
            <w:vAlign w:val="center"/>
            <w:hideMark/>
          </w:tcPr>
          <w:p w14:paraId="3C1CCD1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185" w:type="pct"/>
            <w:shd w:val="clear" w:color="000000" w:fill="FFFFFF"/>
            <w:vAlign w:val="center"/>
            <w:hideMark/>
          </w:tcPr>
          <w:p w14:paraId="37F5A861"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c>
          <w:tcPr>
            <w:tcW w:w="212" w:type="pct"/>
            <w:shd w:val="clear" w:color="000000" w:fill="FFFFFF"/>
            <w:vAlign w:val="center"/>
            <w:hideMark/>
          </w:tcPr>
          <w:p w14:paraId="664958B8"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183" w:type="pct"/>
            <w:shd w:val="clear" w:color="000000" w:fill="FFFFFF"/>
            <w:vAlign w:val="center"/>
            <w:hideMark/>
          </w:tcPr>
          <w:p w14:paraId="26DD6FA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r>
      <w:tr w:rsidR="00AF0DA2" w:rsidRPr="00AF0DA2" w14:paraId="53037B89" w14:textId="77777777" w:rsidTr="00D83D46">
        <w:trPr>
          <w:trHeight w:val="20"/>
        </w:trPr>
        <w:tc>
          <w:tcPr>
            <w:tcW w:w="118" w:type="pct"/>
            <w:shd w:val="clear" w:color="000000" w:fill="FFFFFF"/>
            <w:vAlign w:val="center"/>
            <w:hideMark/>
          </w:tcPr>
          <w:p w14:paraId="3AB73150"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w:t>
            </w:r>
          </w:p>
        </w:tc>
        <w:tc>
          <w:tcPr>
            <w:tcW w:w="407" w:type="pct"/>
            <w:shd w:val="clear" w:color="000000" w:fill="FFFFFF"/>
            <w:vAlign w:val="center"/>
            <w:hideMark/>
          </w:tcPr>
          <w:p w14:paraId="20EBA8A0"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по адресу: Коммунальный пр., 21</w:t>
            </w:r>
          </w:p>
        </w:tc>
        <w:tc>
          <w:tcPr>
            <w:tcW w:w="393" w:type="pct"/>
            <w:shd w:val="clear" w:color="000000" w:fill="FFFFFF"/>
            <w:vAlign w:val="center"/>
            <w:hideMark/>
          </w:tcPr>
          <w:p w14:paraId="0BB0BE72" w14:textId="31D40C8E"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52</w:t>
            </w:r>
          </w:p>
        </w:tc>
        <w:tc>
          <w:tcPr>
            <w:tcW w:w="381" w:type="pct"/>
            <w:shd w:val="clear" w:color="000000" w:fill="FFFFFF"/>
            <w:vAlign w:val="center"/>
            <w:hideMark/>
          </w:tcPr>
          <w:p w14:paraId="1686D75C" w14:textId="13FC052B"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52</w:t>
            </w:r>
          </w:p>
        </w:tc>
        <w:tc>
          <w:tcPr>
            <w:tcW w:w="382" w:type="pct"/>
            <w:shd w:val="clear" w:color="000000" w:fill="FFFFFF"/>
            <w:vAlign w:val="center"/>
            <w:hideMark/>
          </w:tcPr>
          <w:p w14:paraId="4E00A3E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099C0F8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w:t>
            </w:r>
          </w:p>
        </w:tc>
        <w:tc>
          <w:tcPr>
            <w:tcW w:w="272" w:type="pct"/>
            <w:shd w:val="clear" w:color="000000" w:fill="FFFFFF"/>
            <w:vAlign w:val="center"/>
            <w:hideMark/>
          </w:tcPr>
          <w:p w14:paraId="430CCCF7" w14:textId="6AC50E0F"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49</w:t>
            </w:r>
          </w:p>
        </w:tc>
        <w:tc>
          <w:tcPr>
            <w:tcW w:w="278" w:type="pct"/>
            <w:shd w:val="clear" w:color="000000" w:fill="FFFFFF"/>
            <w:vAlign w:val="center"/>
            <w:hideMark/>
          </w:tcPr>
          <w:p w14:paraId="5D20038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w:t>
            </w:r>
          </w:p>
        </w:tc>
        <w:tc>
          <w:tcPr>
            <w:tcW w:w="380" w:type="pct"/>
            <w:shd w:val="clear" w:color="000000" w:fill="FFFFFF"/>
            <w:vAlign w:val="center"/>
            <w:hideMark/>
          </w:tcPr>
          <w:p w14:paraId="3034768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67B34DF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1,767</w:t>
            </w:r>
          </w:p>
        </w:tc>
        <w:tc>
          <w:tcPr>
            <w:tcW w:w="239" w:type="pct"/>
            <w:shd w:val="clear" w:color="000000" w:fill="FFFFFF"/>
            <w:vAlign w:val="center"/>
            <w:hideMark/>
          </w:tcPr>
          <w:p w14:paraId="64C2D66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2,467</w:t>
            </w:r>
          </w:p>
        </w:tc>
        <w:tc>
          <w:tcPr>
            <w:tcW w:w="406" w:type="pct"/>
            <w:shd w:val="clear" w:color="000000" w:fill="FFFFFF"/>
            <w:vAlign w:val="center"/>
            <w:hideMark/>
          </w:tcPr>
          <w:p w14:paraId="21A8B0F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1,767</w:t>
            </w:r>
          </w:p>
        </w:tc>
        <w:tc>
          <w:tcPr>
            <w:tcW w:w="201" w:type="pct"/>
            <w:shd w:val="clear" w:color="000000" w:fill="FFFFFF"/>
            <w:vAlign w:val="center"/>
            <w:hideMark/>
          </w:tcPr>
          <w:p w14:paraId="5F99FB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0,700</w:t>
            </w:r>
          </w:p>
        </w:tc>
        <w:tc>
          <w:tcPr>
            <w:tcW w:w="212" w:type="pct"/>
            <w:shd w:val="clear" w:color="000000" w:fill="FFFFFF"/>
            <w:vAlign w:val="center"/>
            <w:hideMark/>
          </w:tcPr>
          <w:p w14:paraId="315ADC0C" w14:textId="16DCB01A"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46,5</w:t>
            </w:r>
          </w:p>
        </w:tc>
        <w:tc>
          <w:tcPr>
            <w:tcW w:w="185" w:type="pct"/>
            <w:shd w:val="clear" w:color="000000" w:fill="FFFFFF"/>
            <w:vAlign w:val="center"/>
            <w:hideMark/>
          </w:tcPr>
          <w:p w14:paraId="05B88B29" w14:textId="3E13760C"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w:t>
            </w:r>
            <w:r w:rsidR="00FB6C76" w:rsidRPr="00AF0DA2">
              <w:rPr>
                <w:rFonts w:ascii="Times New Roman" w:eastAsia="Times New Roman" w:hAnsi="Times New Roman"/>
                <w:color w:val="000000" w:themeColor="text1"/>
                <w:sz w:val="20"/>
                <w:szCs w:val="20"/>
                <w:lang w:eastAsia="ru-RU"/>
              </w:rPr>
              <w:t>4,97</w:t>
            </w:r>
            <w:r w:rsidRPr="00AF0DA2">
              <w:rPr>
                <w:rFonts w:ascii="Times New Roman" w:eastAsia="Times New Roman" w:hAnsi="Times New Roman"/>
                <w:color w:val="000000" w:themeColor="text1"/>
                <w:sz w:val="20"/>
                <w:szCs w:val="20"/>
                <w:lang w:eastAsia="ru-RU"/>
              </w:rPr>
              <w:t>%</w:t>
            </w:r>
          </w:p>
        </w:tc>
        <w:tc>
          <w:tcPr>
            <w:tcW w:w="212" w:type="pct"/>
            <w:shd w:val="clear" w:color="000000" w:fill="FFFFFF"/>
            <w:vAlign w:val="center"/>
            <w:hideMark/>
          </w:tcPr>
          <w:p w14:paraId="13BF4C5C" w14:textId="1DB09478"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45,8</w:t>
            </w:r>
          </w:p>
        </w:tc>
        <w:tc>
          <w:tcPr>
            <w:tcW w:w="183" w:type="pct"/>
            <w:shd w:val="clear" w:color="000000" w:fill="FFFFFF"/>
            <w:vAlign w:val="center"/>
            <w:hideMark/>
          </w:tcPr>
          <w:p w14:paraId="2CE11C32" w14:textId="3C18B6E6"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93,</w:t>
            </w:r>
            <w:r w:rsidR="00FB6C76" w:rsidRPr="00AF0DA2">
              <w:rPr>
                <w:rFonts w:ascii="Times New Roman" w:eastAsia="Times New Roman" w:hAnsi="Times New Roman"/>
                <w:color w:val="000000" w:themeColor="text1"/>
                <w:sz w:val="20"/>
                <w:szCs w:val="20"/>
                <w:lang w:eastAsia="ru-RU"/>
              </w:rPr>
              <w:t>54</w:t>
            </w:r>
            <w:r w:rsidRPr="00AF0DA2">
              <w:rPr>
                <w:rFonts w:ascii="Times New Roman" w:eastAsia="Times New Roman" w:hAnsi="Times New Roman"/>
                <w:color w:val="000000" w:themeColor="text1"/>
                <w:sz w:val="20"/>
                <w:szCs w:val="20"/>
                <w:lang w:eastAsia="ru-RU"/>
              </w:rPr>
              <w:t>%</w:t>
            </w:r>
          </w:p>
        </w:tc>
      </w:tr>
      <w:tr w:rsidR="00AF0DA2" w:rsidRPr="00AF0DA2" w14:paraId="3736C088" w14:textId="77777777" w:rsidTr="00D83D46">
        <w:trPr>
          <w:trHeight w:val="20"/>
        </w:trPr>
        <w:tc>
          <w:tcPr>
            <w:tcW w:w="118" w:type="pct"/>
            <w:shd w:val="clear" w:color="000000" w:fill="FFFFFF"/>
            <w:vAlign w:val="center"/>
            <w:hideMark/>
          </w:tcPr>
          <w:p w14:paraId="47A71AA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lastRenderedPageBreak/>
              <w:t>3</w:t>
            </w:r>
          </w:p>
        </w:tc>
        <w:tc>
          <w:tcPr>
            <w:tcW w:w="407" w:type="pct"/>
            <w:shd w:val="clear" w:color="000000" w:fill="FFFFFF"/>
            <w:vAlign w:val="center"/>
            <w:hideMark/>
          </w:tcPr>
          <w:p w14:paraId="70B63103"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ТЭЦ АО «ГНЦ РФ ФЭИ»</w:t>
            </w:r>
          </w:p>
        </w:tc>
        <w:tc>
          <w:tcPr>
            <w:tcW w:w="393" w:type="pct"/>
            <w:shd w:val="clear" w:color="000000" w:fill="FFFFFF"/>
            <w:vAlign w:val="center"/>
            <w:hideMark/>
          </w:tcPr>
          <w:p w14:paraId="188330B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w:t>
            </w:r>
          </w:p>
        </w:tc>
        <w:tc>
          <w:tcPr>
            <w:tcW w:w="381" w:type="pct"/>
            <w:shd w:val="clear" w:color="000000" w:fill="FFFFFF"/>
            <w:vAlign w:val="center"/>
            <w:hideMark/>
          </w:tcPr>
          <w:p w14:paraId="7BF069E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w:t>
            </w:r>
          </w:p>
        </w:tc>
        <w:tc>
          <w:tcPr>
            <w:tcW w:w="382" w:type="pct"/>
            <w:shd w:val="clear" w:color="000000" w:fill="FFFFFF"/>
            <w:vAlign w:val="center"/>
            <w:hideMark/>
          </w:tcPr>
          <w:p w14:paraId="511B3D5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1D0E54E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0,004</w:t>
            </w:r>
          </w:p>
        </w:tc>
        <w:tc>
          <w:tcPr>
            <w:tcW w:w="272" w:type="pct"/>
            <w:shd w:val="clear" w:color="000000" w:fill="FFFFFF"/>
            <w:vAlign w:val="center"/>
            <w:hideMark/>
          </w:tcPr>
          <w:p w14:paraId="49DD0C1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55,20</w:t>
            </w:r>
          </w:p>
        </w:tc>
        <w:tc>
          <w:tcPr>
            <w:tcW w:w="278" w:type="pct"/>
            <w:shd w:val="clear" w:color="000000" w:fill="FFFFFF"/>
            <w:vAlign w:val="center"/>
            <w:hideMark/>
          </w:tcPr>
          <w:p w14:paraId="4026DD0D"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0,01</w:t>
            </w:r>
          </w:p>
        </w:tc>
        <w:tc>
          <w:tcPr>
            <w:tcW w:w="380" w:type="pct"/>
            <w:shd w:val="clear" w:color="000000" w:fill="FFFFFF"/>
            <w:vAlign w:val="center"/>
            <w:hideMark/>
          </w:tcPr>
          <w:p w14:paraId="2DFB02C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11A5877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0,118</w:t>
            </w:r>
          </w:p>
        </w:tc>
        <w:tc>
          <w:tcPr>
            <w:tcW w:w="239" w:type="pct"/>
            <w:shd w:val="clear" w:color="000000" w:fill="FFFFFF"/>
            <w:vAlign w:val="center"/>
            <w:hideMark/>
          </w:tcPr>
          <w:p w14:paraId="1649F86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0,124</w:t>
            </w:r>
          </w:p>
        </w:tc>
        <w:tc>
          <w:tcPr>
            <w:tcW w:w="406" w:type="pct"/>
            <w:shd w:val="clear" w:color="000000" w:fill="FFFFFF"/>
            <w:vAlign w:val="center"/>
            <w:hideMark/>
          </w:tcPr>
          <w:p w14:paraId="2ECA84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0,118</w:t>
            </w:r>
          </w:p>
        </w:tc>
        <w:tc>
          <w:tcPr>
            <w:tcW w:w="201" w:type="pct"/>
            <w:shd w:val="clear" w:color="000000" w:fill="FFFFFF"/>
            <w:vAlign w:val="center"/>
            <w:hideMark/>
          </w:tcPr>
          <w:p w14:paraId="2A4AAFA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0,006</w:t>
            </w:r>
          </w:p>
        </w:tc>
        <w:tc>
          <w:tcPr>
            <w:tcW w:w="212" w:type="pct"/>
            <w:shd w:val="clear" w:color="000000" w:fill="FFFFFF"/>
            <w:vAlign w:val="center"/>
            <w:hideMark/>
          </w:tcPr>
          <w:p w14:paraId="0E4111C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55,1</w:t>
            </w:r>
          </w:p>
        </w:tc>
        <w:tc>
          <w:tcPr>
            <w:tcW w:w="185" w:type="pct"/>
            <w:shd w:val="clear" w:color="000000" w:fill="FFFFFF"/>
            <w:vAlign w:val="center"/>
            <w:hideMark/>
          </w:tcPr>
          <w:p w14:paraId="7154BC8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99,8%</w:t>
            </w:r>
          </w:p>
        </w:tc>
        <w:tc>
          <w:tcPr>
            <w:tcW w:w="212" w:type="pct"/>
            <w:shd w:val="clear" w:color="000000" w:fill="FFFFFF"/>
            <w:vAlign w:val="center"/>
            <w:hideMark/>
          </w:tcPr>
          <w:p w14:paraId="5AD1D6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55,1</w:t>
            </w:r>
          </w:p>
        </w:tc>
        <w:tc>
          <w:tcPr>
            <w:tcW w:w="183" w:type="pct"/>
            <w:shd w:val="clear" w:color="000000" w:fill="FFFFFF"/>
            <w:vAlign w:val="center"/>
            <w:hideMark/>
          </w:tcPr>
          <w:p w14:paraId="3F1F84C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99,8%</w:t>
            </w:r>
          </w:p>
        </w:tc>
      </w:tr>
      <w:tr w:rsidR="00AF0DA2" w:rsidRPr="00AF0DA2" w14:paraId="18B5C517" w14:textId="77777777" w:rsidTr="00D83D46">
        <w:trPr>
          <w:trHeight w:val="20"/>
        </w:trPr>
        <w:tc>
          <w:tcPr>
            <w:tcW w:w="118" w:type="pct"/>
            <w:shd w:val="clear" w:color="000000" w:fill="FFFFFF"/>
            <w:vAlign w:val="center"/>
            <w:hideMark/>
          </w:tcPr>
          <w:p w14:paraId="4A84F83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w:t>
            </w:r>
          </w:p>
        </w:tc>
        <w:tc>
          <w:tcPr>
            <w:tcW w:w="407" w:type="pct"/>
            <w:shd w:val="clear" w:color="000000" w:fill="FFFFFF"/>
            <w:vAlign w:val="center"/>
            <w:hideMark/>
          </w:tcPr>
          <w:p w14:paraId="6A3476BB"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АО «ОНПП «Технология» им. А.Г. Ромашина»</w:t>
            </w:r>
          </w:p>
        </w:tc>
        <w:tc>
          <w:tcPr>
            <w:tcW w:w="393" w:type="pct"/>
            <w:shd w:val="clear" w:color="000000" w:fill="FFFFFF"/>
            <w:vAlign w:val="center"/>
            <w:hideMark/>
          </w:tcPr>
          <w:p w14:paraId="79BBC8B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w:t>
            </w:r>
          </w:p>
        </w:tc>
        <w:tc>
          <w:tcPr>
            <w:tcW w:w="381" w:type="pct"/>
            <w:shd w:val="clear" w:color="000000" w:fill="FFFFFF"/>
            <w:vAlign w:val="center"/>
            <w:hideMark/>
          </w:tcPr>
          <w:p w14:paraId="340FD3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w:t>
            </w:r>
          </w:p>
        </w:tc>
        <w:tc>
          <w:tcPr>
            <w:tcW w:w="382" w:type="pct"/>
            <w:shd w:val="clear" w:color="000000" w:fill="FFFFFF"/>
            <w:vAlign w:val="center"/>
            <w:hideMark/>
          </w:tcPr>
          <w:p w14:paraId="5E3A1F5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76D25E11"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0,002</w:t>
            </w:r>
          </w:p>
        </w:tc>
        <w:tc>
          <w:tcPr>
            <w:tcW w:w="272" w:type="pct"/>
            <w:shd w:val="clear" w:color="000000" w:fill="FFFFFF"/>
            <w:vAlign w:val="center"/>
            <w:hideMark/>
          </w:tcPr>
          <w:p w14:paraId="7F6FBB3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19,50</w:t>
            </w:r>
          </w:p>
        </w:tc>
        <w:tc>
          <w:tcPr>
            <w:tcW w:w="278" w:type="pct"/>
            <w:shd w:val="clear" w:color="000000" w:fill="FFFFFF"/>
            <w:vAlign w:val="center"/>
            <w:hideMark/>
          </w:tcPr>
          <w:p w14:paraId="7C6E35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w:t>
            </w:r>
          </w:p>
        </w:tc>
        <w:tc>
          <w:tcPr>
            <w:tcW w:w="380" w:type="pct"/>
            <w:shd w:val="clear" w:color="000000" w:fill="FFFFFF"/>
            <w:vAlign w:val="center"/>
            <w:hideMark/>
          </w:tcPr>
          <w:p w14:paraId="2B0FE71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1C20C14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0,049</w:t>
            </w:r>
          </w:p>
        </w:tc>
        <w:tc>
          <w:tcPr>
            <w:tcW w:w="239" w:type="pct"/>
            <w:shd w:val="clear" w:color="000000" w:fill="FFFFFF"/>
            <w:vAlign w:val="center"/>
            <w:hideMark/>
          </w:tcPr>
          <w:p w14:paraId="2FA2D66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0,052</w:t>
            </w:r>
          </w:p>
        </w:tc>
        <w:tc>
          <w:tcPr>
            <w:tcW w:w="406" w:type="pct"/>
            <w:shd w:val="clear" w:color="000000" w:fill="FFFFFF"/>
            <w:vAlign w:val="center"/>
            <w:hideMark/>
          </w:tcPr>
          <w:p w14:paraId="1507BD3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0,049</w:t>
            </w:r>
          </w:p>
        </w:tc>
        <w:tc>
          <w:tcPr>
            <w:tcW w:w="201" w:type="pct"/>
            <w:shd w:val="clear" w:color="000000" w:fill="FFFFFF"/>
            <w:vAlign w:val="center"/>
            <w:hideMark/>
          </w:tcPr>
          <w:p w14:paraId="64F3406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0,002</w:t>
            </w:r>
          </w:p>
        </w:tc>
        <w:tc>
          <w:tcPr>
            <w:tcW w:w="212" w:type="pct"/>
            <w:shd w:val="clear" w:color="000000" w:fill="FFFFFF"/>
            <w:vAlign w:val="center"/>
            <w:hideMark/>
          </w:tcPr>
          <w:p w14:paraId="62FB4DB8"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19,4</w:t>
            </w:r>
          </w:p>
        </w:tc>
        <w:tc>
          <w:tcPr>
            <w:tcW w:w="185" w:type="pct"/>
            <w:shd w:val="clear" w:color="000000" w:fill="FFFFFF"/>
            <w:vAlign w:val="center"/>
            <w:hideMark/>
          </w:tcPr>
          <w:p w14:paraId="5DE1678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99,7%</w:t>
            </w:r>
          </w:p>
        </w:tc>
        <w:tc>
          <w:tcPr>
            <w:tcW w:w="212" w:type="pct"/>
            <w:shd w:val="clear" w:color="000000" w:fill="FFFFFF"/>
            <w:vAlign w:val="center"/>
            <w:hideMark/>
          </w:tcPr>
          <w:p w14:paraId="2B4E990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19,4</w:t>
            </w:r>
          </w:p>
        </w:tc>
        <w:tc>
          <w:tcPr>
            <w:tcW w:w="183" w:type="pct"/>
            <w:shd w:val="clear" w:color="000000" w:fill="FFFFFF"/>
            <w:vAlign w:val="center"/>
            <w:hideMark/>
          </w:tcPr>
          <w:p w14:paraId="0150ED8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99,7%</w:t>
            </w:r>
          </w:p>
        </w:tc>
      </w:tr>
    </w:tbl>
    <w:p w14:paraId="5F3B7F5E" w14:textId="08923070" w:rsidR="002818AE" w:rsidRPr="00AF0DA2" w:rsidRDefault="002818AE" w:rsidP="002818AE">
      <w:pPr>
        <w:rPr>
          <w:color w:val="000000" w:themeColor="text1"/>
        </w:rPr>
      </w:pPr>
    </w:p>
    <w:p w14:paraId="6B58F2C1" w14:textId="4E65CD8C" w:rsidR="002818AE" w:rsidRPr="00AF0DA2" w:rsidRDefault="002818AE" w:rsidP="002818AE">
      <w:pPr>
        <w:rPr>
          <w:color w:val="000000" w:themeColor="text1"/>
        </w:rPr>
      </w:pPr>
    </w:p>
    <w:p w14:paraId="328B6261" w14:textId="77777777" w:rsidR="002818AE" w:rsidRPr="00AF0DA2" w:rsidRDefault="002818AE" w:rsidP="002818AE">
      <w:pPr>
        <w:rPr>
          <w:color w:val="000000" w:themeColor="text1"/>
        </w:rPr>
      </w:pPr>
    </w:p>
    <w:p w14:paraId="5ABC8761" w14:textId="77777777" w:rsidR="00ED2BB1" w:rsidRPr="00AF0DA2" w:rsidRDefault="00ED2BB1" w:rsidP="003E6233">
      <w:pPr>
        <w:rPr>
          <w:color w:val="000000" w:themeColor="text1"/>
        </w:rPr>
      </w:pPr>
    </w:p>
    <w:p w14:paraId="3FCF7C5E" w14:textId="77777777" w:rsidR="00F87F51" w:rsidRPr="00AF0DA2" w:rsidRDefault="00F87F51" w:rsidP="00D72253">
      <w:pPr>
        <w:pStyle w:val="s1"/>
        <w:spacing w:line="360" w:lineRule="auto"/>
        <w:ind w:firstLine="851"/>
        <w:jc w:val="both"/>
        <w:rPr>
          <w:color w:val="000000" w:themeColor="text1"/>
        </w:rPr>
        <w:sectPr w:rsidR="00F87F51" w:rsidRPr="00AF0DA2" w:rsidSect="00204FF0">
          <w:pgSz w:w="23814" w:h="16840" w:orient="landscape" w:code="8"/>
          <w:pgMar w:top="1559" w:right="1418" w:bottom="851" w:left="851" w:header="284" w:footer="284" w:gutter="0"/>
          <w:cols w:space="720"/>
          <w:titlePg/>
          <w:docGrid w:linePitch="381"/>
        </w:sectPr>
      </w:pPr>
    </w:p>
    <w:p w14:paraId="5C6B08C5" w14:textId="490B8599" w:rsidR="0012663E" w:rsidRPr="00AF0DA2" w:rsidRDefault="00D72253" w:rsidP="0040218F">
      <w:pPr>
        <w:pStyle w:val="s1"/>
        <w:numPr>
          <w:ilvl w:val="1"/>
          <w:numId w:val="2"/>
        </w:numPr>
        <w:spacing w:line="240" w:lineRule="atLeast"/>
        <w:jc w:val="both"/>
        <w:outlineLvl w:val="1"/>
        <w:rPr>
          <w:b/>
          <w:bCs/>
          <w:color w:val="000000" w:themeColor="text1"/>
        </w:rPr>
      </w:pPr>
      <w:bookmarkStart w:id="283" w:name="_Toc109049527"/>
      <w:r w:rsidRPr="00AF0DA2">
        <w:rPr>
          <w:b/>
          <w:bCs/>
          <w:color w:val="000000" w:themeColor="text1"/>
        </w:rPr>
        <w:lastRenderedPageBreak/>
        <w:t>Р</w:t>
      </w:r>
      <w:r w:rsidR="0012663E" w:rsidRPr="00AF0DA2">
        <w:rPr>
          <w:b/>
          <w:bCs/>
          <w:color w:val="000000" w:themeColor="text1"/>
        </w:rPr>
        <w:t>езерв</w:t>
      </w:r>
      <w:r w:rsidRPr="00AF0DA2">
        <w:rPr>
          <w:b/>
          <w:bCs/>
          <w:color w:val="000000" w:themeColor="text1"/>
        </w:rPr>
        <w:t>ы</w:t>
      </w:r>
      <w:r w:rsidR="0012663E" w:rsidRPr="00AF0DA2">
        <w:rPr>
          <w:b/>
          <w:bCs/>
          <w:color w:val="000000" w:themeColor="text1"/>
        </w:rPr>
        <w:t xml:space="preserve"> и дефицит</w:t>
      </w:r>
      <w:r w:rsidRPr="00AF0DA2">
        <w:rPr>
          <w:b/>
          <w:bCs/>
          <w:color w:val="000000" w:themeColor="text1"/>
        </w:rPr>
        <w:t>ы</w:t>
      </w:r>
      <w:r w:rsidR="0012663E" w:rsidRPr="00AF0DA2">
        <w:rPr>
          <w:b/>
          <w:bCs/>
          <w:color w:val="000000" w:themeColor="text1"/>
        </w:rPr>
        <w:t xml:space="preserve">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по каждому источнику тепловой энергии и выводам тепловой мощности от источников тепловой энергии</w:t>
      </w:r>
      <w:bookmarkEnd w:id="283"/>
    </w:p>
    <w:p w14:paraId="38ED9C84" w14:textId="53A607BD" w:rsidR="00D72253" w:rsidRPr="00AF0DA2" w:rsidRDefault="00F87F51" w:rsidP="00D72253">
      <w:pPr>
        <w:pStyle w:val="s1"/>
        <w:spacing w:line="360" w:lineRule="auto"/>
        <w:ind w:firstLine="851"/>
        <w:jc w:val="both"/>
        <w:rPr>
          <w:bCs/>
          <w:color w:val="000000" w:themeColor="text1"/>
        </w:rPr>
      </w:pPr>
      <w:r w:rsidRPr="00AF0DA2">
        <w:rPr>
          <w:bCs/>
          <w:color w:val="000000" w:themeColor="text1"/>
        </w:rPr>
        <w:t xml:space="preserve">Как показано выше, все источники тепловой энергии имеют достаточные резервы тепловой мощности для качественного и надежного теплоснабжения </w:t>
      </w:r>
      <w:r w:rsidR="00204FF0" w:rsidRPr="00AF0DA2">
        <w:rPr>
          <w:bCs/>
          <w:color w:val="000000" w:themeColor="text1"/>
        </w:rPr>
        <w:t xml:space="preserve">существующих </w:t>
      </w:r>
      <w:r w:rsidRPr="00AF0DA2">
        <w:rPr>
          <w:bCs/>
          <w:color w:val="000000" w:themeColor="text1"/>
        </w:rPr>
        <w:t>потребителей</w:t>
      </w:r>
      <w:r w:rsidR="00204FF0" w:rsidRPr="00AF0DA2">
        <w:rPr>
          <w:bCs/>
          <w:color w:val="000000" w:themeColor="text1"/>
        </w:rPr>
        <w:t>, как в горячей воде, так и в паре</w:t>
      </w:r>
      <w:r w:rsidRPr="00AF0DA2">
        <w:rPr>
          <w:bCs/>
          <w:color w:val="000000" w:themeColor="text1"/>
        </w:rPr>
        <w:t>.</w:t>
      </w:r>
    </w:p>
    <w:p w14:paraId="113C53EC" w14:textId="7C684C1B" w:rsidR="0012663E" w:rsidRPr="00AF0DA2" w:rsidRDefault="00D72253" w:rsidP="0040218F">
      <w:pPr>
        <w:pStyle w:val="s1"/>
        <w:numPr>
          <w:ilvl w:val="1"/>
          <w:numId w:val="2"/>
        </w:numPr>
        <w:spacing w:line="240" w:lineRule="atLeast"/>
        <w:jc w:val="both"/>
        <w:outlineLvl w:val="1"/>
        <w:rPr>
          <w:b/>
          <w:bCs/>
          <w:color w:val="000000" w:themeColor="text1"/>
        </w:rPr>
      </w:pPr>
      <w:bookmarkStart w:id="284" w:name="_Toc109049528"/>
      <w:r w:rsidRPr="00AF0DA2">
        <w:rPr>
          <w:b/>
          <w:bCs/>
          <w:color w:val="000000" w:themeColor="text1"/>
        </w:rPr>
        <w:t>Г</w:t>
      </w:r>
      <w:r w:rsidR="0012663E" w:rsidRPr="00AF0DA2">
        <w:rPr>
          <w:b/>
          <w:bCs/>
          <w:color w:val="000000" w:themeColor="text1"/>
        </w:rPr>
        <w:t>идравлически</w:t>
      </w:r>
      <w:r w:rsidRPr="00AF0DA2">
        <w:rPr>
          <w:b/>
          <w:bCs/>
          <w:color w:val="000000" w:themeColor="text1"/>
        </w:rPr>
        <w:t>е</w:t>
      </w:r>
      <w:r w:rsidR="0012663E" w:rsidRPr="00AF0DA2">
        <w:rPr>
          <w:b/>
          <w:bCs/>
          <w:color w:val="000000" w:themeColor="text1"/>
        </w:rPr>
        <w:t xml:space="preserve"> режим</w:t>
      </w:r>
      <w:r w:rsidRPr="00AF0DA2">
        <w:rPr>
          <w:b/>
          <w:bCs/>
          <w:color w:val="000000" w:themeColor="text1"/>
        </w:rPr>
        <w:t>ы</w:t>
      </w:r>
      <w:r w:rsidR="0012663E" w:rsidRPr="00AF0DA2">
        <w:rPr>
          <w:b/>
          <w:bCs/>
          <w:color w:val="000000" w:themeColor="text1"/>
        </w:rPr>
        <w:t>, обеспечивающи</w:t>
      </w:r>
      <w:r w:rsidRPr="00AF0DA2">
        <w:rPr>
          <w:b/>
          <w:bCs/>
          <w:color w:val="000000" w:themeColor="text1"/>
        </w:rPr>
        <w:t>е</w:t>
      </w:r>
      <w:r w:rsidR="0012663E" w:rsidRPr="00AF0DA2">
        <w:rPr>
          <w:b/>
          <w:bCs/>
          <w:color w:val="000000" w:themeColor="text1"/>
        </w:rPr>
        <w:t xml:space="preserve"> передачу тепловой энергии от источника тепловой энергии до самого удаленного потребителя и характеризующи</w:t>
      </w:r>
      <w:r w:rsidRPr="00AF0DA2">
        <w:rPr>
          <w:b/>
          <w:bCs/>
          <w:color w:val="000000" w:themeColor="text1"/>
        </w:rPr>
        <w:t>е</w:t>
      </w:r>
      <w:r w:rsidR="0012663E" w:rsidRPr="00AF0DA2">
        <w:rPr>
          <w:b/>
          <w:bCs/>
          <w:color w:val="000000" w:themeColor="text1"/>
        </w:rPr>
        <w:t xml:space="preserve"> существующие возможности (резервы и дефициты по пропускной способности) передачи тепловой энергии от источника к потребителю</w:t>
      </w:r>
      <w:bookmarkEnd w:id="284"/>
    </w:p>
    <w:p w14:paraId="59725E7A" w14:textId="7716BFB5"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Результаты электронного моделирования гидравлических режимов в тепловых сетях от котельной МП «Теплоснабжение» по г. Обнинск были сверены с фактическими режимами в контрольных точках. Расчеты с достаточной точностью совпали с фактическими в контрольных точках, что позволило сделать вывод о достоверности электронного моделирования.</w:t>
      </w:r>
    </w:p>
    <w:p w14:paraId="139F5D71" w14:textId="6DF6EBCC"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 xml:space="preserve">Существующее состояние гидравлического режима тепловых сетей от котельной МП </w:t>
      </w:r>
      <w:r w:rsidR="0080650F" w:rsidRPr="00AF0DA2">
        <w:rPr>
          <w:bCs/>
          <w:color w:val="000000" w:themeColor="text1"/>
        </w:rPr>
        <w:t>«</w:t>
      </w:r>
      <w:r w:rsidRPr="00AF0DA2">
        <w:rPr>
          <w:bCs/>
          <w:color w:val="000000" w:themeColor="text1"/>
        </w:rPr>
        <w:t>Теплоснабжение</w:t>
      </w:r>
      <w:r w:rsidR="0080650F" w:rsidRPr="00AF0DA2">
        <w:rPr>
          <w:bCs/>
          <w:color w:val="000000" w:themeColor="text1"/>
        </w:rPr>
        <w:t>»</w:t>
      </w:r>
      <w:r w:rsidRPr="00AF0DA2">
        <w:rPr>
          <w:bCs/>
          <w:color w:val="000000" w:themeColor="text1"/>
        </w:rPr>
        <w:t xml:space="preserve"> следующее: давление на выходе из котельной 8,0/2,5 кгс/см</w:t>
      </w:r>
      <w:r w:rsidRPr="00AF0DA2">
        <w:rPr>
          <w:bCs/>
          <w:color w:val="000000" w:themeColor="text1"/>
          <w:vertAlign w:val="superscript"/>
        </w:rPr>
        <w:t>2</w:t>
      </w:r>
      <w:r w:rsidRPr="00AF0DA2">
        <w:rPr>
          <w:bCs/>
          <w:color w:val="000000" w:themeColor="text1"/>
        </w:rPr>
        <w:t>, следовательно, напор 8,0-2,5=5,5 кгс/см</w:t>
      </w:r>
      <w:r w:rsidRPr="00AF0DA2">
        <w:rPr>
          <w:bCs/>
          <w:color w:val="000000" w:themeColor="text1"/>
          <w:vertAlign w:val="superscript"/>
        </w:rPr>
        <w:t>2</w:t>
      </w:r>
      <w:r w:rsidRPr="00AF0DA2">
        <w:rPr>
          <w:bCs/>
          <w:color w:val="000000" w:themeColor="text1"/>
        </w:rPr>
        <w:t xml:space="preserve"> = 55 </w:t>
      </w:r>
      <w:proofErr w:type="spellStart"/>
      <w:r w:rsidRPr="00AF0DA2">
        <w:rPr>
          <w:bCs/>
          <w:color w:val="000000" w:themeColor="text1"/>
        </w:rPr>
        <w:t>м.в.с</w:t>
      </w:r>
      <w:proofErr w:type="spellEnd"/>
      <w:r w:rsidRPr="00AF0DA2">
        <w:rPr>
          <w:bCs/>
          <w:color w:val="000000" w:themeColor="text1"/>
        </w:rPr>
        <w:t xml:space="preserve">. Напор в магистральных сетях Ду≥400мм не ниже </w:t>
      </w:r>
      <w:r w:rsidR="00650036" w:rsidRPr="00AF0DA2">
        <w:rPr>
          <w:bCs/>
          <w:color w:val="000000" w:themeColor="text1"/>
        </w:rPr>
        <w:t>25</w:t>
      </w:r>
      <w:r w:rsidRPr="00AF0DA2">
        <w:rPr>
          <w:bCs/>
          <w:color w:val="000000" w:themeColor="text1"/>
        </w:rPr>
        <w:t xml:space="preserve"> </w:t>
      </w:r>
      <w:proofErr w:type="spellStart"/>
      <w:r w:rsidRPr="00AF0DA2">
        <w:rPr>
          <w:bCs/>
          <w:color w:val="000000" w:themeColor="text1"/>
        </w:rPr>
        <w:t>м.в.с</w:t>
      </w:r>
      <w:proofErr w:type="spellEnd"/>
      <w:r w:rsidRPr="00AF0DA2">
        <w:rPr>
          <w:bCs/>
          <w:color w:val="000000" w:themeColor="text1"/>
        </w:rPr>
        <w:t xml:space="preserve">., за счет потерь давления во внутриквартальных сетях минимальные напоры у потребителей </w:t>
      </w:r>
      <w:r w:rsidR="00650036" w:rsidRPr="00AF0DA2">
        <w:rPr>
          <w:bCs/>
          <w:color w:val="000000" w:themeColor="text1"/>
        </w:rPr>
        <w:t>достигают</w:t>
      </w:r>
      <w:r w:rsidRPr="00AF0DA2">
        <w:rPr>
          <w:bCs/>
          <w:color w:val="000000" w:themeColor="text1"/>
        </w:rPr>
        <w:t xml:space="preserve"> </w:t>
      </w:r>
      <w:r w:rsidR="00650036" w:rsidRPr="00AF0DA2">
        <w:rPr>
          <w:bCs/>
          <w:color w:val="000000" w:themeColor="text1"/>
        </w:rPr>
        <w:t>11-12</w:t>
      </w:r>
      <w:r w:rsidRPr="00AF0DA2">
        <w:rPr>
          <w:bCs/>
          <w:color w:val="000000" w:themeColor="text1"/>
        </w:rPr>
        <w:t xml:space="preserve"> </w:t>
      </w:r>
      <w:proofErr w:type="spellStart"/>
      <w:r w:rsidRPr="00AF0DA2">
        <w:rPr>
          <w:bCs/>
          <w:color w:val="000000" w:themeColor="text1"/>
        </w:rPr>
        <w:t>м.в.с</w:t>
      </w:r>
      <w:proofErr w:type="spellEnd"/>
      <w:r w:rsidRPr="00AF0DA2">
        <w:rPr>
          <w:bCs/>
          <w:color w:val="000000" w:themeColor="text1"/>
        </w:rPr>
        <w:t>.</w:t>
      </w:r>
      <w:r w:rsidR="00650036" w:rsidRPr="00AF0DA2">
        <w:rPr>
          <w:bCs/>
          <w:color w:val="000000" w:themeColor="text1"/>
        </w:rPr>
        <w:t xml:space="preserve"> (ул. Аксенова, 6, Треугольная пл., 1)</w:t>
      </w:r>
      <w:r w:rsidRPr="00AF0DA2">
        <w:rPr>
          <w:bCs/>
          <w:color w:val="000000" w:themeColor="text1"/>
        </w:rPr>
        <w:t xml:space="preserve">, что является </w:t>
      </w:r>
      <w:r w:rsidR="00650036" w:rsidRPr="00AF0DA2">
        <w:rPr>
          <w:bCs/>
          <w:color w:val="000000" w:themeColor="text1"/>
        </w:rPr>
        <w:t>недопустимым</w:t>
      </w:r>
      <w:r w:rsidRPr="00AF0DA2">
        <w:rPr>
          <w:bCs/>
          <w:color w:val="000000" w:themeColor="text1"/>
        </w:rPr>
        <w:t xml:space="preserve"> значением </w:t>
      </w:r>
      <w:r w:rsidR="00650036" w:rsidRPr="00AF0DA2">
        <w:rPr>
          <w:bCs/>
          <w:color w:val="000000" w:themeColor="text1"/>
        </w:rPr>
        <w:t>для элеваторных схем подключения по</w:t>
      </w:r>
      <w:r w:rsidRPr="00AF0DA2">
        <w:rPr>
          <w:bCs/>
          <w:color w:val="000000" w:themeColor="text1"/>
        </w:rPr>
        <w:t xml:space="preserve"> температурн</w:t>
      </w:r>
      <w:r w:rsidR="00650036" w:rsidRPr="00AF0DA2">
        <w:rPr>
          <w:bCs/>
          <w:color w:val="000000" w:themeColor="text1"/>
        </w:rPr>
        <w:t>ому графику</w:t>
      </w:r>
      <w:r w:rsidRPr="00AF0DA2">
        <w:rPr>
          <w:bCs/>
          <w:color w:val="000000" w:themeColor="text1"/>
        </w:rPr>
        <w:t xml:space="preserve"> 150/70 градусов</w:t>
      </w:r>
      <w:r w:rsidR="00650036" w:rsidRPr="00AF0DA2">
        <w:rPr>
          <w:bCs/>
          <w:color w:val="000000" w:themeColor="text1"/>
        </w:rPr>
        <w:t xml:space="preserve"> и говорит о недостаточной пропускной способности квартальных тепловых сетей</w:t>
      </w:r>
      <w:r w:rsidRPr="00AF0DA2">
        <w:rPr>
          <w:bCs/>
          <w:color w:val="000000" w:themeColor="text1"/>
        </w:rPr>
        <w:t>.</w:t>
      </w:r>
    </w:p>
    <w:p w14:paraId="63D079D6" w14:textId="77777777"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Основным участком, определяющим гидравлические потери, является магистральный трубопровод по ул. Королева от котельной до ул. Маркса общей протяженностью 2 км и условным диаметром 700 мм. Дальнейшее развитие города именно в этом направлении (через магистраль по ул. Королева) потребует увеличения ее пропускной способности – увеличения диаметра.</w:t>
      </w:r>
    </w:p>
    <w:p w14:paraId="526C3CDB" w14:textId="75D7F650" w:rsidR="0012663E" w:rsidRPr="00AF0DA2" w:rsidRDefault="00D72253" w:rsidP="0040218F">
      <w:pPr>
        <w:pStyle w:val="s1"/>
        <w:numPr>
          <w:ilvl w:val="1"/>
          <w:numId w:val="2"/>
        </w:numPr>
        <w:spacing w:line="240" w:lineRule="atLeast"/>
        <w:jc w:val="both"/>
        <w:outlineLvl w:val="1"/>
        <w:rPr>
          <w:b/>
          <w:bCs/>
          <w:color w:val="000000" w:themeColor="text1"/>
        </w:rPr>
      </w:pPr>
      <w:bookmarkStart w:id="285" w:name="_Toc109049529"/>
      <w:r w:rsidRPr="00AF0DA2">
        <w:rPr>
          <w:b/>
          <w:bCs/>
          <w:color w:val="000000" w:themeColor="text1"/>
        </w:rPr>
        <w:lastRenderedPageBreak/>
        <w:t>П</w:t>
      </w:r>
      <w:r w:rsidR="0012663E" w:rsidRPr="00AF0DA2">
        <w:rPr>
          <w:b/>
          <w:bCs/>
          <w:color w:val="000000" w:themeColor="text1"/>
        </w:rPr>
        <w:t>ричины возникновения дефицитов тепловой мощности и последствий влияния дефицитов на качество теплоснабжения</w:t>
      </w:r>
      <w:bookmarkEnd w:id="285"/>
    </w:p>
    <w:p w14:paraId="4826F72C" w14:textId="34C19628"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Дефицит тепловой мощности по всем источникам теплоснабжения в настоящее время отсутствует.</w:t>
      </w:r>
    </w:p>
    <w:p w14:paraId="1D677946" w14:textId="30DC83AB" w:rsidR="0012663E" w:rsidRPr="00AF0DA2" w:rsidRDefault="00D72253" w:rsidP="00D72253">
      <w:pPr>
        <w:pStyle w:val="s1"/>
        <w:numPr>
          <w:ilvl w:val="1"/>
          <w:numId w:val="2"/>
        </w:numPr>
        <w:spacing w:line="240" w:lineRule="atLeast"/>
        <w:jc w:val="both"/>
        <w:outlineLvl w:val="1"/>
        <w:rPr>
          <w:b/>
          <w:bCs/>
          <w:color w:val="000000" w:themeColor="text1"/>
        </w:rPr>
      </w:pPr>
      <w:bookmarkStart w:id="286" w:name="_Toc109049530"/>
      <w:r w:rsidRPr="00AF0DA2">
        <w:rPr>
          <w:b/>
          <w:bCs/>
          <w:color w:val="000000" w:themeColor="text1"/>
        </w:rPr>
        <w:t>Р</w:t>
      </w:r>
      <w:r w:rsidR="0012663E" w:rsidRPr="00AF0DA2">
        <w:rPr>
          <w:b/>
          <w:bCs/>
          <w:color w:val="000000" w:themeColor="text1"/>
        </w:rPr>
        <w:t>езерв</w:t>
      </w:r>
      <w:r w:rsidRPr="00AF0DA2">
        <w:rPr>
          <w:b/>
          <w:bCs/>
          <w:color w:val="000000" w:themeColor="text1"/>
        </w:rPr>
        <w:t>ы</w:t>
      </w:r>
      <w:r w:rsidR="0012663E" w:rsidRPr="00AF0DA2">
        <w:rPr>
          <w:b/>
          <w:bCs/>
          <w:color w:val="000000" w:themeColor="text1"/>
        </w:rPr>
        <w:t xml:space="preserve">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источников тепловой энергии и возможност</w:t>
      </w:r>
      <w:r w:rsidRPr="00AF0DA2">
        <w:rPr>
          <w:b/>
          <w:bCs/>
          <w:color w:val="000000" w:themeColor="text1"/>
        </w:rPr>
        <w:t>и</w:t>
      </w:r>
      <w:r w:rsidR="0012663E" w:rsidRPr="00AF0DA2">
        <w:rPr>
          <w:b/>
          <w:bCs/>
          <w:color w:val="000000" w:themeColor="text1"/>
        </w:rPr>
        <w:t xml:space="preserve"> расширения технологических зон действия источников с резервами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в зоны действия с дефицитом тепловой мощности</w:t>
      </w:r>
      <w:bookmarkEnd w:id="286"/>
    </w:p>
    <w:p w14:paraId="166B9892" w14:textId="49E27095"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В настоящее время имеется техническая возможность перевода части тепловой нагрузки от котельной МП «Теплоснабжение» (около 50 Гкал/час) на ТЭЦ ГНЦ РФ ФЭИ, что не входит в планы ГНЦ РФ ФЭИ, которое ориентировано на закрытие ТЭЦ и строительство новой энергоустановки только для собственных нужд.</w:t>
      </w:r>
    </w:p>
    <w:p w14:paraId="38C8E192" w14:textId="77777777"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Остальные источники тепловой энергии локализованы в рамках территорий собственных предприятий и не планируют расширение зон действия.</w:t>
      </w:r>
    </w:p>
    <w:p w14:paraId="25A4327F" w14:textId="144BE2D2" w:rsidR="00DF0C08"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87" w:name="_Toc109049531"/>
      <w:r w:rsidRPr="00AF0DA2">
        <w:rPr>
          <w:rFonts w:eastAsiaTheme="majorEastAsia"/>
          <w:b/>
          <w:bCs/>
          <w:color w:val="000000" w:themeColor="text1"/>
          <w:lang w:eastAsia="en-US"/>
        </w:rPr>
        <w:t>Часть 7</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Балансы теплоносителя</w:t>
      </w:r>
      <w:bookmarkEnd w:id="287"/>
    </w:p>
    <w:p w14:paraId="2731F13A" w14:textId="1D2C9551" w:rsidR="0012663E" w:rsidRPr="00AF0DA2" w:rsidRDefault="00600D51" w:rsidP="0040218F">
      <w:pPr>
        <w:pStyle w:val="s1"/>
        <w:numPr>
          <w:ilvl w:val="1"/>
          <w:numId w:val="2"/>
        </w:numPr>
        <w:spacing w:line="240" w:lineRule="atLeast"/>
        <w:jc w:val="both"/>
        <w:outlineLvl w:val="1"/>
        <w:rPr>
          <w:b/>
          <w:bCs/>
          <w:color w:val="000000" w:themeColor="text1"/>
        </w:rPr>
      </w:pPr>
      <w:bookmarkStart w:id="288" w:name="_Toc109049532"/>
      <w:r w:rsidRPr="00AF0DA2">
        <w:rPr>
          <w:b/>
          <w:bCs/>
          <w:color w:val="000000" w:themeColor="text1"/>
        </w:rPr>
        <w:t>У</w:t>
      </w:r>
      <w:r w:rsidR="0012663E" w:rsidRPr="00AF0DA2">
        <w:rPr>
          <w:b/>
          <w:bCs/>
          <w:color w:val="000000" w:themeColor="text1"/>
        </w:rPr>
        <w:t>твержденны</w:t>
      </w:r>
      <w:r w:rsidRPr="00AF0DA2">
        <w:rPr>
          <w:b/>
          <w:bCs/>
          <w:color w:val="000000" w:themeColor="text1"/>
        </w:rPr>
        <w:t>е</w:t>
      </w:r>
      <w:r w:rsidR="0012663E" w:rsidRPr="00AF0DA2">
        <w:rPr>
          <w:b/>
          <w:bCs/>
          <w:color w:val="000000" w:themeColor="text1"/>
        </w:rPr>
        <w:t xml:space="preserve"> баланс</w:t>
      </w:r>
      <w:r w:rsidRPr="00AF0DA2">
        <w:rPr>
          <w:b/>
          <w:bCs/>
          <w:color w:val="000000" w:themeColor="text1"/>
        </w:rPr>
        <w:t>ы</w:t>
      </w:r>
      <w:r w:rsidR="0012663E" w:rsidRPr="00AF0DA2">
        <w:rPr>
          <w:b/>
          <w:bCs/>
          <w:color w:val="000000" w:themeColor="text1"/>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88"/>
    </w:p>
    <w:p w14:paraId="1B85DDDA" w14:textId="395EE0E9" w:rsidR="00600D51" w:rsidRPr="00AF0DA2" w:rsidRDefault="00600D51" w:rsidP="00600D51">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bCs/>
          <w:color w:val="000000" w:themeColor="text1"/>
          <w:sz w:val="24"/>
          <w:szCs w:val="24"/>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 представлены в Главе 5</w:t>
      </w:r>
      <w:r w:rsidRPr="00AF0DA2">
        <w:rPr>
          <w:rFonts w:ascii="Times New Roman" w:hAnsi="Times New Roman" w:cs="Times New Roman"/>
          <w:color w:val="000000" w:themeColor="text1"/>
          <w:sz w:val="24"/>
          <w:szCs w:val="24"/>
        </w:rPr>
        <w:t xml:space="preserve"> Обосновывающих материалов.</w:t>
      </w:r>
    </w:p>
    <w:p w14:paraId="420015A9" w14:textId="1D8A8959" w:rsidR="003A3B0A" w:rsidRPr="00AF0DA2" w:rsidRDefault="00600D51" w:rsidP="0040218F">
      <w:pPr>
        <w:pStyle w:val="s1"/>
        <w:numPr>
          <w:ilvl w:val="1"/>
          <w:numId w:val="2"/>
        </w:numPr>
        <w:spacing w:line="240" w:lineRule="atLeast"/>
        <w:jc w:val="both"/>
        <w:outlineLvl w:val="1"/>
        <w:rPr>
          <w:b/>
          <w:bCs/>
          <w:color w:val="000000" w:themeColor="text1"/>
        </w:rPr>
      </w:pPr>
      <w:bookmarkStart w:id="289" w:name="_Toc109049533"/>
      <w:r w:rsidRPr="00AF0DA2">
        <w:rPr>
          <w:b/>
          <w:bCs/>
          <w:color w:val="000000" w:themeColor="text1"/>
        </w:rPr>
        <w:t>У</w:t>
      </w:r>
      <w:r w:rsidR="0012663E" w:rsidRPr="00AF0DA2">
        <w:rPr>
          <w:b/>
          <w:bCs/>
          <w:color w:val="000000" w:themeColor="text1"/>
        </w:rPr>
        <w:t>твержденны</w:t>
      </w:r>
      <w:r w:rsidRPr="00AF0DA2">
        <w:rPr>
          <w:b/>
          <w:bCs/>
          <w:color w:val="000000" w:themeColor="text1"/>
        </w:rPr>
        <w:t>е</w:t>
      </w:r>
      <w:r w:rsidR="0012663E" w:rsidRPr="00AF0DA2">
        <w:rPr>
          <w:b/>
          <w:bCs/>
          <w:color w:val="000000" w:themeColor="text1"/>
        </w:rPr>
        <w:t xml:space="preserve"> баланс</w:t>
      </w:r>
      <w:r w:rsidRPr="00AF0DA2">
        <w:rPr>
          <w:b/>
          <w:bCs/>
          <w:color w:val="000000" w:themeColor="text1"/>
        </w:rPr>
        <w:t>ы</w:t>
      </w:r>
      <w:r w:rsidR="0012663E" w:rsidRPr="00AF0DA2">
        <w:rPr>
          <w:b/>
          <w:bCs/>
          <w:color w:val="000000" w:themeColor="text1"/>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9"/>
    </w:p>
    <w:p w14:paraId="2874135B" w14:textId="694930C3" w:rsidR="00600D51" w:rsidRPr="00AF0DA2" w:rsidRDefault="00600D51" w:rsidP="00600D51">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представлены в Главе 5 Обосновывающих материалов.</w:t>
      </w:r>
    </w:p>
    <w:p w14:paraId="184BDB33" w14:textId="336B5CBF"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90" w:name="_Toc109049534"/>
      <w:r w:rsidRPr="00AF0DA2">
        <w:rPr>
          <w:rFonts w:eastAsiaTheme="majorEastAsia"/>
          <w:b/>
          <w:bCs/>
          <w:color w:val="000000" w:themeColor="text1"/>
          <w:lang w:eastAsia="en-US"/>
        </w:rPr>
        <w:t>Часть 8</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Топливные балансы источников теплово</w:t>
      </w:r>
      <w:r w:rsidR="003A3B0A" w:rsidRPr="00AF0DA2">
        <w:rPr>
          <w:rFonts w:eastAsiaTheme="majorEastAsia"/>
          <w:b/>
          <w:bCs/>
          <w:color w:val="000000" w:themeColor="text1"/>
          <w:lang w:eastAsia="en-US"/>
        </w:rPr>
        <w:t xml:space="preserve">й энергии и система обеспечения </w:t>
      </w:r>
      <w:r w:rsidRPr="00AF0DA2">
        <w:rPr>
          <w:rFonts w:eastAsiaTheme="majorEastAsia"/>
          <w:b/>
          <w:bCs/>
          <w:color w:val="000000" w:themeColor="text1"/>
          <w:lang w:eastAsia="en-US"/>
        </w:rPr>
        <w:t>топливом</w:t>
      </w:r>
      <w:bookmarkEnd w:id="290"/>
      <w:r w:rsidRPr="00AF0DA2">
        <w:rPr>
          <w:rFonts w:eastAsiaTheme="majorEastAsia"/>
          <w:b/>
          <w:bCs/>
          <w:color w:val="000000" w:themeColor="text1"/>
          <w:lang w:eastAsia="en-US"/>
        </w:rPr>
        <w:t> </w:t>
      </w:r>
    </w:p>
    <w:p w14:paraId="3124EF19" w14:textId="779D2DF1" w:rsidR="0012663E" w:rsidRPr="00AF0DA2" w:rsidRDefault="0015339A" w:rsidP="0040218F">
      <w:pPr>
        <w:pStyle w:val="s1"/>
        <w:numPr>
          <w:ilvl w:val="1"/>
          <w:numId w:val="2"/>
        </w:numPr>
        <w:spacing w:line="240" w:lineRule="atLeast"/>
        <w:jc w:val="both"/>
        <w:outlineLvl w:val="1"/>
        <w:rPr>
          <w:b/>
          <w:bCs/>
          <w:color w:val="000000" w:themeColor="text1"/>
        </w:rPr>
      </w:pPr>
      <w:bookmarkStart w:id="291" w:name="_Toc109049535"/>
      <w:r w:rsidRPr="00AF0DA2">
        <w:rPr>
          <w:b/>
          <w:bCs/>
          <w:color w:val="000000" w:themeColor="text1"/>
        </w:rPr>
        <w:t>О</w:t>
      </w:r>
      <w:r w:rsidR="0012663E" w:rsidRPr="00AF0DA2">
        <w:rPr>
          <w:b/>
          <w:bCs/>
          <w:color w:val="000000" w:themeColor="text1"/>
        </w:rPr>
        <w:t>писание видов и количества используемого основного топлива для каждого источника тепловой энергии</w:t>
      </w:r>
      <w:bookmarkEnd w:id="291"/>
    </w:p>
    <w:p w14:paraId="7A7CFBCD"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Основным видом топлива для ТЭЦ и котельных является природный газ.</w:t>
      </w:r>
    </w:p>
    <w:p w14:paraId="27D4E5A7"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Газоснабжение источников тепловой энергии, расположенных в административных границах города Обнинска, от трех газораспределительных станций находящихся на балансе ПАО «Газпром»: </w:t>
      </w:r>
    </w:p>
    <w:p w14:paraId="2D7B0D03"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«Обнинск-1» («Комсомольская»);</w:t>
      </w:r>
    </w:p>
    <w:p w14:paraId="64AF01A8"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«Обнинск-2» («</w:t>
      </w:r>
      <w:proofErr w:type="spellStart"/>
      <w:r w:rsidRPr="00AF0DA2">
        <w:rPr>
          <w:rFonts w:ascii="Times New Roman" w:hAnsi="Times New Roman" w:cs="Times New Roman"/>
          <w:color w:val="000000" w:themeColor="text1"/>
          <w:sz w:val="24"/>
          <w:szCs w:val="24"/>
        </w:rPr>
        <w:t>Белкино</w:t>
      </w:r>
      <w:proofErr w:type="spellEnd"/>
      <w:r w:rsidRPr="00AF0DA2">
        <w:rPr>
          <w:rFonts w:ascii="Times New Roman" w:hAnsi="Times New Roman" w:cs="Times New Roman"/>
          <w:color w:val="000000" w:themeColor="text1"/>
          <w:sz w:val="24"/>
          <w:szCs w:val="24"/>
        </w:rPr>
        <w:t>»);</w:t>
      </w:r>
    </w:p>
    <w:p w14:paraId="28DF7482"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w:t>
      </w:r>
      <w:proofErr w:type="spellStart"/>
      <w:r w:rsidRPr="00AF0DA2">
        <w:rPr>
          <w:rFonts w:ascii="Times New Roman" w:hAnsi="Times New Roman" w:cs="Times New Roman"/>
          <w:color w:val="000000" w:themeColor="text1"/>
          <w:sz w:val="24"/>
          <w:szCs w:val="24"/>
        </w:rPr>
        <w:t>Карпово</w:t>
      </w:r>
      <w:proofErr w:type="spellEnd"/>
      <w:r w:rsidRPr="00AF0DA2">
        <w:rPr>
          <w:rFonts w:ascii="Times New Roman" w:hAnsi="Times New Roman" w:cs="Times New Roman"/>
          <w:color w:val="000000" w:themeColor="text1"/>
          <w:sz w:val="24"/>
          <w:szCs w:val="24"/>
        </w:rPr>
        <w:t xml:space="preserve">». </w:t>
      </w:r>
    </w:p>
    <w:p w14:paraId="1F8556FA"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Качество газа на трех ГРС не различается между собой и соответствует </w:t>
      </w:r>
      <w:proofErr w:type="gramStart"/>
      <w:r w:rsidRPr="00AF0DA2">
        <w:rPr>
          <w:rFonts w:ascii="Times New Roman" w:hAnsi="Times New Roman" w:cs="Times New Roman"/>
          <w:color w:val="000000" w:themeColor="text1"/>
          <w:sz w:val="24"/>
          <w:szCs w:val="24"/>
        </w:rPr>
        <w:t>требованиям  ГОСТ</w:t>
      </w:r>
      <w:proofErr w:type="gramEnd"/>
      <w:r w:rsidRPr="00AF0DA2">
        <w:rPr>
          <w:rFonts w:ascii="Times New Roman" w:hAnsi="Times New Roman" w:cs="Times New Roman"/>
          <w:color w:val="000000" w:themeColor="text1"/>
          <w:sz w:val="24"/>
          <w:szCs w:val="24"/>
        </w:rPr>
        <w:t xml:space="preserve">. Калорийность газа в последние годы возрастает. </w:t>
      </w:r>
    </w:p>
    <w:p w14:paraId="59666DB1"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Поставку природного газа осуществляет АО «Газпром распределение Обнинск».</w:t>
      </w:r>
    </w:p>
    <w:p w14:paraId="63F8642B" w14:textId="503745B5"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Резервным видом топлива для ТЭЦ и некоторых котельных является топочный мазут. Сводные данные о видах топлива, применяемого на источниках теплоснабжения, представлены в таблице.</w:t>
      </w:r>
    </w:p>
    <w:p w14:paraId="1EC2135F" w14:textId="13D193D9" w:rsidR="0015339A" w:rsidRPr="00AF0DA2" w:rsidRDefault="0015339A" w:rsidP="0015339A">
      <w:pPr>
        <w:pStyle w:val="af4"/>
        <w:keepNext/>
        <w:jc w:val="both"/>
        <w:rPr>
          <w:rFonts w:ascii="Times New Roman" w:hAnsi="Times New Roman" w:cs="Times New Roman"/>
          <w:color w:val="000000" w:themeColor="text1"/>
          <w:sz w:val="24"/>
          <w:szCs w:val="24"/>
        </w:rPr>
      </w:pPr>
      <w:bookmarkStart w:id="292" w:name="_Toc53568129"/>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Виды топлива, применяемого для производства тепловой энергии на источниках теплоснабжения города Обнинск</w:t>
      </w:r>
      <w:bookmarkEnd w:id="292"/>
    </w:p>
    <w:tbl>
      <w:tblPr>
        <w:tblW w:w="5000" w:type="pct"/>
        <w:tblLook w:val="04A0" w:firstRow="1" w:lastRow="0" w:firstColumn="1" w:lastColumn="0" w:noHBand="0" w:noVBand="1"/>
      </w:tblPr>
      <w:tblGrid>
        <w:gridCol w:w="1181"/>
        <w:gridCol w:w="2077"/>
        <w:gridCol w:w="2077"/>
        <w:gridCol w:w="2077"/>
        <w:gridCol w:w="2074"/>
      </w:tblGrid>
      <w:tr w:rsidR="00AF0DA2" w:rsidRPr="00AF0DA2" w14:paraId="074DB9E9" w14:textId="77777777" w:rsidTr="0015339A">
        <w:trPr>
          <w:trHeight w:val="509"/>
        </w:trPr>
        <w:tc>
          <w:tcPr>
            <w:tcW w:w="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902D91"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30FDDA"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87566F"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0BA9AE"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Основное топливо</w:t>
            </w:r>
          </w:p>
        </w:tc>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794B62"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r>
      <w:tr w:rsidR="00AF0DA2" w:rsidRPr="00AF0DA2" w14:paraId="7E42CD50" w14:textId="77777777" w:rsidTr="0015339A">
        <w:trPr>
          <w:trHeight w:val="570"/>
        </w:trPr>
        <w:tc>
          <w:tcPr>
            <w:tcW w:w="622" w:type="pct"/>
            <w:vMerge/>
            <w:tcBorders>
              <w:top w:val="single" w:sz="4" w:space="0" w:color="auto"/>
              <w:left w:val="single" w:sz="4" w:space="0" w:color="auto"/>
              <w:bottom w:val="single" w:sz="4" w:space="0" w:color="auto"/>
              <w:right w:val="single" w:sz="4" w:space="0" w:color="auto"/>
            </w:tcBorders>
            <w:vAlign w:val="center"/>
            <w:hideMark/>
          </w:tcPr>
          <w:p w14:paraId="4BE1C1D0"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2ED51BCF"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4098A679"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3B37345E"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4FE0CDC5"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03794249"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63CB729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095" w:type="pct"/>
            <w:tcBorders>
              <w:top w:val="nil"/>
              <w:left w:val="nil"/>
              <w:bottom w:val="single" w:sz="4" w:space="0" w:color="auto"/>
              <w:right w:val="single" w:sz="4" w:space="0" w:color="auto"/>
            </w:tcBorders>
            <w:shd w:val="clear" w:color="auto" w:fill="auto"/>
            <w:vAlign w:val="center"/>
            <w:hideMark/>
          </w:tcPr>
          <w:p w14:paraId="0EF806D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095" w:type="pct"/>
            <w:tcBorders>
              <w:top w:val="nil"/>
              <w:left w:val="nil"/>
              <w:bottom w:val="single" w:sz="4" w:space="0" w:color="auto"/>
              <w:right w:val="single" w:sz="4" w:space="0" w:color="auto"/>
            </w:tcBorders>
            <w:shd w:val="clear" w:color="auto" w:fill="auto"/>
            <w:vAlign w:val="center"/>
            <w:hideMark/>
          </w:tcPr>
          <w:p w14:paraId="5C2C175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095" w:type="pct"/>
            <w:tcBorders>
              <w:top w:val="nil"/>
              <w:left w:val="nil"/>
              <w:bottom w:val="single" w:sz="4" w:space="0" w:color="auto"/>
              <w:right w:val="single" w:sz="4" w:space="0" w:color="auto"/>
            </w:tcBorders>
            <w:shd w:val="clear" w:color="auto" w:fill="auto"/>
            <w:vAlign w:val="center"/>
            <w:hideMark/>
          </w:tcPr>
          <w:p w14:paraId="228924C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2549F8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r>
      <w:tr w:rsidR="00AF0DA2" w:rsidRPr="00AF0DA2" w14:paraId="38A38FD2"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5DF0932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095" w:type="pct"/>
            <w:vMerge w:val="restart"/>
            <w:tcBorders>
              <w:top w:val="nil"/>
              <w:left w:val="single" w:sz="4" w:space="0" w:color="auto"/>
              <w:bottom w:val="single" w:sz="4" w:space="0" w:color="auto"/>
              <w:right w:val="single" w:sz="4" w:space="0" w:color="auto"/>
            </w:tcBorders>
            <w:shd w:val="clear" w:color="auto" w:fill="auto"/>
            <w:vAlign w:val="center"/>
            <w:hideMark/>
          </w:tcPr>
          <w:p w14:paraId="71495B0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095" w:type="pct"/>
            <w:tcBorders>
              <w:top w:val="nil"/>
              <w:left w:val="nil"/>
              <w:bottom w:val="single" w:sz="4" w:space="0" w:color="auto"/>
              <w:right w:val="single" w:sz="4" w:space="0" w:color="auto"/>
            </w:tcBorders>
            <w:shd w:val="clear" w:color="auto" w:fill="auto"/>
            <w:vAlign w:val="center"/>
            <w:hideMark/>
          </w:tcPr>
          <w:p w14:paraId="2636FF3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1095" w:type="pct"/>
            <w:tcBorders>
              <w:top w:val="nil"/>
              <w:left w:val="nil"/>
              <w:bottom w:val="single" w:sz="4" w:space="0" w:color="auto"/>
              <w:right w:val="single" w:sz="4" w:space="0" w:color="auto"/>
            </w:tcBorders>
            <w:shd w:val="clear" w:color="auto" w:fill="auto"/>
            <w:vAlign w:val="center"/>
            <w:hideMark/>
          </w:tcPr>
          <w:p w14:paraId="26EA378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26004C4"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нет/мазут</w:t>
            </w:r>
          </w:p>
        </w:tc>
      </w:tr>
      <w:tr w:rsidR="00AF0DA2" w:rsidRPr="00AF0DA2" w14:paraId="41465288"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75D1431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095" w:type="pct"/>
            <w:vMerge/>
            <w:tcBorders>
              <w:top w:val="nil"/>
              <w:left w:val="single" w:sz="4" w:space="0" w:color="auto"/>
              <w:bottom w:val="single" w:sz="4" w:space="0" w:color="auto"/>
              <w:right w:val="single" w:sz="4" w:space="0" w:color="auto"/>
            </w:tcBorders>
            <w:vAlign w:val="center"/>
            <w:hideMark/>
          </w:tcPr>
          <w:p w14:paraId="78084F27" w14:textId="77777777" w:rsidR="0015339A" w:rsidRPr="00AF0DA2" w:rsidRDefault="0015339A" w:rsidP="0015339A">
            <w:pPr>
              <w:spacing w:after="0" w:line="240" w:lineRule="auto"/>
              <w:rPr>
                <w:rFonts w:ascii="Times New Roman" w:eastAsia="Times New Roman" w:hAnsi="Times New Roman" w:cs="Times New Roman"/>
                <w:color w:val="000000" w:themeColor="text1"/>
                <w:sz w:val="20"/>
                <w:szCs w:val="20"/>
                <w:lang w:eastAsia="ru-RU"/>
              </w:rPr>
            </w:pPr>
          </w:p>
        </w:tc>
        <w:tc>
          <w:tcPr>
            <w:tcW w:w="1095" w:type="pct"/>
            <w:tcBorders>
              <w:top w:val="nil"/>
              <w:left w:val="nil"/>
              <w:bottom w:val="single" w:sz="4" w:space="0" w:color="auto"/>
              <w:right w:val="single" w:sz="4" w:space="0" w:color="auto"/>
            </w:tcBorders>
            <w:shd w:val="clear" w:color="auto" w:fill="auto"/>
            <w:vAlign w:val="center"/>
            <w:hideMark/>
          </w:tcPr>
          <w:p w14:paraId="71D17E2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095" w:type="pct"/>
            <w:tcBorders>
              <w:top w:val="nil"/>
              <w:left w:val="nil"/>
              <w:bottom w:val="single" w:sz="4" w:space="0" w:color="auto"/>
              <w:right w:val="single" w:sz="4" w:space="0" w:color="auto"/>
            </w:tcBorders>
            <w:shd w:val="clear" w:color="auto" w:fill="auto"/>
            <w:vAlign w:val="center"/>
            <w:hideMark/>
          </w:tcPr>
          <w:p w14:paraId="0CE2A40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6DBB30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24A14F00"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41D8F98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095" w:type="pct"/>
            <w:tcBorders>
              <w:top w:val="nil"/>
              <w:left w:val="nil"/>
              <w:bottom w:val="single" w:sz="4" w:space="0" w:color="auto"/>
              <w:right w:val="single" w:sz="4" w:space="0" w:color="auto"/>
            </w:tcBorders>
            <w:shd w:val="clear" w:color="auto" w:fill="auto"/>
            <w:vAlign w:val="center"/>
            <w:hideMark/>
          </w:tcPr>
          <w:p w14:paraId="3BEAA7B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095" w:type="pct"/>
            <w:tcBorders>
              <w:top w:val="nil"/>
              <w:left w:val="nil"/>
              <w:bottom w:val="single" w:sz="4" w:space="0" w:color="auto"/>
              <w:right w:val="single" w:sz="4" w:space="0" w:color="auto"/>
            </w:tcBorders>
            <w:shd w:val="clear" w:color="auto" w:fill="auto"/>
            <w:vAlign w:val="center"/>
            <w:hideMark/>
          </w:tcPr>
          <w:p w14:paraId="3431A76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95" w:type="pct"/>
            <w:tcBorders>
              <w:top w:val="nil"/>
              <w:left w:val="nil"/>
              <w:bottom w:val="single" w:sz="4" w:space="0" w:color="auto"/>
              <w:right w:val="single" w:sz="4" w:space="0" w:color="auto"/>
            </w:tcBorders>
            <w:shd w:val="clear" w:color="auto" w:fill="auto"/>
            <w:vAlign w:val="center"/>
            <w:hideMark/>
          </w:tcPr>
          <w:p w14:paraId="6FEFAE3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58FAB29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r>
      <w:tr w:rsidR="00AF0DA2" w:rsidRPr="00AF0DA2" w14:paraId="32C6851E"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5B60832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095" w:type="pct"/>
            <w:tcBorders>
              <w:top w:val="nil"/>
              <w:left w:val="nil"/>
              <w:bottom w:val="single" w:sz="4" w:space="0" w:color="auto"/>
              <w:right w:val="single" w:sz="4" w:space="0" w:color="auto"/>
            </w:tcBorders>
            <w:shd w:val="clear" w:color="auto" w:fill="auto"/>
            <w:vAlign w:val="center"/>
            <w:hideMark/>
          </w:tcPr>
          <w:p w14:paraId="2095167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095" w:type="pct"/>
            <w:tcBorders>
              <w:top w:val="nil"/>
              <w:left w:val="nil"/>
              <w:bottom w:val="single" w:sz="4" w:space="0" w:color="auto"/>
              <w:right w:val="single" w:sz="4" w:space="0" w:color="auto"/>
            </w:tcBorders>
            <w:shd w:val="clear" w:color="auto" w:fill="auto"/>
            <w:vAlign w:val="center"/>
            <w:hideMark/>
          </w:tcPr>
          <w:p w14:paraId="128B80C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095" w:type="pct"/>
            <w:tcBorders>
              <w:top w:val="nil"/>
              <w:left w:val="nil"/>
              <w:bottom w:val="single" w:sz="4" w:space="0" w:color="auto"/>
              <w:right w:val="single" w:sz="4" w:space="0" w:color="auto"/>
            </w:tcBorders>
            <w:shd w:val="clear" w:color="auto" w:fill="auto"/>
            <w:vAlign w:val="center"/>
            <w:hideMark/>
          </w:tcPr>
          <w:p w14:paraId="0CD889A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6A25449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21ED7980" w14:textId="77777777" w:rsidTr="0015339A">
        <w:trPr>
          <w:trHeight w:val="51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04EDA55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095" w:type="pct"/>
            <w:tcBorders>
              <w:top w:val="nil"/>
              <w:left w:val="nil"/>
              <w:bottom w:val="single" w:sz="4" w:space="0" w:color="auto"/>
              <w:right w:val="single" w:sz="4" w:space="0" w:color="auto"/>
            </w:tcBorders>
            <w:shd w:val="clear" w:color="auto" w:fill="auto"/>
            <w:vAlign w:val="center"/>
            <w:hideMark/>
          </w:tcPr>
          <w:p w14:paraId="2BEBF0F7" w14:textId="44B25067" w:rsidR="0015339A" w:rsidRPr="00AF0DA2" w:rsidRDefault="003442D4"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095" w:type="pct"/>
            <w:tcBorders>
              <w:top w:val="nil"/>
              <w:left w:val="nil"/>
              <w:bottom w:val="single" w:sz="4" w:space="0" w:color="auto"/>
              <w:right w:val="single" w:sz="4" w:space="0" w:color="auto"/>
            </w:tcBorders>
            <w:shd w:val="clear" w:color="auto" w:fill="auto"/>
            <w:vAlign w:val="center"/>
            <w:hideMark/>
          </w:tcPr>
          <w:p w14:paraId="1587F3B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095" w:type="pct"/>
            <w:tcBorders>
              <w:top w:val="nil"/>
              <w:left w:val="nil"/>
              <w:bottom w:val="single" w:sz="4" w:space="0" w:color="auto"/>
              <w:right w:val="single" w:sz="4" w:space="0" w:color="auto"/>
            </w:tcBorders>
            <w:shd w:val="clear" w:color="auto" w:fill="auto"/>
            <w:vAlign w:val="center"/>
            <w:hideMark/>
          </w:tcPr>
          <w:p w14:paraId="1B9DB85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CB54A3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r>
      <w:tr w:rsidR="00AF0DA2" w:rsidRPr="00AF0DA2" w14:paraId="6B2B14F2" w14:textId="77777777" w:rsidTr="00490CB2">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2E5AE29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7</w:t>
            </w:r>
          </w:p>
        </w:tc>
        <w:tc>
          <w:tcPr>
            <w:tcW w:w="1095" w:type="pct"/>
            <w:tcBorders>
              <w:top w:val="nil"/>
              <w:left w:val="nil"/>
              <w:bottom w:val="single" w:sz="4" w:space="0" w:color="auto"/>
              <w:right w:val="single" w:sz="4" w:space="0" w:color="auto"/>
            </w:tcBorders>
            <w:shd w:val="clear" w:color="auto" w:fill="auto"/>
            <w:vAlign w:val="center"/>
            <w:hideMark/>
          </w:tcPr>
          <w:p w14:paraId="6FB3927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095" w:type="pct"/>
            <w:tcBorders>
              <w:top w:val="nil"/>
              <w:left w:val="nil"/>
              <w:bottom w:val="single" w:sz="4" w:space="0" w:color="auto"/>
              <w:right w:val="single" w:sz="4" w:space="0" w:color="auto"/>
            </w:tcBorders>
            <w:shd w:val="clear" w:color="auto" w:fill="auto"/>
            <w:vAlign w:val="center"/>
            <w:hideMark/>
          </w:tcPr>
          <w:p w14:paraId="5706063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095" w:type="pct"/>
            <w:tcBorders>
              <w:top w:val="nil"/>
              <w:left w:val="nil"/>
              <w:bottom w:val="single" w:sz="4" w:space="0" w:color="auto"/>
              <w:right w:val="single" w:sz="4" w:space="0" w:color="auto"/>
            </w:tcBorders>
            <w:shd w:val="clear" w:color="auto" w:fill="auto"/>
            <w:vAlign w:val="center"/>
            <w:hideMark/>
          </w:tcPr>
          <w:p w14:paraId="1D294DE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549ECC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490CB2" w:rsidRPr="00490CB2" w14:paraId="48401733" w14:textId="77777777" w:rsidTr="00490CB2">
        <w:trPr>
          <w:trHeight w:val="300"/>
        </w:trPr>
        <w:tc>
          <w:tcPr>
            <w:tcW w:w="622" w:type="pct"/>
            <w:tcBorders>
              <w:top w:val="single" w:sz="4" w:space="0" w:color="auto"/>
              <w:left w:val="single" w:sz="4" w:space="0" w:color="auto"/>
              <w:bottom w:val="single" w:sz="4" w:space="0" w:color="auto"/>
              <w:right w:val="single" w:sz="4" w:space="0" w:color="auto"/>
            </w:tcBorders>
            <w:shd w:val="clear" w:color="auto" w:fill="auto"/>
            <w:vAlign w:val="center"/>
          </w:tcPr>
          <w:p w14:paraId="650BCB2B" w14:textId="5DC6C895"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8</w:t>
            </w:r>
          </w:p>
        </w:tc>
        <w:tc>
          <w:tcPr>
            <w:tcW w:w="1095" w:type="pct"/>
            <w:tcBorders>
              <w:top w:val="single" w:sz="4" w:space="0" w:color="auto"/>
              <w:left w:val="nil"/>
              <w:bottom w:val="single" w:sz="4" w:space="0" w:color="auto"/>
              <w:right w:val="single" w:sz="4" w:space="0" w:color="auto"/>
            </w:tcBorders>
            <w:shd w:val="clear" w:color="auto" w:fill="auto"/>
            <w:vAlign w:val="center"/>
          </w:tcPr>
          <w:p w14:paraId="107E1FD1" w14:textId="174E7407"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ООО «Инфраструктура»</w:t>
            </w:r>
          </w:p>
        </w:tc>
        <w:tc>
          <w:tcPr>
            <w:tcW w:w="1095" w:type="pct"/>
            <w:tcBorders>
              <w:top w:val="single" w:sz="4" w:space="0" w:color="auto"/>
              <w:left w:val="nil"/>
              <w:bottom w:val="single" w:sz="4" w:space="0" w:color="auto"/>
              <w:right w:val="single" w:sz="4" w:space="0" w:color="auto"/>
            </w:tcBorders>
            <w:shd w:val="clear" w:color="auto" w:fill="auto"/>
            <w:vAlign w:val="center"/>
          </w:tcPr>
          <w:p w14:paraId="51975DAE" w14:textId="23C7F62C"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БМК «</w:t>
            </w:r>
            <w:proofErr w:type="spellStart"/>
            <w:r w:rsidRPr="00503E6D">
              <w:rPr>
                <w:rFonts w:ascii="Times New Roman" w:eastAsia="Times New Roman" w:hAnsi="Times New Roman" w:cs="Times New Roman"/>
                <w:color w:val="000000" w:themeColor="text1"/>
                <w:sz w:val="20"/>
                <w:szCs w:val="20"/>
                <w:lang w:eastAsia="ru-RU"/>
              </w:rPr>
              <w:t>Заовражье</w:t>
            </w:r>
            <w:proofErr w:type="spellEnd"/>
            <w:r w:rsidRPr="00503E6D">
              <w:rPr>
                <w:rFonts w:ascii="Times New Roman" w:eastAsia="Times New Roman" w:hAnsi="Times New Roman" w:cs="Times New Roman"/>
                <w:color w:val="000000" w:themeColor="text1"/>
                <w:sz w:val="20"/>
                <w:szCs w:val="20"/>
                <w:lang w:eastAsia="ru-RU"/>
              </w:rPr>
              <w:t>»</w:t>
            </w:r>
          </w:p>
        </w:tc>
        <w:tc>
          <w:tcPr>
            <w:tcW w:w="1095" w:type="pct"/>
            <w:tcBorders>
              <w:top w:val="single" w:sz="4" w:space="0" w:color="auto"/>
              <w:left w:val="nil"/>
              <w:bottom w:val="single" w:sz="4" w:space="0" w:color="auto"/>
              <w:right w:val="single" w:sz="4" w:space="0" w:color="auto"/>
            </w:tcBorders>
            <w:shd w:val="clear" w:color="auto" w:fill="auto"/>
            <w:vAlign w:val="center"/>
          </w:tcPr>
          <w:p w14:paraId="36F1C45D" w14:textId="16BAB3D8"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природный газ</w:t>
            </w:r>
          </w:p>
        </w:tc>
        <w:tc>
          <w:tcPr>
            <w:tcW w:w="1093" w:type="pct"/>
            <w:tcBorders>
              <w:top w:val="single" w:sz="4" w:space="0" w:color="auto"/>
              <w:left w:val="nil"/>
              <w:bottom w:val="single" w:sz="4" w:space="0" w:color="auto"/>
              <w:right w:val="single" w:sz="4" w:space="0" w:color="auto"/>
            </w:tcBorders>
            <w:shd w:val="clear" w:color="auto" w:fill="auto"/>
            <w:vAlign w:val="center"/>
          </w:tcPr>
          <w:p w14:paraId="7406E9B1" w14:textId="6C94D064" w:rsidR="00490CB2" w:rsidRPr="00503E6D" w:rsidRDefault="00490CB2" w:rsidP="0015339A">
            <w:pPr>
              <w:spacing w:after="0" w:line="240" w:lineRule="auto"/>
              <w:jc w:val="center"/>
              <w:rPr>
                <w:rFonts w:ascii="Times New Roman" w:eastAsia="Times New Roman" w:hAnsi="Times New Roman" w:cs="Times New Roman"/>
                <w:color w:val="000000" w:themeColor="text1"/>
                <w:sz w:val="20"/>
                <w:szCs w:val="20"/>
                <w:lang w:eastAsia="ru-RU"/>
              </w:rPr>
            </w:pPr>
            <w:r w:rsidRPr="00503E6D">
              <w:rPr>
                <w:rFonts w:ascii="Times New Roman" w:eastAsia="Times New Roman" w:hAnsi="Times New Roman" w:cs="Times New Roman"/>
                <w:color w:val="000000" w:themeColor="text1"/>
                <w:sz w:val="20"/>
                <w:szCs w:val="20"/>
                <w:lang w:eastAsia="ru-RU"/>
              </w:rPr>
              <w:t>нет</w:t>
            </w:r>
          </w:p>
        </w:tc>
      </w:tr>
    </w:tbl>
    <w:p w14:paraId="47319676"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Данные о потреблении различных видов топлива на производство тепловой энергии на ТЭЦ и потреблении топлива на производство тепловой энергии на котельных города за 2015 – 2017 гг., представлены в таблице.</w:t>
      </w:r>
    </w:p>
    <w:p w14:paraId="42808178"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sectPr w:rsidR="0015339A" w:rsidRPr="00AF0DA2" w:rsidSect="002256C9">
          <w:pgSz w:w="11906" w:h="16838" w:code="9"/>
          <w:pgMar w:top="1418" w:right="851" w:bottom="851" w:left="1559" w:header="284" w:footer="284" w:gutter="0"/>
          <w:cols w:space="720"/>
          <w:titlePg/>
          <w:docGrid w:linePitch="381"/>
        </w:sectPr>
      </w:pPr>
    </w:p>
    <w:p w14:paraId="12D98901" w14:textId="168054B0" w:rsidR="0015339A" w:rsidRPr="00AF0DA2" w:rsidRDefault="0015339A" w:rsidP="0015339A">
      <w:pPr>
        <w:pStyle w:val="af4"/>
        <w:keepNext/>
        <w:jc w:val="both"/>
        <w:rPr>
          <w:rFonts w:ascii="Times New Roman" w:hAnsi="Times New Roman" w:cs="Times New Roman"/>
          <w:color w:val="000000" w:themeColor="text1"/>
          <w:sz w:val="24"/>
          <w:szCs w:val="24"/>
        </w:rPr>
      </w:pPr>
      <w:bookmarkStart w:id="293" w:name="_Toc53568130"/>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Баланс потребления различных видов топлива на источниках тепловой энергии</w:t>
      </w:r>
      <w:bookmarkEnd w:id="293"/>
    </w:p>
    <w:tbl>
      <w:tblPr>
        <w:tblW w:w="5000" w:type="pct"/>
        <w:tblLook w:val="04A0" w:firstRow="1" w:lastRow="0" w:firstColumn="1" w:lastColumn="0" w:noHBand="0" w:noVBand="1"/>
      </w:tblPr>
      <w:tblGrid>
        <w:gridCol w:w="503"/>
        <w:gridCol w:w="1814"/>
        <w:gridCol w:w="1555"/>
        <w:gridCol w:w="1465"/>
        <w:gridCol w:w="1210"/>
        <w:gridCol w:w="716"/>
        <w:gridCol w:w="716"/>
        <w:gridCol w:w="932"/>
        <w:gridCol w:w="866"/>
        <w:gridCol w:w="795"/>
        <w:gridCol w:w="1334"/>
        <w:gridCol w:w="1331"/>
        <w:gridCol w:w="1322"/>
      </w:tblGrid>
      <w:tr w:rsidR="00AF0DA2" w:rsidRPr="00AF0DA2" w14:paraId="45B9F526" w14:textId="15C15A94" w:rsidTr="001D686C">
        <w:trPr>
          <w:tblHeader/>
        </w:trPr>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410B69"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5F96B5"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5763F"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61638"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F3930" w14:textId="7DD6280E"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2752" w:type="pct"/>
            <w:gridSpan w:val="8"/>
            <w:tcBorders>
              <w:top w:val="single" w:sz="4" w:space="0" w:color="auto"/>
              <w:left w:val="nil"/>
              <w:bottom w:val="single" w:sz="4" w:space="0" w:color="auto"/>
              <w:right w:val="single" w:sz="4" w:space="0" w:color="000000"/>
            </w:tcBorders>
            <w:shd w:val="clear" w:color="auto" w:fill="auto"/>
            <w:vAlign w:val="center"/>
            <w:hideMark/>
          </w:tcPr>
          <w:p w14:paraId="35BCAD78" w14:textId="32B5B122"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Период</w:t>
            </w:r>
          </w:p>
        </w:tc>
      </w:tr>
      <w:tr w:rsidR="00AF0DA2" w:rsidRPr="00AF0DA2" w14:paraId="18C15C44" w14:textId="225795EF" w:rsidTr="00D83D46">
        <w:trPr>
          <w:tblHeader/>
        </w:trPr>
        <w:tc>
          <w:tcPr>
            <w:tcW w:w="173" w:type="pct"/>
            <w:vMerge/>
            <w:tcBorders>
              <w:top w:val="single" w:sz="4" w:space="0" w:color="auto"/>
              <w:left w:val="single" w:sz="4" w:space="0" w:color="auto"/>
              <w:bottom w:val="single" w:sz="4" w:space="0" w:color="auto"/>
              <w:right w:val="single" w:sz="4" w:space="0" w:color="auto"/>
            </w:tcBorders>
            <w:vAlign w:val="center"/>
            <w:hideMark/>
          </w:tcPr>
          <w:p w14:paraId="09FE987C"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072C932F"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534" w:type="pct"/>
            <w:vMerge/>
            <w:tcBorders>
              <w:top w:val="single" w:sz="4" w:space="0" w:color="auto"/>
              <w:left w:val="single" w:sz="4" w:space="0" w:color="auto"/>
              <w:bottom w:val="single" w:sz="4" w:space="0" w:color="auto"/>
              <w:right w:val="single" w:sz="4" w:space="0" w:color="auto"/>
            </w:tcBorders>
            <w:vAlign w:val="center"/>
            <w:hideMark/>
          </w:tcPr>
          <w:p w14:paraId="54172626"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14:paraId="171F62DD"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2A2070B5"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246" w:type="pct"/>
            <w:tcBorders>
              <w:top w:val="nil"/>
              <w:left w:val="nil"/>
              <w:bottom w:val="single" w:sz="4" w:space="0" w:color="auto"/>
              <w:right w:val="single" w:sz="4" w:space="0" w:color="auto"/>
            </w:tcBorders>
            <w:shd w:val="clear" w:color="auto" w:fill="auto"/>
            <w:vAlign w:val="center"/>
            <w:hideMark/>
          </w:tcPr>
          <w:p w14:paraId="3990A0FA"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246" w:type="pct"/>
            <w:tcBorders>
              <w:top w:val="nil"/>
              <w:left w:val="nil"/>
              <w:bottom w:val="single" w:sz="4" w:space="0" w:color="auto"/>
              <w:right w:val="single" w:sz="4" w:space="0" w:color="auto"/>
            </w:tcBorders>
            <w:shd w:val="clear" w:color="auto" w:fill="auto"/>
            <w:vAlign w:val="center"/>
            <w:hideMark/>
          </w:tcPr>
          <w:p w14:paraId="7C7C6CC2"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320" w:type="pct"/>
            <w:tcBorders>
              <w:top w:val="nil"/>
              <w:left w:val="nil"/>
              <w:bottom w:val="single" w:sz="4" w:space="0" w:color="auto"/>
              <w:right w:val="single" w:sz="4" w:space="0" w:color="auto"/>
            </w:tcBorders>
            <w:shd w:val="clear" w:color="auto" w:fill="auto"/>
            <w:vAlign w:val="center"/>
            <w:hideMark/>
          </w:tcPr>
          <w:p w14:paraId="4C655BCA"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297" w:type="pct"/>
            <w:tcBorders>
              <w:top w:val="nil"/>
              <w:left w:val="nil"/>
              <w:bottom w:val="single" w:sz="4" w:space="0" w:color="auto"/>
              <w:right w:val="single" w:sz="4" w:space="0" w:color="auto"/>
            </w:tcBorders>
            <w:shd w:val="clear" w:color="auto" w:fill="auto"/>
            <w:vAlign w:val="center"/>
            <w:hideMark/>
          </w:tcPr>
          <w:p w14:paraId="677F4466"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273" w:type="pct"/>
            <w:tcBorders>
              <w:top w:val="nil"/>
              <w:left w:val="nil"/>
              <w:bottom w:val="single" w:sz="4" w:space="0" w:color="auto"/>
              <w:right w:val="single" w:sz="4" w:space="0" w:color="auto"/>
            </w:tcBorders>
            <w:shd w:val="clear" w:color="auto" w:fill="auto"/>
            <w:vAlign w:val="center"/>
            <w:hideMark/>
          </w:tcPr>
          <w:p w14:paraId="186FEC1A" w14:textId="41A980D6"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458" w:type="pct"/>
            <w:tcBorders>
              <w:top w:val="nil"/>
              <w:left w:val="nil"/>
              <w:bottom w:val="single" w:sz="4" w:space="0" w:color="auto"/>
              <w:right w:val="single" w:sz="4" w:space="0" w:color="auto"/>
            </w:tcBorders>
            <w:vAlign w:val="center"/>
          </w:tcPr>
          <w:p w14:paraId="4BF4DC58" w14:textId="21CCF9D0"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(утв.)</w:t>
            </w:r>
          </w:p>
        </w:tc>
        <w:tc>
          <w:tcPr>
            <w:tcW w:w="457" w:type="pct"/>
            <w:tcBorders>
              <w:top w:val="nil"/>
              <w:left w:val="nil"/>
              <w:bottom w:val="single" w:sz="4" w:space="0" w:color="auto"/>
              <w:right w:val="single" w:sz="4" w:space="0" w:color="auto"/>
            </w:tcBorders>
            <w:vAlign w:val="center"/>
          </w:tcPr>
          <w:p w14:paraId="74699169" w14:textId="4F9853F6"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454" w:type="pct"/>
            <w:tcBorders>
              <w:top w:val="nil"/>
              <w:left w:val="nil"/>
              <w:bottom w:val="single" w:sz="4" w:space="0" w:color="auto"/>
              <w:right w:val="single" w:sz="4" w:space="0" w:color="auto"/>
            </w:tcBorders>
            <w:vAlign w:val="center"/>
          </w:tcPr>
          <w:p w14:paraId="151FB44A" w14:textId="21D9F570"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 (план)</w:t>
            </w:r>
          </w:p>
        </w:tc>
      </w:tr>
      <w:tr w:rsidR="00AF0DA2" w:rsidRPr="00AF0DA2" w14:paraId="7EED1EF4" w14:textId="7C5432C7" w:rsidTr="00D83D46">
        <w:tc>
          <w:tcPr>
            <w:tcW w:w="173" w:type="pct"/>
            <w:vMerge w:val="restart"/>
            <w:tcBorders>
              <w:top w:val="nil"/>
              <w:left w:val="single" w:sz="4" w:space="0" w:color="auto"/>
              <w:bottom w:val="single" w:sz="4" w:space="0" w:color="000000"/>
              <w:right w:val="single" w:sz="4" w:space="0" w:color="auto"/>
            </w:tcBorders>
            <w:shd w:val="clear" w:color="auto" w:fill="auto"/>
            <w:vAlign w:val="center"/>
            <w:hideMark/>
          </w:tcPr>
          <w:p w14:paraId="4CFD66B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305AFF7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E06F81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5C68098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 на выработку электрической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E42805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7841A26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15337</w:t>
            </w:r>
          </w:p>
        </w:tc>
        <w:tc>
          <w:tcPr>
            <w:tcW w:w="246" w:type="pct"/>
            <w:tcBorders>
              <w:top w:val="nil"/>
              <w:left w:val="nil"/>
              <w:bottom w:val="single" w:sz="4" w:space="0" w:color="auto"/>
              <w:right w:val="single" w:sz="4" w:space="0" w:color="auto"/>
            </w:tcBorders>
            <w:shd w:val="clear" w:color="auto" w:fill="auto"/>
            <w:vAlign w:val="center"/>
            <w:hideMark/>
          </w:tcPr>
          <w:p w14:paraId="09012B3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14154</w:t>
            </w:r>
          </w:p>
        </w:tc>
        <w:tc>
          <w:tcPr>
            <w:tcW w:w="320" w:type="pct"/>
            <w:tcBorders>
              <w:top w:val="nil"/>
              <w:left w:val="nil"/>
              <w:bottom w:val="single" w:sz="4" w:space="0" w:color="auto"/>
              <w:right w:val="single" w:sz="4" w:space="0" w:color="auto"/>
            </w:tcBorders>
            <w:shd w:val="clear" w:color="auto" w:fill="auto"/>
            <w:vAlign w:val="center"/>
            <w:hideMark/>
          </w:tcPr>
          <w:p w14:paraId="0CE4453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8686</w:t>
            </w:r>
          </w:p>
        </w:tc>
        <w:tc>
          <w:tcPr>
            <w:tcW w:w="297" w:type="pct"/>
            <w:tcBorders>
              <w:top w:val="nil"/>
              <w:left w:val="nil"/>
              <w:bottom w:val="single" w:sz="4" w:space="0" w:color="auto"/>
              <w:right w:val="single" w:sz="4" w:space="0" w:color="auto"/>
            </w:tcBorders>
            <w:shd w:val="clear" w:color="auto" w:fill="auto"/>
            <w:vAlign w:val="center"/>
            <w:hideMark/>
          </w:tcPr>
          <w:p w14:paraId="2C3EF23E" w14:textId="5B72F7D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16336</w:t>
            </w:r>
          </w:p>
        </w:tc>
        <w:tc>
          <w:tcPr>
            <w:tcW w:w="273" w:type="pct"/>
            <w:tcBorders>
              <w:top w:val="nil"/>
              <w:left w:val="nil"/>
              <w:bottom w:val="single" w:sz="4" w:space="0" w:color="auto"/>
              <w:right w:val="single" w:sz="4" w:space="0" w:color="auto"/>
            </w:tcBorders>
            <w:shd w:val="clear" w:color="auto" w:fill="auto"/>
            <w:vAlign w:val="center"/>
            <w:hideMark/>
          </w:tcPr>
          <w:p w14:paraId="05E00A0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21456</w:t>
            </w:r>
          </w:p>
        </w:tc>
        <w:tc>
          <w:tcPr>
            <w:tcW w:w="458" w:type="pct"/>
            <w:tcBorders>
              <w:top w:val="nil"/>
              <w:left w:val="nil"/>
              <w:bottom w:val="single" w:sz="4" w:space="0" w:color="auto"/>
              <w:right w:val="single" w:sz="4" w:space="0" w:color="auto"/>
            </w:tcBorders>
            <w:vAlign w:val="center"/>
          </w:tcPr>
          <w:p w14:paraId="5F1C9270" w14:textId="0F05E93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A2F3D73" w14:textId="55A5834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452CE977" w14:textId="35CA235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EB35003" w14:textId="670546BB" w:rsidTr="00D83D46">
        <w:tc>
          <w:tcPr>
            <w:tcW w:w="173" w:type="pct"/>
            <w:vMerge/>
            <w:tcBorders>
              <w:top w:val="nil"/>
              <w:left w:val="single" w:sz="4" w:space="0" w:color="auto"/>
              <w:bottom w:val="single" w:sz="4" w:space="0" w:color="000000"/>
              <w:right w:val="single" w:sz="4" w:space="0" w:color="auto"/>
            </w:tcBorders>
            <w:vAlign w:val="center"/>
            <w:hideMark/>
          </w:tcPr>
          <w:p w14:paraId="69C97F3C"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222FFB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3B98818"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3FA6CE9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7D4F864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6EE08BA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17945</w:t>
            </w:r>
          </w:p>
        </w:tc>
        <w:tc>
          <w:tcPr>
            <w:tcW w:w="246" w:type="pct"/>
            <w:tcBorders>
              <w:top w:val="nil"/>
              <w:left w:val="nil"/>
              <w:bottom w:val="single" w:sz="4" w:space="0" w:color="auto"/>
              <w:right w:val="single" w:sz="4" w:space="0" w:color="auto"/>
            </w:tcBorders>
            <w:shd w:val="clear" w:color="auto" w:fill="auto"/>
            <w:vAlign w:val="center"/>
            <w:hideMark/>
          </w:tcPr>
          <w:p w14:paraId="375A180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16560</w:t>
            </w:r>
          </w:p>
        </w:tc>
        <w:tc>
          <w:tcPr>
            <w:tcW w:w="320" w:type="pct"/>
            <w:tcBorders>
              <w:top w:val="nil"/>
              <w:left w:val="nil"/>
              <w:bottom w:val="single" w:sz="4" w:space="0" w:color="auto"/>
              <w:right w:val="single" w:sz="4" w:space="0" w:color="auto"/>
            </w:tcBorders>
            <w:shd w:val="clear" w:color="auto" w:fill="auto"/>
            <w:vAlign w:val="center"/>
            <w:hideMark/>
          </w:tcPr>
          <w:p w14:paraId="16588B5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10162</w:t>
            </w:r>
          </w:p>
        </w:tc>
        <w:tc>
          <w:tcPr>
            <w:tcW w:w="297" w:type="pct"/>
            <w:tcBorders>
              <w:top w:val="nil"/>
              <w:left w:val="nil"/>
              <w:bottom w:val="single" w:sz="4" w:space="0" w:color="auto"/>
              <w:right w:val="single" w:sz="4" w:space="0" w:color="auto"/>
            </w:tcBorders>
            <w:shd w:val="clear" w:color="auto" w:fill="auto"/>
            <w:vAlign w:val="center"/>
            <w:hideMark/>
          </w:tcPr>
          <w:p w14:paraId="5DE6C81F" w14:textId="7871ED2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19115,6</w:t>
            </w:r>
          </w:p>
        </w:tc>
        <w:tc>
          <w:tcPr>
            <w:tcW w:w="273" w:type="pct"/>
            <w:tcBorders>
              <w:top w:val="nil"/>
              <w:left w:val="nil"/>
              <w:bottom w:val="single" w:sz="4" w:space="0" w:color="auto"/>
              <w:right w:val="single" w:sz="4" w:space="0" w:color="auto"/>
            </w:tcBorders>
            <w:shd w:val="clear" w:color="auto" w:fill="auto"/>
            <w:vAlign w:val="center"/>
            <w:hideMark/>
          </w:tcPr>
          <w:p w14:paraId="7998319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25103</w:t>
            </w:r>
          </w:p>
        </w:tc>
        <w:tc>
          <w:tcPr>
            <w:tcW w:w="458" w:type="pct"/>
            <w:tcBorders>
              <w:top w:val="nil"/>
              <w:left w:val="nil"/>
              <w:bottom w:val="single" w:sz="4" w:space="0" w:color="auto"/>
              <w:right w:val="single" w:sz="4" w:space="0" w:color="auto"/>
            </w:tcBorders>
            <w:vAlign w:val="center"/>
          </w:tcPr>
          <w:p w14:paraId="10E6E92A" w14:textId="70D1CB9C"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A8D1064" w14:textId="49AAC6F6"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0775F3B" w14:textId="26B993F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9DE3D36" w14:textId="0E8D3879" w:rsidTr="00D83D46">
        <w:tc>
          <w:tcPr>
            <w:tcW w:w="173" w:type="pct"/>
            <w:vMerge/>
            <w:tcBorders>
              <w:top w:val="nil"/>
              <w:left w:val="single" w:sz="4" w:space="0" w:color="auto"/>
              <w:bottom w:val="single" w:sz="4" w:space="0" w:color="000000"/>
              <w:right w:val="single" w:sz="4" w:space="0" w:color="auto"/>
            </w:tcBorders>
            <w:vAlign w:val="center"/>
            <w:hideMark/>
          </w:tcPr>
          <w:p w14:paraId="20115B2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54E1EB3C"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A0A4C5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78207761"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 на выработку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090BE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BDB7FA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5582</w:t>
            </w:r>
          </w:p>
        </w:tc>
        <w:tc>
          <w:tcPr>
            <w:tcW w:w="246" w:type="pct"/>
            <w:tcBorders>
              <w:top w:val="nil"/>
              <w:left w:val="nil"/>
              <w:bottom w:val="single" w:sz="4" w:space="0" w:color="auto"/>
              <w:right w:val="single" w:sz="4" w:space="0" w:color="auto"/>
            </w:tcBorders>
            <w:shd w:val="clear" w:color="auto" w:fill="auto"/>
            <w:vAlign w:val="center"/>
            <w:hideMark/>
          </w:tcPr>
          <w:p w14:paraId="4EBD57A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6224</w:t>
            </w:r>
          </w:p>
        </w:tc>
        <w:tc>
          <w:tcPr>
            <w:tcW w:w="320" w:type="pct"/>
            <w:tcBorders>
              <w:top w:val="nil"/>
              <w:left w:val="nil"/>
              <w:bottom w:val="single" w:sz="4" w:space="0" w:color="auto"/>
              <w:right w:val="single" w:sz="4" w:space="0" w:color="auto"/>
            </w:tcBorders>
            <w:shd w:val="clear" w:color="auto" w:fill="auto"/>
            <w:vAlign w:val="center"/>
            <w:hideMark/>
          </w:tcPr>
          <w:p w14:paraId="50D872A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4174</w:t>
            </w:r>
          </w:p>
        </w:tc>
        <w:tc>
          <w:tcPr>
            <w:tcW w:w="297" w:type="pct"/>
            <w:tcBorders>
              <w:top w:val="nil"/>
              <w:left w:val="nil"/>
              <w:bottom w:val="single" w:sz="4" w:space="0" w:color="auto"/>
              <w:right w:val="single" w:sz="4" w:space="0" w:color="auto"/>
            </w:tcBorders>
            <w:shd w:val="clear" w:color="auto" w:fill="auto"/>
            <w:vAlign w:val="center"/>
            <w:hideMark/>
          </w:tcPr>
          <w:p w14:paraId="1AB3CB29" w14:textId="649A76C6"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5853,5</w:t>
            </w:r>
          </w:p>
        </w:tc>
        <w:tc>
          <w:tcPr>
            <w:tcW w:w="273" w:type="pct"/>
            <w:tcBorders>
              <w:top w:val="nil"/>
              <w:left w:val="nil"/>
              <w:bottom w:val="single" w:sz="4" w:space="0" w:color="auto"/>
              <w:right w:val="single" w:sz="4" w:space="0" w:color="auto"/>
            </w:tcBorders>
            <w:shd w:val="clear" w:color="auto" w:fill="auto"/>
            <w:vAlign w:val="center"/>
            <w:hideMark/>
          </w:tcPr>
          <w:p w14:paraId="7E85B0D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6211</w:t>
            </w:r>
          </w:p>
        </w:tc>
        <w:tc>
          <w:tcPr>
            <w:tcW w:w="458" w:type="pct"/>
            <w:tcBorders>
              <w:top w:val="nil"/>
              <w:left w:val="nil"/>
              <w:bottom w:val="single" w:sz="4" w:space="0" w:color="auto"/>
              <w:right w:val="single" w:sz="4" w:space="0" w:color="auto"/>
            </w:tcBorders>
            <w:vAlign w:val="center"/>
          </w:tcPr>
          <w:p w14:paraId="57CD83B6" w14:textId="3B7D029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691FF0E8" w14:textId="379FA8B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ABC2BDC" w14:textId="386E7E1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91F5409" w14:textId="7FEB6FB5" w:rsidTr="00D83D46">
        <w:tc>
          <w:tcPr>
            <w:tcW w:w="173" w:type="pct"/>
            <w:vMerge/>
            <w:tcBorders>
              <w:top w:val="nil"/>
              <w:left w:val="single" w:sz="4" w:space="0" w:color="auto"/>
              <w:bottom w:val="single" w:sz="4" w:space="0" w:color="000000"/>
              <w:right w:val="single" w:sz="4" w:space="0" w:color="auto"/>
            </w:tcBorders>
            <w:vAlign w:val="center"/>
            <w:hideMark/>
          </w:tcPr>
          <w:p w14:paraId="0DDF2C71"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45B8AD23"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8D6F97F"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4A2E588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F07E3C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1CBA18D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6531</w:t>
            </w:r>
          </w:p>
        </w:tc>
        <w:tc>
          <w:tcPr>
            <w:tcW w:w="246" w:type="pct"/>
            <w:tcBorders>
              <w:top w:val="nil"/>
              <w:left w:val="nil"/>
              <w:bottom w:val="single" w:sz="4" w:space="0" w:color="auto"/>
              <w:right w:val="single" w:sz="4" w:space="0" w:color="auto"/>
            </w:tcBorders>
            <w:shd w:val="clear" w:color="auto" w:fill="auto"/>
            <w:vAlign w:val="center"/>
            <w:hideMark/>
          </w:tcPr>
          <w:p w14:paraId="2A58D2E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7282</w:t>
            </w:r>
          </w:p>
        </w:tc>
        <w:tc>
          <w:tcPr>
            <w:tcW w:w="320" w:type="pct"/>
            <w:tcBorders>
              <w:top w:val="nil"/>
              <w:left w:val="nil"/>
              <w:bottom w:val="single" w:sz="4" w:space="0" w:color="auto"/>
              <w:right w:val="single" w:sz="4" w:space="0" w:color="auto"/>
            </w:tcBorders>
            <w:shd w:val="clear" w:color="auto" w:fill="auto"/>
            <w:vAlign w:val="center"/>
            <w:hideMark/>
          </w:tcPr>
          <w:p w14:paraId="2C9F514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4884</w:t>
            </w:r>
          </w:p>
        </w:tc>
        <w:tc>
          <w:tcPr>
            <w:tcW w:w="297" w:type="pct"/>
            <w:tcBorders>
              <w:top w:val="nil"/>
              <w:left w:val="nil"/>
              <w:bottom w:val="single" w:sz="4" w:space="0" w:color="auto"/>
              <w:right w:val="single" w:sz="4" w:space="0" w:color="auto"/>
            </w:tcBorders>
            <w:shd w:val="clear" w:color="auto" w:fill="auto"/>
            <w:vAlign w:val="center"/>
            <w:hideMark/>
          </w:tcPr>
          <w:p w14:paraId="76FE6343" w14:textId="5EEC729E"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6836,9</w:t>
            </w:r>
          </w:p>
        </w:tc>
        <w:tc>
          <w:tcPr>
            <w:tcW w:w="273" w:type="pct"/>
            <w:tcBorders>
              <w:top w:val="nil"/>
              <w:left w:val="nil"/>
              <w:bottom w:val="single" w:sz="4" w:space="0" w:color="auto"/>
              <w:right w:val="single" w:sz="4" w:space="0" w:color="auto"/>
            </w:tcBorders>
            <w:shd w:val="clear" w:color="auto" w:fill="auto"/>
            <w:vAlign w:val="center"/>
            <w:hideMark/>
          </w:tcPr>
          <w:p w14:paraId="18330A5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7267</w:t>
            </w:r>
          </w:p>
        </w:tc>
        <w:tc>
          <w:tcPr>
            <w:tcW w:w="458" w:type="pct"/>
            <w:tcBorders>
              <w:top w:val="nil"/>
              <w:left w:val="nil"/>
              <w:bottom w:val="single" w:sz="4" w:space="0" w:color="auto"/>
              <w:right w:val="single" w:sz="4" w:space="0" w:color="auto"/>
            </w:tcBorders>
            <w:vAlign w:val="center"/>
          </w:tcPr>
          <w:p w14:paraId="55CA9728" w14:textId="45D8B89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F623B67" w14:textId="0318CDD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06297C53" w14:textId="01E9036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9286C97" w14:textId="00934284" w:rsidTr="00D83D46">
        <w:tc>
          <w:tcPr>
            <w:tcW w:w="173" w:type="pct"/>
            <w:vMerge/>
            <w:tcBorders>
              <w:top w:val="nil"/>
              <w:left w:val="single" w:sz="4" w:space="0" w:color="auto"/>
              <w:bottom w:val="single" w:sz="4" w:space="0" w:color="000000"/>
              <w:right w:val="single" w:sz="4" w:space="0" w:color="auto"/>
            </w:tcBorders>
            <w:vAlign w:val="center"/>
            <w:hideMark/>
          </w:tcPr>
          <w:p w14:paraId="41E7C738"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3D28330"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6DFFAC17"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0479DEA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электрической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260511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г.у.т</w:t>
            </w:r>
            <w:proofErr w:type="spellEnd"/>
            <w:r w:rsidRPr="00AF0DA2">
              <w:rPr>
                <w:rFonts w:ascii="Times New Roman" w:eastAsia="Times New Roman" w:hAnsi="Times New Roman" w:cs="Times New Roman"/>
                <w:color w:val="000000" w:themeColor="text1"/>
                <w:sz w:val="20"/>
                <w:szCs w:val="20"/>
                <w:lang w:eastAsia="ru-RU"/>
              </w:rPr>
              <w:t>./кВт*ч</w:t>
            </w:r>
          </w:p>
        </w:tc>
        <w:tc>
          <w:tcPr>
            <w:tcW w:w="246" w:type="pct"/>
            <w:tcBorders>
              <w:top w:val="nil"/>
              <w:left w:val="nil"/>
              <w:bottom w:val="single" w:sz="4" w:space="0" w:color="auto"/>
              <w:right w:val="single" w:sz="4" w:space="0" w:color="auto"/>
            </w:tcBorders>
            <w:shd w:val="clear" w:color="auto" w:fill="auto"/>
            <w:vAlign w:val="center"/>
            <w:hideMark/>
          </w:tcPr>
          <w:p w14:paraId="54149D3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246" w:type="pct"/>
            <w:tcBorders>
              <w:top w:val="nil"/>
              <w:left w:val="nil"/>
              <w:bottom w:val="single" w:sz="4" w:space="0" w:color="auto"/>
              <w:right w:val="single" w:sz="4" w:space="0" w:color="auto"/>
            </w:tcBorders>
            <w:shd w:val="clear" w:color="auto" w:fill="auto"/>
            <w:vAlign w:val="center"/>
            <w:hideMark/>
          </w:tcPr>
          <w:p w14:paraId="35DF9B4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314,6</w:t>
            </w:r>
          </w:p>
        </w:tc>
        <w:tc>
          <w:tcPr>
            <w:tcW w:w="320" w:type="pct"/>
            <w:tcBorders>
              <w:top w:val="nil"/>
              <w:left w:val="nil"/>
              <w:bottom w:val="single" w:sz="4" w:space="0" w:color="auto"/>
              <w:right w:val="single" w:sz="4" w:space="0" w:color="auto"/>
            </w:tcBorders>
            <w:shd w:val="clear" w:color="auto" w:fill="auto"/>
            <w:vAlign w:val="center"/>
            <w:hideMark/>
          </w:tcPr>
          <w:p w14:paraId="5E55906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317,8</w:t>
            </w:r>
          </w:p>
        </w:tc>
        <w:tc>
          <w:tcPr>
            <w:tcW w:w="297" w:type="pct"/>
            <w:tcBorders>
              <w:top w:val="nil"/>
              <w:left w:val="nil"/>
              <w:bottom w:val="single" w:sz="4" w:space="0" w:color="auto"/>
              <w:right w:val="single" w:sz="4" w:space="0" w:color="auto"/>
            </w:tcBorders>
            <w:shd w:val="clear" w:color="auto" w:fill="auto"/>
            <w:vAlign w:val="center"/>
            <w:hideMark/>
          </w:tcPr>
          <w:p w14:paraId="13924299" w14:textId="617EDE3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341,0</w:t>
            </w:r>
          </w:p>
        </w:tc>
        <w:tc>
          <w:tcPr>
            <w:tcW w:w="273" w:type="pct"/>
            <w:tcBorders>
              <w:top w:val="nil"/>
              <w:left w:val="nil"/>
              <w:bottom w:val="single" w:sz="4" w:space="0" w:color="auto"/>
              <w:right w:val="single" w:sz="4" w:space="0" w:color="auto"/>
            </w:tcBorders>
            <w:shd w:val="clear" w:color="auto" w:fill="auto"/>
            <w:vAlign w:val="center"/>
            <w:hideMark/>
          </w:tcPr>
          <w:p w14:paraId="6D11A65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343,9</w:t>
            </w:r>
          </w:p>
        </w:tc>
        <w:tc>
          <w:tcPr>
            <w:tcW w:w="458" w:type="pct"/>
            <w:tcBorders>
              <w:top w:val="nil"/>
              <w:left w:val="nil"/>
              <w:bottom w:val="single" w:sz="4" w:space="0" w:color="auto"/>
              <w:right w:val="single" w:sz="4" w:space="0" w:color="auto"/>
            </w:tcBorders>
            <w:vAlign w:val="center"/>
          </w:tcPr>
          <w:p w14:paraId="541EE5B8" w14:textId="262F388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4FF77DD" w14:textId="699DD55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2C6B6492" w14:textId="6333D98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907000B" w14:textId="2EFE0BBC" w:rsidTr="00D83D46">
        <w:tc>
          <w:tcPr>
            <w:tcW w:w="173" w:type="pct"/>
            <w:vMerge/>
            <w:tcBorders>
              <w:top w:val="nil"/>
              <w:left w:val="single" w:sz="4" w:space="0" w:color="auto"/>
              <w:bottom w:val="single" w:sz="4" w:space="0" w:color="000000"/>
              <w:right w:val="single" w:sz="4" w:space="0" w:color="auto"/>
            </w:tcBorders>
            <w:vAlign w:val="center"/>
            <w:hideMark/>
          </w:tcPr>
          <w:p w14:paraId="7EDAD436" w14:textId="39FDAB8C"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C0C296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699C618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F574CF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43308B6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3860C8E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w:t>
            </w:r>
          </w:p>
        </w:tc>
        <w:tc>
          <w:tcPr>
            <w:tcW w:w="246" w:type="pct"/>
            <w:tcBorders>
              <w:top w:val="nil"/>
              <w:left w:val="nil"/>
              <w:bottom w:val="single" w:sz="4" w:space="0" w:color="auto"/>
              <w:right w:val="single" w:sz="4" w:space="0" w:color="auto"/>
            </w:tcBorders>
            <w:shd w:val="clear" w:color="auto" w:fill="auto"/>
            <w:vAlign w:val="center"/>
            <w:hideMark/>
          </w:tcPr>
          <w:p w14:paraId="74093C7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w:t>
            </w:r>
          </w:p>
        </w:tc>
        <w:tc>
          <w:tcPr>
            <w:tcW w:w="320" w:type="pct"/>
            <w:tcBorders>
              <w:top w:val="nil"/>
              <w:left w:val="nil"/>
              <w:bottom w:val="single" w:sz="4" w:space="0" w:color="auto"/>
              <w:right w:val="single" w:sz="4" w:space="0" w:color="auto"/>
            </w:tcBorders>
            <w:shd w:val="clear" w:color="auto" w:fill="auto"/>
            <w:vAlign w:val="center"/>
          </w:tcPr>
          <w:p w14:paraId="21623BB6" w14:textId="295EC41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
        </w:tc>
        <w:tc>
          <w:tcPr>
            <w:tcW w:w="297" w:type="pct"/>
            <w:tcBorders>
              <w:top w:val="nil"/>
              <w:left w:val="nil"/>
              <w:bottom w:val="single" w:sz="4" w:space="0" w:color="auto"/>
              <w:right w:val="single" w:sz="4" w:space="0" w:color="auto"/>
            </w:tcBorders>
            <w:shd w:val="clear" w:color="auto" w:fill="auto"/>
            <w:vAlign w:val="center"/>
            <w:hideMark/>
          </w:tcPr>
          <w:p w14:paraId="509986DD" w14:textId="04B5A8A2"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213</w:t>
            </w:r>
          </w:p>
        </w:tc>
        <w:tc>
          <w:tcPr>
            <w:tcW w:w="273" w:type="pct"/>
            <w:tcBorders>
              <w:top w:val="nil"/>
              <w:left w:val="nil"/>
              <w:bottom w:val="single" w:sz="4" w:space="0" w:color="auto"/>
              <w:right w:val="single" w:sz="4" w:space="0" w:color="auto"/>
            </w:tcBorders>
            <w:shd w:val="clear" w:color="auto" w:fill="auto"/>
            <w:vAlign w:val="center"/>
            <w:hideMark/>
          </w:tcPr>
          <w:p w14:paraId="2CD7ACA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458" w:type="pct"/>
            <w:tcBorders>
              <w:top w:val="nil"/>
              <w:left w:val="nil"/>
              <w:bottom w:val="single" w:sz="4" w:space="0" w:color="auto"/>
              <w:right w:val="single" w:sz="4" w:space="0" w:color="auto"/>
            </w:tcBorders>
            <w:vAlign w:val="center"/>
          </w:tcPr>
          <w:p w14:paraId="31619B07" w14:textId="7C975BB1"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10BEA506" w14:textId="670E972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6314F057" w14:textId="572D3E2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C44A886" w14:textId="35553547" w:rsidTr="00D83D46">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9987C"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3B7BBBD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14E2FFE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6380FD7D"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66898EC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млн.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46387257"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124,6</w:t>
            </w:r>
          </w:p>
        </w:tc>
        <w:tc>
          <w:tcPr>
            <w:tcW w:w="246" w:type="pct"/>
            <w:tcBorders>
              <w:top w:val="nil"/>
              <w:left w:val="nil"/>
              <w:bottom w:val="single" w:sz="4" w:space="0" w:color="auto"/>
              <w:right w:val="single" w:sz="4" w:space="0" w:color="auto"/>
            </w:tcBorders>
            <w:shd w:val="clear" w:color="auto" w:fill="auto"/>
            <w:vAlign w:val="center"/>
            <w:hideMark/>
          </w:tcPr>
          <w:p w14:paraId="7E8756F5"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136,0</w:t>
            </w:r>
          </w:p>
        </w:tc>
        <w:tc>
          <w:tcPr>
            <w:tcW w:w="320" w:type="pct"/>
            <w:tcBorders>
              <w:top w:val="nil"/>
              <w:left w:val="nil"/>
              <w:bottom w:val="single" w:sz="4" w:space="0" w:color="auto"/>
              <w:right w:val="single" w:sz="4" w:space="0" w:color="auto"/>
            </w:tcBorders>
            <w:shd w:val="clear" w:color="auto" w:fill="auto"/>
            <w:vAlign w:val="center"/>
            <w:hideMark/>
          </w:tcPr>
          <w:p w14:paraId="291FEFAA"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151,7</w:t>
            </w:r>
          </w:p>
        </w:tc>
        <w:tc>
          <w:tcPr>
            <w:tcW w:w="297" w:type="pct"/>
            <w:tcBorders>
              <w:top w:val="nil"/>
              <w:left w:val="nil"/>
              <w:bottom w:val="single" w:sz="4" w:space="0" w:color="auto"/>
              <w:right w:val="single" w:sz="4" w:space="0" w:color="auto"/>
            </w:tcBorders>
            <w:shd w:val="clear" w:color="auto" w:fill="auto"/>
            <w:vAlign w:val="center"/>
            <w:hideMark/>
          </w:tcPr>
          <w:p w14:paraId="493A0D92" w14:textId="4FCE246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135,6</w:t>
            </w:r>
          </w:p>
        </w:tc>
        <w:tc>
          <w:tcPr>
            <w:tcW w:w="273" w:type="pct"/>
            <w:tcBorders>
              <w:top w:val="nil"/>
              <w:left w:val="nil"/>
              <w:bottom w:val="single" w:sz="4" w:space="0" w:color="auto"/>
              <w:right w:val="single" w:sz="4" w:space="0" w:color="auto"/>
            </w:tcBorders>
            <w:shd w:val="clear" w:color="auto" w:fill="auto"/>
            <w:vAlign w:val="center"/>
            <w:hideMark/>
          </w:tcPr>
          <w:p w14:paraId="53277873" w14:textId="5B2EAF55"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136,8</w:t>
            </w:r>
          </w:p>
        </w:tc>
        <w:tc>
          <w:tcPr>
            <w:tcW w:w="458" w:type="pct"/>
            <w:tcBorders>
              <w:top w:val="nil"/>
              <w:left w:val="nil"/>
              <w:bottom w:val="single" w:sz="4" w:space="0" w:color="auto"/>
              <w:right w:val="single" w:sz="4" w:space="0" w:color="auto"/>
            </w:tcBorders>
            <w:vAlign w:val="center"/>
          </w:tcPr>
          <w:p w14:paraId="799A1F8E" w14:textId="290923C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144,9</w:t>
            </w:r>
          </w:p>
        </w:tc>
        <w:tc>
          <w:tcPr>
            <w:tcW w:w="457" w:type="pct"/>
            <w:tcBorders>
              <w:top w:val="nil"/>
              <w:left w:val="nil"/>
              <w:bottom w:val="single" w:sz="4" w:space="0" w:color="auto"/>
              <w:right w:val="single" w:sz="4" w:space="0" w:color="auto"/>
            </w:tcBorders>
            <w:vAlign w:val="center"/>
          </w:tcPr>
          <w:p w14:paraId="75BA3047" w14:textId="5EAF33BB"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120,9</w:t>
            </w:r>
          </w:p>
        </w:tc>
        <w:tc>
          <w:tcPr>
            <w:tcW w:w="454" w:type="pct"/>
            <w:tcBorders>
              <w:top w:val="nil"/>
              <w:left w:val="nil"/>
              <w:bottom w:val="single" w:sz="4" w:space="0" w:color="auto"/>
              <w:right w:val="single" w:sz="4" w:space="0" w:color="auto"/>
            </w:tcBorders>
            <w:vAlign w:val="center"/>
          </w:tcPr>
          <w:p w14:paraId="20E9A3BC" w14:textId="026078FC"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144,9</w:t>
            </w:r>
          </w:p>
        </w:tc>
      </w:tr>
      <w:tr w:rsidR="00AF0DA2" w:rsidRPr="00AF0DA2" w14:paraId="77ED2EBF" w14:textId="3E3B2CF4"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6101E0DD"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01C635E"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C1CC1E5"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6476998"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2CAAF2B7"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тыс. </w:t>
            </w: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352E321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145,7</w:t>
            </w:r>
          </w:p>
        </w:tc>
        <w:tc>
          <w:tcPr>
            <w:tcW w:w="246" w:type="pct"/>
            <w:tcBorders>
              <w:top w:val="nil"/>
              <w:left w:val="nil"/>
              <w:bottom w:val="single" w:sz="4" w:space="0" w:color="auto"/>
              <w:right w:val="single" w:sz="4" w:space="0" w:color="auto"/>
            </w:tcBorders>
            <w:shd w:val="clear" w:color="auto" w:fill="auto"/>
            <w:vAlign w:val="center"/>
            <w:hideMark/>
          </w:tcPr>
          <w:p w14:paraId="4845885B"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159,6</w:t>
            </w:r>
          </w:p>
        </w:tc>
        <w:tc>
          <w:tcPr>
            <w:tcW w:w="320" w:type="pct"/>
            <w:tcBorders>
              <w:top w:val="nil"/>
              <w:left w:val="nil"/>
              <w:bottom w:val="single" w:sz="4" w:space="0" w:color="auto"/>
              <w:right w:val="single" w:sz="4" w:space="0" w:color="auto"/>
            </w:tcBorders>
            <w:shd w:val="clear" w:color="auto" w:fill="auto"/>
            <w:vAlign w:val="center"/>
            <w:hideMark/>
          </w:tcPr>
          <w:p w14:paraId="2E8CF4A2"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171,4</w:t>
            </w:r>
          </w:p>
        </w:tc>
        <w:tc>
          <w:tcPr>
            <w:tcW w:w="297" w:type="pct"/>
            <w:tcBorders>
              <w:top w:val="nil"/>
              <w:left w:val="nil"/>
              <w:bottom w:val="single" w:sz="4" w:space="0" w:color="auto"/>
              <w:right w:val="single" w:sz="4" w:space="0" w:color="auto"/>
            </w:tcBorders>
            <w:shd w:val="clear" w:color="auto" w:fill="auto"/>
            <w:vAlign w:val="center"/>
            <w:hideMark/>
          </w:tcPr>
          <w:p w14:paraId="7091C211" w14:textId="17F5EFC5"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158,5</w:t>
            </w:r>
          </w:p>
        </w:tc>
        <w:tc>
          <w:tcPr>
            <w:tcW w:w="273" w:type="pct"/>
            <w:tcBorders>
              <w:top w:val="nil"/>
              <w:left w:val="nil"/>
              <w:bottom w:val="single" w:sz="4" w:space="0" w:color="auto"/>
              <w:right w:val="single" w:sz="4" w:space="0" w:color="auto"/>
            </w:tcBorders>
            <w:shd w:val="clear" w:color="auto" w:fill="auto"/>
            <w:vAlign w:val="center"/>
            <w:hideMark/>
          </w:tcPr>
          <w:p w14:paraId="22CEF080" w14:textId="7440C74E"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159,7</w:t>
            </w:r>
          </w:p>
        </w:tc>
        <w:tc>
          <w:tcPr>
            <w:tcW w:w="458" w:type="pct"/>
            <w:tcBorders>
              <w:top w:val="nil"/>
              <w:left w:val="nil"/>
              <w:bottom w:val="single" w:sz="4" w:space="0" w:color="auto"/>
              <w:right w:val="single" w:sz="4" w:space="0" w:color="auto"/>
            </w:tcBorders>
            <w:vAlign w:val="center"/>
          </w:tcPr>
          <w:p w14:paraId="6F846AEB" w14:textId="742B010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163,7</w:t>
            </w:r>
          </w:p>
        </w:tc>
        <w:tc>
          <w:tcPr>
            <w:tcW w:w="457" w:type="pct"/>
            <w:tcBorders>
              <w:top w:val="nil"/>
              <w:left w:val="nil"/>
              <w:bottom w:val="single" w:sz="4" w:space="0" w:color="auto"/>
              <w:right w:val="single" w:sz="4" w:space="0" w:color="auto"/>
            </w:tcBorders>
            <w:vAlign w:val="center"/>
          </w:tcPr>
          <w:p w14:paraId="25DADA95" w14:textId="30D2855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141,3</w:t>
            </w:r>
          </w:p>
        </w:tc>
        <w:tc>
          <w:tcPr>
            <w:tcW w:w="454" w:type="pct"/>
            <w:tcBorders>
              <w:top w:val="nil"/>
              <w:left w:val="nil"/>
              <w:bottom w:val="single" w:sz="4" w:space="0" w:color="auto"/>
              <w:right w:val="single" w:sz="4" w:space="0" w:color="auto"/>
            </w:tcBorders>
            <w:vAlign w:val="center"/>
          </w:tcPr>
          <w:p w14:paraId="7F385551" w14:textId="17532052"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163,7</w:t>
            </w:r>
          </w:p>
        </w:tc>
      </w:tr>
      <w:tr w:rsidR="00AF0DA2" w:rsidRPr="00AF0DA2" w14:paraId="4BD9ED44" w14:textId="2F2E0BF9"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612743D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3A62125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F65F31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652B734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резервного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4EF22DE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тонн</w:t>
            </w:r>
          </w:p>
        </w:tc>
        <w:tc>
          <w:tcPr>
            <w:tcW w:w="246" w:type="pct"/>
            <w:tcBorders>
              <w:top w:val="nil"/>
              <w:left w:val="nil"/>
              <w:bottom w:val="single" w:sz="4" w:space="0" w:color="auto"/>
              <w:right w:val="single" w:sz="4" w:space="0" w:color="auto"/>
            </w:tcBorders>
            <w:shd w:val="clear" w:color="auto" w:fill="auto"/>
            <w:vAlign w:val="center"/>
            <w:hideMark/>
          </w:tcPr>
          <w:p w14:paraId="3BD8D3B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46" w:type="pct"/>
            <w:tcBorders>
              <w:top w:val="nil"/>
              <w:left w:val="nil"/>
              <w:bottom w:val="single" w:sz="4" w:space="0" w:color="auto"/>
              <w:right w:val="single" w:sz="4" w:space="0" w:color="auto"/>
            </w:tcBorders>
            <w:shd w:val="clear" w:color="auto" w:fill="auto"/>
            <w:vAlign w:val="center"/>
            <w:hideMark/>
          </w:tcPr>
          <w:p w14:paraId="083EB534"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136,0</w:t>
            </w:r>
          </w:p>
        </w:tc>
        <w:tc>
          <w:tcPr>
            <w:tcW w:w="320" w:type="pct"/>
            <w:tcBorders>
              <w:top w:val="nil"/>
              <w:left w:val="nil"/>
              <w:bottom w:val="single" w:sz="4" w:space="0" w:color="auto"/>
              <w:right w:val="single" w:sz="4" w:space="0" w:color="auto"/>
            </w:tcBorders>
            <w:shd w:val="clear" w:color="auto" w:fill="auto"/>
            <w:vAlign w:val="center"/>
            <w:hideMark/>
          </w:tcPr>
          <w:p w14:paraId="68BA3553"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7" w:type="pct"/>
            <w:tcBorders>
              <w:top w:val="nil"/>
              <w:left w:val="nil"/>
              <w:bottom w:val="single" w:sz="4" w:space="0" w:color="auto"/>
              <w:right w:val="single" w:sz="4" w:space="0" w:color="auto"/>
            </w:tcBorders>
            <w:shd w:val="clear" w:color="auto" w:fill="auto"/>
            <w:vAlign w:val="center"/>
            <w:hideMark/>
          </w:tcPr>
          <w:p w14:paraId="4A9C9C26" w14:textId="3B04043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6,2</w:t>
            </w:r>
          </w:p>
        </w:tc>
        <w:tc>
          <w:tcPr>
            <w:tcW w:w="273" w:type="pct"/>
            <w:tcBorders>
              <w:top w:val="nil"/>
              <w:left w:val="nil"/>
              <w:bottom w:val="single" w:sz="4" w:space="0" w:color="auto"/>
              <w:right w:val="single" w:sz="4" w:space="0" w:color="auto"/>
            </w:tcBorders>
            <w:shd w:val="clear" w:color="auto" w:fill="auto"/>
            <w:vAlign w:val="center"/>
            <w:hideMark/>
          </w:tcPr>
          <w:p w14:paraId="751F4654" w14:textId="36A63B3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152,2</w:t>
            </w:r>
          </w:p>
        </w:tc>
        <w:tc>
          <w:tcPr>
            <w:tcW w:w="458" w:type="pct"/>
            <w:tcBorders>
              <w:top w:val="nil"/>
              <w:left w:val="nil"/>
              <w:bottom w:val="single" w:sz="4" w:space="0" w:color="auto"/>
              <w:right w:val="single" w:sz="4" w:space="0" w:color="auto"/>
            </w:tcBorders>
            <w:vAlign w:val="center"/>
          </w:tcPr>
          <w:p w14:paraId="0B6EA9B3" w14:textId="223B61E9"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7" w:type="pct"/>
            <w:tcBorders>
              <w:top w:val="nil"/>
              <w:left w:val="nil"/>
              <w:bottom w:val="single" w:sz="4" w:space="0" w:color="auto"/>
              <w:right w:val="single" w:sz="4" w:space="0" w:color="auto"/>
            </w:tcBorders>
            <w:vAlign w:val="center"/>
          </w:tcPr>
          <w:p w14:paraId="1BF6B4C1" w14:textId="5B27FDD0"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4" w:type="pct"/>
            <w:tcBorders>
              <w:top w:val="nil"/>
              <w:left w:val="nil"/>
              <w:bottom w:val="single" w:sz="4" w:space="0" w:color="auto"/>
              <w:right w:val="single" w:sz="4" w:space="0" w:color="auto"/>
            </w:tcBorders>
            <w:vAlign w:val="center"/>
          </w:tcPr>
          <w:p w14:paraId="148E1990" w14:textId="2840EA0F"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r>
      <w:tr w:rsidR="00AF0DA2" w:rsidRPr="00AF0DA2" w14:paraId="5E5CCF33" w14:textId="2A777571"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0270212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2B4614F"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D05D782"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642995D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2A65CCB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1E6C6FFD"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46" w:type="pct"/>
            <w:tcBorders>
              <w:top w:val="nil"/>
              <w:left w:val="nil"/>
              <w:bottom w:val="single" w:sz="4" w:space="0" w:color="auto"/>
              <w:right w:val="single" w:sz="4" w:space="0" w:color="auto"/>
            </w:tcBorders>
            <w:shd w:val="clear" w:color="auto" w:fill="auto"/>
            <w:vAlign w:val="center"/>
            <w:hideMark/>
          </w:tcPr>
          <w:p w14:paraId="41110404"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w:t>
            </w:r>
          </w:p>
        </w:tc>
        <w:tc>
          <w:tcPr>
            <w:tcW w:w="320" w:type="pct"/>
            <w:tcBorders>
              <w:top w:val="nil"/>
              <w:left w:val="nil"/>
              <w:bottom w:val="single" w:sz="4" w:space="0" w:color="auto"/>
              <w:right w:val="single" w:sz="4" w:space="0" w:color="auto"/>
            </w:tcBorders>
            <w:shd w:val="clear" w:color="auto" w:fill="auto"/>
            <w:vAlign w:val="center"/>
            <w:hideMark/>
          </w:tcPr>
          <w:p w14:paraId="44D3F5C1"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7" w:type="pct"/>
            <w:tcBorders>
              <w:top w:val="nil"/>
              <w:left w:val="nil"/>
              <w:bottom w:val="single" w:sz="4" w:space="0" w:color="auto"/>
              <w:right w:val="single" w:sz="4" w:space="0" w:color="auto"/>
            </w:tcBorders>
            <w:shd w:val="clear" w:color="auto" w:fill="auto"/>
            <w:vAlign w:val="center"/>
            <w:hideMark/>
          </w:tcPr>
          <w:p w14:paraId="1287C0F6" w14:textId="46B6C916"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8,7</w:t>
            </w:r>
          </w:p>
        </w:tc>
        <w:tc>
          <w:tcPr>
            <w:tcW w:w="273" w:type="pct"/>
            <w:tcBorders>
              <w:top w:val="nil"/>
              <w:left w:val="nil"/>
              <w:bottom w:val="single" w:sz="4" w:space="0" w:color="auto"/>
              <w:right w:val="single" w:sz="4" w:space="0" w:color="auto"/>
            </w:tcBorders>
            <w:shd w:val="clear" w:color="auto" w:fill="auto"/>
            <w:vAlign w:val="center"/>
            <w:hideMark/>
          </w:tcPr>
          <w:p w14:paraId="7D025AA8" w14:textId="45319663"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215,1</w:t>
            </w:r>
          </w:p>
        </w:tc>
        <w:tc>
          <w:tcPr>
            <w:tcW w:w="458" w:type="pct"/>
            <w:tcBorders>
              <w:top w:val="nil"/>
              <w:left w:val="nil"/>
              <w:bottom w:val="single" w:sz="4" w:space="0" w:color="auto"/>
              <w:right w:val="single" w:sz="4" w:space="0" w:color="auto"/>
            </w:tcBorders>
            <w:vAlign w:val="center"/>
          </w:tcPr>
          <w:p w14:paraId="1D6E7E5A" w14:textId="1A6325D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7" w:type="pct"/>
            <w:tcBorders>
              <w:top w:val="nil"/>
              <w:left w:val="nil"/>
              <w:bottom w:val="single" w:sz="4" w:space="0" w:color="auto"/>
              <w:right w:val="single" w:sz="4" w:space="0" w:color="auto"/>
            </w:tcBorders>
            <w:vAlign w:val="center"/>
          </w:tcPr>
          <w:p w14:paraId="0AD54522" w14:textId="68B0573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4" w:type="pct"/>
            <w:tcBorders>
              <w:top w:val="nil"/>
              <w:left w:val="nil"/>
              <w:bottom w:val="single" w:sz="4" w:space="0" w:color="auto"/>
              <w:right w:val="single" w:sz="4" w:space="0" w:color="auto"/>
            </w:tcBorders>
            <w:vAlign w:val="center"/>
          </w:tcPr>
          <w:p w14:paraId="43E13882" w14:textId="500EC13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r>
      <w:tr w:rsidR="00AF0DA2" w:rsidRPr="00AF0DA2" w14:paraId="5F3B8A01" w14:textId="32419F81"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2985AE39"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08797A41"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753D64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64FF9EC"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Удельный расход топлива на ОТПУСК </w:t>
            </w:r>
            <w:r w:rsidRPr="00AF0DA2">
              <w:rPr>
                <w:rFonts w:ascii="Times New Roman" w:eastAsia="Times New Roman" w:hAnsi="Times New Roman" w:cs="Times New Roman"/>
                <w:color w:val="000000" w:themeColor="text1"/>
                <w:sz w:val="20"/>
                <w:szCs w:val="20"/>
                <w:lang w:eastAsia="ru-RU"/>
              </w:rPr>
              <w:lastRenderedPageBreak/>
              <w:t>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653398F1"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077F36F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156,9</w:t>
            </w:r>
          </w:p>
        </w:tc>
        <w:tc>
          <w:tcPr>
            <w:tcW w:w="246" w:type="pct"/>
            <w:tcBorders>
              <w:top w:val="nil"/>
              <w:left w:val="nil"/>
              <w:bottom w:val="single" w:sz="4" w:space="0" w:color="auto"/>
              <w:right w:val="single" w:sz="4" w:space="0" w:color="auto"/>
            </w:tcBorders>
            <w:shd w:val="clear" w:color="auto" w:fill="auto"/>
            <w:vAlign w:val="center"/>
            <w:hideMark/>
          </w:tcPr>
          <w:p w14:paraId="366C33F0"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157,9</w:t>
            </w:r>
          </w:p>
        </w:tc>
        <w:tc>
          <w:tcPr>
            <w:tcW w:w="320" w:type="pct"/>
            <w:tcBorders>
              <w:top w:val="nil"/>
              <w:left w:val="nil"/>
              <w:bottom w:val="single" w:sz="4" w:space="0" w:color="auto"/>
              <w:right w:val="single" w:sz="4" w:space="0" w:color="auto"/>
            </w:tcBorders>
            <w:shd w:val="clear" w:color="auto" w:fill="auto"/>
            <w:vAlign w:val="center"/>
            <w:hideMark/>
          </w:tcPr>
          <w:p w14:paraId="70115D58"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170,1</w:t>
            </w:r>
          </w:p>
        </w:tc>
        <w:tc>
          <w:tcPr>
            <w:tcW w:w="297" w:type="pct"/>
            <w:tcBorders>
              <w:top w:val="nil"/>
              <w:left w:val="nil"/>
              <w:bottom w:val="single" w:sz="4" w:space="0" w:color="auto"/>
              <w:right w:val="single" w:sz="4" w:space="0" w:color="auto"/>
            </w:tcBorders>
            <w:shd w:val="clear" w:color="auto" w:fill="auto"/>
            <w:vAlign w:val="center"/>
            <w:hideMark/>
          </w:tcPr>
          <w:p w14:paraId="6536ED08" w14:textId="44E168C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157,2</w:t>
            </w:r>
          </w:p>
        </w:tc>
        <w:tc>
          <w:tcPr>
            <w:tcW w:w="273" w:type="pct"/>
            <w:tcBorders>
              <w:top w:val="nil"/>
              <w:left w:val="nil"/>
              <w:bottom w:val="single" w:sz="4" w:space="0" w:color="auto"/>
              <w:right w:val="single" w:sz="4" w:space="0" w:color="auto"/>
            </w:tcBorders>
            <w:shd w:val="clear" w:color="auto" w:fill="auto"/>
            <w:vAlign w:val="center"/>
            <w:hideMark/>
          </w:tcPr>
          <w:p w14:paraId="073033B0" w14:textId="522850F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157,53</w:t>
            </w:r>
          </w:p>
        </w:tc>
        <w:tc>
          <w:tcPr>
            <w:tcW w:w="458" w:type="pct"/>
            <w:tcBorders>
              <w:top w:val="nil"/>
              <w:left w:val="nil"/>
              <w:bottom w:val="single" w:sz="4" w:space="0" w:color="auto"/>
              <w:right w:val="single" w:sz="4" w:space="0" w:color="auto"/>
            </w:tcBorders>
            <w:vAlign w:val="center"/>
          </w:tcPr>
          <w:p w14:paraId="0A048A90" w14:textId="6FB7E77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160,2</w:t>
            </w:r>
          </w:p>
        </w:tc>
        <w:tc>
          <w:tcPr>
            <w:tcW w:w="457" w:type="pct"/>
            <w:tcBorders>
              <w:top w:val="nil"/>
              <w:left w:val="nil"/>
              <w:bottom w:val="single" w:sz="4" w:space="0" w:color="auto"/>
              <w:right w:val="single" w:sz="4" w:space="0" w:color="auto"/>
            </w:tcBorders>
            <w:vAlign w:val="center"/>
          </w:tcPr>
          <w:p w14:paraId="0717EC72" w14:textId="7D373C68"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157,1</w:t>
            </w:r>
          </w:p>
        </w:tc>
        <w:tc>
          <w:tcPr>
            <w:tcW w:w="454" w:type="pct"/>
            <w:tcBorders>
              <w:top w:val="nil"/>
              <w:left w:val="nil"/>
              <w:bottom w:val="single" w:sz="4" w:space="0" w:color="auto"/>
              <w:right w:val="single" w:sz="4" w:space="0" w:color="auto"/>
            </w:tcBorders>
            <w:vAlign w:val="center"/>
          </w:tcPr>
          <w:p w14:paraId="1A90EE42" w14:textId="4B1557F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160,2</w:t>
            </w:r>
          </w:p>
        </w:tc>
      </w:tr>
      <w:tr w:rsidR="00AF0DA2" w:rsidRPr="00AF0DA2" w14:paraId="1E101257" w14:textId="45111E03"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A2A2281"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623" w:type="pct"/>
            <w:vMerge/>
            <w:tcBorders>
              <w:top w:val="nil"/>
              <w:left w:val="single" w:sz="4" w:space="0" w:color="auto"/>
              <w:bottom w:val="single" w:sz="4" w:space="0" w:color="auto"/>
              <w:right w:val="single" w:sz="4" w:space="0" w:color="auto"/>
            </w:tcBorders>
            <w:vAlign w:val="center"/>
            <w:hideMark/>
          </w:tcPr>
          <w:p w14:paraId="0D7A760C"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E0F7344"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21C5C76E"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3B8084A1"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нм3</w:t>
            </w:r>
          </w:p>
        </w:tc>
        <w:tc>
          <w:tcPr>
            <w:tcW w:w="246" w:type="pct"/>
            <w:tcBorders>
              <w:top w:val="nil"/>
              <w:left w:val="nil"/>
              <w:bottom w:val="single" w:sz="4" w:space="0" w:color="auto"/>
              <w:right w:val="single" w:sz="4" w:space="0" w:color="auto"/>
            </w:tcBorders>
            <w:shd w:val="clear" w:color="auto" w:fill="auto"/>
            <w:vAlign w:val="center"/>
            <w:hideMark/>
          </w:tcPr>
          <w:p w14:paraId="4C6CDAC5"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w:t>
            </w:r>
          </w:p>
        </w:tc>
        <w:tc>
          <w:tcPr>
            <w:tcW w:w="246" w:type="pct"/>
            <w:tcBorders>
              <w:top w:val="nil"/>
              <w:left w:val="nil"/>
              <w:bottom w:val="single" w:sz="4" w:space="0" w:color="auto"/>
              <w:right w:val="single" w:sz="4" w:space="0" w:color="auto"/>
            </w:tcBorders>
            <w:shd w:val="clear" w:color="auto" w:fill="auto"/>
            <w:vAlign w:val="center"/>
            <w:hideMark/>
          </w:tcPr>
          <w:p w14:paraId="07119FF2"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1390</w:t>
            </w:r>
          </w:p>
        </w:tc>
        <w:tc>
          <w:tcPr>
            <w:tcW w:w="320" w:type="pct"/>
            <w:tcBorders>
              <w:top w:val="nil"/>
              <w:left w:val="nil"/>
              <w:bottom w:val="single" w:sz="4" w:space="0" w:color="auto"/>
              <w:right w:val="single" w:sz="4" w:space="0" w:color="auto"/>
            </w:tcBorders>
            <w:shd w:val="clear" w:color="auto" w:fill="auto"/>
            <w:vAlign w:val="center"/>
            <w:hideMark/>
          </w:tcPr>
          <w:p w14:paraId="4A31BB5D"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c>
          <w:tcPr>
            <w:tcW w:w="297" w:type="pct"/>
            <w:tcBorders>
              <w:top w:val="nil"/>
              <w:left w:val="nil"/>
              <w:bottom w:val="single" w:sz="4" w:space="0" w:color="auto"/>
              <w:right w:val="single" w:sz="4" w:space="0" w:color="auto"/>
            </w:tcBorders>
            <w:shd w:val="clear" w:color="auto" w:fill="auto"/>
            <w:vAlign w:val="center"/>
            <w:hideMark/>
          </w:tcPr>
          <w:p w14:paraId="70EDBE51" w14:textId="7C28F1B2"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1610</w:t>
            </w:r>
          </w:p>
        </w:tc>
        <w:tc>
          <w:tcPr>
            <w:tcW w:w="273" w:type="pct"/>
            <w:tcBorders>
              <w:top w:val="nil"/>
              <w:left w:val="nil"/>
              <w:bottom w:val="single" w:sz="4" w:space="0" w:color="auto"/>
              <w:right w:val="single" w:sz="4" w:space="0" w:color="auto"/>
            </w:tcBorders>
            <w:shd w:val="clear" w:color="auto" w:fill="auto"/>
            <w:vAlign w:val="center"/>
            <w:hideMark/>
          </w:tcPr>
          <w:p w14:paraId="6BAB19F7" w14:textId="5DCAD281"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1189,1</w:t>
            </w:r>
          </w:p>
        </w:tc>
        <w:tc>
          <w:tcPr>
            <w:tcW w:w="458" w:type="pct"/>
            <w:tcBorders>
              <w:top w:val="nil"/>
              <w:left w:val="nil"/>
              <w:bottom w:val="single" w:sz="4" w:space="0" w:color="auto"/>
              <w:right w:val="single" w:sz="4" w:space="0" w:color="auto"/>
            </w:tcBorders>
            <w:vAlign w:val="center"/>
          </w:tcPr>
          <w:p w14:paraId="398FE815" w14:textId="48FA8D4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1528</w:t>
            </w:r>
          </w:p>
        </w:tc>
        <w:tc>
          <w:tcPr>
            <w:tcW w:w="457" w:type="pct"/>
            <w:tcBorders>
              <w:top w:val="nil"/>
              <w:left w:val="nil"/>
              <w:bottom w:val="single" w:sz="4" w:space="0" w:color="auto"/>
              <w:right w:val="single" w:sz="4" w:space="0" w:color="auto"/>
            </w:tcBorders>
            <w:vAlign w:val="center"/>
          </w:tcPr>
          <w:p w14:paraId="32A60E9E" w14:textId="4F0BDF7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1180,6</w:t>
            </w:r>
          </w:p>
        </w:tc>
        <w:tc>
          <w:tcPr>
            <w:tcW w:w="454" w:type="pct"/>
            <w:tcBorders>
              <w:top w:val="nil"/>
              <w:left w:val="nil"/>
              <w:bottom w:val="single" w:sz="4" w:space="0" w:color="auto"/>
              <w:right w:val="single" w:sz="4" w:space="0" w:color="auto"/>
            </w:tcBorders>
            <w:vAlign w:val="center"/>
          </w:tcPr>
          <w:p w14:paraId="3CB9303B" w14:textId="1589F623"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1528</w:t>
            </w:r>
          </w:p>
        </w:tc>
      </w:tr>
      <w:tr w:rsidR="00AF0DA2" w:rsidRPr="00AF0DA2" w14:paraId="53537FDA" w14:textId="277C2ACA" w:rsidTr="00D83D46">
        <w:tc>
          <w:tcPr>
            <w:tcW w:w="173" w:type="pct"/>
            <w:vMerge/>
            <w:tcBorders>
              <w:top w:val="nil"/>
              <w:left w:val="single" w:sz="4" w:space="0" w:color="auto"/>
              <w:bottom w:val="single" w:sz="4" w:space="0" w:color="auto"/>
              <w:right w:val="single" w:sz="4" w:space="0" w:color="auto"/>
            </w:tcBorders>
            <w:vAlign w:val="center"/>
            <w:hideMark/>
          </w:tcPr>
          <w:p w14:paraId="699C65F3"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30000D05"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0D004852"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5EE31A8C"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497E65DE"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1116DCE7"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1470</w:t>
            </w:r>
          </w:p>
        </w:tc>
        <w:tc>
          <w:tcPr>
            <w:tcW w:w="246" w:type="pct"/>
            <w:tcBorders>
              <w:top w:val="nil"/>
              <w:left w:val="nil"/>
              <w:bottom w:val="single" w:sz="4" w:space="0" w:color="auto"/>
              <w:right w:val="single" w:sz="4" w:space="0" w:color="auto"/>
            </w:tcBorders>
            <w:shd w:val="clear" w:color="auto" w:fill="auto"/>
            <w:vAlign w:val="center"/>
            <w:hideMark/>
          </w:tcPr>
          <w:p w14:paraId="352548EF"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1630</w:t>
            </w:r>
          </w:p>
        </w:tc>
        <w:tc>
          <w:tcPr>
            <w:tcW w:w="320" w:type="pct"/>
            <w:tcBorders>
              <w:top w:val="nil"/>
              <w:left w:val="nil"/>
              <w:bottom w:val="single" w:sz="4" w:space="0" w:color="auto"/>
              <w:right w:val="single" w:sz="4" w:space="0" w:color="auto"/>
            </w:tcBorders>
            <w:shd w:val="clear" w:color="auto" w:fill="auto"/>
            <w:vAlign w:val="center"/>
            <w:hideMark/>
          </w:tcPr>
          <w:p w14:paraId="726BC972"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1820</w:t>
            </w:r>
          </w:p>
        </w:tc>
        <w:tc>
          <w:tcPr>
            <w:tcW w:w="297" w:type="pct"/>
            <w:tcBorders>
              <w:top w:val="nil"/>
              <w:left w:val="nil"/>
              <w:bottom w:val="single" w:sz="4" w:space="0" w:color="auto"/>
              <w:right w:val="single" w:sz="4" w:space="0" w:color="auto"/>
            </w:tcBorders>
            <w:shd w:val="clear" w:color="auto" w:fill="auto"/>
            <w:vAlign w:val="center"/>
            <w:hideMark/>
          </w:tcPr>
          <w:p w14:paraId="2C1C0557" w14:textId="6AA8A01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1600</w:t>
            </w:r>
          </w:p>
        </w:tc>
        <w:tc>
          <w:tcPr>
            <w:tcW w:w="273" w:type="pct"/>
            <w:tcBorders>
              <w:top w:val="nil"/>
              <w:left w:val="nil"/>
              <w:bottom w:val="single" w:sz="4" w:space="0" w:color="auto"/>
              <w:right w:val="single" w:sz="4" w:space="0" w:color="auto"/>
            </w:tcBorders>
            <w:shd w:val="clear" w:color="auto" w:fill="auto"/>
            <w:vAlign w:val="center"/>
            <w:hideMark/>
          </w:tcPr>
          <w:p w14:paraId="4A0595E0" w14:textId="2B297C4D"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1387,4</w:t>
            </w:r>
          </w:p>
        </w:tc>
        <w:tc>
          <w:tcPr>
            <w:tcW w:w="458" w:type="pct"/>
            <w:tcBorders>
              <w:top w:val="nil"/>
              <w:left w:val="nil"/>
              <w:bottom w:val="single" w:sz="4" w:space="0" w:color="auto"/>
              <w:right w:val="single" w:sz="4" w:space="0" w:color="auto"/>
            </w:tcBorders>
            <w:vAlign w:val="center"/>
          </w:tcPr>
          <w:p w14:paraId="57F0D98F" w14:textId="71926206"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1727</w:t>
            </w:r>
          </w:p>
        </w:tc>
        <w:tc>
          <w:tcPr>
            <w:tcW w:w="457" w:type="pct"/>
            <w:tcBorders>
              <w:top w:val="nil"/>
              <w:left w:val="nil"/>
              <w:bottom w:val="single" w:sz="4" w:space="0" w:color="auto"/>
              <w:right w:val="single" w:sz="4" w:space="0" w:color="auto"/>
            </w:tcBorders>
            <w:vAlign w:val="center"/>
          </w:tcPr>
          <w:p w14:paraId="3136092E" w14:textId="17C76808"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1380</w:t>
            </w:r>
          </w:p>
        </w:tc>
        <w:tc>
          <w:tcPr>
            <w:tcW w:w="454" w:type="pct"/>
            <w:tcBorders>
              <w:top w:val="nil"/>
              <w:left w:val="nil"/>
              <w:bottom w:val="single" w:sz="4" w:space="0" w:color="auto"/>
              <w:right w:val="single" w:sz="4" w:space="0" w:color="auto"/>
            </w:tcBorders>
            <w:vAlign w:val="center"/>
          </w:tcPr>
          <w:p w14:paraId="61825BAD" w14:textId="57EECB74"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1727</w:t>
            </w:r>
          </w:p>
        </w:tc>
      </w:tr>
      <w:tr w:rsidR="00AF0DA2" w:rsidRPr="00AF0DA2" w14:paraId="145B4F11" w14:textId="6103E2F3" w:rsidTr="00D83D46">
        <w:tc>
          <w:tcPr>
            <w:tcW w:w="173" w:type="pct"/>
            <w:vMerge/>
            <w:tcBorders>
              <w:top w:val="nil"/>
              <w:left w:val="single" w:sz="4" w:space="0" w:color="auto"/>
              <w:bottom w:val="single" w:sz="4" w:space="0" w:color="auto"/>
              <w:right w:val="single" w:sz="4" w:space="0" w:color="auto"/>
            </w:tcBorders>
            <w:vAlign w:val="center"/>
            <w:hideMark/>
          </w:tcPr>
          <w:p w14:paraId="455CA0FE"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0D98FF1A"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17F3F38"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49A918B7"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7726085B"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091B9023"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162,2</w:t>
            </w:r>
          </w:p>
        </w:tc>
        <w:tc>
          <w:tcPr>
            <w:tcW w:w="246" w:type="pct"/>
            <w:tcBorders>
              <w:top w:val="nil"/>
              <w:left w:val="nil"/>
              <w:bottom w:val="single" w:sz="4" w:space="0" w:color="auto"/>
              <w:right w:val="single" w:sz="4" w:space="0" w:color="auto"/>
            </w:tcBorders>
            <w:shd w:val="clear" w:color="auto" w:fill="auto"/>
            <w:vAlign w:val="center"/>
            <w:hideMark/>
          </w:tcPr>
          <w:p w14:paraId="0175329C"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152,9</w:t>
            </w:r>
          </w:p>
        </w:tc>
        <w:tc>
          <w:tcPr>
            <w:tcW w:w="320" w:type="pct"/>
            <w:tcBorders>
              <w:top w:val="nil"/>
              <w:left w:val="nil"/>
              <w:bottom w:val="single" w:sz="4" w:space="0" w:color="auto"/>
              <w:right w:val="single" w:sz="4" w:space="0" w:color="auto"/>
            </w:tcBorders>
            <w:shd w:val="clear" w:color="auto" w:fill="auto"/>
            <w:vAlign w:val="center"/>
            <w:hideMark/>
          </w:tcPr>
          <w:p w14:paraId="08233E60"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172,1</w:t>
            </w:r>
          </w:p>
        </w:tc>
        <w:tc>
          <w:tcPr>
            <w:tcW w:w="297" w:type="pct"/>
            <w:tcBorders>
              <w:top w:val="nil"/>
              <w:left w:val="nil"/>
              <w:bottom w:val="single" w:sz="4" w:space="0" w:color="auto"/>
              <w:right w:val="single" w:sz="4" w:space="0" w:color="auto"/>
            </w:tcBorders>
            <w:shd w:val="clear" w:color="auto" w:fill="auto"/>
            <w:vAlign w:val="center"/>
            <w:hideMark/>
          </w:tcPr>
          <w:p w14:paraId="4B1CA917" w14:textId="3ED04F66"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151,3</w:t>
            </w:r>
          </w:p>
        </w:tc>
        <w:tc>
          <w:tcPr>
            <w:tcW w:w="273" w:type="pct"/>
            <w:tcBorders>
              <w:top w:val="nil"/>
              <w:left w:val="nil"/>
              <w:bottom w:val="single" w:sz="4" w:space="0" w:color="auto"/>
              <w:right w:val="single" w:sz="4" w:space="0" w:color="auto"/>
            </w:tcBorders>
            <w:shd w:val="clear" w:color="auto" w:fill="auto"/>
            <w:vAlign w:val="center"/>
            <w:hideMark/>
          </w:tcPr>
          <w:p w14:paraId="258FAFE3" w14:textId="2B6365C0"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153,1</w:t>
            </w:r>
          </w:p>
        </w:tc>
        <w:tc>
          <w:tcPr>
            <w:tcW w:w="458" w:type="pct"/>
            <w:tcBorders>
              <w:top w:val="nil"/>
              <w:left w:val="nil"/>
              <w:bottom w:val="single" w:sz="4" w:space="0" w:color="auto"/>
              <w:right w:val="single" w:sz="4" w:space="0" w:color="auto"/>
            </w:tcBorders>
            <w:vAlign w:val="center"/>
          </w:tcPr>
          <w:p w14:paraId="50D43EEA" w14:textId="1F432F53"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159,17</w:t>
            </w:r>
          </w:p>
        </w:tc>
        <w:tc>
          <w:tcPr>
            <w:tcW w:w="457" w:type="pct"/>
            <w:tcBorders>
              <w:top w:val="nil"/>
              <w:left w:val="nil"/>
              <w:bottom w:val="single" w:sz="4" w:space="0" w:color="auto"/>
              <w:right w:val="single" w:sz="4" w:space="0" w:color="auto"/>
            </w:tcBorders>
            <w:vAlign w:val="center"/>
          </w:tcPr>
          <w:p w14:paraId="1C2CE593" w14:textId="6F7B3BF2"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150,1</w:t>
            </w:r>
          </w:p>
        </w:tc>
        <w:tc>
          <w:tcPr>
            <w:tcW w:w="454" w:type="pct"/>
            <w:tcBorders>
              <w:top w:val="nil"/>
              <w:left w:val="nil"/>
              <w:bottom w:val="single" w:sz="4" w:space="0" w:color="auto"/>
              <w:right w:val="single" w:sz="4" w:space="0" w:color="auto"/>
            </w:tcBorders>
            <w:vAlign w:val="center"/>
          </w:tcPr>
          <w:p w14:paraId="6D265BB7" w14:textId="65B7A6FA"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159,17</w:t>
            </w:r>
          </w:p>
        </w:tc>
      </w:tr>
      <w:tr w:rsidR="00AF0DA2" w:rsidRPr="00AF0DA2" w14:paraId="17B9B3A3" w14:textId="73997AB5"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DF4EA1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07C6111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548A357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5531B9B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6FAFB1F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424B724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636BD8F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320" w:type="pct"/>
            <w:tcBorders>
              <w:top w:val="nil"/>
              <w:left w:val="nil"/>
              <w:bottom w:val="single" w:sz="4" w:space="0" w:color="auto"/>
              <w:right w:val="single" w:sz="4" w:space="0" w:color="auto"/>
            </w:tcBorders>
            <w:shd w:val="clear" w:color="auto" w:fill="auto"/>
            <w:vAlign w:val="center"/>
            <w:hideMark/>
          </w:tcPr>
          <w:p w14:paraId="3B6E9CD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97" w:type="pct"/>
            <w:tcBorders>
              <w:top w:val="nil"/>
              <w:left w:val="nil"/>
              <w:bottom w:val="single" w:sz="4" w:space="0" w:color="auto"/>
              <w:right w:val="single" w:sz="4" w:space="0" w:color="auto"/>
            </w:tcBorders>
            <w:shd w:val="clear" w:color="auto" w:fill="auto"/>
            <w:vAlign w:val="center"/>
            <w:hideMark/>
          </w:tcPr>
          <w:p w14:paraId="1D84F28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73" w:type="pct"/>
            <w:tcBorders>
              <w:top w:val="nil"/>
              <w:left w:val="nil"/>
              <w:bottom w:val="single" w:sz="4" w:space="0" w:color="auto"/>
              <w:right w:val="single" w:sz="4" w:space="0" w:color="auto"/>
            </w:tcBorders>
            <w:shd w:val="clear" w:color="auto" w:fill="auto"/>
            <w:vAlign w:val="center"/>
            <w:hideMark/>
          </w:tcPr>
          <w:p w14:paraId="1057EA0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8" w:type="pct"/>
            <w:tcBorders>
              <w:top w:val="nil"/>
              <w:left w:val="nil"/>
              <w:bottom w:val="single" w:sz="4" w:space="0" w:color="auto"/>
              <w:right w:val="single" w:sz="4" w:space="0" w:color="auto"/>
            </w:tcBorders>
            <w:vAlign w:val="center"/>
          </w:tcPr>
          <w:p w14:paraId="05E6A20A" w14:textId="1A27A47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D967577" w14:textId="4A7B02D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62055C13" w14:textId="63A0103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r w:rsidR="00AF0DA2" w:rsidRPr="00AF0DA2" w14:paraId="6AB375F8" w14:textId="02AA3B85" w:rsidTr="00D83D46">
        <w:tc>
          <w:tcPr>
            <w:tcW w:w="173" w:type="pct"/>
            <w:vMerge/>
            <w:tcBorders>
              <w:top w:val="nil"/>
              <w:left w:val="single" w:sz="4" w:space="0" w:color="auto"/>
              <w:bottom w:val="single" w:sz="4" w:space="0" w:color="auto"/>
              <w:right w:val="single" w:sz="4" w:space="0" w:color="auto"/>
            </w:tcBorders>
            <w:vAlign w:val="center"/>
            <w:hideMark/>
          </w:tcPr>
          <w:p w14:paraId="4A2D2452"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40D728CB"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1944C6C5"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E8A30EE"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1684119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63A3ED3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22D0B153"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320" w:type="pct"/>
            <w:tcBorders>
              <w:top w:val="nil"/>
              <w:left w:val="nil"/>
              <w:bottom w:val="single" w:sz="4" w:space="0" w:color="auto"/>
              <w:right w:val="single" w:sz="4" w:space="0" w:color="auto"/>
            </w:tcBorders>
            <w:shd w:val="clear" w:color="auto" w:fill="auto"/>
            <w:vAlign w:val="center"/>
            <w:hideMark/>
          </w:tcPr>
          <w:p w14:paraId="3B2F7C2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97" w:type="pct"/>
            <w:tcBorders>
              <w:top w:val="nil"/>
              <w:left w:val="nil"/>
              <w:bottom w:val="single" w:sz="4" w:space="0" w:color="auto"/>
              <w:right w:val="single" w:sz="4" w:space="0" w:color="auto"/>
            </w:tcBorders>
            <w:shd w:val="clear" w:color="auto" w:fill="auto"/>
            <w:vAlign w:val="center"/>
            <w:hideMark/>
          </w:tcPr>
          <w:p w14:paraId="27BB4E3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73" w:type="pct"/>
            <w:tcBorders>
              <w:top w:val="nil"/>
              <w:left w:val="nil"/>
              <w:bottom w:val="single" w:sz="4" w:space="0" w:color="auto"/>
              <w:right w:val="single" w:sz="4" w:space="0" w:color="auto"/>
            </w:tcBorders>
            <w:shd w:val="clear" w:color="auto" w:fill="auto"/>
            <w:vAlign w:val="center"/>
            <w:hideMark/>
          </w:tcPr>
          <w:p w14:paraId="57B58B7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8" w:type="pct"/>
            <w:tcBorders>
              <w:top w:val="nil"/>
              <w:left w:val="nil"/>
              <w:bottom w:val="single" w:sz="4" w:space="0" w:color="auto"/>
              <w:right w:val="single" w:sz="4" w:space="0" w:color="auto"/>
            </w:tcBorders>
            <w:vAlign w:val="center"/>
          </w:tcPr>
          <w:p w14:paraId="4EBA5105" w14:textId="7DDE1B1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BBC6648" w14:textId="6C29B365"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7B9FF08" w14:textId="0E9AE98C"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r w:rsidR="00AF0DA2" w:rsidRPr="00AF0DA2" w14:paraId="6F1483D2" w14:textId="1579CC13" w:rsidTr="00D83D46">
        <w:tc>
          <w:tcPr>
            <w:tcW w:w="173" w:type="pct"/>
            <w:vMerge/>
            <w:tcBorders>
              <w:top w:val="nil"/>
              <w:left w:val="single" w:sz="4" w:space="0" w:color="auto"/>
              <w:bottom w:val="single" w:sz="4" w:space="0" w:color="auto"/>
              <w:right w:val="single" w:sz="4" w:space="0" w:color="auto"/>
            </w:tcBorders>
            <w:vAlign w:val="center"/>
            <w:hideMark/>
          </w:tcPr>
          <w:p w14:paraId="01C197F8"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AEFB5A5"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9186FC1"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198436C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003626D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387CE8F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2B01091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320" w:type="pct"/>
            <w:tcBorders>
              <w:top w:val="nil"/>
              <w:left w:val="nil"/>
              <w:bottom w:val="single" w:sz="4" w:space="0" w:color="auto"/>
              <w:right w:val="single" w:sz="4" w:space="0" w:color="auto"/>
            </w:tcBorders>
            <w:shd w:val="clear" w:color="auto" w:fill="auto"/>
            <w:vAlign w:val="center"/>
            <w:hideMark/>
          </w:tcPr>
          <w:p w14:paraId="61C5BD2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97" w:type="pct"/>
            <w:tcBorders>
              <w:top w:val="nil"/>
              <w:left w:val="nil"/>
              <w:bottom w:val="single" w:sz="4" w:space="0" w:color="auto"/>
              <w:right w:val="single" w:sz="4" w:space="0" w:color="auto"/>
            </w:tcBorders>
            <w:shd w:val="clear" w:color="auto" w:fill="auto"/>
            <w:vAlign w:val="center"/>
            <w:hideMark/>
          </w:tcPr>
          <w:p w14:paraId="79F62AD3"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273" w:type="pct"/>
            <w:tcBorders>
              <w:top w:val="nil"/>
              <w:left w:val="nil"/>
              <w:bottom w:val="single" w:sz="4" w:space="0" w:color="auto"/>
              <w:right w:val="single" w:sz="4" w:space="0" w:color="auto"/>
            </w:tcBorders>
            <w:shd w:val="clear" w:color="auto" w:fill="auto"/>
            <w:vAlign w:val="center"/>
            <w:hideMark/>
          </w:tcPr>
          <w:p w14:paraId="73D5E08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8" w:type="pct"/>
            <w:tcBorders>
              <w:top w:val="nil"/>
              <w:left w:val="nil"/>
              <w:bottom w:val="single" w:sz="4" w:space="0" w:color="auto"/>
              <w:right w:val="single" w:sz="4" w:space="0" w:color="auto"/>
            </w:tcBorders>
            <w:vAlign w:val="center"/>
          </w:tcPr>
          <w:p w14:paraId="3F733D42" w14:textId="4CC2065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0AFF0ECA" w14:textId="16D4251A"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7C96AA2C" w14:textId="67FE51FC"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r w:rsidR="00AF0DA2" w:rsidRPr="00AF0DA2" w14:paraId="0A3B4769" w14:textId="3B0B5FCF"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112003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2A9EC0E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75B3AF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71F2851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7FE893A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874D95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5056</w:t>
            </w:r>
          </w:p>
        </w:tc>
        <w:tc>
          <w:tcPr>
            <w:tcW w:w="246" w:type="pct"/>
            <w:tcBorders>
              <w:top w:val="nil"/>
              <w:left w:val="nil"/>
              <w:bottom w:val="single" w:sz="4" w:space="0" w:color="auto"/>
              <w:right w:val="single" w:sz="4" w:space="0" w:color="auto"/>
            </w:tcBorders>
            <w:shd w:val="clear" w:color="auto" w:fill="auto"/>
            <w:vAlign w:val="center"/>
            <w:hideMark/>
          </w:tcPr>
          <w:p w14:paraId="55C3961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5754</w:t>
            </w:r>
          </w:p>
        </w:tc>
        <w:tc>
          <w:tcPr>
            <w:tcW w:w="320" w:type="pct"/>
            <w:tcBorders>
              <w:top w:val="nil"/>
              <w:left w:val="nil"/>
              <w:bottom w:val="single" w:sz="4" w:space="0" w:color="auto"/>
              <w:right w:val="single" w:sz="4" w:space="0" w:color="auto"/>
            </w:tcBorders>
            <w:shd w:val="clear" w:color="auto" w:fill="auto"/>
            <w:vAlign w:val="center"/>
            <w:hideMark/>
          </w:tcPr>
          <w:p w14:paraId="4B61808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297" w:type="pct"/>
            <w:tcBorders>
              <w:top w:val="nil"/>
              <w:left w:val="nil"/>
              <w:bottom w:val="single" w:sz="4" w:space="0" w:color="auto"/>
              <w:right w:val="single" w:sz="4" w:space="0" w:color="auto"/>
            </w:tcBorders>
            <w:shd w:val="clear" w:color="auto" w:fill="auto"/>
            <w:vAlign w:val="center"/>
            <w:hideMark/>
          </w:tcPr>
          <w:p w14:paraId="768D10F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273" w:type="pct"/>
            <w:tcBorders>
              <w:top w:val="nil"/>
              <w:left w:val="nil"/>
              <w:bottom w:val="single" w:sz="4" w:space="0" w:color="auto"/>
              <w:right w:val="single" w:sz="4" w:space="0" w:color="auto"/>
            </w:tcBorders>
            <w:shd w:val="clear" w:color="auto" w:fill="auto"/>
            <w:vAlign w:val="center"/>
            <w:hideMark/>
          </w:tcPr>
          <w:p w14:paraId="1CD09D9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458" w:type="pct"/>
            <w:tcBorders>
              <w:top w:val="nil"/>
              <w:left w:val="nil"/>
              <w:bottom w:val="single" w:sz="4" w:space="0" w:color="auto"/>
              <w:right w:val="single" w:sz="4" w:space="0" w:color="auto"/>
            </w:tcBorders>
            <w:vAlign w:val="center"/>
          </w:tcPr>
          <w:p w14:paraId="397F82EE" w14:textId="6E0CE373"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D0F35A3" w14:textId="04C8BB0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3E674B8F" w14:textId="54D27CEE"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A340CAD" w14:textId="1BCA921B" w:rsidTr="00D83D46">
        <w:tc>
          <w:tcPr>
            <w:tcW w:w="173" w:type="pct"/>
            <w:vMerge/>
            <w:tcBorders>
              <w:top w:val="nil"/>
              <w:left w:val="single" w:sz="4" w:space="0" w:color="auto"/>
              <w:bottom w:val="single" w:sz="4" w:space="0" w:color="auto"/>
              <w:right w:val="single" w:sz="4" w:space="0" w:color="auto"/>
            </w:tcBorders>
            <w:vAlign w:val="center"/>
            <w:hideMark/>
          </w:tcPr>
          <w:p w14:paraId="1F2F438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33EC80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A8D2FB4"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256BE0D6"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369D406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49BD1812"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5713</w:t>
            </w:r>
          </w:p>
        </w:tc>
        <w:tc>
          <w:tcPr>
            <w:tcW w:w="246" w:type="pct"/>
            <w:tcBorders>
              <w:top w:val="nil"/>
              <w:left w:val="nil"/>
              <w:bottom w:val="single" w:sz="4" w:space="0" w:color="auto"/>
              <w:right w:val="single" w:sz="4" w:space="0" w:color="auto"/>
            </w:tcBorders>
            <w:shd w:val="clear" w:color="auto" w:fill="auto"/>
            <w:vAlign w:val="center"/>
            <w:hideMark/>
          </w:tcPr>
          <w:p w14:paraId="765144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6501</w:t>
            </w:r>
          </w:p>
        </w:tc>
        <w:tc>
          <w:tcPr>
            <w:tcW w:w="320" w:type="pct"/>
            <w:tcBorders>
              <w:top w:val="nil"/>
              <w:left w:val="nil"/>
              <w:bottom w:val="single" w:sz="4" w:space="0" w:color="auto"/>
              <w:right w:val="single" w:sz="4" w:space="0" w:color="auto"/>
            </w:tcBorders>
            <w:shd w:val="clear" w:color="auto" w:fill="auto"/>
            <w:vAlign w:val="center"/>
            <w:hideMark/>
          </w:tcPr>
          <w:p w14:paraId="26B06F4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297" w:type="pct"/>
            <w:tcBorders>
              <w:top w:val="nil"/>
              <w:left w:val="nil"/>
              <w:bottom w:val="single" w:sz="4" w:space="0" w:color="auto"/>
              <w:right w:val="single" w:sz="4" w:space="0" w:color="auto"/>
            </w:tcBorders>
            <w:shd w:val="clear" w:color="auto" w:fill="auto"/>
            <w:vAlign w:val="center"/>
            <w:hideMark/>
          </w:tcPr>
          <w:p w14:paraId="59AA9C7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273" w:type="pct"/>
            <w:tcBorders>
              <w:top w:val="nil"/>
              <w:left w:val="nil"/>
              <w:bottom w:val="single" w:sz="4" w:space="0" w:color="auto"/>
              <w:right w:val="single" w:sz="4" w:space="0" w:color="auto"/>
            </w:tcBorders>
            <w:shd w:val="clear" w:color="auto" w:fill="auto"/>
            <w:vAlign w:val="center"/>
            <w:hideMark/>
          </w:tcPr>
          <w:p w14:paraId="014048C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458" w:type="pct"/>
            <w:tcBorders>
              <w:top w:val="nil"/>
              <w:left w:val="nil"/>
              <w:bottom w:val="single" w:sz="4" w:space="0" w:color="auto"/>
              <w:right w:val="single" w:sz="4" w:space="0" w:color="auto"/>
            </w:tcBorders>
            <w:vAlign w:val="center"/>
          </w:tcPr>
          <w:p w14:paraId="71DB0A82" w14:textId="3746BFB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4976562" w14:textId="662CAF2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4553D187" w14:textId="3133F64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7C25D93" w14:textId="3B99F8F7" w:rsidTr="00D83D46">
        <w:tc>
          <w:tcPr>
            <w:tcW w:w="173" w:type="pct"/>
            <w:vMerge/>
            <w:tcBorders>
              <w:top w:val="nil"/>
              <w:left w:val="single" w:sz="4" w:space="0" w:color="auto"/>
              <w:bottom w:val="single" w:sz="4" w:space="0" w:color="auto"/>
              <w:right w:val="single" w:sz="4" w:space="0" w:color="auto"/>
            </w:tcBorders>
            <w:vAlign w:val="center"/>
            <w:hideMark/>
          </w:tcPr>
          <w:p w14:paraId="59D7064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9192821"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52530B0"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3EC99A5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732E39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56528FA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153,6</w:t>
            </w:r>
          </w:p>
        </w:tc>
        <w:tc>
          <w:tcPr>
            <w:tcW w:w="246" w:type="pct"/>
            <w:tcBorders>
              <w:top w:val="nil"/>
              <w:left w:val="nil"/>
              <w:bottom w:val="single" w:sz="4" w:space="0" w:color="auto"/>
              <w:right w:val="single" w:sz="4" w:space="0" w:color="auto"/>
            </w:tcBorders>
            <w:shd w:val="clear" w:color="auto" w:fill="auto"/>
            <w:vAlign w:val="center"/>
            <w:hideMark/>
          </w:tcPr>
          <w:p w14:paraId="385D7AB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151,6</w:t>
            </w:r>
          </w:p>
        </w:tc>
        <w:tc>
          <w:tcPr>
            <w:tcW w:w="320" w:type="pct"/>
            <w:tcBorders>
              <w:top w:val="nil"/>
              <w:left w:val="nil"/>
              <w:bottom w:val="single" w:sz="4" w:space="0" w:color="auto"/>
              <w:right w:val="single" w:sz="4" w:space="0" w:color="auto"/>
            </w:tcBorders>
            <w:shd w:val="clear" w:color="auto" w:fill="auto"/>
            <w:vAlign w:val="center"/>
            <w:hideMark/>
          </w:tcPr>
          <w:p w14:paraId="7539AD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297" w:type="pct"/>
            <w:tcBorders>
              <w:top w:val="nil"/>
              <w:left w:val="nil"/>
              <w:bottom w:val="single" w:sz="4" w:space="0" w:color="auto"/>
              <w:right w:val="single" w:sz="4" w:space="0" w:color="auto"/>
            </w:tcBorders>
            <w:shd w:val="clear" w:color="auto" w:fill="auto"/>
            <w:vAlign w:val="center"/>
            <w:hideMark/>
          </w:tcPr>
          <w:p w14:paraId="40B46F82"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273" w:type="pct"/>
            <w:tcBorders>
              <w:top w:val="nil"/>
              <w:left w:val="nil"/>
              <w:bottom w:val="single" w:sz="4" w:space="0" w:color="auto"/>
              <w:right w:val="single" w:sz="4" w:space="0" w:color="auto"/>
            </w:tcBorders>
            <w:shd w:val="clear" w:color="auto" w:fill="auto"/>
            <w:vAlign w:val="center"/>
            <w:hideMark/>
          </w:tcPr>
          <w:p w14:paraId="6526ACD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458" w:type="pct"/>
            <w:tcBorders>
              <w:top w:val="nil"/>
              <w:left w:val="nil"/>
              <w:bottom w:val="single" w:sz="4" w:space="0" w:color="auto"/>
              <w:right w:val="single" w:sz="4" w:space="0" w:color="auto"/>
            </w:tcBorders>
            <w:vAlign w:val="center"/>
          </w:tcPr>
          <w:p w14:paraId="592CDAD8" w14:textId="29371F7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2C4B6AC" w14:textId="5722B55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1CF0FC2A" w14:textId="4E3C847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3AE1F7B" w14:textId="6406A854"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168C883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2852D8E9" w14:textId="2513643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0D58333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0BB0C2C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172C4BC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96470E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6525</w:t>
            </w:r>
          </w:p>
        </w:tc>
        <w:tc>
          <w:tcPr>
            <w:tcW w:w="246" w:type="pct"/>
            <w:tcBorders>
              <w:top w:val="nil"/>
              <w:left w:val="nil"/>
              <w:bottom w:val="single" w:sz="4" w:space="0" w:color="auto"/>
              <w:right w:val="single" w:sz="4" w:space="0" w:color="auto"/>
            </w:tcBorders>
            <w:shd w:val="clear" w:color="auto" w:fill="auto"/>
            <w:vAlign w:val="center"/>
            <w:hideMark/>
          </w:tcPr>
          <w:p w14:paraId="3D4B422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320" w:type="pct"/>
            <w:tcBorders>
              <w:top w:val="nil"/>
              <w:left w:val="nil"/>
              <w:bottom w:val="single" w:sz="4" w:space="0" w:color="auto"/>
              <w:right w:val="single" w:sz="4" w:space="0" w:color="auto"/>
            </w:tcBorders>
            <w:shd w:val="clear" w:color="auto" w:fill="auto"/>
            <w:vAlign w:val="center"/>
            <w:hideMark/>
          </w:tcPr>
          <w:p w14:paraId="0B369B6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297" w:type="pct"/>
            <w:tcBorders>
              <w:top w:val="nil"/>
              <w:left w:val="nil"/>
              <w:bottom w:val="single" w:sz="4" w:space="0" w:color="auto"/>
              <w:right w:val="single" w:sz="4" w:space="0" w:color="auto"/>
            </w:tcBorders>
            <w:shd w:val="clear" w:color="auto" w:fill="auto"/>
            <w:vAlign w:val="center"/>
            <w:hideMark/>
          </w:tcPr>
          <w:p w14:paraId="48F49D3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273" w:type="pct"/>
            <w:tcBorders>
              <w:top w:val="nil"/>
              <w:left w:val="nil"/>
              <w:bottom w:val="single" w:sz="4" w:space="0" w:color="auto"/>
              <w:right w:val="single" w:sz="4" w:space="0" w:color="auto"/>
            </w:tcBorders>
            <w:shd w:val="clear" w:color="auto" w:fill="auto"/>
            <w:vAlign w:val="center"/>
            <w:hideMark/>
          </w:tcPr>
          <w:p w14:paraId="6B3FA51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458" w:type="pct"/>
            <w:tcBorders>
              <w:top w:val="nil"/>
              <w:left w:val="nil"/>
              <w:bottom w:val="single" w:sz="4" w:space="0" w:color="auto"/>
              <w:right w:val="single" w:sz="4" w:space="0" w:color="auto"/>
            </w:tcBorders>
            <w:vAlign w:val="center"/>
          </w:tcPr>
          <w:p w14:paraId="7B800205" w14:textId="0B9CC6D5"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c>
          <w:tcPr>
            <w:tcW w:w="457" w:type="pct"/>
            <w:tcBorders>
              <w:top w:val="nil"/>
              <w:left w:val="nil"/>
              <w:bottom w:val="single" w:sz="4" w:space="0" w:color="auto"/>
              <w:right w:val="single" w:sz="4" w:space="0" w:color="auto"/>
            </w:tcBorders>
            <w:vAlign w:val="center"/>
          </w:tcPr>
          <w:p w14:paraId="59978F83" w14:textId="43CD305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c>
          <w:tcPr>
            <w:tcW w:w="454" w:type="pct"/>
            <w:tcBorders>
              <w:top w:val="nil"/>
              <w:left w:val="nil"/>
              <w:bottom w:val="single" w:sz="4" w:space="0" w:color="auto"/>
              <w:right w:val="single" w:sz="4" w:space="0" w:color="auto"/>
            </w:tcBorders>
            <w:vAlign w:val="center"/>
          </w:tcPr>
          <w:p w14:paraId="6E748CE2" w14:textId="4E94E9B4"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r>
      <w:tr w:rsidR="00AF0DA2" w:rsidRPr="00AF0DA2" w14:paraId="7D6827A3" w14:textId="084DA94D" w:rsidTr="00D83D46">
        <w:tc>
          <w:tcPr>
            <w:tcW w:w="173" w:type="pct"/>
            <w:vMerge/>
            <w:tcBorders>
              <w:top w:val="nil"/>
              <w:left w:val="single" w:sz="4" w:space="0" w:color="auto"/>
              <w:bottom w:val="single" w:sz="4" w:space="0" w:color="auto"/>
              <w:right w:val="single" w:sz="4" w:space="0" w:color="auto"/>
            </w:tcBorders>
            <w:vAlign w:val="center"/>
            <w:hideMark/>
          </w:tcPr>
          <w:p w14:paraId="49FA7259"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80190CF"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F1D0BD2"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85B6116"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4A8751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2DA1B79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7622</w:t>
            </w:r>
          </w:p>
        </w:tc>
        <w:tc>
          <w:tcPr>
            <w:tcW w:w="246" w:type="pct"/>
            <w:tcBorders>
              <w:top w:val="nil"/>
              <w:left w:val="nil"/>
              <w:bottom w:val="single" w:sz="4" w:space="0" w:color="auto"/>
              <w:right w:val="single" w:sz="4" w:space="0" w:color="auto"/>
            </w:tcBorders>
            <w:shd w:val="clear" w:color="auto" w:fill="auto"/>
            <w:vAlign w:val="center"/>
            <w:hideMark/>
          </w:tcPr>
          <w:p w14:paraId="300C344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8199</w:t>
            </w:r>
          </w:p>
        </w:tc>
        <w:tc>
          <w:tcPr>
            <w:tcW w:w="320" w:type="pct"/>
            <w:tcBorders>
              <w:top w:val="nil"/>
              <w:left w:val="nil"/>
              <w:bottom w:val="single" w:sz="4" w:space="0" w:color="auto"/>
              <w:right w:val="single" w:sz="4" w:space="0" w:color="auto"/>
            </w:tcBorders>
            <w:shd w:val="clear" w:color="auto" w:fill="auto"/>
            <w:vAlign w:val="center"/>
            <w:hideMark/>
          </w:tcPr>
          <w:p w14:paraId="5F3F6D2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297" w:type="pct"/>
            <w:tcBorders>
              <w:top w:val="nil"/>
              <w:left w:val="nil"/>
              <w:bottom w:val="single" w:sz="4" w:space="0" w:color="auto"/>
              <w:right w:val="single" w:sz="4" w:space="0" w:color="auto"/>
            </w:tcBorders>
            <w:shd w:val="clear" w:color="auto" w:fill="auto"/>
            <w:vAlign w:val="center"/>
            <w:hideMark/>
          </w:tcPr>
          <w:p w14:paraId="1F4A47D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273" w:type="pct"/>
            <w:tcBorders>
              <w:top w:val="nil"/>
              <w:left w:val="nil"/>
              <w:bottom w:val="single" w:sz="4" w:space="0" w:color="auto"/>
              <w:right w:val="single" w:sz="4" w:space="0" w:color="auto"/>
            </w:tcBorders>
            <w:shd w:val="clear" w:color="auto" w:fill="auto"/>
            <w:vAlign w:val="center"/>
            <w:hideMark/>
          </w:tcPr>
          <w:p w14:paraId="7FB27CB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458" w:type="pct"/>
            <w:tcBorders>
              <w:top w:val="nil"/>
              <w:left w:val="nil"/>
              <w:bottom w:val="single" w:sz="4" w:space="0" w:color="auto"/>
              <w:right w:val="single" w:sz="4" w:space="0" w:color="auto"/>
            </w:tcBorders>
            <w:vAlign w:val="center"/>
          </w:tcPr>
          <w:p w14:paraId="6D7FC67B" w14:textId="0859D899"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c>
          <w:tcPr>
            <w:tcW w:w="457" w:type="pct"/>
            <w:tcBorders>
              <w:top w:val="nil"/>
              <w:left w:val="nil"/>
              <w:bottom w:val="single" w:sz="4" w:space="0" w:color="auto"/>
              <w:right w:val="single" w:sz="4" w:space="0" w:color="auto"/>
            </w:tcBorders>
            <w:vAlign w:val="center"/>
          </w:tcPr>
          <w:p w14:paraId="37ACAD64" w14:textId="31C430E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c>
          <w:tcPr>
            <w:tcW w:w="454" w:type="pct"/>
            <w:tcBorders>
              <w:top w:val="nil"/>
              <w:left w:val="nil"/>
              <w:bottom w:val="single" w:sz="4" w:space="0" w:color="auto"/>
              <w:right w:val="single" w:sz="4" w:space="0" w:color="auto"/>
            </w:tcBorders>
            <w:vAlign w:val="center"/>
          </w:tcPr>
          <w:p w14:paraId="2664915E" w14:textId="41D68BC9"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r>
      <w:tr w:rsidR="00AF0DA2" w:rsidRPr="00AF0DA2" w14:paraId="0AD99DCE" w14:textId="7B2984EF" w:rsidTr="00B71F49">
        <w:tc>
          <w:tcPr>
            <w:tcW w:w="173" w:type="pct"/>
            <w:vMerge/>
            <w:tcBorders>
              <w:top w:val="nil"/>
              <w:left w:val="single" w:sz="4" w:space="0" w:color="auto"/>
              <w:bottom w:val="single" w:sz="4" w:space="0" w:color="auto"/>
              <w:right w:val="single" w:sz="4" w:space="0" w:color="auto"/>
            </w:tcBorders>
            <w:vAlign w:val="center"/>
            <w:hideMark/>
          </w:tcPr>
          <w:p w14:paraId="1FC5956C"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A0217CA"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D578C21"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62A7AF9E"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Удельный расход топлива на </w:t>
            </w:r>
            <w:r w:rsidRPr="00AF0DA2">
              <w:rPr>
                <w:rFonts w:ascii="Times New Roman" w:eastAsia="Times New Roman" w:hAnsi="Times New Roman" w:cs="Times New Roman"/>
                <w:color w:val="000000" w:themeColor="text1"/>
                <w:sz w:val="20"/>
                <w:szCs w:val="20"/>
                <w:lang w:eastAsia="ru-RU"/>
              </w:rPr>
              <w:lastRenderedPageBreak/>
              <w:t>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609343D"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3A25DAF5"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167,9</w:t>
            </w:r>
          </w:p>
        </w:tc>
        <w:tc>
          <w:tcPr>
            <w:tcW w:w="246" w:type="pct"/>
            <w:tcBorders>
              <w:top w:val="nil"/>
              <w:left w:val="nil"/>
              <w:bottom w:val="single" w:sz="4" w:space="0" w:color="auto"/>
              <w:right w:val="single" w:sz="4" w:space="0" w:color="auto"/>
            </w:tcBorders>
            <w:shd w:val="clear" w:color="auto" w:fill="auto"/>
            <w:vAlign w:val="center"/>
            <w:hideMark/>
          </w:tcPr>
          <w:p w14:paraId="594DB7D4"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169,4</w:t>
            </w:r>
          </w:p>
        </w:tc>
        <w:tc>
          <w:tcPr>
            <w:tcW w:w="320" w:type="pct"/>
            <w:tcBorders>
              <w:top w:val="nil"/>
              <w:left w:val="nil"/>
              <w:bottom w:val="single" w:sz="4" w:space="0" w:color="auto"/>
              <w:right w:val="single" w:sz="4" w:space="0" w:color="auto"/>
            </w:tcBorders>
            <w:shd w:val="clear" w:color="auto" w:fill="auto"/>
            <w:vAlign w:val="center"/>
            <w:hideMark/>
          </w:tcPr>
          <w:p w14:paraId="15921D28"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168,0</w:t>
            </w:r>
          </w:p>
        </w:tc>
        <w:tc>
          <w:tcPr>
            <w:tcW w:w="297" w:type="pct"/>
            <w:tcBorders>
              <w:top w:val="nil"/>
              <w:left w:val="nil"/>
              <w:bottom w:val="single" w:sz="4" w:space="0" w:color="auto"/>
              <w:right w:val="single" w:sz="4" w:space="0" w:color="auto"/>
            </w:tcBorders>
            <w:shd w:val="clear" w:color="auto" w:fill="auto"/>
            <w:vAlign w:val="center"/>
            <w:hideMark/>
          </w:tcPr>
          <w:p w14:paraId="2175328B"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168,0</w:t>
            </w:r>
          </w:p>
        </w:tc>
        <w:tc>
          <w:tcPr>
            <w:tcW w:w="273" w:type="pct"/>
            <w:tcBorders>
              <w:top w:val="nil"/>
              <w:left w:val="nil"/>
              <w:bottom w:val="single" w:sz="4" w:space="0" w:color="auto"/>
              <w:right w:val="single" w:sz="4" w:space="0" w:color="auto"/>
            </w:tcBorders>
            <w:shd w:val="clear" w:color="auto" w:fill="auto"/>
            <w:vAlign w:val="center"/>
            <w:hideMark/>
          </w:tcPr>
          <w:p w14:paraId="2820BC04" w14:textId="305B5DBB"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r w:rsidR="00B71F49" w:rsidRPr="00AF0DA2">
              <w:rPr>
                <w:rFonts w:ascii="Times New Roman" w:eastAsia="Times New Roman" w:hAnsi="Times New Roman" w:cs="Times New Roman"/>
                <w:color w:val="000000" w:themeColor="text1"/>
                <w:sz w:val="20"/>
                <w:szCs w:val="20"/>
                <w:lang w:eastAsia="ru-RU"/>
              </w:rPr>
              <w:t>56,8</w:t>
            </w:r>
          </w:p>
        </w:tc>
        <w:tc>
          <w:tcPr>
            <w:tcW w:w="458" w:type="pct"/>
            <w:tcBorders>
              <w:top w:val="nil"/>
              <w:left w:val="nil"/>
              <w:bottom w:val="single" w:sz="4" w:space="0" w:color="auto"/>
              <w:right w:val="single" w:sz="4" w:space="0" w:color="auto"/>
            </w:tcBorders>
            <w:vAlign w:val="center"/>
          </w:tcPr>
          <w:p w14:paraId="23B138CA" w14:textId="5C4CFE2E"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c>
          <w:tcPr>
            <w:tcW w:w="457" w:type="pct"/>
            <w:tcBorders>
              <w:top w:val="nil"/>
              <w:left w:val="nil"/>
              <w:bottom w:val="single" w:sz="4" w:space="0" w:color="auto"/>
              <w:right w:val="single" w:sz="4" w:space="0" w:color="auto"/>
            </w:tcBorders>
            <w:vAlign w:val="center"/>
          </w:tcPr>
          <w:p w14:paraId="587236A0" w14:textId="1900A9DE"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c>
          <w:tcPr>
            <w:tcW w:w="454" w:type="pct"/>
            <w:tcBorders>
              <w:top w:val="nil"/>
              <w:left w:val="nil"/>
              <w:bottom w:val="single" w:sz="4" w:space="0" w:color="auto"/>
              <w:right w:val="single" w:sz="4" w:space="0" w:color="auto"/>
            </w:tcBorders>
            <w:vAlign w:val="center"/>
          </w:tcPr>
          <w:p w14:paraId="02DDB11A" w14:textId="23A1B287"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r>
      <w:tr w:rsidR="00AF0DA2" w:rsidRPr="00AF0DA2" w14:paraId="68B84C1B" w14:textId="0DDFD1B2"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59878BB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400838A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1671856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1C1899F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76D84E4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633F218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c>
          <w:tcPr>
            <w:tcW w:w="246" w:type="pct"/>
            <w:tcBorders>
              <w:top w:val="nil"/>
              <w:left w:val="nil"/>
              <w:bottom w:val="single" w:sz="4" w:space="0" w:color="auto"/>
              <w:right w:val="single" w:sz="4" w:space="0" w:color="auto"/>
            </w:tcBorders>
            <w:shd w:val="clear" w:color="auto" w:fill="auto"/>
            <w:vAlign w:val="center"/>
            <w:hideMark/>
          </w:tcPr>
          <w:p w14:paraId="07F6131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c>
          <w:tcPr>
            <w:tcW w:w="320" w:type="pct"/>
            <w:tcBorders>
              <w:top w:val="nil"/>
              <w:left w:val="nil"/>
              <w:bottom w:val="single" w:sz="4" w:space="0" w:color="auto"/>
              <w:right w:val="single" w:sz="4" w:space="0" w:color="auto"/>
            </w:tcBorders>
            <w:shd w:val="clear" w:color="auto" w:fill="auto"/>
            <w:vAlign w:val="center"/>
            <w:hideMark/>
          </w:tcPr>
          <w:p w14:paraId="0646DAB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297" w:type="pct"/>
            <w:tcBorders>
              <w:top w:val="nil"/>
              <w:left w:val="nil"/>
              <w:bottom w:val="single" w:sz="4" w:space="0" w:color="auto"/>
              <w:right w:val="single" w:sz="4" w:space="0" w:color="auto"/>
            </w:tcBorders>
            <w:shd w:val="clear" w:color="auto" w:fill="auto"/>
            <w:vAlign w:val="center"/>
            <w:hideMark/>
          </w:tcPr>
          <w:p w14:paraId="67410F91"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273" w:type="pct"/>
            <w:tcBorders>
              <w:top w:val="nil"/>
              <w:left w:val="nil"/>
              <w:bottom w:val="single" w:sz="4" w:space="0" w:color="auto"/>
              <w:right w:val="single" w:sz="4" w:space="0" w:color="auto"/>
            </w:tcBorders>
            <w:shd w:val="clear" w:color="auto" w:fill="auto"/>
            <w:vAlign w:val="center"/>
            <w:hideMark/>
          </w:tcPr>
          <w:p w14:paraId="45FF284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8" w:type="pct"/>
            <w:tcBorders>
              <w:top w:val="nil"/>
              <w:left w:val="nil"/>
              <w:bottom w:val="single" w:sz="4" w:space="0" w:color="auto"/>
              <w:right w:val="single" w:sz="4" w:space="0" w:color="auto"/>
            </w:tcBorders>
            <w:vAlign w:val="center"/>
          </w:tcPr>
          <w:p w14:paraId="01F9985C" w14:textId="722F7E2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7" w:type="pct"/>
            <w:tcBorders>
              <w:top w:val="nil"/>
              <w:left w:val="nil"/>
              <w:bottom w:val="single" w:sz="4" w:space="0" w:color="auto"/>
              <w:right w:val="single" w:sz="4" w:space="0" w:color="auto"/>
            </w:tcBorders>
            <w:vAlign w:val="center"/>
          </w:tcPr>
          <w:p w14:paraId="7B88ECBF" w14:textId="792BBF1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4" w:type="pct"/>
            <w:tcBorders>
              <w:top w:val="nil"/>
              <w:left w:val="nil"/>
              <w:bottom w:val="single" w:sz="4" w:space="0" w:color="auto"/>
              <w:right w:val="single" w:sz="4" w:space="0" w:color="auto"/>
            </w:tcBorders>
            <w:vAlign w:val="center"/>
          </w:tcPr>
          <w:p w14:paraId="5E7C4353" w14:textId="539E69A8"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r>
      <w:tr w:rsidR="00AF0DA2" w:rsidRPr="00AF0DA2" w14:paraId="4302E9BC" w14:textId="602FB7B1" w:rsidTr="00D83D46">
        <w:tc>
          <w:tcPr>
            <w:tcW w:w="173" w:type="pct"/>
            <w:vMerge/>
            <w:tcBorders>
              <w:top w:val="nil"/>
              <w:left w:val="single" w:sz="4" w:space="0" w:color="auto"/>
              <w:bottom w:val="single" w:sz="4" w:space="0" w:color="auto"/>
              <w:right w:val="single" w:sz="4" w:space="0" w:color="auto"/>
            </w:tcBorders>
            <w:vAlign w:val="center"/>
            <w:hideMark/>
          </w:tcPr>
          <w:p w14:paraId="014CA9BD"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51869C9"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49F31B7"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2A431BDD"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B90B3B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т.у.т</w:t>
            </w:r>
            <w:proofErr w:type="spellEnd"/>
            <w:r w:rsidRPr="00AF0DA2">
              <w:rPr>
                <w:rFonts w:ascii="Times New Roman" w:eastAsia="Times New Roman" w:hAnsi="Times New Roman" w:cs="Times New Roman"/>
                <w:color w:val="000000" w:themeColor="text1"/>
                <w:sz w:val="20"/>
                <w:szCs w:val="20"/>
                <w:lang w:eastAsia="ru-RU"/>
              </w:rPr>
              <w:t>.</w:t>
            </w:r>
          </w:p>
        </w:tc>
        <w:tc>
          <w:tcPr>
            <w:tcW w:w="246" w:type="pct"/>
            <w:tcBorders>
              <w:top w:val="nil"/>
              <w:left w:val="nil"/>
              <w:bottom w:val="single" w:sz="4" w:space="0" w:color="auto"/>
              <w:right w:val="single" w:sz="4" w:space="0" w:color="auto"/>
            </w:tcBorders>
            <w:shd w:val="clear" w:color="auto" w:fill="auto"/>
            <w:vAlign w:val="center"/>
            <w:hideMark/>
          </w:tcPr>
          <w:p w14:paraId="294B69C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3033</w:t>
            </w:r>
          </w:p>
        </w:tc>
        <w:tc>
          <w:tcPr>
            <w:tcW w:w="246" w:type="pct"/>
            <w:tcBorders>
              <w:top w:val="nil"/>
              <w:left w:val="nil"/>
              <w:bottom w:val="single" w:sz="4" w:space="0" w:color="auto"/>
              <w:right w:val="single" w:sz="4" w:space="0" w:color="auto"/>
            </w:tcBorders>
            <w:shd w:val="clear" w:color="auto" w:fill="auto"/>
            <w:vAlign w:val="center"/>
            <w:hideMark/>
          </w:tcPr>
          <w:p w14:paraId="4D26636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3134</w:t>
            </w:r>
          </w:p>
        </w:tc>
        <w:tc>
          <w:tcPr>
            <w:tcW w:w="320" w:type="pct"/>
            <w:tcBorders>
              <w:top w:val="nil"/>
              <w:left w:val="nil"/>
              <w:bottom w:val="single" w:sz="4" w:space="0" w:color="auto"/>
              <w:right w:val="single" w:sz="4" w:space="0" w:color="auto"/>
            </w:tcBorders>
            <w:shd w:val="clear" w:color="auto" w:fill="auto"/>
            <w:vAlign w:val="center"/>
            <w:hideMark/>
          </w:tcPr>
          <w:p w14:paraId="54BFDA9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297" w:type="pct"/>
            <w:tcBorders>
              <w:top w:val="nil"/>
              <w:left w:val="nil"/>
              <w:bottom w:val="single" w:sz="4" w:space="0" w:color="auto"/>
              <w:right w:val="single" w:sz="4" w:space="0" w:color="auto"/>
            </w:tcBorders>
            <w:shd w:val="clear" w:color="auto" w:fill="auto"/>
            <w:vAlign w:val="center"/>
            <w:hideMark/>
          </w:tcPr>
          <w:p w14:paraId="5F31452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273" w:type="pct"/>
            <w:tcBorders>
              <w:top w:val="nil"/>
              <w:left w:val="nil"/>
              <w:bottom w:val="single" w:sz="4" w:space="0" w:color="auto"/>
              <w:right w:val="single" w:sz="4" w:space="0" w:color="auto"/>
            </w:tcBorders>
            <w:shd w:val="clear" w:color="auto" w:fill="auto"/>
            <w:vAlign w:val="center"/>
            <w:hideMark/>
          </w:tcPr>
          <w:p w14:paraId="00366D1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8" w:type="pct"/>
            <w:tcBorders>
              <w:top w:val="nil"/>
              <w:left w:val="nil"/>
              <w:bottom w:val="single" w:sz="4" w:space="0" w:color="auto"/>
              <w:right w:val="single" w:sz="4" w:space="0" w:color="auto"/>
            </w:tcBorders>
            <w:vAlign w:val="center"/>
          </w:tcPr>
          <w:p w14:paraId="1E973403" w14:textId="2308C5D1"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7" w:type="pct"/>
            <w:tcBorders>
              <w:top w:val="nil"/>
              <w:left w:val="nil"/>
              <w:bottom w:val="single" w:sz="4" w:space="0" w:color="auto"/>
              <w:right w:val="single" w:sz="4" w:space="0" w:color="auto"/>
            </w:tcBorders>
            <w:vAlign w:val="center"/>
          </w:tcPr>
          <w:p w14:paraId="4D325D47" w14:textId="1E4EAEB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4" w:type="pct"/>
            <w:tcBorders>
              <w:top w:val="nil"/>
              <w:left w:val="nil"/>
              <w:bottom w:val="single" w:sz="4" w:space="0" w:color="auto"/>
              <w:right w:val="single" w:sz="4" w:space="0" w:color="auto"/>
            </w:tcBorders>
            <w:vAlign w:val="center"/>
          </w:tcPr>
          <w:p w14:paraId="21A6FAC3" w14:textId="7F48403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r>
      <w:tr w:rsidR="00620B15" w:rsidRPr="00AF0DA2" w14:paraId="6E0149FE" w14:textId="1DEECF2D" w:rsidTr="00D83D46">
        <w:tc>
          <w:tcPr>
            <w:tcW w:w="173" w:type="pct"/>
            <w:vMerge/>
            <w:tcBorders>
              <w:top w:val="nil"/>
              <w:left w:val="single" w:sz="4" w:space="0" w:color="auto"/>
              <w:bottom w:val="single" w:sz="4" w:space="0" w:color="auto"/>
              <w:right w:val="single" w:sz="4" w:space="0" w:color="auto"/>
            </w:tcBorders>
            <w:vAlign w:val="center"/>
            <w:hideMark/>
          </w:tcPr>
          <w:p w14:paraId="61CDB2DA"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B535074"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6424443"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7419B2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AEAE93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кг </w:t>
            </w:r>
            <w:proofErr w:type="spellStart"/>
            <w:r w:rsidRPr="00AF0DA2">
              <w:rPr>
                <w:rFonts w:ascii="Times New Roman" w:eastAsia="Times New Roman" w:hAnsi="Times New Roman" w:cs="Times New Roman"/>
                <w:color w:val="000000" w:themeColor="text1"/>
                <w:sz w:val="20"/>
                <w:szCs w:val="20"/>
                <w:lang w:eastAsia="ru-RU"/>
              </w:rPr>
              <w:t>у.т</w:t>
            </w:r>
            <w:proofErr w:type="spellEnd"/>
            <w:r w:rsidRPr="00AF0DA2">
              <w:rPr>
                <w:rFonts w:ascii="Times New Roman" w:eastAsia="Times New Roman" w:hAnsi="Times New Roman" w:cs="Times New Roman"/>
                <w:color w:val="000000" w:themeColor="text1"/>
                <w:sz w:val="20"/>
                <w:szCs w:val="20"/>
                <w:lang w:eastAsia="ru-RU"/>
              </w:rPr>
              <w:t>./Гкал</w:t>
            </w:r>
          </w:p>
        </w:tc>
        <w:tc>
          <w:tcPr>
            <w:tcW w:w="246" w:type="pct"/>
            <w:tcBorders>
              <w:top w:val="nil"/>
              <w:left w:val="nil"/>
              <w:bottom w:val="single" w:sz="4" w:space="0" w:color="auto"/>
              <w:right w:val="single" w:sz="4" w:space="0" w:color="auto"/>
            </w:tcBorders>
            <w:shd w:val="clear" w:color="auto" w:fill="auto"/>
            <w:vAlign w:val="center"/>
            <w:hideMark/>
          </w:tcPr>
          <w:p w14:paraId="41018A9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176,7</w:t>
            </w:r>
          </w:p>
        </w:tc>
        <w:tc>
          <w:tcPr>
            <w:tcW w:w="246" w:type="pct"/>
            <w:tcBorders>
              <w:top w:val="nil"/>
              <w:left w:val="nil"/>
              <w:bottom w:val="single" w:sz="4" w:space="0" w:color="auto"/>
              <w:right w:val="single" w:sz="4" w:space="0" w:color="auto"/>
            </w:tcBorders>
            <w:shd w:val="clear" w:color="auto" w:fill="auto"/>
            <w:vAlign w:val="center"/>
            <w:hideMark/>
          </w:tcPr>
          <w:p w14:paraId="732FAC9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180,1</w:t>
            </w:r>
          </w:p>
        </w:tc>
        <w:tc>
          <w:tcPr>
            <w:tcW w:w="320" w:type="pct"/>
            <w:tcBorders>
              <w:top w:val="nil"/>
              <w:left w:val="nil"/>
              <w:bottom w:val="single" w:sz="4" w:space="0" w:color="auto"/>
              <w:right w:val="single" w:sz="4" w:space="0" w:color="auto"/>
            </w:tcBorders>
            <w:shd w:val="clear" w:color="auto" w:fill="auto"/>
            <w:vAlign w:val="center"/>
            <w:hideMark/>
          </w:tcPr>
          <w:p w14:paraId="06FDB50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198,1</w:t>
            </w:r>
          </w:p>
        </w:tc>
        <w:tc>
          <w:tcPr>
            <w:tcW w:w="297" w:type="pct"/>
            <w:tcBorders>
              <w:top w:val="nil"/>
              <w:left w:val="nil"/>
              <w:bottom w:val="single" w:sz="4" w:space="0" w:color="auto"/>
              <w:right w:val="single" w:sz="4" w:space="0" w:color="auto"/>
            </w:tcBorders>
            <w:shd w:val="clear" w:color="auto" w:fill="auto"/>
            <w:vAlign w:val="center"/>
            <w:hideMark/>
          </w:tcPr>
          <w:p w14:paraId="4E1613E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198,1</w:t>
            </w:r>
          </w:p>
        </w:tc>
        <w:tc>
          <w:tcPr>
            <w:tcW w:w="273" w:type="pct"/>
            <w:tcBorders>
              <w:top w:val="nil"/>
              <w:left w:val="nil"/>
              <w:bottom w:val="single" w:sz="4" w:space="0" w:color="auto"/>
              <w:right w:val="single" w:sz="4" w:space="0" w:color="auto"/>
            </w:tcBorders>
            <w:shd w:val="clear" w:color="auto" w:fill="auto"/>
            <w:vAlign w:val="center"/>
            <w:hideMark/>
          </w:tcPr>
          <w:p w14:paraId="40072AC9"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8" w:type="pct"/>
            <w:tcBorders>
              <w:top w:val="nil"/>
              <w:left w:val="nil"/>
              <w:bottom w:val="single" w:sz="4" w:space="0" w:color="auto"/>
              <w:right w:val="single" w:sz="4" w:space="0" w:color="auto"/>
            </w:tcBorders>
            <w:vAlign w:val="center"/>
          </w:tcPr>
          <w:p w14:paraId="585803ED" w14:textId="2299966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7" w:type="pct"/>
            <w:tcBorders>
              <w:top w:val="nil"/>
              <w:left w:val="nil"/>
              <w:bottom w:val="single" w:sz="4" w:space="0" w:color="auto"/>
              <w:right w:val="single" w:sz="4" w:space="0" w:color="auto"/>
            </w:tcBorders>
            <w:vAlign w:val="center"/>
          </w:tcPr>
          <w:p w14:paraId="1E585C0D" w14:textId="4B92A3B0"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4" w:type="pct"/>
            <w:tcBorders>
              <w:top w:val="nil"/>
              <w:left w:val="nil"/>
              <w:bottom w:val="single" w:sz="4" w:space="0" w:color="auto"/>
              <w:right w:val="single" w:sz="4" w:space="0" w:color="auto"/>
            </w:tcBorders>
            <w:vAlign w:val="center"/>
          </w:tcPr>
          <w:p w14:paraId="6D8EBDFF" w14:textId="11D5B883"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r>
    </w:tbl>
    <w:p w14:paraId="54660D26"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p>
    <w:p w14:paraId="503AB693"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p>
    <w:p w14:paraId="63B0C593"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sectPr w:rsidR="0015339A" w:rsidRPr="00AF0DA2" w:rsidSect="0015339A">
          <w:pgSz w:w="16838" w:h="11906" w:orient="landscape" w:code="9"/>
          <w:pgMar w:top="1559" w:right="1418" w:bottom="851" w:left="851" w:header="284" w:footer="284" w:gutter="0"/>
          <w:cols w:space="720"/>
          <w:titlePg/>
          <w:docGrid w:linePitch="381"/>
        </w:sectPr>
      </w:pPr>
    </w:p>
    <w:p w14:paraId="70F55511" w14:textId="78BF035D" w:rsidR="0012663E" w:rsidRPr="00AF0DA2" w:rsidRDefault="0015339A" w:rsidP="0040218F">
      <w:pPr>
        <w:pStyle w:val="s1"/>
        <w:numPr>
          <w:ilvl w:val="1"/>
          <w:numId w:val="2"/>
        </w:numPr>
        <w:spacing w:line="240" w:lineRule="atLeast"/>
        <w:jc w:val="both"/>
        <w:outlineLvl w:val="1"/>
        <w:rPr>
          <w:b/>
          <w:bCs/>
          <w:color w:val="000000" w:themeColor="text1"/>
        </w:rPr>
      </w:pPr>
      <w:bookmarkStart w:id="294" w:name="_Toc109049536"/>
      <w:r w:rsidRPr="00AF0DA2">
        <w:rPr>
          <w:b/>
          <w:bCs/>
          <w:color w:val="000000" w:themeColor="text1"/>
        </w:rPr>
        <w:lastRenderedPageBreak/>
        <w:t>О</w:t>
      </w:r>
      <w:r w:rsidR="0012663E" w:rsidRPr="00AF0DA2">
        <w:rPr>
          <w:b/>
          <w:bCs/>
          <w:color w:val="000000" w:themeColor="text1"/>
        </w:rPr>
        <w:t>писание видов резервного и аварийного топлива и возможности их обеспечения в соответствии с нормативными требованиями</w:t>
      </w:r>
      <w:bookmarkEnd w:id="294"/>
    </w:p>
    <w:p w14:paraId="6A6AB95D" w14:textId="77777777" w:rsidR="0015339A" w:rsidRPr="00AF0DA2" w:rsidRDefault="0015339A" w:rsidP="0015339A">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Информация об объемах нормативных запасах резервного топлива на источниках централизованного теплоснабжения города представлена в таблице. </w:t>
      </w:r>
    </w:p>
    <w:p w14:paraId="53D33797" w14:textId="3CF423CF" w:rsidR="0015339A" w:rsidRPr="00AF0DA2" w:rsidRDefault="0015339A" w:rsidP="0015339A">
      <w:pPr>
        <w:pStyle w:val="af4"/>
        <w:keepNext/>
        <w:jc w:val="both"/>
        <w:rPr>
          <w:rFonts w:ascii="Times New Roman" w:hAnsi="Times New Roman" w:cs="Times New Roman"/>
          <w:color w:val="000000" w:themeColor="text1"/>
          <w:sz w:val="24"/>
          <w:szCs w:val="24"/>
        </w:rPr>
      </w:pPr>
      <w:bookmarkStart w:id="295" w:name="_Toc5356813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49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Информация нормативных запасах резервного топлива на источниках теплоснабжения</w:t>
      </w:r>
      <w:bookmarkEnd w:id="295"/>
    </w:p>
    <w:tbl>
      <w:tblPr>
        <w:tblW w:w="5000" w:type="pct"/>
        <w:tblLayout w:type="fixed"/>
        <w:tblLook w:val="04A0" w:firstRow="1" w:lastRow="0" w:firstColumn="1" w:lastColumn="0" w:noHBand="0" w:noVBand="1"/>
      </w:tblPr>
      <w:tblGrid>
        <w:gridCol w:w="522"/>
        <w:gridCol w:w="1920"/>
        <w:gridCol w:w="1683"/>
        <w:gridCol w:w="1246"/>
        <w:gridCol w:w="1527"/>
        <w:gridCol w:w="1386"/>
        <w:gridCol w:w="1344"/>
      </w:tblGrid>
      <w:tr w:rsidR="00AF0DA2" w:rsidRPr="00AF0DA2" w14:paraId="1EAC35E1" w14:textId="77777777" w:rsidTr="00444E2D">
        <w:trPr>
          <w:trHeight w:val="315"/>
        </w:trPr>
        <w:tc>
          <w:tcPr>
            <w:tcW w:w="2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666FA"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970DE"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6BCBA4"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702800"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c>
          <w:tcPr>
            <w:tcW w:w="7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B3E2B"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Норматив общего запаса топлива (ОНЗТ), тонн</w:t>
            </w:r>
          </w:p>
        </w:tc>
        <w:tc>
          <w:tcPr>
            <w:tcW w:w="1419" w:type="pct"/>
            <w:gridSpan w:val="2"/>
            <w:tcBorders>
              <w:top w:val="single" w:sz="4" w:space="0" w:color="auto"/>
              <w:left w:val="nil"/>
              <w:bottom w:val="single" w:sz="4" w:space="0" w:color="auto"/>
              <w:right w:val="single" w:sz="4" w:space="0" w:color="000000"/>
            </w:tcBorders>
            <w:shd w:val="clear" w:color="auto" w:fill="auto"/>
            <w:vAlign w:val="center"/>
            <w:hideMark/>
          </w:tcPr>
          <w:p w14:paraId="4D4D0456"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 том числе</w:t>
            </w:r>
          </w:p>
        </w:tc>
      </w:tr>
      <w:tr w:rsidR="00AF0DA2" w:rsidRPr="00AF0DA2" w14:paraId="3445D932" w14:textId="77777777" w:rsidTr="00444E2D">
        <w:trPr>
          <w:trHeight w:val="570"/>
        </w:trPr>
        <w:tc>
          <w:tcPr>
            <w:tcW w:w="271" w:type="pct"/>
            <w:vMerge/>
            <w:tcBorders>
              <w:top w:val="single" w:sz="4" w:space="0" w:color="auto"/>
              <w:left w:val="single" w:sz="4" w:space="0" w:color="auto"/>
              <w:bottom w:val="single" w:sz="4" w:space="0" w:color="auto"/>
              <w:right w:val="single" w:sz="4" w:space="0" w:color="auto"/>
            </w:tcBorders>
            <w:vAlign w:val="center"/>
            <w:hideMark/>
          </w:tcPr>
          <w:p w14:paraId="4F9BBC06"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997" w:type="pct"/>
            <w:vMerge/>
            <w:tcBorders>
              <w:top w:val="single" w:sz="4" w:space="0" w:color="auto"/>
              <w:left w:val="single" w:sz="4" w:space="0" w:color="auto"/>
              <w:bottom w:val="single" w:sz="4" w:space="0" w:color="auto"/>
              <w:right w:val="single" w:sz="4" w:space="0" w:color="auto"/>
            </w:tcBorders>
            <w:vAlign w:val="center"/>
            <w:hideMark/>
          </w:tcPr>
          <w:p w14:paraId="2489105E"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3945A5FD"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14:paraId="3FFDAB75"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793" w:type="pct"/>
            <w:vMerge/>
            <w:tcBorders>
              <w:top w:val="single" w:sz="4" w:space="0" w:color="auto"/>
              <w:left w:val="single" w:sz="4" w:space="0" w:color="auto"/>
              <w:bottom w:val="single" w:sz="4" w:space="0" w:color="auto"/>
              <w:right w:val="single" w:sz="4" w:space="0" w:color="auto"/>
            </w:tcBorders>
            <w:vAlign w:val="center"/>
            <w:hideMark/>
          </w:tcPr>
          <w:p w14:paraId="01A78B76"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720" w:type="pct"/>
            <w:tcBorders>
              <w:top w:val="nil"/>
              <w:left w:val="nil"/>
              <w:bottom w:val="single" w:sz="4" w:space="0" w:color="auto"/>
              <w:right w:val="single" w:sz="4" w:space="0" w:color="auto"/>
            </w:tcBorders>
            <w:shd w:val="clear" w:color="auto" w:fill="auto"/>
            <w:vAlign w:val="center"/>
            <w:hideMark/>
          </w:tcPr>
          <w:p w14:paraId="139DED2F"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неснижаемый запас (ННЗТ), тонн</w:t>
            </w:r>
          </w:p>
        </w:tc>
        <w:tc>
          <w:tcPr>
            <w:tcW w:w="699" w:type="pct"/>
            <w:tcBorders>
              <w:top w:val="nil"/>
              <w:left w:val="nil"/>
              <w:bottom w:val="single" w:sz="4" w:space="0" w:color="auto"/>
              <w:right w:val="single" w:sz="4" w:space="0" w:color="auto"/>
            </w:tcBorders>
            <w:shd w:val="clear" w:color="auto" w:fill="auto"/>
            <w:vAlign w:val="center"/>
            <w:hideMark/>
          </w:tcPr>
          <w:p w14:paraId="2CA0EA36"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эксплуатационный запас (НЭЗТ), тонн</w:t>
            </w:r>
          </w:p>
        </w:tc>
      </w:tr>
      <w:tr w:rsidR="00AF0DA2" w:rsidRPr="00AF0DA2" w14:paraId="3C521BC4"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76AA1E80"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97" w:type="pct"/>
            <w:tcBorders>
              <w:top w:val="nil"/>
              <w:left w:val="nil"/>
              <w:bottom w:val="single" w:sz="4" w:space="0" w:color="auto"/>
              <w:right w:val="single" w:sz="4" w:space="0" w:color="auto"/>
            </w:tcBorders>
            <w:shd w:val="clear" w:color="auto" w:fill="auto"/>
            <w:vAlign w:val="center"/>
            <w:hideMark/>
          </w:tcPr>
          <w:p w14:paraId="77611A0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874" w:type="pct"/>
            <w:tcBorders>
              <w:top w:val="nil"/>
              <w:left w:val="nil"/>
              <w:bottom w:val="single" w:sz="4" w:space="0" w:color="auto"/>
              <w:right w:val="single" w:sz="4" w:space="0" w:color="auto"/>
            </w:tcBorders>
            <w:shd w:val="clear" w:color="auto" w:fill="auto"/>
            <w:vAlign w:val="center"/>
            <w:hideMark/>
          </w:tcPr>
          <w:p w14:paraId="633195E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47" w:type="pct"/>
            <w:tcBorders>
              <w:top w:val="nil"/>
              <w:left w:val="nil"/>
              <w:bottom w:val="single" w:sz="4" w:space="0" w:color="auto"/>
              <w:right w:val="single" w:sz="4" w:space="0" w:color="auto"/>
            </w:tcBorders>
            <w:shd w:val="clear" w:color="auto" w:fill="auto"/>
            <w:vAlign w:val="center"/>
            <w:hideMark/>
          </w:tcPr>
          <w:p w14:paraId="0051954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c>
          <w:tcPr>
            <w:tcW w:w="793" w:type="pct"/>
            <w:tcBorders>
              <w:top w:val="nil"/>
              <w:left w:val="nil"/>
              <w:bottom w:val="single" w:sz="4" w:space="0" w:color="auto"/>
              <w:right w:val="single" w:sz="4" w:space="0" w:color="auto"/>
            </w:tcBorders>
            <w:shd w:val="clear" w:color="auto" w:fill="auto"/>
            <w:vAlign w:val="center"/>
            <w:hideMark/>
          </w:tcPr>
          <w:p w14:paraId="54D8285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720" w:type="pct"/>
            <w:tcBorders>
              <w:top w:val="nil"/>
              <w:left w:val="nil"/>
              <w:bottom w:val="single" w:sz="4" w:space="0" w:color="auto"/>
              <w:right w:val="single" w:sz="4" w:space="0" w:color="auto"/>
            </w:tcBorders>
            <w:shd w:val="clear" w:color="auto" w:fill="auto"/>
            <w:vAlign w:val="center"/>
            <w:hideMark/>
          </w:tcPr>
          <w:p w14:paraId="038FAAB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699" w:type="pct"/>
            <w:tcBorders>
              <w:top w:val="nil"/>
              <w:left w:val="nil"/>
              <w:bottom w:val="single" w:sz="4" w:space="0" w:color="auto"/>
              <w:right w:val="single" w:sz="4" w:space="0" w:color="auto"/>
            </w:tcBorders>
            <w:shd w:val="clear" w:color="auto" w:fill="auto"/>
            <w:vAlign w:val="center"/>
            <w:hideMark/>
          </w:tcPr>
          <w:p w14:paraId="3995A11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F83B214"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5000652"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14:paraId="5CFF42A4"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874" w:type="pct"/>
            <w:tcBorders>
              <w:top w:val="nil"/>
              <w:left w:val="nil"/>
              <w:bottom w:val="single" w:sz="4" w:space="0" w:color="auto"/>
              <w:right w:val="single" w:sz="4" w:space="0" w:color="auto"/>
            </w:tcBorders>
            <w:shd w:val="clear" w:color="auto" w:fill="auto"/>
            <w:vAlign w:val="center"/>
            <w:hideMark/>
          </w:tcPr>
          <w:p w14:paraId="47AC7906"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47" w:type="pct"/>
            <w:tcBorders>
              <w:top w:val="nil"/>
              <w:left w:val="nil"/>
              <w:bottom w:val="single" w:sz="4" w:space="0" w:color="auto"/>
              <w:right w:val="single" w:sz="4" w:space="0" w:color="auto"/>
            </w:tcBorders>
            <w:shd w:val="clear" w:color="auto" w:fill="auto"/>
            <w:vAlign w:val="center"/>
            <w:hideMark/>
          </w:tcPr>
          <w:p w14:paraId="3EABC727"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нет/мазут</w:t>
            </w:r>
          </w:p>
        </w:tc>
        <w:tc>
          <w:tcPr>
            <w:tcW w:w="793" w:type="pct"/>
            <w:tcBorders>
              <w:top w:val="nil"/>
              <w:left w:val="nil"/>
              <w:bottom w:val="single" w:sz="4" w:space="0" w:color="auto"/>
              <w:right w:val="single" w:sz="4" w:space="0" w:color="auto"/>
            </w:tcBorders>
            <w:shd w:val="clear" w:color="auto" w:fill="auto"/>
            <w:vAlign w:val="center"/>
            <w:hideMark/>
          </w:tcPr>
          <w:p w14:paraId="5F03F331" w14:textId="422B9BBA"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4754</w:t>
            </w:r>
          </w:p>
        </w:tc>
        <w:tc>
          <w:tcPr>
            <w:tcW w:w="720" w:type="pct"/>
            <w:tcBorders>
              <w:top w:val="nil"/>
              <w:left w:val="nil"/>
              <w:bottom w:val="single" w:sz="4" w:space="0" w:color="auto"/>
              <w:right w:val="single" w:sz="4" w:space="0" w:color="auto"/>
            </w:tcBorders>
            <w:shd w:val="clear" w:color="auto" w:fill="auto"/>
            <w:vAlign w:val="center"/>
            <w:hideMark/>
          </w:tcPr>
          <w:p w14:paraId="35957857" w14:textId="4FCA0D2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3081</w:t>
            </w:r>
          </w:p>
        </w:tc>
        <w:tc>
          <w:tcPr>
            <w:tcW w:w="699" w:type="pct"/>
            <w:tcBorders>
              <w:top w:val="nil"/>
              <w:left w:val="nil"/>
              <w:bottom w:val="single" w:sz="4" w:space="0" w:color="auto"/>
              <w:right w:val="single" w:sz="4" w:space="0" w:color="auto"/>
            </w:tcBorders>
            <w:shd w:val="clear" w:color="auto" w:fill="auto"/>
            <w:vAlign w:val="center"/>
            <w:hideMark/>
          </w:tcPr>
          <w:p w14:paraId="42367DC4" w14:textId="3A4D6B3D"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1672</w:t>
            </w:r>
          </w:p>
        </w:tc>
      </w:tr>
      <w:tr w:rsidR="00AF0DA2" w:rsidRPr="00AF0DA2" w14:paraId="79080E13"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5375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997" w:type="pct"/>
            <w:vMerge/>
            <w:tcBorders>
              <w:top w:val="nil"/>
              <w:left w:val="single" w:sz="4" w:space="0" w:color="auto"/>
              <w:bottom w:val="single" w:sz="4" w:space="0" w:color="auto"/>
              <w:right w:val="single" w:sz="4" w:space="0" w:color="auto"/>
            </w:tcBorders>
            <w:vAlign w:val="center"/>
            <w:hideMark/>
          </w:tcPr>
          <w:p w14:paraId="2EE26B1D" w14:textId="77777777" w:rsidR="0015339A" w:rsidRPr="00AF0DA2" w:rsidRDefault="0015339A" w:rsidP="0015339A">
            <w:pPr>
              <w:spacing w:after="0" w:line="240" w:lineRule="auto"/>
              <w:rPr>
                <w:rFonts w:ascii="Times New Roman" w:eastAsia="Times New Roman" w:hAnsi="Times New Roman" w:cs="Times New Roman"/>
                <w:color w:val="000000" w:themeColor="text1"/>
                <w:sz w:val="20"/>
                <w:szCs w:val="20"/>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3F34093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47" w:type="pct"/>
            <w:tcBorders>
              <w:top w:val="nil"/>
              <w:left w:val="nil"/>
              <w:bottom w:val="single" w:sz="4" w:space="0" w:color="auto"/>
              <w:right w:val="single" w:sz="4" w:space="0" w:color="auto"/>
            </w:tcBorders>
            <w:shd w:val="clear" w:color="auto" w:fill="auto"/>
            <w:vAlign w:val="center"/>
            <w:hideMark/>
          </w:tcPr>
          <w:p w14:paraId="4A520FA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492EFB2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2A666C60"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36586AD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D4709F3" w14:textId="77777777" w:rsidTr="00444E2D">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4510E9C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997" w:type="pct"/>
            <w:tcBorders>
              <w:top w:val="nil"/>
              <w:left w:val="nil"/>
              <w:bottom w:val="single" w:sz="4" w:space="0" w:color="auto"/>
              <w:right w:val="single" w:sz="4" w:space="0" w:color="auto"/>
            </w:tcBorders>
            <w:shd w:val="clear" w:color="auto" w:fill="auto"/>
            <w:vAlign w:val="center"/>
            <w:hideMark/>
          </w:tcPr>
          <w:p w14:paraId="34E599A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874" w:type="pct"/>
            <w:tcBorders>
              <w:top w:val="nil"/>
              <w:left w:val="nil"/>
              <w:bottom w:val="single" w:sz="4" w:space="0" w:color="auto"/>
              <w:right w:val="single" w:sz="4" w:space="0" w:color="auto"/>
            </w:tcBorders>
            <w:shd w:val="clear" w:color="auto" w:fill="auto"/>
            <w:vAlign w:val="center"/>
            <w:hideMark/>
          </w:tcPr>
          <w:p w14:paraId="6744D9D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47" w:type="pct"/>
            <w:tcBorders>
              <w:top w:val="nil"/>
              <w:left w:val="nil"/>
              <w:bottom w:val="single" w:sz="4" w:space="0" w:color="auto"/>
              <w:right w:val="single" w:sz="4" w:space="0" w:color="auto"/>
            </w:tcBorders>
            <w:shd w:val="clear" w:color="auto" w:fill="auto"/>
            <w:vAlign w:val="center"/>
            <w:hideMark/>
          </w:tcPr>
          <w:p w14:paraId="5765C0B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c>
          <w:tcPr>
            <w:tcW w:w="793" w:type="pct"/>
            <w:tcBorders>
              <w:top w:val="nil"/>
              <w:left w:val="nil"/>
              <w:bottom w:val="single" w:sz="4" w:space="0" w:color="auto"/>
              <w:right w:val="single" w:sz="4" w:space="0" w:color="auto"/>
            </w:tcBorders>
            <w:shd w:val="clear" w:color="auto" w:fill="auto"/>
            <w:vAlign w:val="center"/>
            <w:hideMark/>
          </w:tcPr>
          <w:p w14:paraId="759FA58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089E96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470606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proofErr w:type="spellStart"/>
            <w:r w:rsidRPr="00AF0DA2">
              <w:rPr>
                <w:rFonts w:ascii="Times New Roman" w:eastAsia="Times New Roman" w:hAnsi="Times New Roman" w:cs="Times New Roman"/>
                <w:color w:val="000000" w:themeColor="text1"/>
                <w:sz w:val="20"/>
                <w:szCs w:val="20"/>
                <w:lang w:eastAsia="ru-RU"/>
              </w:rPr>
              <w:t>н.д</w:t>
            </w:r>
            <w:proofErr w:type="spellEnd"/>
            <w:r w:rsidRPr="00AF0DA2">
              <w:rPr>
                <w:rFonts w:ascii="Times New Roman" w:eastAsia="Times New Roman" w:hAnsi="Times New Roman" w:cs="Times New Roman"/>
                <w:color w:val="000000" w:themeColor="text1"/>
                <w:sz w:val="20"/>
                <w:szCs w:val="20"/>
                <w:lang w:eastAsia="ru-RU"/>
              </w:rPr>
              <w:t>.</w:t>
            </w:r>
          </w:p>
        </w:tc>
      </w:tr>
      <w:tr w:rsidR="00AF0DA2" w:rsidRPr="00AF0DA2" w14:paraId="6C98BEDF" w14:textId="77777777" w:rsidTr="00444E2D">
        <w:trPr>
          <w:trHeight w:val="30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9559A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997" w:type="pct"/>
            <w:tcBorders>
              <w:top w:val="nil"/>
              <w:left w:val="nil"/>
              <w:bottom w:val="single" w:sz="4" w:space="0" w:color="auto"/>
              <w:right w:val="single" w:sz="4" w:space="0" w:color="auto"/>
            </w:tcBorders>
            <w:shd w:val="clear" w:color="auto" w:fill="auto"/>
            <w:vAlign w:val="center"/>
            <w:hideMark/>
          </w:tcPr>
          <w:p w14:paraId="241AB74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874" w:type="pct"/>
            <w:tcBorders>
              <w:top w:val="nil"/>
              <w:left w:val="nil"/>
              <w:bottom w:val="single" w:sz="4" w:space="0" w:color="auto"/>
              <w:right w:val="single" w:sz="4" w:space="0" w:color="auto"/>
            </w:tcBorders>
            <w:shd w:val="clear" w:color="auto" w:fill="auto"/>
            <w:vAlign w:val="center"/>
            <w:hideMark/>
          </w:tcPr>
          <w:p w14:paraId="2FF725D8"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47" w:type="pct"/>
            <w:tcBorders>
              <w:top w:val="nil"/>
              <w:left w:val="nil"/>
              <w:bottom w:val="single" w:sz="4" w:space="0" w:color="auto"/>
              <w:right w:val="single" w:sz="4" w:space="0" w:color="auto"/>
            </w:tcBorders>
            <w:shd w:val="clear" w:color="auto" w:fill="auto"/>
            <w:vAlign w:val="center"/>
            <w:hideMark/>
          </w:tcPr>
          <w:p w14:paraId="3773A8A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6B192E88"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401B15E3"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6A23705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D40CED5" w14:textId="77777777" w:rsidTr="00444E2D">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DF5CF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997" w:type="pct"/>
            <w:tcBorders>
              <w:top w:val="nil"/>
              <w:left w:val="nil"/>
              <w:bottom w:val="single" w:sz="4" w:space="0" w:color="auto"/>
              <w:right w:val="single" w:sz="4" w:space="0" w:color="auto"/>
            </w:tcBorders>
            <w:shd w:val="clear" w:color="auto" w:fill="auto"/>
            <w:vAlign w:val="center"/>
            <w:hideMark/>
          </w:tcPr>
          <w:p w14:paraId="25FEFFA6" w14:textId="7AAE722D" w:rsidR="0015339A" w:rsidRPr="00AF0DA2" w:rsidRDefault="003442D4"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874" w:type="pct"/>
            <w:tcBorders>
              <w:top w:val="nil"/>
              <w:left w:val="nil"/>
              <w:bottom w:val="single" w:sz="4" w:space="0" w:color="auto"/>
              <w:right w:val="single" w:sz="4" w:space="0" w:color="auto"/>
            </w:tcBorders>
            <w:shd w:val="clear" w:color="auto" w:fill="auto"/>
            <w:vAlign w:val="center"/>
            <w:hideMark/>
          </w:tcPr>
          <w:p w14:paraId="42A23D73"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47" w:type="pct"/>
            <w:tcBorders>
              <w:top w:val="nil"/>
              <w:left w:val="nil"/>
              <w:bottom w:val="single" w:sz="4" w:space="0" w:color="auto"/>
              <w:right w:val="single" w:sz="4" w:space="0" w:color="auto"/>
            </w:tcBorders>
            <w:shd w:val="clear" w:color="auto" w:fill="auto"/>
            <w:vAlign w:val="center"/>
            <w:hideMark/>
          </w:tcPr>
          <w:p w14:paraId="651C3CD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c>
          <w:tcPr>
            <w:tcW w:w="793" w:type="pct"/>
            <w:tcBorders>
              <w:top w:val="nil"/>
              <w:left w:val="nil"/>
              <w:bottom w:val="single" w:sz="4" w:space="0" w:color="auto"/>
              <w:right w:val="single" w:sz="4" w:space="0" w:color="auto"/>
            </w:tcBorders>
            <w:shd w:val="clear" w:color="auto" w:fill="auto"/>
            <w:vAlign w:val="center"/>
            <w:hideMark/>
          </w:tcPr>
          <w:p w14:paraId="0756082E" w14:textId="7EA11D7A"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720" w:type="pct"/>
            <w:tcBorders>
              <w:top w:val="nil"/>
              <w:left w:val="nil"/>
              <w:bottom w:val="single" w:sz="4" w:space="0" w:color="auto"/>
              <w:right w:val="single" w:sz="4" w:space="0" w:color="auto"/>
            </w:tcBorders>
            <w:shd w:val="clear" w:color="auto" w:fill="auto"/>
            <w:vAlign w:val="center"/>
            <w:hideMark/>
          </w:tcPr>
          <w:p w14:paraId="0A846F8E" w14:textId="1B369D84"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699" w:type="pct"/>
            <w:tcBorders>
              <w:top w:val="nil"/>
              <w:left w:val="nil"/>
              <w:bottom w:val="single" w:sz="4" w:space="0" w:color="auto"/>
              <w:right w:val="single" w:sz="4" w:space="0" w:color="auto"/>
            </w:tcBorders>
            <w:shd w:val="clear" w:color="auto" w:fill="auto"/>
            <w:vAlign w:val="center"/>
            <w:hideMark/>
          </w:tcPr>
          <w:p w14:paraId="15B85FD3" w14:textId="38FEA76C"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w:t>
            </w:r>
          </w:p>
        </w:tc>
      </w:tr>
      <w:tr w:rsidR="00AF0DA2" w:rsidRPr="00AF0DA2" w14:paraId="5234F941" w14:textId="77777777" w:rsidTr="00444E2D">
        <w:trPr>
          <w:trHeight w:val="30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1A4BAF8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997" w:type="pct"/>
            <w:tcBorders>
              <w:top w:val="nil"/>
              <w:left w:val="nil"/>
              <w:bottom w:val="single" w:sz="4" w:space="0" w:color="auto"/>
              <w:right w:val="single" w:sz="4" w:space="0" w:color="auto"/>
            </w:tcBorders>
            <w:shd w:val="clear" w:color="auto" w:fill="auto"/>
            <w:vAlign w:val="center"/>
            <w:hideMark/>
          </w:tcPr>
          <w:p w14:paraId="649981F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874" w:type="pct"/>
            <w:tcBorders>
              <w:top w:val="nil"/>
              <w:left w:val="nil"/>
              <w:bottom w:val="single" w:sz="4" w:space="0" w:color="auto"/>
              <w:right w:val="single" w:sz="4" w:space="0" w:color="auto"/>
            </w:tcBorders>
            <w:shd w:val="clear" w:color="auto" w:fill="auto"/>
            <w:vAlign w:val="center"/>
            <w:hideMark/>
          </w:tcPr>
          <w:p w14:paraId="701BDC3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47" w:type="pct"/>
            <w:tcBorders>
              <w:top w:val="nil"/>
              <w:left w:val="nil"/>
              <w:bottom w:val="single" w:sz="4" w:space="0" w:color="auto"/>
              <w:right w:val="single" w:sz="4" w:space="0" w:color="auto"/>
            </w:tcBorders>
            <w:shd w:val="clear" w:color="auto" w:fill="auto"/>
            <w:vAlign w:val="center"/>
            <w:hideMark/>
          </w:tcPr>
          <w:p w14:paraId="77DBEAA4"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4AC58C7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17AB7B7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28AB645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0ECD55DB" w14:textId="11277EA7" w:rsidR="0012663E" w:rsidRPr="00AF0DA2" w:rsidRDefault="00B20CD6" w:rsidP="0040218F">
      <w:pPr>
        <w:pStyle w:val="s1"/>
        <w:numPr>
          <w:ilvl w:val="1"/>
          <w:numId w:val="2"/>
        </w:numPr>
        <w:spacing w:line="240" w:lineRule="atLeast"/>
        <w:jc w:val="both"/>
        <w:outlineLvl w:val="1"/>
        <w:rPr>
          <w:b/>
          <w:bCs/>
          <w:color w:val="000000" w:themeColor="text1"/>
        </w:rPr>
      </w:pPr>
      <w:bookmarkStart w:id="296" w:name="_Toc109049537"/>
      <w:r w:rsidRPr="00AF0DA2">
        <w:rPr>
          <w:b/>
          <w:bCs/>
          <w:color w:val="000000" w:themeColor="text1"/>
        </w:rPr>
        <w:t>О</w:t>
      </w:r>
      <w:r w:rsidR="0012663E" w:rsidRPr="00AF0DA2">
        <w:rPr>
          <w:b/>
          <w:bCs/>
          <w:color w:val="000000" w:themeColor="text1"/>
        </w:rPr>
        <w:t>писание особенностей характеристик топлив в зависимости от мест поставки</w:t>
      </w:r>
      <w:bookmarkEnd w:id="296"/>
    </w:p>
    <w:p w14:paraId="7FE863F4"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Особенностью источников централизованного теплоснабжения на территории г. Обнинск является различная заявляемая калорийность природного газа. Природный газ поставляется из единого источника и его характеристики не зависят от ГРС, переводной коэффициент для котельных АО «НИФХИ» и ФГБУ «ВНИИРАЭ» составляет 1,13-1,14 </w:t>
      </w:r>
      <w:proofErr w:type="spellStart"/>
      <w:r w:rsidRPr="00AF0DA2">
        <w:rPr>
          <w:rFonts w:ascii="Times New Roman" w:hAnsi="Times New Roman" w:cs="Times New Roman"/>
          <w:color w:val="000000" w:themeColor="text1"/>
          <w:sz w:val="24"/>
          <w:szCs w:val="24"/>
        </w:rPr>
        <w:t>о.е</w:t>
      </w:r>
      <w:proofErr w:type="spellEnd"/>
      <w:r w:rsidRPr="00AF0DA2">
        <w:rPr>
          <w:rFonts w:ascii="Times New Roman" w:hAnsi="Times New Roman" w:cs="Times New Roman"/>
          <w:color w:val="000000" w:themeColor="text1"/>
          <w:sz w:val="24"/>
          <w:szCs w:val="24"/>
        </w:rPr>
        <w:t xml:space="preserve">., хотя для прочих источников применяется коэффициент 1,17 </w:t>
      </w:r>
      <w:proofErr w:type="spellStart"/>
      <w:r w:rsidRPr="00AF0DA2">
        <w:rPr>
          <w:rFonts w:ascii="Times New Roman" w:hAnsi="Times New Roman" w:cs="Times New Roman"/>
          <w:color w:val="000000" w:themeColor="text1"/>
          <w:sz w:val="24"/>
          <w:szCs w:val="24"/>
        </w:rPr>
        <w:t>о.е</w:t>
      </w:r>
      <w:proofErr w:type="spellEnd"/>
      <w:r w:rsidRPr="00AF0DA2">
        <w:rPr>
          <w:rFonts w:ascii="Times New Roman" w:hAnsi="Times New Roman" w:cs="Times New Roman"/>
          <w:color w:val="000000" w:themeColor="text1"/>
          <w:sz w:val="24"/>
          <w:szCs w:val="24"/>
        </w:rPr>
        <w:t xml:space="preserve">. Занижение калорийности основного топлива приводит к искажению энергетических балансов источников. </w:t>
      </w:r>
    </w:p>
    <w:p w14:paraId="114F7DF5"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Переводные коэффициенты для источников теплоснабжения приведены в таблице. </w:t>
      </w:r>
    </w:p>
    <w:p w14:paraId="0CDA42EC" w14:textId="28728AE0" w:rsidR="00A91E72" w:rsidRPr="00AF0DA2" w:rsidRDefault="00A91E72" w:rsidP="00A91E72">
      <w:pPr>
        <w:pStyle w:val="af4"/>
        <w:keepNext/>
        <w:jc w:val="both"/>
        <w:rPr>
          <w:rFonts w:ascii="Times New Roman" w:hAnsi="Times New Roman" w:cs="Times New Roman"/>
          <w:color w:val="000000" w:themeColor="text1"/>
          <w:sz w:val="24"/>
          <w:szCs w:val="24"/>
        </w:rPr>
      </w:pPr>
      <w:bookmarkStart w:id="297" w:name="_Toc53568132"/>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Переводные коэффициенты для природного газа</w:t>
      </w:r>
      <w:bookmarkEnd w:id="297"/>
    </w:p>
    <w:tbl>
      <w:tblPr>
        <w:tblW w:w="5000" w:type="pct"/>
        <w:tblLook w:val="04A0" w:firstRow="1" w:lastRow="0" w:firstColumn="1" w:lastColumn="0" w:noHBand="0" w:noVBand="1"/>
      </w:tblPr>
      <w:tblGrid>
        <w:gridCol w:w="498"/>
        <w:gridCol w:w="1786"/>
        <w:gridCol w:w="1532"/>
        <w:gridCol w:w="609"/>
        <w:gridCol w:w="609"/>
        <w:gridCol w:w="698"/>
        <w:gridCol w:w="707"/>
        <w:gridCol w:w="609"/>
        <w:gridCol w:w="1091"/>
        <w:gridCol w:w="707"/>
        <w:gridCol w:w="782"/>
      </w:tblGrid>
      <w:tr w:rsidR="00AF0DA2" w:rsidRPr="00AF0DA2" w14:paraId="59F43D9B" w14:textId="346EFFD1" w:rsidTr="004D23BD">
        <w:trPr>
          <w:trHeight w:val="300"/>
          <w:tblHeader/>
        </w:trPr>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AC2CAA"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A4E2B"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D5D4B6"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3138" w:type="pct"/>
            <w:gridSpan w:val="8"/>
            <w:tcBorders>
              <w:top w:val="single" w:sz="4" w:space="0" w:color="auto"/>
              <w:left w:val="nil"/>
              <w:bottom w:val="single" w:sz="4" w:space="0" w:color="auto"/>
              <w:right w:val="single" w:sz="4" w:space="0" w:color="000000"/>
            </w:tcBorders>
            <w:shd w:val="clear" w:color="auto" w:fill="auto"/>
            <w:vAlign w:val="center"/>
            <w:hideMark/>
          </w:tcPr>
          <w:p w14:paraId="2158CF11" w14:textId="51696D88"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Период</w:t>
            </w:r>
          </w:p>
        </w:tc>
      </w:tr>
      <w:tr w:rsidR="00AF0DA2" w:rsidRPr="00AF0DA2" w14:paraId="7D7F2992" w14:textId="670C865B" w:rsidTr="004D23BD">
        <w:trPr>
          <w:trHeight w:val="510"/>
          <w:tblHeader/>
        </w:trPr>
        <w:tc>
          <w:tcPr>
            <w:tcW w:w="248" w:type="pct"/>
            <w:vMerge/>
            <w:tcBorders>
              <w:top w:val="single" w:sz="4" w:space="0" w:color="auto"/>
              <w:left w:val="single" w:sz="4" w:space="0" w:color="auto"/>
              <w:bottom w:val="single" w:sz="4" w:space="0" w:color="auto"/>
              <w:right w:val="single" w:sz="4" w:space="0" w:color="auto"/>
            </w:tcBorders>
            <w:vAlign w:val="center"/>
            <w:hideMark/>
          </w:tcPr>
          <w:p w14:paraId="09EC477E"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868" w:type="pct"/>
            <w:vMerge/>
            <w:tcBorders>
              <w:top w:val="single" w:sz="4" w:space="0" w:color="auto"/>
              <w:left w:val="single" w:sz="4" w:space="0" w:color="auto"/>
              <w:bottom w:val="single" w:sz="4" w:space="0" w:color="auto"/>
              <w:right w:val="single" w:sz="4" w:space="0" w:color="auto"/>
            </w:tcBorders>
            <w:vAlign w:val="center"/>
            <w:hideMark/>
          </w:tcPr>
          <w:p w14:paraId="487F5AA1"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58C4B29F"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302" w:type="pct"/>
            <w:tcBorders>
              <w:top w:val="nil"/>
              <w:left w:val="nil"/>
              <w:bottom w:val="single" w:sz="4" w:space="0" w:color="auto"/>
              <w:right w:val="single" w:sz="4" w:space="0" w:color="auto"/>
            </w:tcBorders>
            <w:shd w:val="clear" w:color="auto" w:fill="auto"/>
            <w:vAlign w:val="center"/>
            <w:hideMark/>
          </w:tcPr>
          <w:p w14:paraId="0D055954"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302" w:type="pct"/>
            <w:tcBorders>
              <w:top w:val="nil"/>
              <w:left w:val="nil"/>
              <w:bottom w:val="single" w:sz="4" w:space="0" w:color="auto"/>
              <w:right w:val="single" w:sz="4" w:space="0" w:color="auto"/>
            </w:tcBorders>
            <w:shd w:val="clear" w:color="auto" w:fill="auto"/>
            <w:vAlign w:val="center"/>
            <w:hideMark/>
          </w:tcPr>
          <w:p w14:paraId="21409DA5"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344" w:type="pct"/>
            <w:tcBorders>
              <w:top w:val="nil"/>
              <w:left w:val="nil"/>
              <w:bottom w:val="single" w:sz="4" w:space="0" w:color="auto"/>
              <w:right w:val="single" w:sz="4" w:space="0" w:color="auto"/>
            </w:tcBorders>
            <w:shd w:val="clear" w:color="auto" w:fill="auto"/>
            <w:vAlign w:val="center"/>
            <w:hideMark/>
          </w:tcPr>
          <w:p w14:paraId="46EC8A46"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349" w:type="pct"/>
            <w:tcBorders>
              <w:top w:val="nil"/>
              <w:left w:val="nil"/>
              <w:bottom w:val="single" w:sz="4" w:space="0" w:color="auto"/>
              <w:right w:val="single" w:sz="4" w:space="0" w:color="auto"/>
            </w:tcBorders>
            <w:shd w:val="clear" w:color="auto" w:fill="auto"/>
            <w:vAlign w:val="center"/>
            <w:hideMark/>
          </w:tcPr>
          <w:p w14:paraId="7B817645"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385" w:type="pct"/>
            <w:tcBorders>
              <w:top w:val="nil"/>
              <w:left w:val="nil"/>
              <w:bottom w:val="single" w:sz="4" w:space="0" w:color="auto"/>
              <w:right w:val="single" w:sz="4" w:space="0" w:color="auto"/>
            </w:tcBorders>
            <w:shd w:val="clear" w:color="auto" w:fill="auto"/>
            <w:vAlign w:val="center"/>
            <w:hideMark/>
          </w:tcPr>
          <w:p w14:paraId="30A322EA" w14:textId="4877B521"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533" w:type="pct"/>
            <w:tcBorders>
              <w:top w:val="nil"/>
              <w:left w:val="nil"/>
              <w:bottom w:val="single" w:sz="4" w:space="0" w:color="auto"/>
              <w:right w:val="single" w:sz="4" w:space="0" w:color="auto"/>
            </w:tcBorders>
            <w:vAlign w:val="center"/>
          </w:tcPr>
          <w:p w14:paraId="7AEDA4F8" w14:textId="41E06990"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2019(утв.)</w:t>
            </w:r>
          </w:p>
        </w:tc>
        <w:tc>
          <w:tcPr>
            <w:tcW w:w="349" w:type="pct"/>
            <w:tcBorders>
              <w:top w:val="nil"/>
              <w:left w:val="nil"/>
              <w:bottom w:val="single" w:sz="4" w:space="0" w:color="auto"/>
              <w:right w:val="single" w:sz="4" w:space="0" w:color="auto"/>
            </w:tcBorders>
            <w:vAlign w:val="center"/>
          </w:tcPr>
          <w:p w14:paraId="5DDA1FC0" w14:textId="593E9FAA"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574" w:type="pct"/>
            <w:tcBorders>
              <w:top w:val="nil"/>
              <w:left w:val="nil"/>
              <w:bottom w:val="single" w:sz="4" w:space="0" w:color="auto"/>
              <w:right w:val="single" w:sz="4" w:space="0" w:color="auto"/>
            </w:tcBorders>
            <w:vAlign w:val="center"/>
          </w:tcPr>
          <w:p w14:paraId="668B4053" w14:textId="54260080"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w:t>
            </w:r>
            <w:r w:rsidR="00D56155" w:rsidRPr="00AF0DA2">
              <w:rPr>
                <w:rFonts w:ascii="Times New Roman" w:eastAsia="Times New Roman" w:hAnsi="Times New Roman"/>
                <w:b/>
                <w:bCs/>
                <w:color w:val="000000" w:themeColor="text1"/>
                <w:sz w:val="20"/>
                <w:szCs w:val="20"/>
                <w:lang w:eastAsia="ru-RU"/>
              </w:rPr>
              <w:t xml:space="preserve"> </w:t>
            </w:r>
            <w:r w:rsidRPr="00AF0DA2">
              <w:rPr>
                <w:rFonts w:ascii="Times New Roman" w:eastAsia="Times New Roman" w:hAnsi="Times New Roman"/>
                <w:b/>
                <w:bCs/>
                <w:color w:val="000000" w:themeColor="text1"/>
                <w:sz w:val="20"/>
                <w:szCs w:val="20"/>
                <w:lang w:eastAsia="ru-RU"/>
              </w:rPr>
              <w:t>(план)</w:t>
            </w:r>
          </w:p>
        </w:tc>
      </w:tr>
      <w:tr w:rsidR="00AF0DA2" w:rsidRPr="00AF0DA2" w14:paraId="0F703ECD" w14:textId="072FA63E" w:rsidTr="004D23BD">
        <w:trPr>
          <w:trHeight w:val="510"/>
        </w:trPr>
        <w:tc>
          <w:tcPr>
            <w:tcW w:w="248" w:type="pct"/>
            <w:tcBorders>
              <w:top w:val="nil"/>
              <w:left w:val="single" w:sz="4" w:space="0" w:color="auto"/>
              <w:bottom w:val="single" w:sz="4" w:space="0" w:color="auto"/>
              <w:right w:val="single" w:sz="4" w:space="0" w:color="auto"/>
            </w:tcBorders>
            <w:shd w:val="clear" w:color="auto" w:fill="auto"/>
            <w:vAlign w:val="center"/>
            <w:hideMark/>
          </w:tcPr>
          <w:p w14:paraId="126AB99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868" w:type="pct"/>
            <w:tcBorders>
              <w:top w:val="nil"/>
              <w:left w:val="nil"/>
              <w:bottom w:val="single" w:sz="4" w:space="0" w:color="auto"/>
              <w:right w:val="single" w:sz="4" w:space="0" w:color="auto"/>
            </w:tcBorders>
            <w:shd w:val="clear" w:color="auto" w:fill="auto"/>
            <w:vAlign w:val="center"/>
            <w:hideMark/>
          </w:tcPr>
          <w:p w14:paraId="235E403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46" w:type="pct"/>
            <w:tcBorders>
              <w:top w:val="nil"/>
              <w:left w:val="nil"/>
              <w:bottom w:val="single" w:sz="4" w:space="0" w:color="auto"/>
              <w:right w:val="single" w:sz="4" w:space="0" w:color="auto"/>
            </w:tcBorders>
            <w:shd w:val="clear" w:color="auto" w:fill="auto"/>
            <w:vAlign w:val="center"/>
            <w:hideMark/>
          </w:tcPr>
          <w:p w14:paraId="71D1D1C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302" w:type="pct"/>
            <w:tcBorders>
              <w:top w:val="nil"/>
              <w:left w:val="nil"/>
              <w:bottom w:val="single" w:sz="4" w:space="0" w:color="auto"/>
              <w:right w:val="single" w:sz="4" w:space="0" w:color="auto"/>
            </w:tcBorders>
            <w:shd w:val="clear" w:color="auto" w:fill="auto"/>
            <w:vAlign w:val="center"/>
            <w:hideMark/>
          </w:tcPr>
          <w:p w14:paraId="19696C5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nil"/>
              <w:left w:val="nil"/>
              <w:bottom w:val="single" w:sz="4" w:space="0" w:color="auto"/>
              <w:right w:val="single" w:sz="4" w:space="0" w:color="auto"/>
            </w:tcBorders>
            <w:shd w:val="clear" w:color="auto" w:fill="auto"/>
            <w:vAlign w:val="center"/>
            <w:hideMark/>
          </w:tcPr>
          <w:p w14:paraId="7C6D8C6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nil"/>
              <w:left w:val="nil"/>
              <w:bottom w:val="single" w:sz="4" w:space="0" w:color="auto"/>
              <w:right w:val="single" w:sz="4" w:space="0" w:color="auto"/>
            </w:tcBorders>
            <w:shd w:val="clear" w:color="auto" w:fill="auto"/>
            <w:vAlign w:val="center"/>
            <w:hideMark/>
          </w:tcPr>
          <w:p w14:paraId="11B167D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9" w:type="pct"/>
            <w:tcBorders>
              <w:top w:val="nil"/>
              <w:left w:val="nil"/>
              <w:bottom w:val="single" w:sz="4" w:space="0" w:color="auto"/>
              <w:right w:val="single" w:sz="4" w:space="0" w:color="auto"/>
            </w:tcBorders>
            <w:shd w:val="clear" w:color="auto" w:fill="auto"/>
            <w:vAlign w:val="center"/>
            <w:hideMark/>
          </w:tcPr>
          <w:p w14:paraId="5DE8D9E6" w14:textId="1EA3074A"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85" w:type="pct"/>
            <w:tcBorders>
              <w:top w:val="nil"/>
              <w:left w:val="nil"/>
              <w:bottom w:val="single" w:sz="4" w:space="0" w:color="auto"/>
              <w:right w:val="single" w:sz="4" w:space="0" w:color="auto"/>
            </w:tcBorders>
            <w:shd w:val="clear" w:color="auto" w:fill="auto"/>
            <w:vAlign w:val="center"/>
            <w:hideMark/>
          </w:tcPr>
          <w:p w14:paraId="48FC3B0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533" w:type="pct"/>
            <w:tcBorders>
              <w:top w:val="nil"/>
              <w:left w:val="nil"/>
              <w:bottom w:val="single" w:sz="4" w:space="0" w:color="auto"/>
              <w:right w:val="single" w:sz="4" w:space="0" w:color="auto"/>
            </w:tcBorders>
          </w:tcPr>
          <w:p w14:paraId="3D8585F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nil"/>
              <w:left w:val="nil"/>
              <w:bottom w:val="single" w:sz="4" w:space="0" w:color="auto"/>
              <w:right w:val="single" w:sz="4" w:space="0" w:color="auto"/>
            </w:tcBorders>
          </w:tcPr>
          <w:p w14:paraId="041808F7"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nil"/>
              <w:left w:val="nil"/>
              <w:bottom w:val="single" w:sz="4" w:space="0" w:color="auto"/>
              <w:right w:val="single" w:sz="4" w:space="0" w:color="auto"/>
            </w:tcBorders>
          </w:tcPr>
          <w:p w14:paraId="4A09563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FA185F4" w14:textId="633C5C15"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26031B"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520B56"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3F89A4A1"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1E7D8BC8"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1684295"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7CF408C"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54EBFC59" w14:textId="54E999F8"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C3CB2BA" w14:textId="33877F5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vAlign w:val="center"/>
          </w:tcPr>
          <w:p w14:paraId="14501429" w14:textId="702CF090"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49" w:type="pct"/>
            <w:tcBorders>
              <w:top w:val="single" w:sz="4" w:space="0" w:color="auto"/>
              <w:left w:val="nil"/>
              <w:bottom w:val="single" w:sz="4" w:space="0" w:color="auto"/>
              <w:right w:val="single" w:sz="4" w:space="0" w:color="auto"/>
            </w:tcBorders>
            <w:shd w:val="clear" w:color="auto" w:fill="auto"/>
            <w:vAlign w:val="center"/>
          </w:tcPr>
          <w:p w14:paraId="4CA6C84F" w14:textId="0715BADA"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74" w:type="pct"/>
            <w:tcBorders>
              <w:top w:val="single" w:sz="4" w:space="0" w:color="auto"/>
              <w:left w:val="nil"/>
              <w:bottom w:val="single" w:sz="4" w:space="0" w:color="auto"/>
              <w:right w:val="single" w:sz="4" w:space="0" w:color="auto"/>
            </w:tcBorders>
            <w:shd w:val="clear" w:color="auto" w:fill="auto"/>
            <w:vAlign w:val="center"/>
          </w:tcPr>
          <w:p w14:paraId="1DA57A02" w14:textId="67ADFE75"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r>
      <w:tr w:rsidR="00AF0DA2" w:rsidRPr="00AF0DA2" w14:paraId="5E567E0D" w14:textId="7046532C"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9CA933"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8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13CEE9" w14:textId="77777777" w:rsidR="004D23BD" w:rsidRPr="00AF0DA2" w:rsidRDefault="004D23BD" w:rsidP="004D23BD">
            <w:pPr>
              <w:spacing w:after="0" w:line="240" w:lineRule="auto"/>
              <w:rPr>
                <w:rFonts w:ascii="Times New Roman" w:eastAsia="Times New Roman" w:hAnsi="Times New Roman" w:cs="Times New Roman"/>
                <w:color w:val="000000" w:themeColor="text1"/>
                <w:sz w:val="20"/>
                <w:szCs w:val="20"/>
                <w:lang w:eastAsia="ru-RU"/>
              </w:rPr>
            </w:pP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75F5A220"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B598B86"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54A9514"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794614C7"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0980172" w14:textId="57059BCD"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27C1C4D" w14:textId="1045CB05"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vAlign w:val="center"/>
          </w:tcPr>
          <w:p w14:paraId="39CFA3E2" w14:textId="608A2B06"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tcPr>
          <w:p w14:paraId="28107E12" w14:textId="2FA165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74" w:type="pct"/>
            <w:tcBorders>
              <w:top w:val="single" w:sz="4" w:space="0" w:color="auto"/>
              <w:left w:val="nil"/>
              <w:bottom w:val="single" w:sz="4" w:space="0" w:color="auto"/>
              <w:right w:val="single" w:sz="4" w:space="0" w:color="auto"/>
            </w:tcBorders>
            <w:shd w:val="clear" w:color="auto" w:fill="auto"/>
            <w:vAlign w:val="center"/>
          </w:tcPr>
          <w:p w14:paraId="54F1C4E1" w14:textId="5DBE495D"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1,13</w:t>
            </w:r>
          </w:p>
        </w:tc>
      </w:tr>
      <w:tr w:rsidR="00AF0DA2" w:rsidRPr="00AF0DA2" w14:paraId="4B39C091" w14:textId="5A1ADC5B"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2EAEE3"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14F7FF1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09024A9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7F5050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DCFE7B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3BFA2EF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07E812B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6D21F82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33" w:type="pct"/>
            <w:tcBorders>
              <w:top w:val="single" w:sz="4" w:space="0" w:color="auto"/>
              <w:left w:val="nil"/>
              <w:bottom w:val="single" w:sz="4" w:space="0" w:color="auto"/>
              <w:right w:val="single" w:sz="4" w:space="0" w:color="auto"/>
            </w:tcBorders>
            <w:shd w:val="clear" w:color="auto" w:fill="auto"/>
          </w:tcPr>
          <w:p w14:paraId="36F3824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60461EA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5384691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30C1C01" w14:textId="19C1B0D7"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9D50C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0B30641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5A7CADF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C2B638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796962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570A202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A80E39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DA80D1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533" w:type="pct"/>
            <w:tcBorders>
              <w:top w:val="single" w:sz="4" w:space="0" w:color="auto"/>
              <w:left w:val="nil"/>
              <w:bottom w:val="single" w:sz="4" w:space="0" w:color="auto"/>
              <w:right w:val="single" w:sz="4" w:space="0" w:color="auto"/>
            </w:tcBorders>
            <w:shd w:val="clear" w:color="auto" w:fill="auto"/>
          </w:tcPr>
          <w:p w14:paraId="2E6542D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4AF0472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36A9F52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9D658C9" w14:textId="312DE8B4" w:rsidTr="004D23BD">
        <w:trPr>
          <w:trHeight w:val="51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9B1F9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4418AE4A" w14:textId="70C82E45"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01E32839" w14:textId="517CF2A5"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8AD64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34BCEF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E4EE04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2FE786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175DF03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tcPr>
          <w:p w14:paraId="1AB2792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5F47524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4945029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681C6B55" w14:textId="7780C2A7"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8DDD3"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7802DA7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2083056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D723C7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86A67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02AC885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FF6F6B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0632F5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533" w:type="pct"/>
            <w:tcBorders>
              <w:top w:val="single" w:sz="4" w:space="0" w:color="auto"/>
              <w:left w:val="nil"/>
              <w:bottom w:val="single" w:sz="4" w:space="0" w:color="auto"/>
              <w:right w:val="single" w:sz="4" w:space="0" w:color="auto"/>
            </w:tcBorders>
            <w:shd w:val="clear" w:color="auto" w:fill="auto"/>
          </w:tcPr>
          <w:p w14:paraId="4FFAB20E"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2CD4C2D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21B8672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bl>
    <w:p w14:paraId="76635C97" w14:textId="4791EA92" w:rsidR="003A3B0A" w:rsidRPr="00AF0DA2" w:rsidRDefault="00A91E72" w:rsidP="0040218F">
      <w:pPr>
        <w:pStyle w:val="s1"/>
        <w:numPr>
          <w:ilvl w:val="1"/>
          <w:numId w:val="2"/>
        </w:numPr>
        <w:spacing w:line="240" w:lineRule="atLeast"/>
        <w:jc w:val="both"/>
        <w:outlineLvl w:val="1"/>
        <w:rPr>
          <w:bCs/>
          <w:color w:val="000000" w:themeColor="text1"/>
        </w:rPr>
      </w:pPr>
      <w:bookmarkStart w:id="298" w:name="_Toc109049538"/>
      <w:r w:rsidRPr="00AF0DA2">
        <w:rPr>
          <w:b/>
          <w:bCs/>
          <w:color w:val="000000" w:themeColor="text1"/>
        </w:rPr>
        <w:t>А</w:t>
      </w:r>
      <w:r w:rsidR="0012663E" w:rsidRPr="00AF0DA2">
        <w:rPr>
          <w:b/>
          <w:bCs/>
          <w:color w:val="000000" w:themeColor="text1"/>
        </w:rPr>
        <w:t>нализ поставки топлива в периоды расчетных температур наружного воздуха</w:t>
      </w:r>
      <w:bookmarkEnd w:id="298"/>
    </w:p>
    <w:p w14:paraId="7EA9CA42"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Ограничения количества и качества поставляемого топлива для источников централизованного теплоснабжения МО ГО «город Обнинск» не выявлены.</w:t>
      </w:r>
    </w:p>
    <w:p w14:paraId="4BD2FDE5" w14:textId="77777777" w:rsidR="00A91E72" w:rsidRPr="00AF0DA2" w:rsidRDefault="00A91E72" w:rsidP="00A91E72">
      <w:pPr>
        <w:pStyle w:val="af0"/>
        <w:spacing w:line="360" w:lineRule="auto"/>
        <w:ind w:left="0" w:firstLine="567"/>
        <w:jc w:val="both"/>
        <w:rPr>
          <w:rFonts w:ascii="Times New Roman" w:hAnsi="Times New Roman" w:cs="Times New Roman"/>
          <w:color w:val="000000" w:themeColor="text1"/>
          <w:sz w:val="24"/>
          <w:szCs w:val="24"/>
        </w:rPr>
        <w:sectPr w:rsidR="00A91E72" w:rsidRPr="00AF0DA2" w:rsidSect="00FD7AFB">
          <w:pgSz w:w="11906" w:h="16838" w:code="9"/>
          <w:pgMar w:top="1134" w:right="567" w:bottom="1134" w:left="1701" w:header="709" w:footer="397" w:gutter="0"/>
          <w:cols w:space="708"/>
          <w:docGrid w:linePitch="360"/>
        </w:sectPr>
      </w:pPr>
    </w:p>
    <w:p w14:paraId="5CE4093C" w14:textId="5A634339" w:rsidR="0012663E"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99" w:name="_Toc109049539"/>
      <w:r w:rsidRPr="00AF0DA2">
        <w:rPr>
          <w:rFonts w:eastAsiaTheme="majorEastAsia"/>
          <w:b/>
          <w:bCs/>
          <w:color w:val="000000" w:themeColor="text1"/>
          <w:lang w:eastAsia="en-US"/>
        </w:rPr>
        <w:lastRenderedPageBreak/>
        <w:t>Часть 9</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Надежность теплоснабжения</w:t>
      </w:r>
      <w:bookmarkEnd w:id="299"/>
    </w:p>
    <w:p w14:paraId="61050132"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34330B8" w14:textId="13D56285" w:rsidR="0012663E" w:rsidRPr="00AF0DA2" w:rsidRDefault="00346AE8" w:rsidP="0040218F">
      <w:pPr>
        <w:pStyle w:val="s1"/>
        <w:numPr>
          <w:ilvl w:val="1"/>
          <w:numId w:val="2"/>
        </w:numPr>
        <w:spacing w:line="240" w:lineRule="atLeast"/>
        <w:jc w:val="both"/>
        <w:outlineLvl w:val="1"/>
        <w:rPr>
          <w:b/>
          <w:bCs/>
          <w:color w:val="000000" w:themeColor="text1"/>
        </w:rPr>
      </w:pPr>
      <w:bookmarkStart w:id="300" w:name="_Toc109049540"/>
      <w:r w:rsidRPr="00AF0DA2">
        <w:rPr>
          <w:b/>
          <w:bCs/>
          <w:color w:val="000000" w:themeColor="text1"/>
        </w:rPr>
        <w:t>О</w:t>
      </w:r>
      <w:r w:rsidR="0012663E" w:rsidRPr="00AF0DA2">
        <w:rPr>
          <w:b/>
          <w:bCs/>
          <w:color w:val="000000" w:themeColor="text1"/>
        </w:rPr>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300"/>
    </w:p>
    <w:p w14:paraId="7AE15875"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Расчет показателей надежности системы теплоснабжения г. Обнинска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14:paraId="320B72D8"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7C41A97F"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высоконадежные;</w:t>
      </w:r>
    </w:p>
    <w:p w14:paraId="7E1075F4"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надежные;</w:t>
      </w:r>
    </w:p>
    <w:p w14:paraId="588A058E"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малонадежные;</w:t>
      </w:r>
    </w:p>
    <w:p w14:paraId="4203F26D"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ненадежные.</w:t>
      </w:r>
    </w:p>
    <w:p w14:paraId="2C781145"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w:t>
      </w:r>
    </w:p>
    <w:p w14:paraId="153B5D75"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217D1FBB"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Показатели надежности системы теплоснабжения подразделяются на:</w:t>
      </w:r>
    </w:p>
    <w:p w14:paraId="7B9DD609"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водоснабжения источников тепловой энергии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в</w:t>
      </w:r>
      <w:proofErr w:type="spellEnd"/>
      <w:r w:rsidRPr="00AF0DA2">
        <w:rPr>
          <w:rFonts w:ascii="Times New Roman" w:eastAsia="MS Mincho" w:hAnsi="Times New Roman" w:cs="Times New Roman"/>
          <w:color w:val="000000" w:themeColor="text1"/>
          <w:sz w:val="24"/>
          <w:szCs w:val="24"/>
        </w:rPr>
        <w:t>);</w:t>
      </w:r>
    </w:p>
    <w:p w14:paraId="71290A95"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топливоснабжения источников тепловой энергии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т</w:t>
      </w:r>
      <w:proofErr w:type="spellEnd"/>
      <w:r w:rsidRPr="00AF0DA2">
        <w:rPr>
          <w:rFonts w:ascii="Times New Roman" w:eastAsia="MS Mincho" w:hAnsi="Times New Roman" w:cs="Times New Roman"/>
          <w:color w:val="000000" w:themeColor="text1"/>
          <w:sz w:val="24"/>
          <w:szCs w:val="24"/>
        </w:rPr>
        <w:t>);</w:t>
      </w:r>
    </w:p>
    <w:p w14:paraId="4E87E4F3"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bCs/>
          <w:iCs/>
          <w:color w:val="000000" w:themeColor="text1"/>
          <w:sz w:val="24"/>
          <w:szCs w:val="24"/>
        </w:rPr>
      </w:pPr>
      <w:r w:rsidRPr="00AF0DA2">
        <w:rPr>
          <w:rFonts w:ascii="Times New Roman" w:eastAsia="MS Mincho" w:hAnsi="Times New Roman" w:cs="Times New Roman"/>
          <w:color w:val="000000" w:themeColor="text1"/>
          <w:sz w:val="24"/>
          <w:szCs w:val="24"/>
        </w:rPr>
        <w:lastRenderedPageBreak/>
        <w:t>показатель надежности электроснабжения источников тепловой энергии (</w:t>
      </w:r>
      <w:proofErr w:type="spellStart"/>
      <w:r w:rsidRPr="00AF0DA2">
        <w:rPr>
          <w:rFonts w:ascii="Times New Roman" w:eastAsia="MS Mincho" w:hAnsi="Times New Roman" w:cs="Times New Roman"/>
          <w:bCs/>
          <w:iCs/>
          <w:color w:val="000000" w:themeColor="text1"/>
          <w:sz w:val="24"/>
          <w:szCs w:val="24"/>
        </w:rPr>
        <w:t>K</w:t>
      </w:r>
      <w:r w:rsidRPr="00AF0DA2">
        <w:rPr>
          <w:rFonts w:ascii="Times New Roman" w:eastAsia="MS Mincho" w:hAnsi="Times New Roman" w:cs="Times New Roman"/>
          <w:bCs/>
          <w:iCs/>
          <w:color w:val="000000" w:themeColor="text1"/>
          <w:sz w:val="24"/>
          <w:szCs w:val="24"/>
          <w:vertAlign w:val="subscript"/>
        </w:rPr>
        <w:t>э</w:t>
      </w:r>
      <w:proofErr w:type="spellEnd"/>
      <w:r w:rsidRPr="00AF0DA2">
        <w:rPr>
          <w:rFonts w:ascii="Times New Roman" w:eastAsia="MS Mincho" w:hAnsi="Times New Roman" w:cs="Times New Roman"/>
          <w:color w:val="000000" w:themeColor="text1"/>
          <w:sz w:val="24"/>
          <w:szCs w:val="24"/>
        </w:rPr>
        <w:t>);</w:t>
      </w:r>
    </w:p>
    <w:p w14:paraId="4E670AA1"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б</w:t>
      </w:r>
      <w:proofErr w:type="spellEnd"/>
      <w:r w:rsidRPr="00AF0DA2">
        <w:rPr>
          <w:rFonts w:ascii="Times New Roman" w:eastAsia="MS Mincho" w:hAnsi="Times New Roman" w:cs="Times New Roman"/>
          <w:color w:val="000000" w:themeColor="text1"/>
          <w:sz w:val="24"/>
          <w:szCs w:val="24"/>
        </w:rPr>
        <w:t>);</w:t>
      </w:r>
    </w:p>
    <w:p w14:paraId="620F9FD9"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уровня резервирования источников тепловой энергии и элементов тепловой сети путем их кольцевания и устройств перемычек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р</w:t>
      </w:r>
      <w:proofErr w:type="spellEnd"/>
      <w:r w:rsidRPr="00AF0DA2">
        <w:rPr>
          <w:rFonts w:ascii="Times New Roman" w:eastAsia="MS Mincho" w:hAnsi="Times New Roman" w:cs="Times New Roman"/>
          <w:color w:val="000000" w:themeColor="text1"/>
          <w:sz w:val="24"/>
          <w:szCs w:val="24"/>
        </w:rPr>
        <w:t>);</w:t>
      </w:r>
    </w:p>
    <w:p w14:paraId="0C742E1D"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технического состояния тепловых сетей, характеризуемый наличием ветхих, подлежащих замене трубопроводов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с</w:t>
      </w:r>
      <w:proofErr w:type="spellEnd"/>
      <w:r w:rsidRPr="00AF0DA2">
        <w:rPr>
          <w:rFonts w:ascii="Times New Roman" w:eastAsia="MS Mincho" w:hAnsi="Times New Roman" w:cs="Times New Roman"/>
          <w:color w:val="000000" w:themeColor="text1"/>
          <w:sz w:val="24"/>
          <w:szCs w:val="24"/>
        </w:rPr>
        <w:t>);</w:t>
      </w:r>
    </w:p>
    <w:p w14:paraId="6019BFB0"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интенсивности отказов систем теплоснабжения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отк.тс</w:t>
      </w:r>
      <w:proofErr w:type="spellEnd"/>
      <w:r w:rsidRPr="00AF0DA2">
        <w:rPr>
          <w:rFonts w:ascii="Times New Roman" w:eastAsia="MS Mincho" w:hAnsi="Times New Roman" w:cs="Times New Roman"/>
          <w:color w:val="000000" w:themeColor="text1"/>
          <w:sz w:val="24"/>
          <w:szCs w:val="24"/>
        </w:rPr>
        <w:t>);</w:t>
      </w:r>
    </w:p>
    <w:p w14:paraId="56DBA2C5"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 xml:space="preserve">показатель относительного аварийного </w:t>
      </w:r>
      <w:proofErr w:type="spellStart"/>
      <w:r w:rsidRPr="00AF0DA2">
        <w:rPr>
          <w:rFonts w:ascii="Times New Roman" w:eastAsia="MS Mincho" w:hAnsi="Times New Roman" w:cs="Times New Roman"/>
          <w:color w:val="000000" w:themeColor="text1"/>
          <w:sz w:val="24"/>
          <w:szCs w:val="24"/>
        </w:rPr>
        <w:t>недоотпуска</w:t>
      </w:r>
      <w:proofErr w:type="spellEnd"/>
      <w:r w:rsidRPr="00AF0DA2">
        <w:rPr>
          <w:rFonts w:ascii="Times New Roman" w:eastAsia="MS Mincho" w:hAnsi="Times New Roman" w:cs="Times New Roman"/>
          <w:color w:val="000000" w:themeColor="text1"/>
          <w:sz w:val="24"/>
          <w:szCs w:val="24"/>
        </w:rPr>
        <w:t xml:space="preserve"> тепла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нед</w:t>
      </w:r>
      <w:proofErr w:type="spellEnd"/>
      <w:r w:rsidRPr="00AF0DA2">
        <w:rPr>
          <w:rFonts w:ascii="Times New Roman" w:eastAsia="MS Mincho" w:hAnsi="Times New Roman" w:cs="Times New Roman"/>
          <w:color w:val="000000" w:themeColor="text1"/>
          <w:sz w:val="24"/>
          <w:szCs w:val="24"/>
        </w:rPr>
        <w:t>);</w:t>
      </w:r>
    </w:p>
    <w:p w14:paraId="4300459E"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готовности теплоснабжающих организаций к проведению аварийно-восстановительных работ в системах теплоснабжения (итоговый показатель)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гот</w:t>
      </w:r>
      <w:proofErr w:type="spellEnd"/>
      <w:r w:rsidRPr="00AF0DA2">
        <w:rPr>
          <w:rFonts w:ascii="Times New Roman" w:eastAsia="MS Mincho" w:hAnsi="Times New Roman" w:cs="Times New Roman"/>
          <w:color w:val="000000" w:themeColor="text1"/>
          <w:sz w:val="24"/>
          <w:szCs w:val="24"/>
        </w:rPr>
        <w:t>);</w:t>
      </w:r>
    </w:p>
    <w:p w14:paraId="7C7BA75F"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ремонтным и оперативно-ремонтным персоналом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п</w:t>
      </w:r>
      <w:proofErr w:type="spellEnd"/>
      <w:r w:rsidRPr="00AF0DA2">
        <w:rPr>
          <w:rFonts w:ascii="Times New Roman" w:eastAsia="MS Mincho" w:hAnsi="Times New Roman" w:cs="Times New Roman"/>
          <w:color w:val="000000" w:themeColor="text1"/>
          <w:sz w:val="24"/>
          <w:szCs w:val="24"/>
        </w:rPr>
        <w:t>);</w:t>
      </w:r>
    </w:p>
    <w:p w14:paraId="2ED0D3B6"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оснащенности машинами, специальными механизмами и оборудованием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м</w:t>
      </w:r>
      <w:proofErr w:type="spellEnd"/>
      <w:r w:rsidRPr="00AF0DA2">
        <w:rPr>
          <w:rFonts w:ascii="Times New Roman" w:eastAsia="MS Mincho" w:hAnsi="Times New Roman" w:cs="Times New Roman"/>
          <w:color w:val="000000" w:themeColor="text1"/>
          <w:sz w:val="24"/>
          <w:szCs w:val="24"/>
        </w:rPr>
        <w:t>);</w:t>
      </w:r>
    </w:p>
    <w:p w14:paraId="1F334078"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наличия основных материально-технических ресурсов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тр</w:t>
      </w:r>
      <w:proofErr w:type="spellEnd"/>
      <w:r w:rsidRPr="00AF0DA2">
        <w:rPr>
          <w:rFonts w:ascii="Times New Roman" w:eastAsia="MS Mincho" w:hAnsi="Times New Roman" w:cs="Times New Roman"/>
          <w:color w:val="000000" w:themeColor="text1"/>
          <w:sz w:val="24"/>
          <w:szCs w:val="24"/>
        </w:rPr>
        <w:t>);</w:t>
      </w:r>
    </w:p>
    <w:p w14:paraId="440525C0" w14:textId="0C3D0B2C"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передвижными автономными источниками электропитания для ведения аварийно-восстановительных работ (</w:t>
      </w:r>
      <w:proofErr w:type="spellStart"/>
      <w:r w:rsidRPr="00AF0DA2">
        <w:rPr>
          <w:rFonts w:ascii="Times New Roman" w:eastAsia="MS Mincho" w:hAnsi="Times New Roman" w:cs="Times New Roman"/>
          <w:color w:val="000000" w:themeColor="text1"/>
          <w:sz w:val="24"/>
          <w:szCs w:val="24"/>
        </w:rPr>
        <w:t>K</w:t>
      </w:r>
      <w:r w:rsidRPr="00AF0DA2">
        <w:rPr>
          <w:rFonts w:ascii="Times New Roman" w:eastAsia="MS Mincho" w:hAnsi="Times New Roman" w:cs="Times New Roman"/>
          <w:color w:val="000000" w:themeColor="text1"/>
          <w:sz w:val="24"/>
          <w:szCs w:val="24"/>
          <w:vertAlign w:val="subscript"/>
        </w:rPr>
        <w:t>ист</w:t>
      </w:r>
      <w:proofErr w:type="spellEnd"/>
      <w:r w:rsidRPr="00AF0DA2">
        <w:rPr>
          <w:rFonts w:ascii="Times New Roman" w:eastAsia="MS Mincho" w:hAnsi="Times New Roman" w:cs="Times New Roman"/>
          <w:color w:val="000000" w:themeColor="text1"/>
          <w:sz w:val="24"/>
          <w:szCs w:val="24"/>
        </w:rPr>
        <w:t>).</w:t>
      </w:r>
    </w:p>
    <w:p w14:paraId="1486140A"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76BB7C93"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Интегральными показателями оценки надежности теплоснабжения в целом являются такие эмпирические показатели как интенсивность отказов </w:t>
      </w:r>
      <w:proofErr w:type="spellStart"/>
      <w:r w:rsidRPr="00AF0DA2">
        <w:rPr>
          <w:rFonts w:ascii="Times New Roman" w:hAnsi="Times New Roman" w:cs="Times New Roman"/>
          <w:color w:val="000000" w:themeColor="text1"/>
        </w:rPr>
        <w:t>n</w:t>
      </w:r>
      <w:r w:rsidRPr="00AF0DA2">
        <w:rPr>
          <w:rFonts w:ascii="Times New Roman" w:hAnsi="Times New Roman" w:cs="Times New Roman"/>
          <w:color w:val="000000" w:themeColor="text1"/>
          <w:vertAlign w:val="subscript"/>
        </w:rPr>
        <w:t>от</w:t>
      </w:r>
      <w:proofErr w:type="spellEnd"/>
      <w:r w:rsidRPr="00AF0DA2">
        <w:rPr>
          <w:rFonts w:ascii="Times New Roman" w:hAnsi="Times New Roman" w:cs="Times New Roman"/>
          <w:color w:val="000000" w:themeColor="text1"/>
        </w:rPr>
        <w:t xml:space="preserve"> [1/год] и относительный аварийный </w:t>
      </w:r>
      <w:proofErr w:type="spellStart"/>
      <w:r w:rsidRPr="00AF0DA2">
        <w:rPr>
          <w:rFonts w:ascii="Times New Roman" w:hAnsi="Times New Roman" w:cs="Times New Roman"/>
          <w:color w:val="000000" w:themeColor="text1"/>
        </w:rPr>
        <w:t>недоотпуск</w:t>
      </w:r>
      <w:proofErr w:type="spellEnd"/>
      <w:r w:rsidRPr="00AF0DA2">
        <w:rPr>
          <w:rFonts w:ascii="Times New Roman" w:hAnsi="Times New Roman" w:cs="Times New Roman"/>
          <w:color w:val="000000" w:themeColor="text1"/>
        </w:rPr>
        <w:t xml:space="preserve"> тепловой энергии </w:t>
      </w:r>
      <w:proofErr w:type="spellStart"/>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ав</w:t>
      </w:r>
      <w:proofErr w:type="spellEnd"/>
      <w:r w:rsidRPr="00AF0DA2">
        <w:rPr>
          <w:rFonts w:ascii="Times New Roman" w:hAnsi="Times New Roman" w:cs="Times New Roman"/>
          <w:color w:val="000000" w:themeColor="text1"/>
        </w:rPr>
        <w:t>/</w:t>
      </w:r>
      <w:proofErr w:type="spellStart"/>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расч</w:t>
      </w:r>
      <w:proofErr w:type="spellEnd"/>
      <w:r w:rsidRPr="00AF0DA2">
        <w:rPr>
          <w:rFonts w:ascii="Times New Roman" w:hAnsi="Times New Roman" w:cs="Times New Roman"/>
          <w:color w:val="000000" w:themeColor="text1"/>
        </w:rPr>
        <w:t xml:space="preserve">, где </w:t>
      </w:r>
      <w:proofErr w:type="spellStart"/>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ав</w:t>
      </w:r>
      <w:proofErr w:type="spellEnd"/>
      <w:r w:rsidRPr="00AF0DA2">
        <w:rPr>
          <w:rFonts w:ascii="Times New Roman" w:hAnsi="Times New Roman" w:cs="Times New Roman"/>
          <w:color w:val="000000" w:themeColor="text1"/>
        </w:rPr>
        <w:t xml:space="preserve"> – аварийный </w:t>
      </w:r>
      <w:proofErr w:type="spellStart"/>
      <w:r w:rsidRPr="00AF0DA2">
        <w:rPr>
          <w:rFonts w:ascii="Times New Roman" w:hAnsi="Times New Roman" w:cs="Times New Roman"/>
          <w:color w:val="000000" w:themeColor="text1"/>
        </w:rPr>
        <w:t>недоотпуск</w:t>
      </w:r>
      <w:proofErr w:type="spellEnd"/>
      <w:r w:rsidRPr="00AF0DA2">
        <w:rPr>
          <w:rFonts w:ascii="Times New Roman" w:hAnsi="Times New Roman" w:cs="Times New Roman"/>
          <w:color w:val="000000" w:themeColor="text1"/>
        </w:rPr>
        <w:t xml:space="preserve"> тепловой энергии за год [Гкал], </w:t>
      </w:r>
      <w:proofErr w:type="spellStart"/>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расч</w:t>
      </w:r>
      <w:proofErr w:type="spellEnd"/>
      <w:r w:rsidRPr="00AF0DA2">
        <w:rPr>
          <w:rFonts w:ascii="Times New Roman" w:hAnsi="Times New Roman" w:cs="Times New Roman"/>
          <w:color w:val="000000" w:themeColor="text1"/>
        </w:rPr>
        <w:t xml:space="preserve">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14:paraId="11A71568"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используемых для оценки надежности систем теплоснабжения».</w:t>
      </w:r>
    </w:p>
    <w:p w14:paraId="51ECEFF3" w14:textId="77777777" w:rsidR="00346AE8" w:rsidRPr="00AF0DA2" w:rsidRDefault="00346AE8" w:rsidP="00346AE8">
      <w:pPr>
        <w:keepNext/>
        <w:snapToGrid w:val="0"/>
        <w:spacing w:after="0" w:line="360" w:lineRule="auto"/>
        <w:ind w:firstLine="709"/>
        <w:jc w:val="both"/>
        <w:rPr>
          <w:rFonts w:ascii="Times New Roman" w:eastAsia="Times New Roman" w:hAnsi="Times New Roman" w:cs="Times New Roman"/>
          <w:b/>
          <w:bCs/>
          <w:color w:val="000000" w:themeColor="text1"/>
          <w:sz w:val="24"/>
          <w:szCs w:val="24"/>
        </w:rPr>
      </w:pPr>
      <w:r w:rsidRPr="00AF0DA2">
        <w:rPr>
          <w:rFonts w:ascii="Times New Roman" w:eastAsia="Times New Roman" w:hAnsi="Times New Roman" w:cs="Times New Roman"/>
          <w:b/>
          <w:bCs/>
          <w:color w:val="000000" w:themeColor="text1"/>
          <w:sz w:val="24"/>
          <w:szCs w:val="24"/>
        </w:rPr>
        <w:t>Результаты оценки надёжности системы теплоснабжения муниципального образования</w:t>
      </w:r>
    </w:p>
    <w:p w14:paraId="09BE2DD3" w14:textId="576FC398"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Результаты оценки надёжности систем теплоснабжения представлены в таблице 42.</w:t>
      </w:r>
    </w:p>
    <w:p w14:paraId="2DDF2E4D" w14:textId="638CE71A"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По существующему положению теплоэнергетический комплекс г. Обнинска следует </w:t>
      </w:r>
      <w:r w:rsidR="004A6576" w:rsidRPr="00AF0DA2">
        <w:rPr>
          <w:rFonts w:ascii="Times New Roman" w:hAnsi="Times New Roman" w:cs="Times New Roman"/>
          <w:color w:val="000000" w:themeColor="text1"/>
        </w:rPr>
        <w:t>оценить</w:t>
      </w:r>
      <w:r w:rsidRPr="00AF0DA2">
        <w:rPr>
          <w:rFonts w:ascii="Times New Roman" w:hAnsi="Times New Roman" w:cs="Times New Roman"/>
          <w:color w:val="000000" w:themeColor="text1"/>
        </w:rPr>
        <w:t xml:space="preserve"> как надежный, а готовность систем и оперативного персонала к безаварийному теплоснабжению, как удовлетворительную.</w:t>
      </w:r>
    </w:p>
    <w:p w14:paraId="2FBFA902" w14:textId="77777777" w:rsidR="00346AE8" w:rsidRPr="00AF0DA2" w:rsidRDefault="00346AE8" w:rsidP="00346AE8">
      <w:pPr>
        <w:pStyle w:val="affff6"/>
        <w:rPr>
          <w:rFonts w:ascii="Times New Roman" w:hAnsi="Times New Roman" w:cs="Times New Roman"/>
          <w:color w:val="000000" w:themeColor="text1"/>
        </w:rPr>
        <w:sectPr w:rsidR="00346AE8" w:rsidRPr="00AF0DA2" w:rsidSect="00346AE8">
          <w:pgSz w:w="11906" w:h="16838" w:code="9"/>
          <w:pgMar w:top="1134" w:right="567" w:bottom="1134" w:left="1701" w:header="709" w:footer="397" w:gutter="0"/>
          <w:cols w:space="708"/>
          <w:docGrid w:linePitch="360"/>
        </w:sectPr>
      </w:pPr>
    </w:p>
    <w:p w14:paraId="1EE29A68" w14:textId="63EEC21E" w:rsidR="00346AE8" w:rsidRPr="00AF0DA2" w:rsidRDefault="00346AE8" w:rsidP="00346AE8">
      <w:pPr>
        <w:pStyle w:val="af4"/>
        <w:keepNext/>
        <w:jc w:val="both"/>
        <w:rPr>
          <w:rFonts w:ascii="Times New Roman" w:hAnsi="Times New Roman" w:cs="Times New Roman"/>
          <w:color w:val="000000" w:themeColor="text1"/>
          <w:sz w:val="24"/>
          <w:szCs w:val="24"/>
        </w:rPr>
      </w:pPr>
      <w:bookmarkStart w:id="301" w:name="_Toc5356813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Показатели надежности и готовности энергосистем г. Обнинска к безаварийному теплоснабжению</w:t>
      </w:r>
      <w:bookmarkEnd w:id="3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198"/>
        <w:gridCol w:w="666"/>
        <w:gridCol w:w="666"/>
        <w:gridCol w:w="666"/>
        <w:gridCol w:w="666"/>
        <w:gridCol w:w="666"/>
        <w:gridCol w:w="666"/>
        <w:gridCol w:w="773"/>
        <w:gridCol w:w="788"/>
        <w:gridCol w:w="666"/>
        <w:gridCol w:w="666"/>
        <w:gridCol w:w="666"/>
        <w:gridCol w:w="666"/>
        <w:gridCol w:w="666"/>
        <w:gridCol w:w="666"/>
        <w:gridCol w:w="2099"/>
        <w:gridCol w:w="2164"/>
        <w:gridCol w:w="666"/>
        <w:gridCol w:w="1850"/>
        <w:gridCol w:w="2462"/>
      </w:tblGrid>
      <w:tr w:rsidR="00AF0DA2" w:rsidRPr="00AF0DA2" w14:paraId="4558507F" w14:textId="77777777" w:rsidTr="00346AE8">
        <w:trPr>
          <w:trHeight w:val="20"/>
          <w:tblHeader/>
        </w:trPr>
        <w:tc>
          <w:tcPr>
            <w:tcW w:w="128" w:type="pct"/>
            <w:shd w:val="clear" w:color="000000" w:fill="FFFFFF"/>
            <w:vAlign w:val="center"/>
            <w:hideMark/>
          </w:tcPr>
          <w:p w14:paraId="278F1B6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512" w:type="pct"/>
            <w:shd w:val="clear" w:color="000000" w:fill="FFFFFF"/>
            <w:vAlign w:val="center"/>
            <w:hideMark/>
          </w:tcPr>
          <w:p w14:paraId="381B406B"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54" w:type="pct"/>
            <w:shd w:val="clear" w:color="auto" w:fill="auto"/>
            <w:vAlign w:val="center"/>
            <w:hideMark/>
          </w:tcPr>
          <w:p w14:paraId="08832855"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э</w:t>
            </w:r>
            <w:proofErr w:type="spellEnd"/>
          </w:p>
        </w:tc>
        <w:tc>
          <w:tcPr>
            <w:tcW w:w="154" w:type="pct"/>
            <w:shd w:val="clear" w:color="auto" w:fill="auto"/>
            <w:vAlign w:val="center"/>
            <w:hideMark/>
          </w:tcPr>
          <w:p w14:paraId="2AAF0817"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в</w:t>
            </w:r>
            <w:proofErr w:type="spellEnd"/>
          </w:p>
        </w:tc>
        <w:tc>
          <w:tcPr>
            <w:tcW w:w="154" w:type="pct"/>
            <w:shd w:val="clear" w:color="auto" w:fill="auto"/>
            <w:vAlign w:val="center"/>
            <w:hideMark/>
          </w:tcPr>
          <w:p w14:paraId="17D63193"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w:t>
            </w:r>
            <w:proofErr w:type="spellEnd"/>
          </w:p>
        </w:tc>
        <w:tc>
          <w:tcPr>
            <w:tcW w:w="154" w:type="pct"/>
            <w:shd w:val="clear" w:color="auto" w:fill="auto"/>
            <w:vAlign w:val="center"/>
            <w:hideMark/>
          </w:tcPr>
          <w:p w14:paraId="0F38985E"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б</w:t>
            </w:r>
            <w:proofErr w:type="spellEnd"/>
          </w:p>
        </w:tc>
        <w:tc>
          <w:tcPr>
            <w:tcW w:w="154" w:type="pct"/>
            <w:shd w:val="clear" w:color="auto" w:fill="auto"/>
            <w:vAlign w:val="center"/>
            <w:hideMark/>
          </w:tcPr>
          <w:p w14:paraId="0939F7F6"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р</w:t>
            </w:r>
            <w:proofErr w:type="spellEnd"/>
          </w:p>
        </w:tc>
        <w:tc>
          <w:tcPr>
            <w:tcW w:w="154" w:type="pct"/>
            <w:shd w:val="clear" w:color="auto" w:fill="auto"/>
            <w:vAlign w:val="center"/>
            <w:hideMark/>
          </w:tcPr>
          <w:p w14:paraId="0FEA597C"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с</w:t>
            </w:r>
            <w:proofErr w:type="spellEnd"/>
          </w:p>
        </w:tc>
        <w:tc>
          <w:tcPr>
            <w:tcW w:w="179" w:type="pct"/>
            <w:shd w:val="clear" w:color="auto" w:fill="auto"/>
            <w:vAlign w:val="center"/>
            <w:hideMark/>
          </w:tcPr>
          <w:p w14:paraId="2C77979B"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отк.тс</w:t>
            </w:r>
            <w:proofErr w:type="spellEnd"/>
          </w:p>
        </w:tc>
        <w:tc>
          <w:tcPr>
            <w:tcW w:w="182" w:type="pct"/>
            <w:shd w:val="clear" w:color="auto" w:fill="auto"/>
            <w:vAlign w:val="center"/>
            <w:hideMark/>
          </w:tcPr>
          <w:p w14:paraId="02FFD993"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отк.ит</w:t>
            </w:r>
            <w:proofErr w:type="spellEnd"/>
          </w:p>
        </w:tc>
        <w:tc>
          <w:tcPr>
            <w:tcW w:w="154" w:type="pct"/>
            <w:shd w:val="clear" w:color="auto" w:fill="auto"/>
            <w:vAlign w:val="center"/>
            <w:hideMark/>
          </w:tcPr>
          <w:p w14:paraId="2C4A7BB9"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нед</w:t>
            </w:r>
            <w:proofErr w:type="spellEnd"/>
          </w:p>
        </w:tc>
        <w:tc>
          <w:tcPr>
            <w:tcW w:w="154" w:type="pct"/>
            <w:shd w:val="clear" w:color="auto" w:fill="auto"/>
            <w:vAlign w:val="center"/>
            <w:hideMark/>
          </w:tcPr>
          <w:p w14:paraId="40793F34"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п</w:t>
            </w:r>
            <w:proofErr w:type="spellEnd"/>
          </w:p>
        </w:tc>
        <w:tc>
          <w:tcPr>
            <w:tcW w:w="154" w:type="pct"/>
            <w:shd w:val="clear" w:color="auto" w:fill="auto"/>
            <w:vAlign w:val="center"/>
            <w:hideMark/>
          </w:tcPr>
          <w:p w14:paraId="067A73F4"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м</w:t>
            </w:r>
            <w:proofErr w:type="spellEnd"/>
          </w:p>
        </w:tc>
        <w:tc>
          <w:tcPr>
            <w:tcW w:w="154" w:type="pct"/>
            <w:shd w:val="clear" w:color="auto" w:fill="auto"/>
            <w:vAlign w:val="center"/>
            <w:hideMark/>
          </w:tcPr>
          <w:p w14:paraId="22BF04C0"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тр</w:t>
            </w:r>
            <w:proofErr w:type="spellEnd"/>
          </w:p>
        </w:tc>
        <w:tc>
          <w:tcPr>
            <w:tcW w:w="154" w:type="pct"/>
            <w:shd w:val="clear" w:color="auto" w:fill="auto"/>
            <w:vAlign w:val="center"/>
            <w:hideMark/>
          </w:tcPr>
          <w:p w14:paraId="1525FA91"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ист</w:t>
            </w:r>
            <w:proofErr w:type="spellEnd"/>
          </w:p>
        </w:tc>
        <w:tc>
          <w:tcPr>
            <w:tcW w:w="154" w:type="pct"/>
            <w:shd w:val="clear" w:color="auto" w:fill="auto"/>
            <w:vAlign w:val="center"/>
            <w:hideMark/>
          </w:tcPr>
          <w:p w14:paraId="6D0A44B8"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гот</w:t>
            </w:r>
            <w:proofErr w:type="spellEnd"/>
          </w:p>
        </w:tc>
        <w:tc>
          <w:tcPr>
            <w:tcW w:w="489" w:type="pct"/>
            <w:shd w:val="clear" w:color="000000" w:fill="A6A6A6"/>
            <w:vAlign w:val="center"/>
            <w:hideMark/>
          </w:tcPr>
          <w:p w14:paraId="3DFB41F4"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Категория готовности</w:t>
            </w:r>
          </w:p>
        </w:tc>
        <w:tc>
          <w:tcPr>
            <w:tcW w:w="504" w:type="pct"/>
            <w:shd w:val="clear" w:color="000000" w:fill="BFBFBF"/>
            <w:vAlign w:val="center"/>
            <w:hideMark/>
          </w:tcPr>
          <w:p w14:paraId="6B1DF1E6"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теплоисточников</w:t>
            </w:r>
          </w:p>
        </w:tc>
        <w:tc>
          <w:tcPr>
            <w:tcW w:w="154" w:type="pct"/>
            <w:shd w:val="clear" w:color="000000" w:fill="FFFFFF"/>
            <w:vAlign w:val="center"/>
            <w:hideMark/>
          </w:tcPr>
          <w:p w14:paraId="76D5F099"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proofErr w:type="spellStart"/>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тс</w:t>
            </w:r>
            <w:proofErr w:type="spellEnd"/>
          </w:p>
        </w:tc>
        <w:tc>
          <w:tcPr>
            <w:tcW w:w="431" w:type="pct"/>
            <w:shd w:val="clear" w:color="000000" w:fill="BFBFBF"/>
            <w:vAlign w:val="center"/>
            <w:hideMark/>
          </w:tcPr>
          <w:p w14:paraId="087C1B17"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тепловых сетей</w:t>
            </w:r>
          </w:p>
        </w:tc>
        <w:tc>
          <w:tcPr>
            <w:tcW w:w="573" w:type="pct"/>
            <w:shd w:val="clear" w:color="000000" w:fill="A6A6A6"/>
            <w:vAlign w:val="center"/>
            <w:hideMark/>
          </w:tcPr>
          <w:p w14:paraId="1C27FE6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Общая оценка надежности систем теплоснабжения города</w:t>
            </w:r>
          </w:p>
        </w:tc>
      </w:tr>
      <w:tr w:rsidR="00AF0DA2" w:rsidRPr="00AF0DA2" w14:paraId="18400AE7" w14:textId="77777777" w:rsidTr="00346AE8">
        <w:trPr>
          <w:trHeight w:val="20"/>
        </w:trPr>
        <w:tc>
          <w:tcPr>
            <w:tcW w:w="128" w:type="pct"/>
            <w:shd w:val="clear" w:color="000000" w:fill="FFFFFF"/>
            <w:vAlign w:val="center"/>
            <w:hideMark/>
          </w:tcPr>
          <w:p w14:paraId="6814FB1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512" w:type="pct"/>
            <w:shd w:val="clear" w:color="000000" w:fill="FFFFFF"/>
            <w:vAlign w:val="center"/>
            <w:hideMark/>
          </w:tcPr>
          <w:p w14:paraId="07F285B8"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154" w:type="pct"/>
            <w:shd w:val="clear" w:color="000000" w:fill="FFFFFF"/>
            <w:vAlign w:val="center"/>
            <w:hideMark/>
          </w:tcPr>
          <w:p w14:paraId="7E0092D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770D7E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5BB014F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D2133D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DCF102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AB9FD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0,13</w:t>
            </w:r>
          </w:p>
        </w:tc>
        <w:tc>
          <w:tcPr>
            <w:tcW w:w="179" w:type="pct"/>
            <w:shd w:val="clear" w:color="000000" w:fill="FFFFFF"/>
            <w:vAlign w:val="center"/>
            <w:hideMark/>
          </w:tcPr>
          <w:p w14:paraId="221F64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82" w:type="pct"/>
            <w:shd w:val="clear" w:color="000000" w:fill="FFFFFF"/>
            <w:vAlign w:val="center"/>
            <w:hideMark/>
          </w:tcPr>
          <w:p w14:paraId="296FBA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E63065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7F7153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CF4CD9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68117E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17F4CF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BB87B3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4F5BE4D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1367E41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13A68FE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1" w:type="pct"/>
            <w:shd w:val="clear" w:color="000000" w:fill="BFBFBF"/>
            <w:vAlign w:val="center"/>
            <w:hideMark/>
          </w:tcPr>
          <w:p w14:paraId="77EBCF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2C71791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628C2C07" w14:textId="77777777" w:rsidTr="00346AE8">
        <w:trPr>
          <w:trHeight w:val="20"/>
        </w:trPr>
        <w:tc>
          <w:tcPr>
            <w:tcW w:w="128" w:type="pct"/>
            <w:shd w:val="clear" w:color="000000" w:fill="FFFFFF"/>
            <w:vAlign w:val="center"/>
            <w:hideMark/>
          </w:tcPr>
          <w:p w14:paraId="6BEF10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512" w:type="pct"/>
            <w:shd w:val="clear" w:color="000000" w:fill="FFFFFF"/>
            <w:vAlign w:val="center"/>
            <w:hideMark/>
          </w:tcPr>
          <w:p w14:paraId="4D6028CC"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154" w:type="pct"/>
            <w:shd w:val="clear" w:color="000000" w:fill="FFFFFF"/>
            <w:vAlign w:val="center"/>
            <w:hideMark/>
          </w:tcPr>
          <w:p w14:paraId="7D09F37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01CF43B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0766025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6F73F62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EB647D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41EFCBF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79" w:type="pct"/>
            <w:shd w:val="clear" w:color="000000" w:fill="FFFFFF"/>
            <w:vAlign w:val="center"/>
            <w:hideMark/>
          </w:tcPr>
          <w:p w14:paraId="2770A50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277830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48DA032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EB7C15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A81F09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5F7A89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90BC3F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36967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1DBBDB6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4ADCB9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10CC626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31" w:type="pct"/>
            <w:shd w:val="clear" w:color="000000" w:fill="BFBFBF"/>
            <w:vAlign w:val="center"/>
            <w:hideMark/>
          </w:tcPr>
          <w:p w14:paraId="0BE84F4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6A37322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4D96952" w14:textId="77777777" w:rsidTr="00346AE8">
        <w:trPr>
          <w:trHeight w:val="20"/>
        </w:trPr>
        <w:tc>
          <w:tcPr>
            <w:tcW w:w="128" w:type="pct"/>
            <w:shd w:val="clear" w:color="000000" w:fill="FFFFFF"/>
            <w:vAlign w:val="center"/>
            <w:hideMark/>
          </w:tcPr>
          <w:p w14:paraId="3682004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512" w:type="pct"/>
            <w:shd w:val="clear" w:color="000000" w:fill="FFFFFF"/>
            <w:vAlign w:val="center"/>
            <w:hideMark/>
          </w:tcPr>
          <w:p w14:paraId="345187AC"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154" w:type="pct"/>
            <w:shd w:val="clear" w:color="000000" w:fill="FFFFFF"/>
            <w:vAlign w:val="center"/>
            <w:hideMark/>
          </w:tcPr>
          <w:p w14:paraId="36CEB03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24A386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4633AE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DD8C96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0B3417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7E281C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0,15</w:t>
            </w:r>
          </w:p>
        </w:tc>
        <w:tc>
          <w:tcPr>
            <w:tcW w:w="179" w:type="pct"/>
            <w:shd w:val="clear" w:color="000000" w:fill="FFFFFF"/>
            <w:vAlign w:val="center"/>
            <w:hideMark/>
          </w:tcPr>
          <w:p w14:paraId="5798FD6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82" w:type="pct"/>
            <w:shd w:val="clear" w:color="000000" w:fill="FFFFFF"/>
            <w:vAlign w:val="center"/>
            <w:hideMark/>
          </w:tcPr>
          <w:p w14:paraId="233DC0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303E47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7612F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658F24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5374F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5BB2C8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8A7259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5F5A95D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3133D7A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2CE4635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1" w:type="pct"/>
            <w:shd w:val="clear" w:color="000000" w:fill="BFBFBF"/>
            <w:vAlign w:val="center"/>
            <w:hideMark/>
          </w:tcPr>
          <w:p w14:paraId="50C3628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72A8E80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C69F698" w14:textId="77777777" w:rsidTr="00346AE8">
        <w:trPr>
          <w:trHeight w:val="20"/>
        </w:trPr>
        <w:tc>
          <w:tcPr>
            <w:tcW w:w="128" w:type="pct"/>
            <w:shd w:val="clear" w:color="000000" w:fill="FFFFFF"/>
            <w:vAlign w:val="center"/>
            <w:hideMark/>
          </w:tcPr>
          <w:p w14:paraId="33AA4B7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512" w:type="pct"/>
            <w:shd w:val="clear" w:color="000000" w:fill="FFFFFF"/>
            <w:vAlign w:val="center"/>
            <w:hideMark/>
          </w:tcPr>
          <w:p w14:paraId="271E553F"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54" w:type="pct"/>
            <w:shd w:val="clear" w:color="000000" w:fill="FFFFFF"/>
            <w:vAlign w:val="center"/>
            <w:hideMark/>
          </w:tcPr>
          <w:p w14:paraId="51B9282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745567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4A12592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CF35C8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F3075D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1257C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w:t>
            </w:r>
          </w:p>
        </w:tc>
        <w:tc>
          <w:tcPr>
            <w:tcW w:w="179" w:type="pct"/>
            <w:shd w:val="clear" w:color="000000" w:fill="FFFFFF"/>
            <w:vAlign w:val="center"/>
            <w:hideMark/>
          </w:tcPr>
          <w:p w14:paraId="762D65F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46AEBD5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8A31E1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4C6C7A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8E717D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48A14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02E4B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B03C4A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3A9C8BA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22A6034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5D84F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0,83</w:t>
            </w:r>
          </w:p>
        </w:tc>
        <w:tc>
          <w:tcPr>
            <w:tcW w:w="431" w:type="pct"/>
            <w:shd w:val="clear" w:color="000000" w:fill="BFBFBF"/>
            <w:vAlign w:val="center"/>
            <w:hideMark/>
          </w:tcPr>
          <w:p w14:paraId="665F548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723AFF8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09C3530" w14:textId="77777777" w:rsidTr="00346AE8">
        <w:trPr>
          <w:trHeight w:val="20"/>
        </w:trPr>
        <w:tc>
          <w:tcPr>
            <w:tcW w:w="128" w:type="pct"/>
            <w:shd w:val="clear" w:color="000000" w:fill="FFFFFF"/>
            <w:vAlign w:val="center"/>
            <w:hideMark/>
          </w:tcPr>
          <w:p w14:paraId="68261E8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512" w:type="pct"/>
            <w:shd w:val="clear" w:color="000000" w:fill="FFFFFF"/>
            <w:vAlign w:val="center"/>
            <w:hideMark/>
          </w:tcPr>
          <w:p w14:paraId="196DFDCF" w14:textId="4FFEC1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sidR="003442D4" w:rsidRPr="00AF0DA2">
              <w:rPr>
                <w:rFonts w:ascii="Times New Roman" w:eastAsia="Times New Roman" w:hAnsi="Times New Roman" w:cs="Times New Roman"/>
                <w:color w:val="000000" w:themeColor="text1"/>
                <w:sz w:val="20"/>
                <w:szCs w:val="20"/>
                <w:lang w:eastAsia="ru-RU"/>
              </w:rPr>
              <w:t>АО «ОНПП</w:t>
            </w:r>
            <w:r w:rsidR="00B969CC" w:rsidRPr="00AF0DA2">
              <w:rPr>
                <w:rFonts w:ascii="Times New Roman" w:eastAsia="Times New Roman" w:hAnsi="Times New Roman" w:cs="Times New Roman"/>
                <w:color w:val="000000" w:themeColor="text1"/>
                <w:sz w:val="20"/>
                <w:szCs w:val="20"/>
                <w:lang w:eastAsia="ru-RU"/>
              </w:rPr>
              <w:t xml:space="preserve"> «Технология» им. А.Г. Ромашина</w:t>
            </w:r>
          </w:p>
        </w:tc>
        <w:tc>
          <w:tcPr>
            <w:tcW w:w="154" w:type="pct"/>
            <w:shd w:val="clear" w:color="000000" w:fill="FFFFFF"/>
            <w:vAlign w:val="center"/>
            <w:hideMark/>
          </w:tcPr>
          <w:p w14:paraId="2BAE9CB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4BF840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2239E9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2CFDE9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9B619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w:t>
            </w:r>
          </w:p>
        </w:tc>
        <w:tc>
          <w:tcPr>
            <w:tcW w:w="154" w:type="pct"/>
            <w:shd w:val="clear" w:color="000000" w:fill="FFFFFF"/>
            <w:vAlign w:val="center"/>
            <w:hideMark/>
          </w:tcPr>
          <w:p w14:paraId="32FB6E5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72C4D7F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049D3EA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F7A2BB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CEC068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5C2B32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96061D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195900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1C335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28D9417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31B191A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042E881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0,72</w:t>
            </w:r>
          </w:p>
        </w:tc>
        <w:tc>
          <w:tcPr>
            <w:tcW w:w="431" w:type="pct"/>
            <w:shd w:val="clear" w:color="000000" w:fill="BFBFBF"/>
            <w:vAlign w:val="center"/>
            <w:hideMark/>
          </w:tcPr>
          <w:p w14:paraId="0826D57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54D6D45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5525AB23" w14:textId="77777777" w:rsidTr="00346AE8">
        <w:trPr>
          <w:trHeight w:val="20"/>
        </w:trPr>
        <w:tc>
          <w:tcPr>
            <w:tcW w:w="128" w:type="pct"/>
            <w:shd w:val="clear" w:color="000000" w:fill="FFFFFF"/>
            <w:vAlign w:val="center"/>
            <w:hideMark/>
          </w:tcPr>
          <w:p w14:paraId="13B165C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512" w:type="pct"/>
            <w:shd w:val="clear" w:color="000000" w:fill="FFFFFF"/>
            <w:vAlign w:val="center"/>
            <w:hideMark/>
          </w:tcPr>
          <w:p w14:paraId="1799657F"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154" w:type="pct"/>
            <w:shd w:val="clear" w:color="000000" w:fill="FFFFFF"/>
            <w:vAlign w:val="center"/>
            <w:hideMark/>
          </w:tcPr>
          <w:p w14:paraId="72D77E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501AB5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2BC22F1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39692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28F5F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6157021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61F7D85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7C334CF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71D2F0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5A2AE9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0F7D9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650E0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7BF34C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59901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0FF9804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71B9CC1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7FD6D0E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31" w:type="pct"/>
            <w:shd w:val="clear" w:color="000000" w:fill="BFBFBF"/>
            <w:vAlign w:val="center"/>
            <w:hideMark/>
          </w:tcPr>
          <w:p w14:paraId="6F197CF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3FDB24F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4DB9EC00" w14:textId="77777777" w:rsidTr="00346AE8">
        <w:trPr>
          <w:trHeight w:val="20"/>
        </w:trPr>
        <w:tc>
          <w:tcPr>
            <w:tcW w:w="128" w:type="pct"/>
            <w:shd w:val="clear" w:color="000000" w:fill="FFFFFF"/>
            <w:vAlign w:val="center"/>
            <w:hideMark/>
          </w:tcPr>
          <w:p w14:paraId="2123394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512" w:type="pct"/>
            <w:shd w:val="clear" w:color="000000" w:fill="FFFFFF"/>
            <w:vAlign w:val="center"/>
            <w:hideMark/>
          </w:tcPr>
          <w:p w14:paraId="5F593148"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54" w:type="pct"/>
            <w:shd w:val="clear" w:color="000000" w:fill="FFFFFF"/>
            <w:vAlign w:val="center"/>
            <w:hideMark/>
          </w:tcPr>
          <w:p w14:paraId="7BC484D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3D29760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7AA2253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39798E2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75082B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36B327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11F4D53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78A5074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6E144C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B8C5F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A9019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520025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80796A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62B81F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3E2515B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2FBF61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C01D40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31" w:type="pct"/>
            <w:shd w:val="clear" w:color="000000" w:fill="BFBFBF"/>
            <w:vAlign w:val="center"/>
            <w:hideMark/>
          </w:tcPr>
          <w:p w14:paraId="4D30B25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60378A1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5DC31C2C" w14:textId="77777777" w:rsidTr="00346AE8">
        <w:trPr>
          <w:trHeight w:val="20"/>
        </w:trPr>
        <w:tc>
          <w:tcPr>
            <w:tcW w:w="128" w:type="pct"/>
            <w:shd w:val="clear" w:color="000000" w:fill="FFFFFF"/>
            <w:vAlign w:val="center"/>
            <w:hideMark/>
          </w:tcPr>
          <w:p w14:paraId="709F8C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512" w:type="pct"/>
            <w:shd w:val="clear" w:color="auto" w:fill="auto"/>
            <w:vAlign w:val="center"/>
            <w:hideMark/>
          </w:tcPr>
          <w:p w14:paraId="33E57A8E"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154" w:type="pct"/>
            <w:shd w:val="clear" w:color="000000" w:fill="FFFFFF"/>
            <w:vAlign w:val="center"/>
            <w:hideMark/>
          </w:tcPr>
          <w:p w14:paraId="059B770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3831E81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DA0813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4189AE7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9F6C76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6B4C686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79" w:type="pct"/>
            <w:shd w:val="clear" w:color="000000" w:fill="FFFFFF"/>
            <w:vAlign w:val="center"/>
            <w:hideMark/>
          </w:tcPr>
          <w:p w14:paraId="6D4EE54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06BFB4B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03854A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B7D097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6E183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48F2FE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42DA7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67555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7E4AE7A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1AA58E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C56554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31" w:type="pct"/>
            <w:shd w:val="clear" w:color="000000" w:fill="BFBFBF"/>
            <w:vAlign w:val="center"/>
            <w:hideMark/>
          </w:tcPr>
          <w:p w14:paraId="7713330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369A6FE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FADBCDD" w14:textId="77777777" w:rsidTr="00346AE8">
        <w:trPr>
          <w:trHeight w:val="20"/>
        </w:trPr>
        <w:tc>
          <w:tcPr>
            <w:tcW w:w="640" w:type="pct"/>
            <w:gridSpan w:val="2"/>
            <w:shd w:val="clear" w:color="000000" w:fill="A6A6A6"/>
            <w:vAlign w:val="center"/>
            <w:hideMark/>
          </w:tcPr>
          <w:p w14:paraId="211CB37B" w14:textId="77777777" w:rsidR="00346AE8" w:rsidRPr="00AF0DA2" w:rsidRDefault="00346AE8" w:rsidP="00346AE8">
            <w:pPr>
              <w:spacing w:after="0" w:line="240" w:lineRule="auto"/>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w:t>
            </w:r>
          </w:p>
        </w:tc>
        <w:tc>
          <w:tcPr>
            <w:tcW w:w="154" w:type="pct"/>
            <w:shd w:val="clear" w:color="000000" w:fill="A6A6A6"/>
            <w:vAlign w:val="center"/>
            <w:hideMark/>
          </w:tcPr>
          <w:p w14:paraId="651E33F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0,628</w:t>
            </w:r>
          </w:p>
        </w:tc>
        <w:tc>
          <w:tcPr>
            <w:tcW w:w="154" w:type="pct"/>
            <w:shd w:val="clear" w:color="000000" w:fill="A6A6A6"/>
            <w:vAlign w:val="center"/>
            <w:hideMark/>
          </w:tcPr>
          <w:p w14:paraId="52BBC8F1"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0,600</w:t>
            </w:r>
          </w:p>
        </w:tc>
        <w:tc>
          <w:tcPr>
            <w:tcW w:w="154" w:type="pct"/>
            <w:shd w:val="clear" w:color="000000" w:fill="A6A6A6"/>
            <w:vAlign w:val="center"/>
            <w:hideMark/>
          </w:tcPr>
          <w:p w14:paraId="0918B353"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0,988</w:t>
            </w:r>
          </w:p>
        </w:tc>
        <w:tc>
          <w:tcPr>
            <w:tcW w:w="154" w:type="pct"/>
            <w:shd w:val="clear" w:color="000000" w:fill="A6A6A6"/>
            <w:vAlign w:val="center"/>
            <w:hideMark/>
          </w:tcPr>
          <w:p w14:paraId="13A42E9A"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1C9C8D4F"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0,970</w:t>
            </w:r>
          </w:p>
        </w:tc>
        <w:tc>
          <w:tcPr>
            <w:tcW w:w="154" w:type="pct"/>
            <w:shd w:val="clear" w:color="000000" w:fill="A6A6A6"/>
            <w:vAlign w:val="center"/>
            <w:hideMark/>
          </w:tcPr>
          <w:p w14:paraId="3CE5CE7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0,133</w:t>
            </w:r>
          </w:p>
        </w:tc>
        <w:tc>
          <w:tcPr>
            <w:tcW w:w="179" w:type="pct"/>
            <w:shd w:val="clear" w:color="000000" w:fill="A6A6A6"/>
            <w:vAlign w:val="center"/>
            <w:hideMark/>
          </w:tcPr>
          <w:p w14:paraId="572F737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0,628</w:t>
            </w:r>
          </w:p>
        </w:tc>
        <w:tc>
          <w:tcPr>
            <w:tcW w:w="182" w:type="pct"/>
            <w:shd w:val="clear" w:color="000000" w:fill="A6A6A6"/>
            <w:vAlign w:val="center"/>
            <w:hideMark/>
          </w:tcPr>
          <w:p w14:paraId="526E79B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0,995</w:t>
            </w:r>
          </w:p>
        </w:tc>
        <w:tc>
          <w:tcPr>
            <w:tcW w:w="154" w:type="pct"/>
            <w:shd w:val="clear" w:color="000000" w:fill="A6A6A6"/>
            <w:vAlign w:val="center"/>
            <w:hideMark/>
          </w:tcPr>
          <w:p w14:paraId="733F8218"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666ECA27"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434E28B0"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287BBEB5"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2E4FE645"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4A41A79A"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489" w:type="pct"/>
            <w:shd w:val="clear" w:color="000000" w:fill="A6A6A6"/>
            <w:vAlign w:val="center"/>
            <w:hideMark/>
          </w:tcPr>
          <w:p w14:paraId="53C7A42C"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удовлетворительная</w:t>
            </w:r>
          </w:p>
        </w:tc>
        <w:tc>
          <w:tcPr>
            <w:tcW w:w="504" w:type="pct"/>
            <w:shd w:val="clear" w:color="000000" w:fill="A6A6A6"/>
            <w:vAlign w:val="center"/>
            <w:hideMark/>
          </w:tcPr>
          <w:p w14:paraId="2CF2150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154" w:type="pct"/>
            <w:shd w:val="clear" w:color="000000" w:fill="A6A6A6"/>
            <w:vAlign w:val="center"/>
            <w:hideMark/>
          </w:tcPr>
          <w:p w14:paraId="5E1DC71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0,789</w:t>
            </w:r>
          </w:p>
        </w:tc>
        <w:tc>
          <w:tcPr>
            <w:tcW w:w="431" w:type="pct"/>
            <w:shd w:val="clear" w:color="000000" w:fill="A6A6A6"/>
            <w:vAlign w:val="center"/>
            <w:hideMark/>
          </w:tcPr>
          <w:p w14:paraId="376ADE5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573" w:type="pct"/>
            <w:shd w:val="clear" w:color="000000" w:fill="A6A6A6"/>
            <w:vAlign w:val="center"/>
            <w:hideMark/>
          </w:tcPr>
          <w:p w14:paraId="19E0C9E3"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r>
    </w:tbl>
    <w:p w14:paraId="37C47B00" w14:textId="77777777" w:rsidR="00346AE8" w:rsidRPr="00AF0DA2" w:rsidRDefault="00346AE8" w:rsidP="00346AE8">
      <w:pPr>
        <w:pStyle w:val="affff6"/>
        <w:rPr>
          <w:rFonts w:ascii="Times New Roman" w:hAnsi="Times New Roman" w:cs="Times New Roman"/>
          <w:color w:val="000000" w:themeColor="text1"/>
        </w:rPr>
        <w:sectPr w:rsidR="00346AE8" w:rsidRPr="00AF0DA2" w:rsidSect="00346AE8">
          <w:pgSz w:w="23814" w:h="16839" w:orient="landscape" w:code="8"/>
          <w:pgMar w:top="1701" w:right="1134" w:bottom="567" w:left="1134" w:header="709" w:footer="397" w:gutter="0"/>
          <w:cols w:space="708"/>
          <w:docGrid w:linePitch="360"/>
        </w:sectPr>
      </w:pPr>
    </w:p>
    <w:p w14:paraId="33B0C83A" w14:textId="297D232F" w:rsidR="0012663E" w:rsidRPr="00AF0DA2" w:rsidRDefault="00346AE8" w:rsidP="00346AE8">
      <w:pPr>
        <w:pStyle w:val="s1"/>
        <w:keepNext/>
        <w:numPr>
          <w:ilvl w:val="1"/>
          <w:numId w:val="2"/>
        </w:numPr>
        <w:spacing w:line="240" w:lineRule="atLeast"/>
        <w:jc w:val="both"/>
        <w:outlineLvl w:val="1"/>
        <w:rPr>
          <w:b/>
          <w:bCs/>
          <w:color w:val="000000" w:themeColor="text1"/>
        </w:rPr>
      </w:pPr>
      <w:bookmarkStart w:id="302" w:name="_Toc109049541"/>
      <w:r w:rsidRPr="00AF0DA2">
        <w:rPr>
          <w:b/>
          <w:bCs/>
          <w:color w:val="000000" w:themeColor="text1"/>
        </w:rPr>
        <w:lastRenderedPageBreak/>
        <w:t>А</w:t>
      </w:r>
      <w:r w:rsidR="0012663E" w:rsidRPr="00AF0DA2">
        <w:rPr>
          <w:b/>
          <w:bCs/>
          <w:color w:val="000000" w:themeColor="text1"/>
        </w:rPr>
        <w:t>нализ аварийных отключений потребителей</w:t>
      </w:r>
      <w:bookmarkEnd w:id="302"/>
    </w:p>
    <w:p w14:paraId="1F639842" w14:textId="77777777"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Статистический анализ отключений потребителей от централизованного теплоснабжения представлен в разделе 3.9 Главы 1. С 1996 г. прослеживается тренд увеличения числа отказов тепловых сетей ввиду старения </w:t>
      </w:r>
      <w:proofErr w:type="spellStart"/>
      <w:r w:rsidRPr="00AF0DA2">
        <w:rPr>
          <w:rFonts w:ascii="Times New Roman" w:hAnsi="Times New Roman" w:cs="Times New Roman"/>
          <w:color w:val="000000" w:themeColor="text1"/>
        </w:rPr>
        <w:t>теплотранспортных</w:t>
      </w:r>
      <w:proofErr w:type="spellEnd"/>
      <w:r w:rsidRPr="00AF0DA2">
        <w:rPr>
          <w:rFonts w:ascii="Times New Roman" w:hAnsi="Times New Roman" w:cs="Times New Roman"/>
          <w:color w:val="000000" w:themeColor="text1"/>
        </w:rPr>
        <w:t xml:space="preserve"> устройств. Сдерживание числа отказов не более 212 шт./ год за последние 10 лет обусловлено увеличением объемов перекладок тепловых сетей.</w:t>
      </w:r>
    </w:p>
    <w:p w14:paraId="4AD4E27C" w14:textId="78234820" w:rsidR="00346AE8" w:rsidRPr="00AF0DA2" w:rsidRDefault="00346AE8" w:rsidP="00346AE8">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За 2017 г. отремонтировано свыше 6 км сетей, что позволило снизить число отказов до 163 шт. (минимум за 2010-2017 гг.). Интенсивность отказов на сетях МП «Теплоснабжение» за последний год составила 0,78 шт./(</w:t>
      </w:r>
      <w:proofErr w:type="spellStart"/>
      <w:r w:rsidRPr="00AF0DA2">
        <w:rPr>
          <w:rFonts w:ascii="Times New Roman" w:hAnsi="Times New Roman" w:cs="Times New Roman"/>
          <w:color w:val="000000" w:themeColor="text1"/>
        </w:rPr>
        <w:t>км·год</w:t>
      </w:r>
      <w:proofErr w:type="spellEnd"/>
      <w:r w:rsidRPr="00AF0DA2">
        <w:rPr>
          <w:rFonts w:ascii="Times New Roman" w:hAnsi="Times New Roman" w:cs="Times New Roman"/>
          <w:color w:val="000000" w:themeColor="text1"/>
        </w:rPr>
        <w:t>), что является не просто удовлетворительным, а достаточно хорошим показателем при сравнении с численными значениями для других городов (см. рисунок 2</w:t>
      </w:r>
      <w:r w:rsidR="004A6576" w:rsidRPr="00AF0DA2">
        <w:rPr>
          <w:rFonts w:ascii="Times New Roman" w:hAnsi="Times New Roman" w:cs="Times New Roman"/>
          <w:color w:val="000000" w:themeColor="text1"/>
        </w:rPr>
        <w:t>9</w:t>
      </w:r>
      <w:r w:rsidRPr="00AF0DA2">
        <w:rPr>
          <w:rFonts w:ascii="Times New Roman" w:hAnsi="Times New Roman" w:cs="Times New Roman"/>
          <w:color w:val="000000" w:themeColor="text1"/>
        </w:rPr>
        <w:t>). Поскольку наибольшая часть тепловых сетей проложена до 1989 г., для дальнейшего снижения числа отказов необходимо поддерживать на высоком уровне темпы перекладок тепловых сетей.</w:t>
      </w:r>
    </w:p>
    <w:p w14:paraId="266E3F1B" w14:textId="77777777" w:rsidR="00346AE8" w:rsidRPr="00AF0DA2" w:rsidRDefault="00346AE8" w:rsidP="00181D55">
      <w:pPr>
        <w:pStyle w:val="s1"/>
        <w:keepNext/>
        <w:spacing w:line="240" w:lineRule="atLeast"/>
        <w:jc w:val="both"/>
        <w:rPr>
          <w:color w:val="000000" w:themeColor="text1"/>
        </w:rPr>
      </w:pPr>
      <w:r w:rsidRPr="00AF0DA2">
        <w:rPr>
          <w:noProof/>
          <w:color w:val="000000" w:themeColor="text1"/>
        </w:rPr>
        <w:drawing>
          <wp:inline distT="0" distB="0" distL="0" distR="0" wp14:anchorId="245CFC92" wp14:editId="31CE0270">
            <wp:extent cx="5964071" cy="3571875"/>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9BD79D9" w14:textId="12647365" w:rsidR="00346AE8" w:rsidRPr="00AF0DA2" w:rsidRDefault="00346AE8" w:rsidP="00346AE8">
      <w:pPr>
        <w:pStyle w:val="00"/>
        <w:ind w:firstLine="567"/>
        <w:rPr>
          <w:rFonts w:eastAsiaTheme="minorHAnsi"/>
          <w:b/>
          <w:bCs/>
          <w:color w:val="000000" w:themeColor="text1"/>
          <w:sz w:val="24"/>
          <w:szCs w:val="24"/>
        </w:rPr>
      </w:pPr>
      <w:bookmarkStart w:id="303" w:name="_Toc506216401"/>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29</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показателя интенсивности отказов тепловых сетей по МП «Теплоснабжение» с аналогичным показателем для других городов</w:t>
      </w:r>
      <w:bookmarkEnd w:id="303"/>
    </w:p>
    <w:p w14:paraId="1FFE3A8E" w14:textId="103976AF" w:rsidR="0012663E" w:rsidRPr="00AF0DA2" w:rsidRDefault="00181D55" w:rsidP="00181D55">
      <w:pPr>
        <w:pStyle w:val="s1"/>
        <w:keepNext/>
        <w:numPr>
          <w:ilvl w:val="1"/>
          <w:numId w:val="2"/>
        </w:numPr>
        <w:spacing w:line="240" w:lineRule="atLeast"/>
        <w:jc w:val="both"/>
        <w:outlineLvl w:val="1"/>
        <w:rPr>
          <w:b/>
          <w:bCs/>
          <w:color w:val="000000" w:themeColor="text1"/>
        </w:rPr>
      </w:pPr>
      <w:bookmarkStart w:id="304" w:name="_Toc109049542"/>
      <w:r w:rsidRPr="00AF0DA2">
        <w:rPr>
          <w:b/>
          <w:bCs/>
          <w:color w:val="000000" w:themeColor="text1"/>
        </w:rPr>
        <w:t>А</w:t>
      </w:r>
      <w:r w:rsidR="0012663E" w:rsidRPr="00AF0DA2">
        <w:rPr>
          <w:b/>
          <w:bCs/>
          <w:color w:val="000000" w:themeColor="text1"/>
        </w:rPr>
        <w:t>нализ времени восстановления теплоснабжения потребителей после аварийных отключений</w:t>
      </w:r>
      <w:bookmarkEnd w:id="304"/>
    </w:p>
    <w:p w14:paraId="2A6529D5"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соответствии с п. 2.10 Методических рекомендаций по техническому расследованию и учету технологических нарушений в системах коммунального </w:t>
      </w:r>
      <w:r w:rsidRPr="00AF0DA2">
        <w:rPr>
          <w:rFonts w:ascii="Times New Roman" w:hAnsi="Times New Roman" w:cs="Times New Roman"/>
          <w:color w:val="000000" w:themeColor="text1"/>
        </w:rPr>
        <w:lastRenderedPageBreak/>
        <w:t>энергоснабжения и работе энергетических организаций жилищно-коммунального комплекса МДК 4-01.2001:</w:t>
      </w:r>
    </w:p>
    <w:p w14:paraId="0602874E" w14:textId="77777777" w:rsidR="00181D55" w:rsidRPr="00AF0DA2" w:rsidRDefault="00181D55" w:rsidP="00181D55">
      <w:pPr>
        <w:pStyle w:val="affff6"/>
        <w:rPr>
          <w:rFonts w:ascii="Times New Roman" w:hAnsi="Times New Roman" w:cs="Times New Roman"/>
          <w:i/>
          <w:color w:val="000000" w:themeColor="text1"/>
        </w:rPr>
      </w:pPr>
      <w:bookmarkStart w:id="305" w:name="i94732"/>
      <w:r w:rsidRPr="00AF0DA2">
        <w:rPr>
          <w:rFonts w:ascii="Times New Roman" w:hAnsi="Times New Roman" w:cs="Times New Roman"/>
          <w:i/>
          <w:color w:val="000000" w:themeColor="text1"/>
        </w:rPr>
        <w:t>«2.10. Авариями в тепловых сетях считаются:</w:t>
      </w:r>
      <w:bookmarkEnd w:id="305"/>
    </w:p>
    <w:p w14:paraId="2A0D7448" w14:textId="77777777" w:rsidR="00181D55" w:rsidRPr="00AF0DA2" w:rsidRDefault="00181D55" w:rsidP="00181D55">
      <w:pPr>
        <w:pStyle w:val="affff6"/>
        <w:rPr>
          <w:rFonts w:ascii="Times New Roman" w:hAnsi="Times New Roman" w:cs="Times New Roman"/>
          <w:i/>
          <w:color w:val="000000" w:themeColor="text1"/>
        </w:rPr>
      </w:pPr>
      <w:r w:rsidRPr="00AF0DA2">
        <w:rPr>
          <w:rFonts w:ascii="Times New Roman" w:hAnsi="Times New Roman" w:cs="Times New Roman"/>
          <w:i/>
          <w:color w:val="000000" w:themeColor="text1"/>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6132C9CB"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Аварийных ситуаций в системе теплоснабжения Обнинска за расчетный период не возникало.</w:t>
      </w:r>
    </w:p>
    <w:p w14:paraId="74745034"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Анализ времени восстановления работоспособного состояния тепловых сетей представлен в разделе 3.10.</w:t>
      </w:r>
    </w:p>
    <w:p w14:paraId="7719191F" w14:textId="61B0F2FD" w:rsidR="003A3B0A" w:rsidRPr="00AF0DA2" w:rsidRDefault="00181D55" w:rsidP="00181D55">
      <w:pPr>
        <w:pStyle w:val="s1"/>
        <w:keepNext/>
        <w:numPr>
          <w:ilvl w:val="1"/>
          <w:numId w:val="2"/>
        </w:numPr>
        <w:spacing w:line="240" w:lineRule="atLeast"/>
        <w:jc w:val="both"/>
        <w:outlineLvl w:val="1"/>
        <w:rPr>
          <w:b/>
          <w:bCs/>
          <w:color w:val="000000" w:themeColor="text1"/>
        </w:rPr>
      </w:pPr>
      <w:bookmarkStart w:id="306" w:name="_Toc109049543"/>
      <w:r w:rsidRPr="00AF0DA2">
        <w:rPr>
          <w:b/>
          <w:bCs/>
          <w:color w:val="000000" w:themeColor="text1"/>
        </w:rPr>
        <w:t>Г</w:t>
      </w:r>
      <w:r w:rsidR="0012663E" w:rsidRPr="00AF0DA2">
        <w:rPr>
          <w:b/>
          <w:bCs/>
          <w:color w:val="000000" w:themeColor="text1"/>
        </w:rPr>
        <w:t xml:space="preserve">рафические материалы (карты-схемы тепловых сетей и </w:t>
      </w:r>
      <w:r w:rsidRPr="00AF0DA2">
        <w:rPr>
          <w:b/>
          <w:bCs/>
          <w:color w:val="000000" w:themeColor="text1"/>
        </w:rPr>
        <w:t>зон ненормативной надежности</w:t>
      </w:r>
      <w:r w:rsidR="0012663E" w:rsidRPr="00AF0DA2">
        <w:rPr>
          <w:b/>
          <w:bCs/>
          <w:color w:val="000000" w:themeColor="text1"/>
        </w:rPr>
        <w:t xml:space="preserve"> и безопасности теплоснабжения)</w:t>
      </w:r>
      <w:bookmarkEnd w:id="306"/>
    </w:p>
    <w:p w14:paraId="0F208BDE"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Как показали результаты расчета, представленные в разделе 9.1, к зонам ненадежного теплоснабжения формально можно отнести 3 системы от следующих котельных:</w:t>
      </w:r>
    </w:p>
    <w:p w14:paraId="6EA27E64" w14:textId="4579C72A" w:rsidR="00181D55" w:rsidRPr="00AF0DA2" w:rsidRDefault="00181D55" w:rsidP="005C0574">
      <w:pPr>
        <w:pStyle w:val="affff6"/>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Котельная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w:t>
      </w:r>
    </w:p>
    <w:p w14:paraId="6AD7ABC0" w14:textId="77777777" w:rsidR="00181D55" w:rsidRPr="00AF0DA2" w:rsidRDefault="00181D55" w:rsidP="005C0574">
      <w:pPr>
        <w:pStyle w:val="affff6"/>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Котельная ФГУП «НИФХИ им. Л.Я. Карпова»;</w:t>
      </w:r>
    </w:p>
    <w:p w14:paraId="6EE4D477" w14:textId="77777777" w:rsidR="00181D55" w:rsidRPr="00AF0DA2" w:rsidRDefault="00181D55" w:rsidP="005C0574">
      <w:pPr>
        <w:pStyle w:val="affff6"/>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Котельная ФГБНУ «ВНИИРАЭ».</w:t>
      </w:r>
    </w:p>
    <w:p w14:paraId="5BB7D2D6"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Основные причины:</w:t>
      </w:r>
    </w:p>
    <w:p w14:paraId="36205474"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отсутствие или недостаточность резервирования тепловой нагрузки;</w:t>
      </w:r>
    </w:p>
    <w:p w14:paraId="1154B186"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эксплуатация тепловых сетей со сроком службы свыше 25 лет.</w:t>
      </w:r>
    </w:p>
    <w:p w14:paraId="792B0AD0" w14:textId="77777777" w:rsidR="00181D55" w:rsidRPr="00AF0DA2" w:rsidRDefault="00181D55" w:rsidP="00181D5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Однако согласно предоставленным сведениям, как аварийных ситуаций, так и отказов тепловых сетей за отчетный период не происходило. Следовательно, отключений потребителей не происходило, что позволяет отнести указанные системы теплоснабжения к категории систем с достаточной надежностью теплоснабжения. Таким образом, по существующему положению зоны ненормативной надежности теплоснабжения г. Обнинска отсутствуют.</w:t>
      </w:r>
    </w:p>
    <w:p w14:paraId="18E5BBAA" w14:textId="5F1D583F"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307" w:name="_Toc109049544"/>
      <w:r w:rsidRPr="00AF0DA2">
        <w:rPr>
          <w:rFonts w:eastAsiaTheme="majorEastAsia"/>
          <w:b/>
          <w:bCs/>
          <w:color w:val="000000" w:themeColor="text1"/>
          <w:lang w:eastAsia="en-US"/>
        </w:rPr>
        <w:t>Часть 10</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Технико-экономические показатели теплоснабжающих и теплосетевых организаций</w:t>
      </w:r>
      <w:bookmarkEnd w:id="307"/>
      <w:r w:rsidRPr="00AF0DA2">
        <w:rPr>
          <w:rFonts w:eastAsiaTheme="majorEastAsia"/>
          <w:b/>
          <w:bCs/>
          <w:color w:val="000000" w:themeColor="text1"/>
          <w:lang w:eastAsia="en-US"/>
        </w:rPr>
        <w:t> </w:t>
      </w:r>
    </w:p>
    <w:p w14:paraId="7D4A0F3B"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соответствии с Постановлением Правительства от 22.02.2012 г. № 154, настоящий раздел содержит описание результатов хозяйственной деятельности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w:t>
      </w:r>
      <w:r w:rsidRPr="00AF0DA2">
        <w:rPr>
          <w:rFonts w:ascii="Times New Roman" w:hAnsi="Times New Roman" w:cs="Times New Roman"/>
          <w:color w:val="000000" w:themeColor="text1"/>
        </w:rPr>
        <w:lastRenderedPageBreak/>
        <w:t>информации теплоснабжающими организациями, теплосетевыми организациями и органами регулирования».</w:t>
      </w:r>
    </w:p>
    <w:p w14:paraId="1D374B3D"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Сведения приведены по теплоснабжающим/теплосетевым организациям г. Обнинска и содержат данные, сформированные службами ТСО и опубликованные на сайте Министерства конкурентной политики Калужской области (МКП КО).</w:t>
      </w:r>
    </w:p>
    <w:p w14:paraId="6D4E1FED"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 территории г. Обнинска в 2016 г. действовали 9 регулируемых организаций в сфере теплоснабжения:</w:t>
      </w:r>
    </w:p>
    <w:p w14:paraId="692BACD9"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МП "Теплоснабжение" (основная теплоснабжающая организация);</w:t>
      </w:r>
    </w:p>
    <w:p w14:paraId="4B92F472"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"ГНЦ РФ ФЭИ" им. А.И. </w:t>
      </w:r>
      <w:proofErr w:type="spellStart"/>
      <w:r w:rsidRPr="00AF0DA2">
        <w:rPr>
          <w:rFonts w:ascii="Times New Roman" w:hAnsi="Times New Roman" w:cs="Times New Roman"/>
          <w:color w:val="000000" w:themeColor="text1"/>
        </w:rPr>
        <w:t>Лейпунского</w:t>
      </w:r>
      <w:proofErr w:type="spellEnd"/>
      <w:r w:rsidRPr="00AF0DA2">
        <w:rPr>
          <w:rFonts w:ascii="Times New Roman" w:hAnsi="Times New Roman" w:cs="Times New Roman"/>
          <w:color w:val="000000" w:themeColor="text1"/>
        </w:rPr>
        <w:t>" (ТЭЦ);</w:t>
      </w:r>
    </w:p>
    <w:p w14:paraId="5FB89DAB"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ОАО "КСК" (</w:t>
      </w:r>
      <w:proofErr w:type="spellStart"/>
      <w:r w:rsidRPr="00AF0DA2">
        <w:rPr>
          <w:rFonts w:ascii="Times New Roman" w:hAnsi="Times New Roman" w:cs="Times New Roman"/>
          <w:color w:val="000000" w:themeColor="text1"/>
        </w:rPr>
        <w:t>Обнинская</w:t>
      </w:r>
      <w:proofErr w:type="spellEnd"/>
      <w:r w:rsidRPr="00AF0DA2">
        <w:rPr>
          <w:rFonts w:ascii="Times New Roman" w:hAnsi="Times New Roman" w:cs="Times New Roman"/>
          <w:color w:val="000000" w:themeColor="text1"/>
        </w:rPr>
        <w:t xml:space="preserve"> ГТУ ТЭЦ №1);</w:t>
      </w:r>
    </w:p>
    <w:p w14:paraId="4885844F" w14:textId="371694BA"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w:t>
      </w:r>
    </w:p>
    <w:p w14:paraId="4531A6B6"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"НИФХИ им. Л.Я. Карпова";</w:t>
      </w:r>
    </w:p>
    <w:p w14:paraId="1CD5700F"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ФГБНУ "ВНИИРАЭ";</w:t>
      </w:r>
    </w:p>
    <w:p w14:paraId="43389E0E"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"ГУ ЖКХ";</w:t>
      </w:r>
    </w:p>
    <w:p w14:paraId="6E14582C"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ООО "УК "Остов Эксплуатация";</w:t>
      </w:r>
    </w:p>
    <w:p w14:paraId="1D878F11"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ЗАО "</w:t>
      </w:r>
      <w:proofErr w:type="spellStart"/>
      <w:r w:rsidRPr="00AF0DA2">
        <w:rPr>
          <w:rFonts w:ascii="Times New Roman" w:hAnsi="Times New Roman" w:cs="Times New Roman"/>
          <w:color w:val="000000" w:themeColor="text1"/>
        </w:rPr>
        <w:t>Энергосервис</w:t>
      </w:r>
      <w:proofErr w:type="spellEnd"/>
      <w:r w:rsidRPr="00AF0DA2">
        <w:rPr>
          <w:rFonts w:ascii="Times New Roman" w:hAnsi="Times New Roman" w:cs="Times New Roman"/>
          <w:color w:val="000000" w:themeColor="text1"/>
        </w:rPr>
        <w:t>" (только услуги по передаче тепловой энергии).</w:t>
      </w:r>
    </w:p>
    <w:p w14:paraId="7488350C" w14:textId="77777777"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При этом сведения о результатах хозяйственной деятельности ООО "УК "Остов Эксплуатация" за 2016 г. на сайте ТСО или на сайте МКП КО не опубликованы.</w:t>
      </w:r>
    </w:p>
    <w:p w14:paraId="2867FE34" w14:textId="7C92E776" w:rsidR="00FD485C" w:rsidRPr="00AF0DA2" w:rsidRDefault="00FD485C" w:rsidP="00FD485C">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Основные технико-экономические показатели финансово-хозяйственной деятельности оставшихся восьми организаций за 2016 г. представлены в таблице </w:t>
      </w:r>
      <w:r w:rsidR="004A6576" w:rsidRPr="00AF0DA2">
        <w:rPr>
          <w:rFonts w:ascii="Times New Roman" w:hAnsi="Times New Roman" w:cs="Times New Roman"/>
          <w:color w:val="000000" w:themeColor="text1"/>
        </w:rPr>
        <w:t>4</w:t>
      </w:r>
      <w:r w:rsidRPr="00AF0DA2">
        <w:rPr>
          <w:rFonts w:ascii="Times New Roman" w:hAnsi="Times New Roman" w:cs="Times New Roman"/>
          <w:color w:val="000000" w:themeColor="text1"/>
        </w:rPr>
        <w:t>4.</w:t>
      </w:r>
    </w:p>
    <w:p w14:paraId="5FAA7D39" w14:textId="77777777" w:rsidR="00FD485C" w:rsidRPr="00AF0DA2" w:rsidRDefault="00FD485C" w:rsidP="00FD485C">
      <w:pPr>
        <w:pStyle w:val="affff6"/>
        <w:rPr>
          <w:color w:val="000000" w:themeColor="text1"/>
        </w:rPr>
        <w:sectPr w:rsidR="00FD485C" w:rsidRPr="00AF0DA2" w:rsidSect="002256C9">
          <w:pgSz w:w="11906" w:h="16838" w:code="9"/>
          <w:pgMar w:top="1418" w:right="851" w:bottom="851" w:left="1559" w:header="284" w:footer="284" w:gutter="0"/>
          <w:cols w:space="720"/>
          <w:titlePg/>
          <w:docGrid w:linePitch="381"/>
        </w:sectPr>
      </w:pPr>
    </w:p>
    <w:p w14:paraId="5A072A24" w14:textId="2C3DF49D" w:rsidR="00FD485C" w:rsidRPr="00AF0DA2" w:rsidRDefault="00FD485C" w:rsidP="00FD485C">
      <w:pPr>
        <w:pStyle w:val="af4"/>
        <w:keepNext/>
        <w:jc w:val="both"/>
        <w:rPr>
          <w:rFonts w:ascii="Times New Roman" w:hAnsi="Times New Roman" w:cs="Times New Roman"/>
          <w:color w:val="000000" w:themeColor="text1"/>
          <w:sz w:val="24"/>
          <w:szCs w:val="24"/>
        </w:rPr>
      </w:pPr>
      <w:bookmarkStart w:id="308" w:name="_Toc5356813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Основные технико-экономические показатели деятельности теплоснабжающих (теплосетевых) организаций в г. Обнинске за 2016 г.</w:t>
      </w:r>
      <w:bookmarkEnd w:id="308"/>
    </w:p>
    <w:tbl>
      <w:tblPr>
        <w:tblW w:w="5000" w:type="pct"/>
        <w:tblLayout w:type="fixed"/>
        <w:tblCellMar>
          <w:left w:w="57" w:type="dxa"/>
          <w:right w:w="57" w:type="dxa"/>
        </w:tblCellMar>
        <w:tblLook w:val="04A0" w:firstRow="1" w:lastRow="0" w:firstColumn="1" w:lastColumn="0" w:noHBand="0" w:noVBand="1"/>
      </w:tblPr>
      <w:tblGrid>
        <w:gridCol w:w="871"/>
        <w:gridCol w:w="6357"/>
        <w:gridCol w:w="970"/>
        <w:gridCol w:w="1357"/>
        <w:gridCol w:w="797"/>
        <w:gridCol w:w="1253"/>
        <w:gridCol w:w="784"/>
        <w:gridCol w:w="1145"/>
        <w:gridCol w:w="758"/>
        <w:gridCol w:w="538"/>
        <w:gridCol w:w="853"/>
        <w:gridCol w:w="693"/>
        <w:gridCol w:w="702"/>
        <w:gridCol w:w="624"/>
        <w:gridCol w:w="822"/>
        <w:gridCol w:w="995"/>
        <w:gridCol w:w="293"/>
        <w:gridCol w:w="913"/>
        <w:gridCol w:w="805"/>
      </w:tblGrid>
      <w:tr w:rsidR="00AF0DA2" w:rsidRPr="00AF0DA2" w14:paraId="2CA27FCC" w14:textId="77777777" w:rsidTr="00D166C3">
        <w:trPr>
          <w:trHeight w:val="20"/>
          <w:tblHeader/>
        </w:trPr>
        <w:tc>
          <w:tcPr>
            <w:tcW w:w="202" w:type="pct"/>
            <w:tcBorders>
              <w:top w:val="single" w:sz="8" w:space="0" w:color="auto"/>
              <w:left w:val="single" w:sz="8" w:space="0" w:color="auto"/>
              <w:bottom w:val="nil"/>
              <w:right w:val="nil"/>
            </w:tcBorders>
            <w:shd w:val="clear" w:color="auto" w:fill="auto"/>
            <w:vAlign w:val="center"/>
            <w:hideMark/>
          </w:tcPr>
          <w:p w14:paraId="111039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п/п</w:t>
            </w:r>
          </w:p>
        </w:tc>
        <w:tc>
          <w:tcPr>
            <w:tcW w:w="1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8C6EE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Наименование показателя</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4877A4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Ед. </w:t>
            </w:r>
            <w:proofErr w:type="spellStart"/>
            <w:r w:rsidRPr="00AF0DA2">
              <w:rPr>
                <w:rFonts w:ascii="Times New Roman" w:hAnsi="Times New Roman" w:cs="Times New Roman"/>
                <w:color w:val="000000" w:themeColor="text1"/>
                <w:sz w:val="24"/>
                <w:szCs w:val="24"/>
              </w:rPr>
              <w:t>изм</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vAlign w:val="center"/>
            <w:hideMark/>
          </w:tcPr>
          <w:p w14:paraId="1C6A87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473" w:type="pct"/>
            <w:gridSpan w:val="2"/>
            <w:tcBorders>
              <w:top w:val="single" w:sz="4" w:space="0" w:color="auto"/>
              <w:left w:val="nil"/>
              <w:bottom w:val="single" w:sz="4" w:space="0" w:color="auto"/>
              <w:right w:val="single" w:sz="4" w:space="0" w:color="000000"/>
            </w:tcBorders>
            <w:shd w:val="clear" w:color="auto" w:fill="auto"/>
            <w:vAlign w:val="center"/>
            <w:hideMark/>
          </w:tcPr>
          <w:p w14:paraId="3DDF07E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АО "ГНЦ РФ ФЭИ" им. А.И. </w:t>
            </w:r>
            <w:proofErr w:type="spellStart"/>
            <w:r w:rsidRPr="00AF0DA2">
              <w:rPr>
                <w:rFonts w:ascii="Times New Roman" w:hAnsi="Times New Roman" w:cs="Times New Roman"/>
                <w:color w:val="000000" w:themeColor="text1"/>
                <w:sz w:val="24"/>
                <w:szCs w:val="24"/>
              </w:rPr>
              <w:t>Лейпунского</w:t>
            </w:r>
            <w:proofErr w:type="spellEnd"/>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vAlign w:val="center"/>
            <w:hideMark/>
          </w:tcPr>
          <w:p w14:paraId="3040424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ОАО "КСК"</w:t>
            </w:r>
          </w:p>
        </w:tc>
        <w:tc>
          <w:tcPr>
            <w:tcW w:w="323" w:type="pct"/>
            <w:gridSpan w:val="2"/>
            <w:tcBorders>
              <w:top w:val="single" w:sz="4" w:space="0" w:color="auto"/>
              <w:left w:val="nil"/>
              <w:bottom w:val="single" w:sz="4" w:space="0" w:color="auto"/>
              <w:right w:val="single" w:sz="4" w:space="0" w:color="auto"/>
            </w:tcBorders>
            <w:shd w:val="clear" w:color="auto" w:fill="auto"/>
            <w:vAlign w:val="center"/>
            <w:hideMark/>
          </w:tcPr>
          <w:p w14:paraId="2C3A76B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«ОНПП «Технология» им. А.Г. Ромашина»</w:t>
            </w:r>
          </w:p>
        </w:tc>
        <w:tc>
          <w:tcPr>
            <w:tcW w:w="324" w:type="pct"/>
            <w:gridSpan w:val="2"/>
            <w:tcBorders>
              <w:top w:val="single" w:sz="4" w:space="0" w:color="auto"/>
              <w:left w:val="nil"/>
              <w:bottom w:val="single" w:sz="4" w:space="0" w:color="auto"/>
              <w:right w:val="single" w:sz="4" w:space="0" w:color="auto"/>
            </w:tcBorders>
            <w:shd w:val="clear" w:color="auto" w:fill="auto"/>
            <w:vAlign w:val="center"/>
            <w:hideMark/>
          </w:tcPr>
          <w:p w14:paraId="59E8AEF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"НИФХИ им. Л.Я. Карпова"</w:t>
            </w:r>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14:paraId="4E8DB9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ФГБНУ "ВНИИРАЭ"</w:t>
            </w:r>
          </w:p>
        </w:tc>
        <w:tc>
          <w:tcPr>
            <w:tcW w:w="299" w:type="pct"/>
            <w:gridSpan w:val="2"/>
            <w:tcBorders>
              <w:top w:val="single" w:sz="4" w:space="0" w:color="auto"/>
              <w:left w:val="nil"/>
              <w:bottom w:val="single" w:sz="4" w:space="0" w:color="auto"/>
              <w:right w:val="single" w:sz="4" w:space="0" w:color="auto"/>
            </w:tcBorders>
            <w:shd w:val="clear" w:color="auto" w:fill="auto"/>
            <w:vAlign w:val="center"/>
            <w:hideMark/>
          </w:tcPr>
          <w:p w14:paraId="2E24DA7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"ГУ ЖКХ"</w:t>
            </w:r>
          </w:p>
        </w:tc>
        <w:tc>
          <w:tcPr>
            <w:tcW w:w="399" w:type="pct"/>
            <w:gridSpan w:val="2"/>
            <w:tcBorders>
              <w:top w:val="single" w:sz="4" w:space="0" w:color="auto"/>
              <w:left w:val="nil"/>
              <w:bottom w:val="single" w:sz="4" w:space="0" w:color="auto"/>
              <w:right w:val="single" w:sz="4" w:space="0" w:color="auto"/>
            </w:tcBorders>
            <w:shd w:val="clear" w:color="auto" w:fill="auto"/>
            <w:vAlign w:val="center"/>
            <w:hideMark/>
          </w:tcPr>
          <w:p w14:paraId="56DE63A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w:t>
            </w:r>
            <w:proofErr w:type="spellStart"/>
            <w:r w:rsidRPr="00AF0DA2">
              <w:rPr>
                <w:rFonts w:ascii="Times New Roman" w:hAnsi="Times New Roman" w:cs="Times New Roman"/>
                <w:color w:val="000000" w:themeColor="text1"/>
                <w:sz w:val="24"/>
                <w:szCs w:val="24"/>
              </w:rPr>
              <w:t>Энрегосервис</w:t>
            </w:r>
            <w:proofErr w:type="spellEnd"/>
            <w:r w:rsidRPr="00AF0DA2">
              <w:rPr>
                <w:rFonts w:ascii="Times New Roman" w:hAnsi="Times New Roman" w:cs="Times New Roman"/>
                <w:color w:val="000000" w:themeColor="text1"/>
                <w:sz w:val="24"/>
                <w:szCs w:val="24"/>
              </w:rPr>
              <w:t>"</w:t>
            </w:r>
          </w:p>
        </w:tc>
      </w:tr>
      <w:tr w:rsidR="00AF0DA2" w:rsidRPr="00AF0DA2" w14:paraId="4EA7C1E5" w14:textId="77777777" w:rsidTr="00D166C3">
        <w:trPr>
          <w:trHeight w:val="20"/>
        </w:trPr>
        <w:tc>
          <w:tcPr>
            <w:tcW w:w="202" w:type="pct"/>
            <w:tcBorders>
              <w:top w:val="single" w:sz="4" w:space="0" w:color="auto"/>
              <w:left w:val="single" w:sz="8" w:space="0" w:color="auto"/>
              <w:bottom w:val="single" w:sz="4" w:space="0" w:color="auto"/>
              <w:right w:val="nil"/>
            </w:tcBorders>
            <w:shd w:val="clear" w:color="auto" w:fill="auto"/>
            <w:noWrap/>
            <w:vAlign w:val="center"/>
            <w:hideMark/>
          </w:tcPr>
          <w:p w14:paraId="710D856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EC4C26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Выручка от регулируемой деятельности, в том числе по видам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4D61A8A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8EF4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1254739</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455A1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57 009,01</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9EDF0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42 840,54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DFF1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3 297,65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495E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13 119,86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AB52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15 169,44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9A0F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6 243,90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5BA3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6 708,00</w:t>
            </w:r>
          </w:p>
        </w:tc>
      </w:tr>
      <w:tr w:rsidR="00AF0DA2" w:rsidRPr="00AF0DA2" w14:paraId="589F682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4C6408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4A6B98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Реализация тепловой энергии (мощности), теплоносителя</w:t>
            </w:r>
          </w:p>
        </w:tc>
        <w:tc>
          <w:tcPr>
            <w:tcW w:w="225" w:type="pct"/>
            <w:tcBorders>
              <w:top w:val="single" w:sz="4" w:space="0" w:color="C0C0C0"/>
              <w:left w:val="single" w:sz="4" w:space="0" w:color="C0C0C0"/>
              <w:bottom w:val="single" w:sz="4" w:space="0" w:color="C0C0C0"/>
              <w:right w:val="nil"/>
            </w:tcBorders>
            <w:shd w:val="clear" w:color="auto" w:fill="auto"/>
            <w:vAlign w:val="center"/>
            <w:hideMark/>
          </w:tcPr>
          <w:p w14:paraId="5B27A61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w:t>
            </w:r>
            <w:proofErr w:type="spellEnd"/>
            <w:r w:rsidRPr="00AF0DA2">
              <w:rPr>
                <w:rFonts w:ascii="Times New Roman" w:hAnsi="Times New Roman" w:cs="Times New Roman"/>
                <w:color w:val="000000" w:themeColor="text1"/>
                <w:sz w:val="24"/>
                <w:szCs w:val="24"/>
              </w:rPr>
              <w:t xml:space="preserve"> </w:t>
            </w:r>
            <w:proofErr w:type="spellStart"/>
            <w:r w:rsidRPr="00AF0DA2">
              <w:rPr>
                <w:rFonts w:ascii="Times New Roman" w:hAnsi="Times New Roman" w:cs="Times New Roman"/>
                <w:color w:val="000000" w:themeColor="text1"/>
                <w:sz w:val="24"/>
                <w:szCs w:val="24"/>
              </w:rPr>
              <w:t>руб</w:t>
            </w:r>
            <w:proofErr w:type="spellEnd"/>
          </w:p>
        </w:tc>
        <w:tc>
          <w:tcPr>
            <w:tcW w:w="5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B8F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1254739</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5C34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174 441,58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5061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42 840,54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C381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3 297,65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4F01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13 119,86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05ED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15 169,44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76CA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6 243,90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53F9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F1FE5B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66B5A0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F6907A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Оказание услуг по передаче тепловой энергии, теплоносителя</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B56333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w:t>
            </w:r>
            <w:proofErr w:type="spellEnd"/>
            <w:r w:rsidRPr="00AF0DA2">
              <w:rPr>
                <w:rFonts w:ascii="Times New Roman" w:hAnsi="Times New Roman" w:cs="Times New Roman"/>
                <w:color w:val="000000" w:themeColor="text1"/>
                <w:sz w:val="24"/>
                <w:szCs w:val="24"/>
              </w:rPr>
              <w:t xml:space="preserve"> </w:t>
            </w:r>
            <w:proofErr w:type="spellStart"/>
            <w:r w:rsidRPr="00AF0DA2">
              <w:rPr>
                <w:rFonts w:ascii="Times New Roman" w:hAnsi="Times New Roman" w:cs="Times New Roman"/>
                <w:color w:val="000000" w:themeColor="text1"/>
                <w:sz w:val="24"/>
                <w:szCs w:val="24"/>
              </w:rPr>
              <w:t>руб</w:t>
            </w:r>
            <w:proofErr w:type="spellEnd"/>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F746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68E7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8C18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81E7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A8A2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67A4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11B5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86FAB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6 708,00</w:t>
            </w:r>
          </w:p>
        </w:tc>
      </w:tr>
      <w:tr w:rsidR="00AF0DA2" w:rsidRPr="00AF0DA2" w14:paraId="3546C05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BC876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CA45AA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Себестоимость производимых товаров (оказываемых услуг) по регулируемому виду деятельности, включая: </w:t>
            </w:r>
          </w:p>
        </w:tc>
        <w:tc>
          <w:tcPr>
            <w:tcW w:w="225" w:type="pct"/>
            <w:tcBorders>
              <w:top w:val="nil"/>
              <w:left w:val="nil"/>
              <w:bottom w:val="single" w:sz="4" w:space="0" w:color="auto"/>
              <w:right w:val="single" w:sz="4" w:space="0" w:color="auto"/>
            </w:tcBorders>
            <w:shd w:val="clear" w:color="auto" w:fill="auto"/>
            <w:vAlign w:val="center"/>
            <w:hideMark/>
          </w:tcPr>
          <w:p w14:paraId="7836B4B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C0FB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1254621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8897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177 152,26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17B4A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91 399,19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7B1A5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72 095,43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AECF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66 094,99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66D4E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33 573,59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244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6 939,07</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791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4 200,32</w:t>
            </w:r>
          </w:p>
        </w:tc>
      </w:tr>
      <w:tr w:rsidR="00AF0DA2" w:rsidRPr="00AF0DA2" w14:paraId="3E576AE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64D91C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8DDBC9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покупаемую тепловую энергию (мощность), теплоноситель</w:t>
            </w:r>
          </w:p>
        </w:tc>
        <w:tc>
          <w:tcPr>
            <w:tcW w:w="225" w:type="pct"/>
            <w:tcBorders>
              <w:top w:val="nil"/>
              <w:left w:val="nil"/>
              <w:bottom w:val="single" w:sz="4" w:space="0" w:color="auto"/>
              <w:right w:val="single" w:sz="4" w:space="0" w:color="auto"/>
            </w:tcBorders>
            <w:shd w:val="clear" w:color="auto" w:fill="auto"/>
            <w:vAlign w:val="center"/>
            <w:hideMark/>
          </w:tcPr>
          <w:p w14:paraId="0D996D5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044C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53035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FFE57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12F0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8F28A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17DF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EE67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F7ACF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6 390,73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B448B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1 149,12</w:t>
            </w:r>
          </w:p>
        </w:tc>
      </w:tr>
      <w:tr w:rsidR="00AF0DA2" w:rsidRPr="00AF0DA2" w14:paraId="1992944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AACFD8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98612A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тепловую энергию</w:t>
            </w:r>
          </w:p>
        </w:tc>
        <w:tc>
          <w:tcPr>
            <w:tcW w:w="225" w:type="pct"/>
            <w:tcBorders>
              <w:top w:val="nil"/>
              <w:left w:val="nil"/>
              <w:bottom w:val="single" w:sz="4" w:space="0" w:color="auto"/>
              <w:right w:val="single" w:sz="4" w:space="0" w:color="auto"/>
            </w:tcBorders>
            <w:shd w:val="clear" w:color="auto" w:fill="auto"/>
            <w:vAlign w:val="center"/>
            <w:hideMark/>
          </w:tcPr>
          <w:p w14:paraId="47878EB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7B56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51942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B3548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BEB6E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7C9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434E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26695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A368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6 390,73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E043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1 149,12</w:t>
            </w:r>
          </w:p>
        </w:tc>
      </w:tr>
      <w:tr w:rsidR="00AF0DA2" w:rsidRPr="00AF0DA2" w14:paraId="5E83256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74E541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2FD8F7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теплоноситель</w:t>
            </w:r>
          </w:p>
        </w:tc>
        <w:tc>
          <w:tcPr>
            <w:tcW w:w="225" w:type="pct"/>
            <w:tcBorders>
              <w:top w:val="nil"/>
              <w:left w:val="nil"/>
              <w:bottom w:val="single" w:sz="4" w:space="0" w:color="auto"/>
              <w:right w:val="single" w:sz="4" w:space="0" w:color="auto"/>
            </w:tcBorders>
            <w:shd w:val="clear" w:color="auto" w:fill="auto"/>
            <w:vAlign w:val="center"/>
            <w:hideMark/>
          </w:tcPr>
          <w:p w14:paraId="547675A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8CF0F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1093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06493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534AAD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8BA3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1A75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2276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27D2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DB046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961D82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83F477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EA6B3D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топливо</w:t>
            </w:r>
          </w:p>
        </w:tc>
        <w:tc>
          <w:tcPr>
            <w:tcW w:w="225" w:type="pct"/>
            <w:tcBorders>
              <w:top w:val="nil"/>
              <w:left w:val="nil"/>
              <w:bottom w:val="single" w:sz="4" w:space="0" w:color="auto"/>
              <w:right w:val="single" w:sz="4" w:space="0" w:color="auto"/>
            </w:tcBorders>
            <w:shd w:val="clear" w:color="auto" w:fill="auto"/>
            <w:vAlign w:val="center"/>
            <w:hideMark/>
          </w:tcPr>
          <w:p w14:paraId="3C4F389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3AFD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650151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0CBF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91 205,78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0D82B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31 269,29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5DBBD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34 278,96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FC1A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30 092,06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9FA8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14 554,81</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1FF2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B720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AB0EAD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9ADD20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C5FCF3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 природный по регулируемой цене</w:t>
            </w:r>
          </w:p>
        </w:tc>
        <w:tc>
          <w:tcPr>
            <w:tcW w:w="225" w:type="pct"/>
            <w:tcBorders>
              <w:top w:val="nil"/>
              <w:left w:val="nil"/>
              <w:bottom w:val="single" w:sz="4" w:space="0" w:color="auto"/>
              <w:right w:val="single" w:sz="4" w:space="0" w:color="auto"/>
            </w:tcBorders>
            <w:shd w:val="clear" w:color="auto" w:fill="auto"/>
            <w:vAlign w:val="center"/>
            <w:hideMark/>
          </w:tcPr>
          <w:p w14:paraId="129DDF1B" w14:textId="7FB88E4F"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84CC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93EB6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B9C2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9C9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289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C3D2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6835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E22B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0697432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2E70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09DFCD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77FAB6D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м3</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4599B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121791,28</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27F20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17,89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7DC9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A303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6 953,14</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B06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5 753,52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C4EF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2 749,56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1D73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F351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10F9F47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3F802D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C92AE0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722A2E6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4348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5,3382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2E7B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4,60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3A15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4ED0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A3C5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5,23</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D432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8EF1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D2E0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3FF345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24851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413D4D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37D85EF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C032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5D38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8 978,70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5714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A9936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8814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7DF2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DC7A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4DF6B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595ED31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0878DE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B5B676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1C9B3CC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76E05"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C4737C"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8F22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24D8E4"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A17DA5"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5DDC1C"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D20E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8B55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41A3C10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5D5591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4C7F26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 природный по нерегулируемой цене</w:t>
            </w:r>
          </w:p>
        </w:tc>
        <w:tc>
          <w:tcPr>
            <w:tcW w:w="225" w:type="pct"/>
            <w:tcBorders>
              <w:top w:val="nil"/>
              <w:left w:val="nil"/>
              <w:bottom w:val="single" w:sz="4" w:space="0" w:color="auto"/>
              <w:right w:val="single" w:sz="4" w:space="0" w:color="auto"/>
            </w:tcBorders>
            <w:shd w:val="clear" w:color="auto" w:fill="auto"/>
            <w:vAlign w:val="center"/>
            <w:hideMark/>
          </w:tcPr>
          <w:p w14:paraId="05ABC0A7" w14:textId="66385B8E"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0A68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5C0D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79FA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8C36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220D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6F0D2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5861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A98D6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3F4E5D9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230097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7E9279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56A0157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тонна</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566408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ED0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A271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6 115,40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F2B9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CAF7E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94ED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6066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3730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6423C4D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C68ADD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6E1D7F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7127D84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20A208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2E9F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97A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80F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FFC9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EDB4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1F983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1ED6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D567C5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B42B5A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93EDFA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5C17787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7542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9076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2210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D5D36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1B9E5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9713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C0D0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000F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443273D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9ED113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6BB1FC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73BE44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464446"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B614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341839"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Иное</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91F9E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2DF4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139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006C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5544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156076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E92CA8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071A66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мазут</w:t>
            </w:r>
          </w:p>
        </w:tc>
        <w:tc>
          <w:tcPr>
            <w:tcW w:w="225" w:type="pct"/>
            <w:tcBorders>
              <w:top w:val="nil"/>
              <w:left w:val="nil"/>
              <w:bottom w:val="single" w:sz="4" w:space="0" w:color="auto"/>
              <w:right w:val="single" w:sz="4" w:space="0" w:color="auto"/>
            </w:tcBorders>
            <w:shd w:val="clear" w:color="auto" w:fill="auto"/>
            <w:vAlign w:val="center"/>
            <w:hideMark/>
          </w:tcPr>
          <w:p w14:paraId="630A21DF" w14:textId="1B1D3992"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C261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F43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6A57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98BA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2CF6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E70B7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AE97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F93A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691EEBB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C67304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DB39AD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6E47EBE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тонна</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3176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9248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FF81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26E2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C32DC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BF4A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967D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51E73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7EFCDAE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245913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1E03F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32E6448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09C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E88A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0979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7C65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448D5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EFBEB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753B0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266DB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4EA898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66EF3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8F3F1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6181409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975C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B673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7B8A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8191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ABA4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CAF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83A0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B8F7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AF383E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4AA2DB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FA7ED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0860F09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FA1B10"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ECD8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310C3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AF0C6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7A89A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FB0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156B8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CB366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382C455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B19323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0A8C31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покупаемую электрическую энергию (мощность), потребляемую оборудованием, используемым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155067E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ADCA3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128846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E33E2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20 533,88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7F2A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2 720,69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9042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7 859,79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49B7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6 757,19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13D8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2 766,61</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48A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01A5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FD5E03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56DC9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FD99B4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Средневзвешенная стоимость 1 кВт*ч (с учетом мощности)</w:t>
            </w:r>
          </w:p>
        </w:tc>
        <w:tc>
          <w:tcPr>
            <w:tcW w:w="225" w:type="pct"/>
            <w:tcBorders>
              <w:top w:val="nil"/>
              <w:left w:val="nil"/>
              <w:bottom w:val="single" w:sz="4" w:space="0" w:color="auto"/>
              <w:right w:val="single" w:sz="4" w:space="0" w:color="auto"/>
            </w:tcBorders>
            <w:shd w:val="clear" w:color="auto" w:fill="auto"/>
            <w:vAlign w:val="center"/>
            <w:hideMark/>
          </w:tcPr>
          <w:p w14:paraId="4A27056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0812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5,110336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BA5B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4944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3,62</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D43EA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3,58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47A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3,95</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7B992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AEF8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7C91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E95E14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B0769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672FD2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 приобретенной электрической энергии</w:t>
            </w:r>
          </w:p>
        </w:tc>
        <w:tc>
          <w:tcPr>
            <w:tcW w:w="225" w:type="pct"/>
            <w:tcBorders>
              <w:top w:val="nil"/>
              <w:left w:val="nil"/>
              <w:bottom w:val="single" w:sz="4" w:space="0" w:color="auto"/>
              <w:right w:val="single" w:sz="4" w:space="0" w:color="auto"/>
            </w:tcBorders>
            <w:shd w:val="clear" w:color="auto" w:fill="auto"/>
            <w:vAlign w:val="center"/>
            <w:hideMark/>
          </w:tcPr>
          <w:p w14:paraId="6466514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кВт*ч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48EC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25212,83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ABB7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3 223,64</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998B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752,03</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7AD6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2 195,00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79C1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1 708,96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11339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846,86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F595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877B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91A33E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6EF555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6AA364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приобретение холодной воды, используемой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2AF076A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0444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52151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BD05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7 435,26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95774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935,27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0D89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1 492,09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5E01F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527,00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7F86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287,53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6907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3F36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A770D5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D46CEC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076C32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Расходы на </w:t>
            </w:r>
            <w:proofErr w:type="spellStart"/>
            <w:proofErr w:type="gramStart"/>
            <w:r w:rsidRPr="00AF0DA2">
              <w:rPr>
                <w:rFonts w:ascii="Times New Roman" w:hAnsi="Times New Roman" w:cs="Times New Roman"/>
                <w:color w:val="000000" w:themeColor="text1"/>
                <w:sz w:val="24"/>
                <w:szCs w:val="24"/>
              </w:rPr>
              <w:t>хим.реагенты</w:t>
            </w:r>
            <w:proofErr w:type="spellEnd"/>
            <w:proofErr w:type="gramEnd"/>
            <w:r w:rsidRPr="00AF0DA2">
              <w:rPr>
                <w:rFonts w:ascii="Times New Roman" w:hAnsi="Times New Roman" w:cs="Times New Roman"/>
                <w:color w:val="000000" w:themeColor="text1"/>
                <w:sz w:val="24"/>
                <w:szCs w:val="24"/>
              </w:rPr>
              <w:t>, используемые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67290DA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FE78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2496,3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58CCE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355,31</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B897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165,89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897F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191,64</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E302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115,92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F242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1 133,03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F42D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8EEF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AABFC5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448719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A3B832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труда основного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6823575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D9AA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22013,5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765A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22 460,47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7D0F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23 831,55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C366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11 969,76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4ECE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12 951,06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6290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6 872,88</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5B1D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77A9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392,01</w:t>
            </w:r>
          </w:p>
        </w:tc>
      </w:tr>
      <w:tr w:rsidR="00AF0DA2" w:rsidRPr="00AF0DA2" w14:paraId="7C72786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2FD4AF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2.7.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A327F2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Отчисления на социальные нужды основного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1E452B0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906A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6390,5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631F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7 182,18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CC9D6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7 199,08</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BFCEF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3 885,68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72A8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3 866,61</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B526C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2 030,46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9CB8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56EA9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107,84</w:t>
            </w:r>
          </w:p>
        </w:tc>
      </w:tr>
      <w:tr w:rsidR="00AF0DA2" w:rsidRPr="00AF0DA2" w14:paraId="2341003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E82BD3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8A1872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труда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37C9AD8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137B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26545,4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86D39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8 938,79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6F6E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DC71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478,96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985D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2 906,57</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8FADD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879,49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0D08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FF25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498,74</w:t>
            </w:r>
          </w:p>
        </w:tc>
      </w:tr>
      <w:tr w:rsidR="00AF0DA2" w:rsidRPr="00AF0DA2" w14:paraId="6D7D8E8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FB3116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3AF962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Отчисления на социальные нужды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62211C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51561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7706,2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6191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2 859,07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0ECB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AC3E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152,56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DCF6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E900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259,83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B439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D1A85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105,66</w:t>
            </w:r>
          </w:p>
        </w:tc>
      </w:tr>
      <w:tr w:rsidR="00AF0DA2" w:rsidRPr="00AF0DA2" w14:paraId="2896286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4D1820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2.10.</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476D86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амортизацию основных производственных средств</w:t>
            </w:r>
          </w:p>
        </w:tc>
        <w:tc>
          <w:tcPr>
            <w:tcW w:w="225" w:type="pct"/>
            <w:tcBorders>
              <w:top w:val="nil"/>
              <w:left w:val="nil"/>
              <w:bottom w:val="single" w:sz="4" w:space="0" w:color="auto"/>
              <w:right w:val="single" w:sz="4" w:space="0" w:color="auto"/>
            </w:tcBorders>
            <w:shd w:val="clear" w:color="auto" w:fill="auto"/>
            <w:vAlign w:val="center"/>
            <w:hideMark/>
          </w:tcPr>
          <w:p w14:paraId="0E58E3A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2237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74471,4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B59F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10 041,25</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AB32B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13 384,17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EC681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2 829,39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5D74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191,14</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3F90F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1 474,58</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DA9DF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FC78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637,41</w:t>
            </w:r>
          </w:p>
        </w:tc>
      </w:tr>
      <w:tr w:rsidR="00AF0DA2" w:rsidRPr="00AF0DA2" w14:paraId="357B23A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39881D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CB9ABB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аренду имущества, используемого для осуществления регулируемого вида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69FE1F9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ECA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1374,8</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CF0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11E4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3 458,99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2373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24B3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008D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3709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863A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5DB429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013E49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63602D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Общепроизводственные расходы, в том числе отнесенные к ним:</w:t>
            </w:r>
          </w:p>
        </w:tc>
        <w:tc>
          <w:tcPr>
            <w:tcW w:w="225" w:type="pct"/>
            <w:tcBorders>
              <w:top w:val="nil"/>
              <w:left w:val="nil"/>
              <w:bottom w:val="single" w:sz="4" w:space="0" w:color="auto"/>
              <w:right w:val="single" w:sz="4" w:space="0" w:color="auto"/>
            </w:tcBorders>
            <w:shd w:val="clear" w:color="auto" w:fill="auto"/>
            <w:vAlign w:val="center"/>
            <w:hideMark/>
          </w:tcPr>
          <w:p w14:paraId="01171D7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ED121C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53026,3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9FC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2 880,12</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29AA9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837E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8 713,18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AA7E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1 921,48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4AA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2 592,80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FBD3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DC41F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798,31</w:t>
            </w:r>
          </w:p>
        </w:tc>
      </w:tr>
      <w:tr w:rsidR="00AF0DA2" w:rsidRPr="00AF0DA2" w14:paraId="3EA2907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96C55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3E1C972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текущий ремонт</w:t>
            </w:r>
          </w:p>
        </w:tc>
        <w:tc>
          <w:tcPr>
            <w:tcW w:w="225" w:type="pct"/>
            <w:tcBorders>
              <w:top w:val="nil"/>
              <w:left w:val="nil"/>
              <w:bottom w:val="single" w:sz="4" w:space="0" w:color="auto"/>
              <w:right w:val="single" w:sz="4" w:space="0" w:color="auto"/>
            </w:tcBorders>
            <w:shd w:val="clear" w:color="auto" w:fill="auto"/>
            <w:vAlign w:val="center"/>
            <w:hideMark/>
          </w:tcPr>
          <w:p w14:paraId="69E0A8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BFAD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6391,2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666B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2 880,12</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25ED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06B3D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1 664,52</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2D7F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179,68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836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2 381,42</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DC6F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A038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DACA3C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D8CBBE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B129B1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капитальный ремонт</w:t>
            </w:r>
          </w:p>
        </w:tc>
        <w:tc>
          <w:tcPr>
            <w:tcW w:w="225" w:type="pct"/>
            <w:tcBorders>
              <w:top w:val="nil"/>
              <w:left w:val="nil"/>
              <w:bottom w:val="single" w:sz="4" w:space="0" w:color="auto"/>
              <w:right w:val="single" w:sz="4" w:space="0" w:color="auto"/>
            </w:tcBorders>
            <w:shd w:val="clear" w:color="auto" w:fill="auto"/>
            <w:vAlign w:val="center"/>
            <w:hideMark/>
          </w:tcPr>
          <w:p w14:paraId="33D47E2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F751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EBD3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51FC4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1 974,34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D495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6D5C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81E4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2417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AE88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8F9413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3142EE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8577E4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Общехозяйственные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3F942C0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69F8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14508,2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65F5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886D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1 974,34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ECB2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243,42</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9136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1 418,18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E2D2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109,64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B1D0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A3A4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75,44</w:t>
            </w:r>
          </w:p>
        </w:tc>
      </w:tr>
      <w:tr w:rsidR="00AF0DA2" w:rsidRPr="00AF0DA2" w14:paraId="31CFCCE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D4820B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31BF3B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текущий ремонт</w:t>
            </w:r>
          </w:p>
        </w:tc>
        <w:tc>
          <w:tcPr>
            <w:tcW w:w="225" w:type="pct"/>
            <w:tcBorders>
              <w:top w:val="nil"/>
              <w:left w:val="nil"/>
              <w:bottom w:val="single" w:sz="4" w:space="0" w:color="auto"/>
              <w:right w:val="single" w:sz="4" w:space="0" w:color="auto"/>
            </w:tcBorders>
            <w:shd w:val="clear" w:color="auto" w:fill="auto"/>
            <w:vAlign w:val="center"/>
            <w:hideMark/>
          </w:tcPr>
          <w:p w14:paraId="6262327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36B7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27CA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805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43DA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3,97</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C35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4F0F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2411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D0AE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24D011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BF4F4F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F6583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капитальный ремонт</w:t>
            </w:r>
          </w:p>
        </w:tc>
        <w:tc>
          <w:tcPr>
            <w:tcW w:w="225" w:type="pct"/>
            <w:tcBorders>
              <w:top w:val="nil"/>
              <w:left w:val="nil"/>
              <w:bottom w:val="single" w:sz="4" w:space="0" w:color="auto"/>
              <w:right w:val="single" w:sz="4" w:space="0" w:color="auto"/>
            </w:tcBorders>
            <w:shd w:val="clear" w:color="auto" w:fill="auto"/>
            <w:vAlign w:val="center"/>
            <w:hideMark/>
          </w:tcPr>
          <w:p w14:paraId="046F466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EC05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9723A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4031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AE9E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443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A1A14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B57EE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D166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1CFEAA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F2FA6A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218F93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капитальный и текущий ремонт основных производственных средств,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731E3ED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5DF2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135075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33F4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169,49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292D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B87C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325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1386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1AFFB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D1D4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245,76</w:t>
            </w:r>
          </w:p>
        </w:tc>
      </w:tr>
      <w:tr w:rsidR="00AF0DA2" w:rsidRPr="00AF0DA2" w14:paraId="33E8DF65"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69452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2.14.1.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18EF67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об объемах товаров и услуг, их стоимости и способах приобретения у тех организаций, сумма оплаты услуг которых превышает 20 % суммы расходов по указанной статье расходов</w:t>
            </w:r>
          </w:p>
        </w:tc>
        <w:tc>
          <w:tcPr>
            <w:tcW w:w="225" w:type="pct"/>
            <w:tcBorders>
              <w:top w:val="nil"/>
              <w:left w:val="nil"/>
              <w:bottom w:val="single" w:sz="4" w:space="0" w:color="auto"/>
              <w:right w:val="single" w:sz="4" w:space="0" w:color="auto"/>
            </w:tcBorders>
            <w:shd w:val="clear" w:color="auto" w:fill="auto"/>
            <w:vAlign w:val="center"/>
            <w:hideMark/>
          </w:tcPr>
          <w:p w14:paraId="2492BC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584E5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473" w:type="pct"/>
            <w:gridSpan w:val="2"/>
            <w:tcBorders>
              <w:top w:val="single" w:sz="4" w:space="0" w:color="auto"/>
              <w:left w:val="nil"/>
              <w:bottom w:val="single" w:sz="4" w:space="0" w:color="auto"/>
              <w:right w:val="single" w:sz="4" w:space="0" w:color="auto"/>
            </w:tcBorders>
            <w:shd w:val="clear" w:color="auto" w:fill="auto"/>
            <w:vAlign w:val="center"/>
            <w:hideMark/>
          </w:tcPr>
          <w:p w14:paraId="52C1D5F0"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Ремонт душевых здания ТЭЦ, объем - в </w:t>
            </w:r>
            <w:proofErr w:type="spellStart"/>
            <w:r w:rsidRPr="00AF0DA2">
              <w:rPr>
                <w:rFonts w:ascii="Times New Roman" w:hAnsi="Times New Roman" w:cs="Times New Roman"/>
                <w:color w:val="000000" w:themeColor="text1"/>
                <w:sz w:val="24"/>
                <w:szCs w:val="24"/>
              </w:rPr>
              <w:t>соотвествии</w:t>
            </w:r>
            <w:proofErr w:type="spellEnd"/>
            <w:r w:rsidRPr="00AF0DA2">
              <w:rPr>
                <w:rFonts w:ascii="Times New Roman" w:hAnsi="Times New Roman" w:cs="Times New Roman"/>
                <w:color w:val="000000" w:themeColor="text1"/>
                <w:sz w:val="24"/>
                <w:szCs w:val="24"/>
              </w:rPr>
              <w:t xml:space="preserve"> с локальной сметой, стоимость - 169,49 тыс. руб., способ приобретения - электронный аукцион</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3947D4"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85829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EF5DA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E7B89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A231A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58C77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r>
      <w:tr w:rsidR="00AF0DA2" w:rsidRPr="00AF0DA2" w14:paraId="171D594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CF044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2.15.</w:t>
            </w:r>
          </w:p>
        </w:tc>
        <w:tc>
          <w:tcPr>
            <w:tcW w:w="1476" w:type="pct"/>
            <w:tcBorders>
              <w:top w:val="nil"/>
              <w:left w:val="single" w:sz="4" w:space="0" w:color="auto"/>
              <w:bottom w:val="nil"/>
              <w:right w:val="single" w:sz="4" w:space="0" w:color="auto"/>
            </w:tcBorders>
            <w:shd w:val="clear" w:color="auto" w:fill="auto"/>
            <w:vAlign w:val="center"/>
            <w:hideMark/>
          </w:tcPr>
          <w:p w14:paraId="2BE2EDE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расходы, которые подлежат отнесению на регулируемые виды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3BCEA5C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BA360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26830,4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B7A4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3 090,67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40DD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6 429,35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6BDD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1422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4 727,92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69C2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611,93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5D5A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548,34</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5D5F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190,02</w:t>
            </w:r>
          </w:p>
        </w:tc>
      </w:tr>
      <w:tr w:rsidR="00AF0DA2" w:rsidRPr="00AF0DA2" w14:paraId="48FE086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BF69F8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1F52FAB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связанные с уплатой налогов</w:t>
            </w:r>
          </w:p>
        </w:tc>
        <w:tc>
          <w:tcPr>
            <w:tcW w:w="225" w:type="pct"/>
            <w:tcBorders>
              <w:top w:val="nil"/>
              <w:left w:val="nil"/>
              <w:bottom w:val="single" w:sz="4" w:space="0" w:color="auto"/>
              <w:right w:val="single" w:sz="4" w:space="0" w:color="auto"/>
            </w:tcBorders>
            <w:shd w:val="clear" w:color="auto" w:fill="auto"/>
            <w:vAlign w:val="center"/>
            <w:hideMark/>
          </w:tcPr>
          <w:p w14:paraId="4D696EA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0C63E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057B1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39AE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F350B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B6CC5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6D3BA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271,70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39AA1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34571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07BF95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494A1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5063AB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водоотведение</w:t>
            </w:r>
          </w:p>
        </w:tc>
        <w:tc>
          <w:tcPr>
            <w:tcW w:w="225" w:type="pct"/>
            <w:tcBorders>
              <w:top w:val="nil"/>
              <w:left w:val="nil"/>
              <w:bottom w:val="single" w:sz="4" w:space="0" w:color="auto"/>
              <w:right w:val="single" w:sz="4" w:space="0" w:color="auto"/>
            </w:tcBorders>
            <w:shd w:val="clear" w:color="auto" w:fill="auto"/>
            <w:vAlign w:val="center"/>
            <w:hideMark/>
          </w:tcPr>
          <w:p w14:paraId="3B06996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737DCF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257DD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59C0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03CCF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EF03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5EBE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339,59</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C69A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6114B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FFFDC9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F1A76D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54D30C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плата за выбросы и сбросы загрязняющих веществ</w:t>
            </w:r>
          </w:p>
        </w:tc>
        <w:tc>
          <w:tcPr>
            <w:tcW w:w="225" w:type="pct"/>
            <w:tcBorders>
              <w:top w:val="nil"/>
              <w:left w:val="nil"/>
              <w:bottom w:val="single" w:sz="4" w:space="0" w:color="auto"/>
              <w:right w:val="single" w:sz="4" w:space="0" w:color="auto"/>
            </w:tcBorders>
            <w:shd w:val="clear" w:color="auto" w:fill="auto"/>
            <w:vAlign w:val="center"/>
            <w:hideMark/>
          </w:tcPr>
          <w:p w14:paraId="5D56127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106C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40,3</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32AC6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FD72F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83019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574C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82C639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0,65</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9F4B51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BD471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B83BB3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5BDC97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CE7DBA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услуги сторонних организаций по эксплуатации и ТО систем</w:t>
            </w:r>
          </w:p>
        </w:tc>
        <w:tc>
          <w:tcPr>
            <w:tcW w:w="225" w:type="pct"/>
            <w:tcBorders>
              <w:top w:val="nil"/>
              <w:left w:val="nil"/>
              <w:bottom w:val="single" w:sz="4" w:space="0" w:color="auto"/>
              <w:right w:val="single" w:sz="4" w:space="0" w:color="auto"/>
            </w:tcBorders>
            <w:shd w:val="clear" w:color="auto" w:fill="auto"/>
            <w:vAlign w:val="center"/>
            <w:hideMark/>
          </w:tcPr>
          <w:p w14:paraId="15E2CA0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86D03C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359FB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93DD7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4933B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6936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26489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5F92C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548,34</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3269D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440512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B3390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1A09E7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неподконтрольные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09ECD1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1D40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493D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BCFDC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6197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5FD4D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3 873,93</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1840C9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1E368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C347A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98E897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275AA6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37174E9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иных работ и услуг</w:t>
            </w:r>
          </w:p>
        </w:tc>
        <w:tc>
          <w:tcPr>
            <w:tcW w:w="225" w:type="pct"/>
            <w:tcBorders>
              <w:top w:val="nil"/>
              <w:left w:val="nil"/>
              <w:bottom w:val="single" w:sz="4" w:space="0" w:color="auto"/>
              <w:right w:val="single" w:sz="4" w:space="0" w:color="auto"/>
            </w:tcBorders>
            <w:shd w:val="clear" w:color="auto" w:fill="auto"/>
            <w:vAlign w:val="center"/>
            <w:hideMark/>
          </w:tcPr>
          <w:p w14:paraId="142FE06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BBFF96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CFAA2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C05E4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1EECDF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1618C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853,99</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59B9B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3585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F45F3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8C2684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C3C9A0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BEF06A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обслуживание газового хозяйства</w:t>
            </w:r>
          </w:p>
        </w:tc>
        <w:tc>
          <w:tcPr>
            <w:tcW w:w="225" w:type="pct"/>
            <w:tcBorders>
              <w:top w:val="nil"/>
              <w:left w:val="nil"/>
              <w:bottom w:val="single" w:sz="4" w:space="0" w:color="auto"/>
              <w:right w:val="single" w:sz="4" w:space="0" w:color="auto"/>
            </w:tcBorders>
            <w:shd w:val="clear" w:color="auto" w:fill="auto"/>
            <w:vAlign w:val="center"/>
            <w:hideMark/>
          </w:tcPr>
          <w:p w14:paraId="5BDEAFA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90546A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73415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9F737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106,70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1C63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E28FB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50CF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83153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75A28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3A4021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5277A6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68ECE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поверка приборов</w:t>
            </w:r>
          </w:p>
        </w:tc>
        <w:tc>
          <w:tcPr>
            <w:tcW w:w="225" w:type="pct"/>
            <w:tcBorders>
              <w:top w:val="nil"/>
              <w:left w:val="nil"/>
              <w:bottom w:val="single" w:sz="4" w:space="0" w:color="auto"/>
              <w:right w:val="single" w:sz="4" w:space="0" w:color="auto"/>
            </w:tcBorders>
            <w:shd w:val="clear" w:color="auto" w:fill="auto"/>
            <w:vAlign w:val="center"/>
            <w:hideMark/>
          </w:tcPr>
          <w:p w14:paraId="2F94063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CC076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856D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C702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72,94</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0B8908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8DF1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771B14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AB2D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4F6303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1027B2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F05BC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0FEE3E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материалы для эксплуатации оборудования</w:t>
            </w:r>
          </w:p>
        </w:tc>
        <w:tc>
          <w:tcPr>
            <w:tcW w:w="225" w:type="pct"/>
            <w:tcBorders>
              <w:top w:val="nil"/>
              <w:left w:val="nil"/>
              <w:bottom w:val="single" w:sz="4" w:space="0" w:color="auto"/>
              <w:right w:val="single" w:sz="4" w:space="0" w:color="auto"/>
            </w:tcBorders>
            <w:shd w:val="clear" w:color="auto" w:fill="auto"/>
            <w:vAlign w:val="center"/>
            <w:hideMark/>
          </w:tcPr>
          <w:p w14:paraId="3D7AB8C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0EFD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21F66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A918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13,38</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0C63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16112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0A999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5B3BA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F3AB6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81F439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73C96D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A7364A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материалы по ОТ и ТБ</w:t>
            </w:r>
          </w:p>
        </w:tc>
        <w:tc>
          <w:tcPr>
            <w:tcW w:w="225" w:type="pct"/>
            <w:tcBorders>
              <w:top w:val="nil"/>
              <w:left w:val="nil"/>
              <w:bottom w:val="single" w:sz="4" w:space="0" w:color="auto"/>
              <w:right w:val="single" w:sz="4" w:space="0" w:color="auto"/>
            </w:tcBorders>
            <w:shd w:val="clear" w:color="auto" w:fill="auto"/>
            <w:vAlign w:val="center"/>
            <w:hideMark/>
          </w:tcPr>
          <w:p w14:paraId="07E8935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069271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0D06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B0EDF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112,52</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9A6EE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418C4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41A7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CBCB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F4729E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6E1D0B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2707BA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0457F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материалы</w:t>
            </w:r>
          </w:p>
        </w:tc>
        <w:tc>
          <w:tcPr>
            <w:tcW w:w="225" w:type="pct"/>
            <w:tcBorders>
              <w:top w:val="nil"/>
              <w:left w:val="nil"/>
              <w:bottom w:val="single" w:sz="4" w:space="0" w:color="auto"/>
              <w:right w:val="single" w:sz="4" w:space="0" w:color="auto"/>
            </w:tcBorders>
            <w:shd w:val="clear" w:color="auto" w:fill="auto"/>
            <w:vAlign w:val="center"/>
            <w:hideMark/>
          </w:tcPr>
          <w:p w14:paraId="7544C12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B2D2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C3ACBC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A8A28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4,78</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6F09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CA71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57B69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7C292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433F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38C66C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010A35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295831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обучение персонала</w:t>
            </w:r>
          </w:p>
        </w:tc>
        <w:tc>
          <w:tcPr>
            <w:tcW w:w="225" w:type="pct"/>
            <w:tcBorders>
              <w:top w:val="nil"/>
              <w:left w:val="nil"/>
              <w:bottom w:val="single" w:sz="4" w:space="0" w:color="auto"/>
              <w:right w:val="single" w:sz="4" w:space="0" w:color="auto"/>
            </w:tcBorders>
            <w:shd w:val="clear" w:color="auto" w:fill="auto"/>
            <w:vAlign w:val="center"/>
            <w:hideMark/>
          </w:tcPr>
          <w:p w14:paraId="376EF77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718DB3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F9E82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F11B5E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22,79</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57C70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1E67C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4604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236D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1227F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F9DD8D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C4EF12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nil"/>
              <w:right w:val="single" w:sz="8" w:space="0" w:color="auto"/>
            </w:tcBorders>
            <w:shd w:val="clear" w:color="auto" w:fill="auto"/>
            <w:vAlign w:val="center"/>
            <w:hideMark/>
          </w:tcPr>
          <w:p w14:paraId="2B8716F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непроизводственные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78884CC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FF5783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1017,4</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1158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8C72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6 096,25</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23D1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B2C4F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DF273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36C6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7B20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AE0CD5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59442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73B556D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Налог на имущество</w:t>
            </w:r>
          </w:p>
        </w:tc>
        <w:tc>
          <w:tcPr>
            <w:tcW w:w="225" w:type="pct"/>
            <w:tcBorders>
              <w:top w:val="nil"/>
              <w:left w:val="nil"/>
              <w:bottom w:val="single" w:sz="4" w:space="0" w:color="auto"/>
              <w:right w:val="single" w:sz="4" w:space="0" w:color="auto"/>
            </w:tcBorders>
            <w:shd w:val="clear" w:color="auto" w:fill="auto"/>
            <w:vAlign w:val="center"/>
            <w:hideMark/>
          </w:tcPr>
          <w:p w14:paraId="0ED04EB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68A4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8358,2</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183B8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5C270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B516F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E3F24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7A2A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4BAFD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9DF5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70,34</w:t>
            </w:r>
          </w:p>
        </w:tc>
      </w:tr>
      <w:tr w:rsidR="00AF0DA2" w:rsidRPr="00AF0DA2" w14:paraId="345D9BE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D32CDF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11142F2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услуги банков</w:t>
            </w:r>
          </w:p>
        </w:tc>
        <w:tc>
          <w:tcPr>
            <w:tcW w:w="225" w:type="pct"/>
            <w:tcBorders>
              <w:top w:val="nil"/>
              <w:left w:val="nil"/>
              <w:bottom w:val="single" w:sz="4" w:space="0" w:color="auto"/>
              <w:right w:val="single" w:sz="4" w:space="0" w:color="auto"/>
            </w:tcBorders>
            <w:shd w:val="clear" w:color="auto" w:fill="auto"/>
            <w:vAlign w:val="center"/>
            <w:hideMark/>
          </w:tcPr>
          <w:p w14:paraId="4E61F4B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EF6BD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BE31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D8935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3E1D9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602B3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66651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E54F6A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884F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3,94</w:t>
            </w:r>
          </w:p>
        </w:tc>
      </w:tr>
      <w:tr w:rsidR="00AF0DA2" w:rsidRPr="00AF0DA2" w14:paraId="460B63E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6333A6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76532A9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сертификацию (поверка)</w:t>
            </w:r>
          </w:p>
        </w:tc>
        <w:tc>
          <w:tcPr>
            <w:tcW w:w="225" w:type="pct"/>
            <w:tcBorders>
              <w:top w:val="nil"/>
              <w:left w:val="nil"/>
              <w:bottom w:val="single" w:sz="4" w:space="0" w:color="auto"/>
              <w:right w:val="single" w:sz="4" w:space="0" w:color="auto"/>
            </w:tcBorders>
            <w:shd w:val="clear" w:color="auto" w:fill="auto"/>
            <w:vAlign w:val="center"/>
            <w:hideMark/>
          </w:tcPr>
          <w:p w14:paraId="6F96127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B5016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72BB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E9093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6B89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8137A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4017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CE36D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EA49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50,85</w:t>
            </w:r>
          </w:p>
        </w:tc>
      </w:tr>
      <w:tr w:rsidR="00AF0DA2" w:rsidRPr="00AF0DA2" w14:paraId="1154D9D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E0510C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36082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обучение</w:t>
            </w:r>
          </w:p>
        </w:tc>
        <w:tc>
          <w:tcPr>
            <w:tcW w:w="225" w:type="pct"/>
            <w:tcBorders>
              <w:top w:val="nil"/>
              <w:left w:val="nil"/>
              <w:bottom w:val="single" w:sz="4" w:space="0" w:color="auto"/>
              <w:right w:val="single" w:sz="4" w:space="0" w:color="auto"/>
            </w:tcBorders>
            <w:shd w:val="clear" w:color="auto" w:fill="auto"/>
            <w:vAlign w:val="center"/>
            <w:hideMark/>
          </w:tcPr>
          <w:p w14:paraId="087D04D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2E4B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E1DA4D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4A02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C4847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DD85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C46EA6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79BCD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23F4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17,50</w:t>
            </w:r>
          </w:p>
        </w:tc>
      </w:tr>
      <w:tr w:rsidR="00AF0DA2" w:rsidRPr="00AF0DA2" w14:paraId="776C832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F3653F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24007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обеспечение нормальных условий труда</w:t>
            </w:r>
          </w:p>
        </w:tc>
        <w:tc>
          <w:tcPr>
            <w:tcW w:w="225" w:type="pct"/>
            <w:tcBorders>
              <w:top w:val="nil"/>
              <w:left w:val="nil"/>
              <w:bottom w:val="single" w:sz="4" w:space="0" w:color="auto"/>
              <w:right w:val="single" w:sz="4" w:space="0" w:color="auto"/>
            </w:tcBorders>
            <w:shd w:val="clear" w:color="auto" w:fill="auto"/>
            <w:vAlign w:val="center"/>
            <w:hideMark/>
          </w:tcPr>
          <w:p w14:paraId="4D6961D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DC85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CEFB4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DB10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062D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D1EE3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50206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C49D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DA7F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2,86</w:t>
            </w:r>
          </w:p>
        </w:tc>
      </w:tr>
      <w:tr w:rsidR="00AF0DA2" w:rsidRPr="00AF0DA2" w14:paraId="64DCFE6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8F0F14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E65C10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Денежные выплаты социального характера</w:t>
            </w:r>
          </w:p>
        </w:tc>
        <w:tc>
          <w:tcPr>
            <w:tcW w:w="225" w:type="pct"/>
            <w:tcBorders>
              <w:top w:val="nil"/>
              <w:left w:val="nil"/>
              <w:bottom w:val="single" w:sz="4" w:space="0" w:color="auto"/>
              <w:right w:val="single" w:sz="4" w:space="0" w:color="auto"/>
            </w:tcBorders>
            <w:shd w:val="clear" w:color="auto" w:fill="auto"/>
            <w:vAlign w:val="center"/>
            <w:hideMark/>
          </w:tcPr>
          <w:p w14:paraId="50AA3FB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E5C49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10670,4</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8D8E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298DB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D19E7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5C9AA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48C299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024E41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4F3C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44,54</w:t>
            </w:r>
          </w:p>
        </w:tc>
      </w:tr>
      <w:tr w:rsidR="00AF0DA2" w:rsidRPr="00AF0DA2" w14:paraId="39E8C1C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D19C05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w:t>
            </w:r>
          </w:p>
        </w:tc>
        <w:tc>
          <w:tcPr>
            <w:tcW w:w="1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59A0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Валовая прибыль (убытки) от продажи товаров и услуг по регулируемому виду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7C23147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D551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118,0</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A688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C148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-48 558,65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91A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-68 797,78</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7FDA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-498,47</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4F5C5B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-8 756,09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ADE7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-695,08</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A17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2 507,68</w:t>
            </w:r>
          </w:p>
        </w:tc>
      </w:tr>
      <w:tr w:rsidR="00AF0DA2" w:rsidRPr="00AF0DA2" w14:paraId="454E3DC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15FE7F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7527F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Чистая прибыль, полученная от регулируемого вида деятельности,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4303F80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4F01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90495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F7A1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D97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-48 558,65</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739B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02DE8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4A24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7646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-695,08</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6DFB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85BAB4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5A47A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1E9E84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Размер расходования чистой прибыли на финансирование мероприятий, предусмотренных инвестиционной программой</w:t>
            </w:r>
          </w:p>
        </w:tc>
        <w:tc>
          <w:tcPr>
            <w:tcW w:w="225" w:type="pct"/>
            <w:tcBorders>
              <w:top w:val="nil"/>
              <w:left w:val="nil"/>
              <w:bottom w:val="single" w:sz="4" w:space="0" w:color="auto"/>
              <w:right w:val="single" w:sz="4" w:space="0" w:color="auto"/>
            </w:tcBorders>
            <w:shd w:val="clear" w:color="auto" w:fill="auto"/>
            <w:vAlign w:val="center"/>
            <w:hideMark/>
          </w:tcPr>
          <w:p w14:paraId="3581038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3170FEC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EADCA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1ED92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7D0CF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669C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E37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92614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E6E1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1190B7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FC61BE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E2962B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Сведения об изменении стоимости основных фондов, в т.ч.:</w:t>
            </w:r>
          </w:p>
        </w:tc>
        <w:tc>
          <w:tcPr>
            <w:tcW w:w="225" w:type="pct"/>
            <w:tcBorders>
              <w:top w:val="nil"/>
              <w:left w:val="nil"/>
              <w:bottom w:val="single" w:sz="4" w:space="0" w:color="auto"/>
              <w:right w:val="single" w:sz="4" w:space="0" w:color="auto"/>
            </w:tcBorders>
            <w:shd w:val="clear" w:color="auto" w:fill="auto"/>
            <w:vAlign w:val="center"/>
            <w:hideMark/>
          </w:tcPr>
          <w:p w14:paraId="14BC81E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D09E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33724,5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5CE8E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5F579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B0BAE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F62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6610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95872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6FAB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2F26FE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8DADB3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F18527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за счет ввода (вывода) из эксплуатации</w:t>
            </w:r>
          </w:p>
        </w:tc>
        <w:tc>
          <w:tcPr>
            <w:tcW w:w="225" w:type="pct"/>
            <w:tcBorders>
              <w:top w:val="nil"/>
              <w:left w:val="nil"/>
              <w:bottom w:val="single" w:sz="4" w:space="0" w:color="auto"/>
              <w:right w:val="single" w:sz="4" w:space="0" w:color="auto"/>
            </w:tcBorders>
            <w:shd w:val="clear" w:color="auto" w:fill="auto"/>
            <w:vAlign w:val="center"/>
            <w:hideMark/>
          </w:tcPr>
          <w:p w14:paraId="131FE99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50D0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37221,5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9C96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5FB4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A254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9AC4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E133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B41E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F519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B0371C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9BCA45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4F9CE9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стоимость переоценки основных фондов</w:t>
            </w:r>
          </w:p>
        </w:tc>
        <w:tc>
          <w:tcPr>
            <w:tcW w:w="225" w:type="pct"/>
            <w:tcBorders>
              <w:top w:val="nil"/>
              <w:left w:val="nil"/>
              <w:bottom w:val="single" w:sz="4" w:space="0" w:color="auto"/>
              <w:right w:val="single" w:sz="4" w:space="0" w:color="auto"/>
            </w:tcBorders>
            <w:shd w:val="clear" w:color="auto" w:fill="auto"/>
            <w:vAlign w:val="center"/>
            <w:hideMark/>
          </w:tcPr>
          <w:p w14:paraId="0E772BD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тыс.руб</w:t>
            </w:r>
            <w:proofErr w:type="spellEnd"/>
            <w:r w:rsidRPr="00AF0DA2">
              <w:rPr>
                <w:rFonts w:ascii="Times New Roman" w:hAnsi="Times New Roman" w:cs="Times New Roman"/>
                <w:color w:val="000000" w:themeColor="text1"/>
                <w:sz w:val="24"/>
                <w:szCs w:val="24"/>
              </w:rPr>
              <w:t>.</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D94DF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3497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790D0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98BB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56E4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87CB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A33D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8063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830F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03F5A41"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E302AC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8E594B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Годовая бухгалтерская отчетность включая бухгалтерский баланс и приложения к нему </w:t>
            </w:r>
          </w:p>
        </w:tc>
        <w:tc>
          <w:tcPr>
            <w:tcW w:w="225" w:type="pct"/>
            <w:tcBorders>
              <w:top w:val="nil"/>
              <w:left w:val="nil"/>
              <w:bottom w:val="single" w:sz="4" w:space="0" w:color="auto"/>
              <w:right w:val="single" w:sz="4" w:space="0" w:color="auto"/>
            </w:tcBorders>
            <w:shd w:val="clear" w:color="auto" w:fill="auto"/>
            <w:vAlign w:val="center"/>
            <w:hideMark/>
          </w:tcPr>
          <w:p w14:paraId="1A881A50" w14:textId="4B36477E"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000000"/>
            </w:tcBorders>
            <w:shd w:val="clear" w:color="auto" w:fill="auto"/>
            <w:vAlign w:val="center"/>
            <w:hideMark/>
          </w:tcPr>
          <w:p w14:paraId="72662815" w14:textId="391EFB82"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2" w:history="1">
              <w:r w:rsidR="00D166C3" w:rsidRPr="00AF0DA2">
                <w:rPr>
                  <w:rFonts w:ascii="Times New Roman" w:hAnsi="Times New Roman" w:cs="Times New Roman"/>
                  <w:color w:val="000000" w:themeColor="text1"/>
                  <w:sz w:val="24"/>
                  <w:szCs w:val="24"/>
                </w:rPr>
                <w:t>http://mtrportal.admoblkaluga.ru/Portal/DownloadPage.aspx?type=15&amp;guid=45514cc4-8cc4-43c0-b802-87c23f73786a</w:t>
              </w:r>
            </w:hyperlink>
          </w:p>
        </w:tc>
        <w:tc>
          <w:tcPr>
            <w:tcW w:w="473" w:type="pct"/>
            <w:gridSpan w:val="2"/>
            <w:tcBorders>
              <w:top w:val="single" w:sz="4" w:space="0" w:color="auto"/>
              <w:left w:val="nil"/>
              <w:bottom w:val="single" w:sz="4" w:space="0" w:color="auto"/>
              <w:right w:val="single" w:sz="4" w:space="0" w:color="auto"/>
            </w:tcBorders>
            <w:shd w:val="clear" w:color="auto" w:fill="auto"/>
            <w:vAlign w:val="center"/>
            <w:hideMark/>
          </w:tcPr>
          <w:p w14:paraId="541C903C" w14:textId="74A383FD"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3" w:anchor="RANGE!G54" w:tooltip="Кликните по гиперссылке, чтобы перейти на сайт организации или отредактировать её" w:history="1">
              <w:r w:rsidR="00D166C3" w:rsidRPr="00AF0DA2">
                <w:rPr>
                  <w:rFonts w:ascii="Times New Roman" w:hAnsi="Times New Roman" w:cs="Times New Roman"/>
                  <w:color w:val="000000" w:themeColor="text1"/>
                  <w:sz w:val="24"/>
                  <w:szCs w:val="24"/>
                </w:rPr>
                <w:t>http://mtrportal.admoblkaluga.ru/Portal/DownloadPage.aspx?type=15&amp;guid=242002df-ca43-4b96-bf41-48664df29725</w:t>
              </w:r>
            </w:hyperlink>
          </w:p>
        </w:tc>
        <w:tc>
          <w:tcPr>
            <w:tcW w:w="442" w:type="pct"/>
            <w:gridSpan w:val="2"/>
            <w:tcBorders>
              <w:top w:val="single" w:sz="4" w:space="0" w:color="auto"/>
              <w:left w:val="nil"/>
              <w:bottom w:val="single" w:sz="4" w:space="0" w:color="auto"/>
              <w:right w:val="single" w:sz="4" w:space="0" w:color="000000"/>
            </w:tcBorders>
            <w:shd w:val="clear" w:color="auto" w:fill="auto"/>
            <w:vAlign w:val="center"/>
            <w:hideMark/>
          </w:tcPr>
          <w:p w14:paraId="66D62922" w14:textId="400B71FA"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4" w:history="1">
              <w:r w:rsidR="00D166C3" w:rsidRPr="00AF0DA2">
                <w:rPr>
                  <w:rFonts w:ascii="Times New Roman" w:hAnsi="Times New Roman" w:cs="Times New Roman"/>
                  <w:color w:val="000000" w:themeColor="text1"/>
                  <w:sz w:val="24"/>
                  <w:szCs w:val="24"/>
                </w:rPr>
                <w:t>http://mtrportal.admoblkaluga.ru/Portal/DownloadPage.aspx?type=15&amp;guid=befef69d-77c8-4826-bded-197e03552b93</w:t>
              </w:r>
            </w:hyperlink>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0F4E74D" w14:textId="12206169"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5" w:history="1">
              <w:r w:rsidR="00D166C3" w:rsidRPr="00AF0DA2">
                <w:rPr>
                  <w:rFonts w:ascii="Times New Roman" w:hAnsi="Times New Roman" w:cs="Times New Roman"/>
                  <w:color w:val="000000" w:themeColor="text1"/>
                  <w:sz w:val="24"/>
                  <w:szCs w:val="24"/>
                </w:rPr>
                <w:t>-</w:t>
              </w:r>
            </w:hyperlink>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5A48AC" w14:textId="7F45A799"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6" w:history="1">
              <w:r w:rsidR="00D166C3" w:rsidRPr="00AF0DA2">
                <w:rPr>
                  <w:rFonts w:ascii="Times New Roman" w:hAnsi="Times New Roman" w:cs="Times New Roman"/>
                  <w:color w:val="000000" w:themeColor="text1"/>
                  <w:sz w:val="24"/>
                  <w:szCs w:val="24"/>
                </w:rPr>
                <w:t>-</w:t>
              </w:r>
            </w:hyperlink>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14:paraId="38A29DD7" w14:textId="2E3B8A1A"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7" w:anchor="RANGE!G57" w:tooltip="Кликните по гиперссылке, чтобы перейти на сайт организации или отредактировать её" w:history="1">
              <w:r w:rsidR="00D166C3" w:rsidRPr="00AF0DA2">
                <w:rPr>
                  <w:rFonts w:ascii="Times New Roman" w:hAnsi="Times New Roman" w:cs="Times New Roman"/>
                  <w:color w:val="000000" w:themeColor="text1"/>
                  <w:sz w:val="24"/>
                  <w:szCs w:val="24"/>
                </w:rPr>
                <w:t>http://mtrportal.admoblkaluga.ru/Portal/DownloadPage.aspx?type=15&amp;guid=a09c8778-6b15-49bc-9724-21d2f6250ae6</w:t>
              </w:r>
            </w:hyperlink>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8E1327" w14:textId="3D2DC21D"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8" w:history="1">
              <w:r w:rsidR="00D166C3" w:rsidRPr="00AF0DA2">
                <w:rPr>
                  <w:rFonts w:ascii="Times New Roman" w:hAnsi="Times New Roman" w:cs="Times New Roman"/>
                  <w:color w:val="000000" w:themeColor="text1"/>
                  <w:sz w:val="24"/>
                  <w:szCs w:val="24"/>
                </w:rPr>
                <w:t>-</w:t>
              </w:r>
            </w:hyperlink>
          </w:p>
        </w:tc>
        <w:tc>
          <w:tcPr>
            <w:tcW w:w="399" w:type="pct"/>
            <w:gridSpan w:val="2"/>
            <w:tcBorders>
              <w:top w:val="single" w:sz="4" w:space="0" w:color="auto"/>
              <w:left w:val="nil"/>
              <w:bottom w:val="single" w:sz="4" w:space="0" w:color="auto"/>
              <w:right w:val="single" w:sz="4" w:space="0" w:color="000000"/>
            </w:tcBorders>
            <w:shd w:val="clear" w:color="auto" w:fill="auto"/>
            <w:vAlign w:val="center"/>
            <w:hideMark/>
          </w:tcPr>
          <w:p w14:paraId="52819509" w14:textId="1F7CB4FE" w:rsidR="00D166C3" w:rsidRPr="00AF0DA2" w:rsidRDefault="00B652E5" w:rsidP="0044050B">
            <w:pPr>
              <w:spacing w:after="0" w:line="240" w:lineRule="auto"/>
              <w:ind w:left="-57" w:right="-57"/>
              <w:jc w:val="center"/>
              <w:rPr>
                <w:rFonts w:ascii="Times New Roman" w:hAnsi="Times New Roman" w:cs="Times New Roman"/>
                <w:color w:val="000000" w:themeColor="text1"/>
                <w:sz w:val="24"/>
                <w:szCs w:val="24"/>
              </w:rPr>
            </w:pPr>
            <w:hyperlink r:id="rId49" w:history="1">
              <w:r w:rsidR="00D166C3" w:rsidRPr="00AF0DA2">
                <w:rPr>
                  <w:rFonts w:ascii="Times New Roman" w:hAnsi="Times New Roman" w:cs="Times New Roman"/>
                  <w:color w:val="000000" w:themeColor="text1"/>
                  <w:sz w:val="24"/>
                  <w:szCs w:val="24"/>
                </w:rPr>
                <w:t>http://mtrportal.admoblkaluga.ru/Portal/DownloadPage.aspx?type=15&amp;guid=751fa9ec-5470-444c-9237-6c1f86a39087</w:t>
              </w:r>
            </w:hyperlink>
          </w:p>
        </w:tc>
      </w:tr>
      <w:tr w:rsidR="00AF0DA2" w:rsidRPr="00AF0DA2" w14:paraId="0A044668"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9763D3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38182DE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Установленная тепловая мощность объектов основных фондов, используемых для осуществления регулируемых видов деятельности, в т.ч.:</w:t>
            </w:r>
          </w:p>
        </w:tc>
        <w:tc>
          <w:tcPr>
            <w:tcW w:w="225" w:type="pct"/>
            <w:tcBorders>
              <w:top w:val="nil"/>
              <w:left w:val="nil"/>
              <w:bottom w:val="single" w:sz="4" w:space="0" w:color="auto"/>
              <w:right w:val="single" w:sz="4" w:space="0" w:color="auto"/>
            </w:tcBorders>
            <w:shd w:val="clear" w:color="auto" w:fill="auto"/>
            <w:vAlign w:val="center"/>
            <w:hideMark/>
          </w:tcPr>
          <w:p w14:paraId="12A570C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E439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610,13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8AD1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148,00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8A8BA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47,00</w:t>
            </w:r>
          </w:p>
        </w:tc>
        <w:tc>
          <w:tcPr>
            <w:tcW w:w="323" w:type="pct"/>
            <w:gridSpan w:val="2"/>
            <w:tcBorders>
              <w:top w:val="single" w:sz="4" w:space="0" w:color="auto"/>
              <w:left w:val="nil"/>
              <w:bottom w:val="single" w:sz="4" w:space="0" w:color="auto"/>
              <w:right w:val="single" w:sz="4" w:space="0" w:color="auto"/>
            </w:tcBorders>
            <w:shd w:val="clear" w:color="auto" w:fill="auto"/>
            <w:vAlign w:val="center"/>
            <w:hideMark/>
          </w:tcPr>
          <w:p w14:paraId="0F1C1B6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96,00</w:t>
            </w:r>
            <w:r w:rsidRPr="00AF0DA2">
              <w:rPr>
                <w:rFonts w:ascii="Times New Roman" w:hAnsi="Times New Roman" w:cs="Times New Roman"/>
                <w:color w:val="000000" w:themeColor="text1"/>
                <w:sz w:val="24"/>
                <w:szCs w:val="24"/>
              </w:rPr>
              <w:br/>
              <w:t>кроме того присоединенная мощность 11,10 Гкал/ч</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53E5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79,50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9685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85E0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0EDB6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A5AA0ED"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10DAF8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8.1.</w:t>
            </w:r>
          </w:p>
        </w:tc>
        <w:tc>
          <w:tcPr>
            <w:tcW w:w="1476" w:type="pct"/>
            <w:vMerge w:val="restart"/>
            <w:tcBorders>
              <w:top w:val="nil"/>
              <w:left w:val="single" w:sz="4" w:space="0" w:color="auto"/>
              <w:bottom w:val="single" w:sz="4" w:space="0" w:color="auto"/>
              <w:right w:val="single" w:sz="4" w:space="0" w:color="auto"/>
            </w:tcBorders>
            <w:shd w:val="clear" w:color="auto" w:fill="auto"/>
            <w:vAlign w:val="center"/>
            <w:hideMark/>
          </w:tcPr>
          <w:p w14:paraId="65141DF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отдельно по источникам в г. Обнинске</w:t>
            </w:r>
          </w:p>
        </w:tc>
        <w:tc>
          <w:tcPr>
            <w:tcW w:w="225" w:type="pct"/>
            <w:tcBorders>
              <w:top w:val="nil"/>
              <w:left w:val="nil"/>
              <w:bottom w:val="single" w:sz="4" w:space="0" w:color="auto"/>
              <w:right w:val="single" w:sz="4" w:space="0" w:color="auto"/>
            </w:tcBorders>
            <w:shd w:val="clear" w:color="auto" w:fill="auto"/>
            <w:vAlign w:val="center"/>
            <w:hideMark/>
          </w:tcPr>
          <w:p w14:paraId="4FCE8EF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424F1B0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№1</w:t>
            </w:r>
          </w:p>
        </w:tc>
        <w:tc>
          <w:tcPr>
            <w:tcW w:w="185" w:type="pct"/>
            <w:tcBorders>
              <w:top w:val="nil"/>
              <w:left w:val="nil"/>
              <w:bottom w:val="single" w:sz="4" w:space="0" w:color="auto"/>
              <w:right w:val="single" w:sz="4" w:space="0" w:color="auto"/>
            </w:tcBorders>
            <w:shd w:val="clear" w:color="auto" w:fill="auto"/>
            <w:vAlign w:val="center"/>
            <w:hideMark/>
          </w:tcPr>
          <w:p w14:paraId="6FCBD2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602.0</w:t>
            </w:r>
          </w:p>
        </w:tc>
        <w:tc>
          <w:tcPr>
            <w:tcW w:w="291" w:type="pct"/>
            <w:tcBorders>
              <w:top w:val="nil"/>
              <w:left w:val="nil"/>
              <w:bottom w:val="single" w:sz="4" w:space="0" w:color="auto"/>
              <w:right w:val="single" w:sz="4" w:space="0" w:color="auto"/>
            </w:tcBorders>
            <w:shd w:val="clear" w:color="auto" w:fill="auto"/>
            <w:vAlign w:val="center"/>
            <w:hideMark/>
          </w:tcPr>
          <w:p w14:paraId="795A29BD"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ТП-35</w:t>
            </w:r>
          </w:p>
        </w:tc>
        <w:tc>
          <w:tcPr>
            <w:tcW w:w="182" w:type="pct"/>
            <w:tcBorders>
              <w:top w:val="nil"/>
              <w:left w:val="nil"/>
              <w:bottom w:val="single" w:sz="4" w:space="0" w:color="auto"/>
              <w:right w:val="single" w:sz="4" w:space="0" w:color="auto"/>
            </w:tcBorders>
            <w:shd w:val="clear" w:color="auto" w:fill="auto"/>
            <w:noWrap/>
            <w:vAlign w:val="center"/>
            <w:hideMark/>
          </w:tcPr>
          <w:p w14:paraId="13003D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266" w:type="pct"/>
            <w:tcBorders>
              <w:top w:val="nil"/>
              <w:left w:val="nil"/>
              <w:bottom w:val="single" w:sz="4" w:space="0" w:color="auto"/>
              <w:right w:val="single" w:sz="4" w:space="0" w:color="auto"/>
            </w:tcBorders>
            <w:shd w:val="clear" w:color="auto" w:fill="auto"/>
            <w:vAlign w:val="center"/>
            <w:hideMark/>
          </w:tcPr>
          <w:p w14:paraId="0B51E0B0"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Обнинская</w:t>
            </w:r>
            <w:proofErr w:type="spellEnd"/>
            <w:r w:rsidRPr="00AF0DA2">
              <w:rPr>
                <w:rFonts w:ascii="Times New Roman" w:hAnsi="Times New Roman" w:cs="Times New Roman"/>
                <w:color w:val="000000" w:themeColor="text1"/>
                <w:sz w:val="24"/>
                <w:szCs w:val="24"/>
              </w:rPr>
              <w:t xml:space="preserve"> ГТУ ТЭЦ №1</w:t>
            </w:r>
          </w:p>
        </w:tc>
        <w:tc>
          <w:tcPr>
            <w:tcW w:w="176" w:type="pct"/>
            <w:tcBorders>
              <w:top w:val="nil"/>
              <w:left w:val="nil"/>
              <w:bottom w:val="single" w:sz="4" w:space="0" w:color="auto"/>
              <w:right w:val="single" w:sz="4" w:space="0" w:color="auto"/>
            </w:tcBorders>
            <w:shd w:val="clear" w:color="auto" w:fill="auto"/>
            <w:vAlign w:val="center"/>
            <w:hideMark/>
          </w:tcPr>
          <w:p w14:paraId="5F25898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w:t>
            </w:r>
          </w:p>
        </w:tc>
        <w:tc>
          <w:tcPr>
            <w:tcW w:w="125" w:type="pct"/>
            <w:tcBorders>
              <w:top w:val="nil"/>
              <w:left w:val="nil"/>
              <w:bottom w:val="single" w:sz="4" w:space="0" w:color="auto"/>
              <w:right w:val="single" w:sz="4" w:space="0" w:color="auto"/>
            </w:tcBorders>
            <w:shd w:val="clear" w:color="auto" w:fill="auto"/>
            <w:vAlign w:val="center"/>
            <w:hideMark/>
          </w:tcPr>
          <w:p w14:paraId="3E19750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8" w:type="pct"/>
            <w:tcBorders>
              <w:top w:val="nil"/>
              <w:left w:val="nil"/>
              <w:bottom w:val="single" w:sz="4" w:space="0" w:color="auto"/>
              <w:right w:val="single" w:sz="4" w:space="0" w:color="auto"/>
            </w:tcBorders>
            <w:shd w:val="clear" w:color="auto" w:fill="auto"/>
            <w:vAlign w:val="center"/>
            <w:hideMark/>
          </w:tcPr>
          <w:p w14:paraId="71AB72D8"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61" w:type="pct"/>
            <w:tcBorders>
              <w:top w:val="nil"/>
              <w:left w:val="nil"/>
              <w:bottom w:val="single" w:sz="4" w:space="0" w:color="auto"/>
              <w:right w:val="single" w:sz="4" w:space="0" w:color="auto"/>
            </w:tcBorders>
            <w:shd w:val="clear" w:color="auto" w:fill="auto"/>
            <w:vAlign w:val="center"/>
            <w:hideMark/>
          </w:tcPr>
          <w:p w14:paraId="5961B87C"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w:t>
            </w:r>
          </w:p>
        </w:tc>
        <w:tc>
          <w:tcPr>
            <w:tcW w:w="163" w:type="pct"/>
            <w:tcBorders>
              <w:top w:val="nil"/>
              <w:left w:val="nil"/>
              <w:bottom w:val="single" w:sz="4" w:space="0" w:color="auto"/>
              <w:right w:val="single" w:sz="4" w:space="0" w:color="auto"/>
            </w:tcBorders>
            <w:shd w:val="clear" w:color="auto" w:fill="auto"/>
            <w:vAlign w:val="center"/>
            <w:hideMark/>
          </w:tcPr>
          <w:p w14:paraId="14EF5C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79,5</w:t>
            </w:r>
          </w:p>
        </w:tc>
        <w:tc>
          <w:tcPr>
            <w:tcW w:w="145" w:type="pct"/>
            <w:tcBorders>
              <w:top w:val="nil"/>
              <w:left w:val="nil"/>
              <w:bottom w:val="single" w:sz="4" w:space="0" w:color="auto"/>
              <w:right w:val="single" w:sz="4" w:space="0" w:color="auto"/>
            </w:tcBorders>
            <w:shd w:val="clear" w:color="auto" w:fill="auto"/>
            <w:vAlign w:val="center"/>
            <w:hideMark/>
          </w:tcPr>
          <w:p w14:paraId="3DAF9F69"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1583450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7FCEF9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68" w:type="pct"/>
            <w:tcBorders>
              <w:top w:val="nil"/>
              <w:left w:val="nil"/>
              <w:bottom w:val="single" w:sz="4" w:space="0" w:color="auto"/>
              <w:right w:val="single" w:sz="4" w:space="0" w:color="auto"/>
            </w:tcBorders>
            <w:shd w:val="clear" w:color="auto" w:fill="auto"/>
            <w:noWrap/>
            <w:vAlign w:val="center"/>
            <w:hideMark/>
          </w:tcPr>
          <w:p w14:paraId="6D816F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212" w:type="pct"/>
            <w:tcBorders>
              <w:top w:val="nil"/>
              <w:left w:val="nil"/>
              <w:bottom w:val="single" w:sz="4" w:space="0" w:color="auto"/>
              <w:right w:val="single" w:sz="4" w:space="0" w:color="auto"/>
            </w:tcBorders>
            <w:shd w:val="clear" w:color="auto" w:fill="auto"/>
            <w:vAlign w:val="center"/>
            <w:hideMark/>
          </w:tcPr>
          <w:p w14:paraId="19AB82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63BD90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51184D20"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1DCA38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8.2.</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087B31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7914234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149AF7F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№2</w:t>
            </w:r>
          </w:p>
        </w:tc>
        <w:tc>
          <w:tcPr>
            <w:tcW w:w="185" w:type="pct"/>
            <w:tcBorders>
              <w:top w:val="nil"/>
              <w:left w:val="nil"/>
              <w:bottom w:val="single" w:sz="4" w:space="0" w:color="auto"/>
              <w:right w:val="single" w:sz="4" w:space="0" w:color="auto"/>
            </w:tcBorders>
            <w:shd w:val="clear" w:color="auto" w:fill="auto"/>
            <w:vAlign w:val="center"/>
            <w:hideMark/>
          </w:tcPr>
          <w:p w14:paraId="18276F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8,13</w:t>
            </w:r>
          </w:p>
        </w:tc>
        <w:tc>
          <w:tcPr>
            <w:tcW w:w="291" w:type="pct"/>
            <w:tcBorders>
              <w:top w:val="nil"/>
              <w:left w:val="nil"/>
              <w:bottom w:val="single" w:sz="4" w:space="0" w:color="auto"/>
              <w:right w:val="single" w:sz="4" w:space="0" w:color="auto"/>
            </w:tcBorders>
            <w:shd w:val="clear" w:color="auto" w:fill="auto"/>
            <w:vAlign w:val="center"/>
            <w:hideMark/>
          </w:tcPr>
          <w:p w14:paraId="3BEDB19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ТП-35</w:t>
            </w:r>
          </w:p>
        </w:tc>
        <w:tc>
          <w:tcPr>
            <w:tcW w:w="182" w:type="pct"/>
            <w:tcBorders>
              <w:top w:val="nil"/>
              <w:left w:val="nil"/>
              <w:bottom w:val="single" w:sz="4" w:space="0" w:color="auto"/>
              <w:right w:val="single" w:sz="4" w:space="0" w:color="auto"/>
            </w:tcBorders>
            <w:shd w:val="clear" w:color="auto" w:fill="auto"/>
            <w:noWrap/>
            <w:vAlign w:val="center"/>
            <w:hideMark/>
          </w:tcPr>
          <w:p w14:paraId="28C275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266" w:type="pct"/>
            <w:tcBorders>
              <w:top w:val="nil"/>
              <w:left w:val="nil"/>
              <w:bottom w:val="single" w:sz="4" w:space="0" w:color="auto"/>
              <w:right w:val="single" w:sz="4" w:space="0" w:color="auto"/>
            </w:tcBorders>
            <w:shd w:val="clear" w:color="auto" w:fill="auto"/>
            <w:vAlign w:val="center"/>
            <w:hideMark/>
          </w:tcPr>
          <w:p w14:paraId="471F97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21FD95B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186433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571639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0AB6958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1992FF0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374ECF7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6578ED5A"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B3684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258968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236B7F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6E125A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1F80C8D1"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C5393D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8.3.</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1D5ADF4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423416D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635CCF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5" w:type="pct"/>
            <w:tcBorders>
              <w:top w:val="nil"/>
              <w:left w:val="nil"/>
              <w:bottom w:val="single" w:sz="4" w:space="0" w:color="auto"/>
              <w:right w:val="single" w:sz="4" w:space="0" w:color="auto"/>
            </w:tcBorders>
            <w:shd w:val="clear" w:color="auto" w:fill="auto"/>
            <w:vAlign w:val="center"/>
            <w:hideMark/>
          </w:tcPr>
          <w:p w14:paraId="7A8318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1" w:type="pct"/>
            <w:tcBorders>
              <w:top w:val="nil"/>
              <w:left w:val="nil"/>
              <w:bottom w:val="single" w:sz="4" w:space="0" w:color="auto"/>
              <w:right w:val="single" w:sz="4" w:space="0" w:color="auto"/>
            </w:tcBorders>
            <w:shd w:val="clear" w:color="auto" w:fill="auto"/>
            <w:vAlign w:val="center"/>
            <w:hideMark/>
          </w:tcPr>
          <w:p w14:paraId="124DF07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ПВ-50</w:t>
            </w:r>
          </w:p>
        </w:tc>
        <w:tc>
          <w:tcPr>
            <w:tcW w:w="182" w:type="pct"/>
            <w:tcBorders>
              <w:top w:val="nil"/>
              <w:left w:val="nil"/>
              <w:bottom w:val="single" w:sz="4" w:space="0" w:color="auto"/>
              <w:right w:val="single" w:sz="4" w:space="0" w:color="auto"/>
            </w:tcBorders>
            <w:shd w:val="clear" w:color="auto" w:fill="auto"/>
            <w:noWrap/>
            <w:vAlign w:val="center"/>
            <w:hideMark/>
          </w:tcPr>
          <w:p w14:paraId="530E9B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w:t>
            </w:r>
          </w:p>
        </w:tc>
        <w:tc>
          <w:tcPr>
            <w:tcW w:w="266" w:type="pct"/>
            <w:tcBorders>
              <w:top w:val="nil"/>
              <w:left w:val="nil"/>
              <w:bottom w:val="single" w:sz="4" w:space="0" w:color="auto"/>
              <w:right w:val="single" w:sz="4" w:space="0" w:color="auto"/>
            </w:tcBorders>
            <w:shd w:val="clear" w:color="auto" w:fill="auto"/>
            <w:vAlign w:val="center"/>
            <w:hideMark/>
          </w:tcPr>
          <w:p w14:paraId="7280FB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592D5D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3C7AF1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5389BFA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6689EE6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548B36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7BC2A42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752036CB"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FE306A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738306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04A570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59D6C6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3B06E6A7"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AA4B08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8.4.</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0B15D4A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5F8C1D2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1D473F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5" w:type="pct"/>
            <w:tcBorders>
              <w:top w:val="nil"/>
              <w:left w:val="nil"/>
              <w:bottom w:val="single" w:sz="4" w:space="0" w:color="auto"/>
              <w:right w:val="single" w:sz="4" w:space="0" w:color="auto"/>
            </w:tcBorders>
            <w:shd w:val="clear" w:color="auto" w:fill="auto"/>
            <w:vAlign w:val="center"/>
            <w:hideMark/>
          </w:tcPr>
          <w:p w14:paraId="514DA6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1" w:type="pct"/>
            <w:tcBorders>
              <w:top w:val="nil"/>
              <w:left w:val="nil"/>
              <w:bottom w:val="single" w:sz="4" w:space="0" w:color="auto"/>
              <w:right w:val="single" w:sz="4" w:space="0" w:color="auto"/>
            </w:tcBorders>
            <w:shd w:val="clear" w:color="auto" w:fill="auto"/>
            <w:vAlign w:val="center"/>
            <w:hideMark/>
          </w:tcPr>
          <w:p w14:paraId="2AF11B6F"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ПВ-50</w:t>
            </w:r>
          </w:p>
        </w:tc>
        <w:tc>
          <w:tcPr>
            <w:tcW w:w="182" w:type="pct"/>
            <w:tcBorders>
              <w:top w:val="nil"/>
              <w:left w:val="nil"/>
              <w:bottom w:val="single" w:sz="4" w:space="0" w:color="auto"/>
              <w:right w:val="single" w:sz="4" w:space="0" w:color="auto"/>
            </w:tcBorders>
            <w:shd w:val="clear" w:color="auto" w:fill="auto"/>
            <w:noWrap/>
            <w:vAlign w:val="center"/>
            <w:hideMark/>
          </w:tcPr>
          <w:p w14:paraId="7EB62D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w:t>
            </w:r>
          </w:p>
        </w:tc>
        <w:tc>
          <w:tcPr>
            <w:tcW w:w="266" w:type="pct"/>
            <w:tcBorders>
              <w:top w:val="nil"/>
              <w:left w:val="nil"/>
              <w:bottom w:val="single" w:sz="4" w:space="0" w:color="auto"/>
              <w:right w:val="single" w:sz="4" w:space="0" w:color="auto"/>
            </w:tcBorders>
            <w:shd w:val="clear" w:color="auto" w:fill="auto"/>
            <w:vAlign w:val="center"/>
            <w:hideMark/>
          </w:tcPr>
          <w:p w14:paraId="2E078EA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72F76D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193E73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0BE89D4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75E64F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1F8CC55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767AAA49"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5AE3A80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AB127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29404E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231A74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48E958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75439D9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2CB763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283559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Тепловая нагрузка по договорам, заключенным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2376E5A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5639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420,17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D67B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59A6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6,44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5DC2D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3,01</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08EF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CB69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95BF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0,78</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D793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72CB38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E01E4A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9ADAE1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Объем вырабатываемой регулируемой организацией тепловой энергии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46FB7C0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D1AE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933,44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1A60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134,57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FCA1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34,73</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BD0F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49,63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04BB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43,32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A002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17,97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93C7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5BF7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A9EDC2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8EF08B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52F59A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Объем приобретаемой регулируемой организацией тепловой энергии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648F6CC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4DEE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40,16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C1CD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EC0C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60A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AB413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F124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0407B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A7D4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33,07</w:t>
            </w:r>
          </w:p>
        </w:tc>
      </w:tr>
      <w:tr w:rsidR="00AF0DA2" w:rsidRPr="00AF0DA2" w14:paraId="24AABC1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B70E69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54BE71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 тепловой энергии, отпускаемой потребителям, по договорам, заключенным в рамках осуществления регулируемых видов деятельности,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4BECE67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53761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875,107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E750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49,97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16F53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32,41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C96C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3,01</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454C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10,69</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983A5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16,43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7BA4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5BE69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06FB87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4FDF0B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D0908E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определенный по приборам учета</w:t>
            </w:r>
          </w:p>
        </w:tc>
        <w:tc>
          <w:tcPr>
            <w:tcW w:w="225" w:type="pct"/>
            <w:tcBorders>
              <w:top w:val="nil"/>
              <w:left w:val="nil"/>
              <w:bottom w:val="single" w:sz="4" w:space="0" w:color="auto"/>
              <w:right w:val="single" w:sz="4" w:space="0" w:color="auto"/>
            </w:tcBorders>
            <w:shd w:val="clear" w:color="auto" w:fill="auto"/>
            <w:vAlign w:val="center"/>
            <w:hideMark/>
          </w:tcPr>
          <w:p w14:paraId="3EA67C8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030F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611,64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267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49,97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0573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32,41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28EB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2,67</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EF64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EA6D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10,40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802A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ED1C9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B814B7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90533C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7A0451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определенный расчетным путем (по нормативам потребления коммунальных услуг)</w:t>
            </w:r>
          </w:p>
        </w:tc>
        <w:tc>
          <w:tcPr>
            <w:tcW w:w="225" w:type="pct"/>
            <w:tcBorders>
              <w:top w:val="nil"/>
              <w:left w:val="nil"/>
              <w:bottom w:val="single" w:sz="4" w:space="0" w:color="auto"/>
              <w:right w:val="single" w:sz="4" w:space="0" w:color="auto"/>
            </w:tcBorders>
            <w:shd w:val="clear" w:color="auto" w:fill="auto"/>
            <w:vAlign w:val="center"/>
            <w:hideMark/>
          </w:tcPr>
          <w:p w14:paraId="4A8851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BE125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263,46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D1FB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BAA40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32FD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0,33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21CB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0,61</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8DFA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6,03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DBEC2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FF98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DD204F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A38B0C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BE2A3F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Нормативы технологических потерь при передаче тепловой энергии по тепловым сетям, утвержденные уполномоченным органом </w:t>
            </w:r>
          </w:p>
        </w:tc>
        <w:tc>
          <w:tcPr>
            <w:tcW w:w="225" w:type="pct"/>
            <w:tcBorders>
              <w:top w:val="nil"/>
              <w:left w:val="nil"/>
              <w:bottom w:val="single" w:sz="4" w:space="0" w:color="auto"/>
              <w:right w:val="single" w:sz="4" w:space="0" w:color="auto"/>
            </w:tcBorders>
            <w:shd w:val="clear" w:color="auto" w:fill="auto"/>
            <w:vAlign w:val="center"/>
            <w:hideMark/>
          </w:tcPr>
          <w:p w14:paraId="40BA6872"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Ккал/</w:t>
            </w:r>
            <w:proofErr w:type="spellStart"/>
            <w:proofErr w:type="gramStart"/>
            <w:r w:rsidRPr="00AF0DA2">
              <w:rPr>
                <w:rFonts w:ascii="Times New Roman" w:hAnsi="Times New Roman" w:cs="Times New Roman"/>
                <w:color w:val="000000" w:themeColor="text1"/>
                <w:sz w:val="24"/>
                <w:szCs w:val="24"/>
              </w:rPr>
              <w:t>ч.мес</w:t>
            </w:r>
            <w:proofErr w:type="spellEnd"/>
            <w:proofErr w:type="gramEnd"/>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45AC2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15108790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24C0F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4,04</w:t>
            </w:r>
          </w:p>
          <w:p w14:paraId="6DEA9D6C" w14:textId="410B36FE"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w:t>
            </w:r>
            <w:proofErr w:type="spellStart"/>
            <w:r w:rsidRPr="00AF0DA2">
              <w:rPr>
                <w:rFonts w:ascii="Times New Roman" w:hAnsi="Times New Roman" w:cs="Times New Roman"/>
                <w:color w:val="000000" w:themeColor="text1"/>
                <w:sz w:val="24"/>
                <w:szCs w:val="24"/>
              </w:rPr>
              <w:t>мес</w:t>
            </w:r>
            <w:proofErr w:type="spellEnd"/>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A634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2939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A06F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D01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0,97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98F6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4623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0,26</w:t>
            </w:r>
          </w:p>
        </w:tc>
      </w:tr>
      <w:tr w:rsidR="00AF0DA2" w:rsidRPr="00AF0DA2" w14:paraId="535B4E5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D14A4D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C0569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Фактический объем потерь при передаче тепловой энергии </w:t>
            </w:r>
          </w:p>
        </w:tc>
        <w:tc>
          <w:tcPr>
            <w:tcW w:w="225" w:type="pct"/>
            <w:tcBorders>
              <w:top w:val="nil"/>
              <w:left w:val="nil"/>
              <w:bottom w:val="single" w:sz="4" w:space="0" w:color="auto"/>
              <w:right w:val="single" w:sz="4" w:space="0" w:color="auto"/>
            </w:tcBorders>
            <w:shd w:val="clear" w:color="auto" w:fill="auto"/>
            <w:vAlign w:val="center"/>
            <w:hideMark/>
          </w:tcPr>
          <w:p w14:paraId="56B8F48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089C01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73,61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9A7B5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3,70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B45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8327B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0,26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B7F0A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2,17</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972D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B2A5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0,33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7158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0,91</w:t>
            </w:r>
          </w:p>
        </w:tc>
      </w:tr>
      <w:tr w:rsidR="00AF0DA2" w:rsidRPr="00AF0DA2" w14:paraId="2E264D3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0D9C86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DEA255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Среднесписочная численность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4AA708E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чел.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0DED8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48,74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5DF27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51,96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92B8F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266A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BE573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506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8622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F417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w:t>
            </w:r>
          </w:p>
        </w:tc>
      </w:tr>
      <w:tr w:rsidR="00AF0DA2" w:rsidRPr="00AF0DA2" w14:paraId="59BD23C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E6CB62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B94F67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Среднесписочная численность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1CBF4C0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чел.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D58A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45,77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2C738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12,47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58ECA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C21C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9,50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29B2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BE44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5432D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3008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w:t>
            </w:r>
          </w:p>
        </w:tc>
      </w:tr>
      <w:tr w:rsidR="00AF0DA2" w:rsidRPr="00AF0DA2" w14:paraId="5740574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812ADC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FA0E03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условного топлива на единицу тепловой энергии, отпускаемой в тепловую сеть,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29C677A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кг </w:t>
            </w:r>
            <w:proofErr w:type="spellStart"/>
            <w:r w:rsidRPr="00AF0DA2">
              <w:rPr>
                <w:rFonts w:ascii="Times New Roman" w:hAnsi="Times New Roman" w:cs="Times New Roman"/>
                <w:color w:val="000000" w:themeColor="text1"/>
                <w:sz w:val="24"/>
                <w:szCs w:val="24"/>
              </w:rPr>
              <w:t>у.т</w:t>
            </w:r>
            <w:proofErr w:type="spellEnd"/>
            <w:r w:rsidRPr="00AF0DA2">
              <w:rPr>
                <w:rFonts w:ascii="Times New Roman" w:hAnsi="Times New Roman" w:cs="Times New Roman"/>
                <w:color w:val="000000" w:themeColor="text1"/>
                <w:sz w:val="24"/>
                <w:szCs w:val="24"/>
              </w:rPr>
              <w:t>./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E9C5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156,66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3FD6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162,39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2702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224,70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8FF0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163,75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06949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150,76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7FDB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172,90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1275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4063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2726F3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A6223E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17.1.</w:t>
            </w:r>
          </w:p>
        </w:tc>
        <w:tc>
          <w:tcPr>
            <w:tcW w:w="1476" w:type="pct"/>
            <w:vMerge w:val="restart"/>
            <w:tcBorders>
              <w:top w:val="nil"/>
              <w:left w:val="single" w:sz="4" w:space="0" w:color="auto"/>
              <w:bottom w:val="single" w:sz="4" w:space="0" w:color="auto"/>
              <w:right w:val="single" w:sz="4" w:space="0" w:color="auto"/>
            </w:tcBorders>
            <w:shd w:val="clear" w:color="auto" w:fill="auto"/>
            <w:vAlign w:val="center"/>
            <w:hideMark/>
          </w:tcPr>
          <w:p w14:paraId="020823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отдельно по источникам в г. Обнинске</w:t>
            </w:r>
          </w:p>
        </w:tc>
        <w:tc>
          <w:tcPr>
            <w:tcW w:w="225" w:type="pct"/>
            <w:tcBorders>
              <w:top w:val="nil"/>
              <w:left w:val="nil"/>
              <w:bottom w:val="single" w:sz="4" w:space="0" w:color="auto"/>
              <w:right w:val="single" w:sz="4" w:space="0" w:color="auto"/>
            </w:tcBorders>
            <w:shd w:val="clear" w:color="auto" w:fill="auto"/>
            <w:vAlign w:val="center"/>
            <w:hideMark/>
          </w:tcPr>
          <w:p w14:paraId="0D3BEE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кг </w:t>
            </w:r>
            <w:proofErr w:type="spellStart"/>
            <w:r w:rsidRPr="00AF0DA2">
              <w:rPr>
                <w:rFonts w:ascii="Times New Roman" w:hAnsi="Times New Roman" w:cs="Times New Roman"/>
                <w:color w:val="000000" w:themeColor="text1"/>
                <w:sz w:val="24"/>
                <w:szCs w:val="24"/>
              </w:rPr>
              <w:t>у.т</w:t>
            </w:r>
            <w:proofErr w:type="spellEnd"/>
            <w:r w:rsidRPr="00AF0DA2">
              <w:rPr>
                <w:rFonts w:ascii="Times New Roman" w:hAnsi="Times New Roman" w:cs="Times New Roman"/>
                <w:color w:val="000000" w:themeColor="text1"/>
                <w:sz w:val="24"/>
                <w:szCs w:val="24"/>
              </w:rPr>
              <w:t>./ Гкал</w:t>
            </w:r>
          </w:p>
        </w:tc>
        <w:tc>
          <w:tcPr>
            <w:tcW w:w="315" w:type="pct"/>
            <w:tcBorders>
              <w:top w:val="nil"/>
              <w:left w:val="nil"/>
              <w:bottom w:val="single" w:sz="4" w:space="0" w:color="auto"/>
              <w:right w:val="single" w:sz="4" w:space="0" w:color="auto"/>
            </w:tcBorders>
            <w:shd w:val="clear" w:color="auto" w:fill="auto"/>
            <w:vAlign w:val="center"/>
            <w:hideMark/>
          </w:tcPr>
          <w:p w14:paraId="4F28CA09"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Коммунальный проезд,21</w:t>
            </w:r>
          </w:p>
        </w:tc>
        <w:tc>
          <w:tcPr>
            <w:tcW w:w="185" w:type="pct"/>
            <w:tcBorders>
              <w:top w:val="nil"/>
              <w:left w:val="nil"/>
              <w:bottom w:val="single" w:sz="4" w:space="0" w:color="auto"/>
              <w:right w:val="single" w:sz="4" w:space="0" w:color="auto"/>
            </w:tcBorders>
            <w:shd w:val="clear" w:color="auto" w:fill="auto"/>
            <w:noWrap/>
            <w:vAlign w:val="center"/>
            <w:hideMark/>
          </w:tcPr>
          <w:p w14:paraId="6ADB8D2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157,1</w:t>
            </w:r>
          </w:p>
        </w:tc>
        <w:tc>
          <w:tcPr>
            <w:tcW w:w="291" w:type="pct"/>
            <w:tcBorders>
              <w:top w:val="nil"/>
              <w:left w:val="nil"/>
              <w:bottom w:val="single" w:sz="4" w:space="0" w:color="auto"/>
              <w:right w:val="single" w:sz="4" w:space="0" w:color="auto"/>
            </w:tcBorders>
            <w:shd w:val="clear" w:color="auto" w:fill="auto"/>
            <w:vAlign w:val="center"/>
            <w:hideMark/>
          </w:tcPr>
          <w:p w14:paraId="03C316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ТЭЦ</w:t>
            </w:r>
          </w:p>
        </w:tc>
        <w:tc>
          <w:tcPr>
            <w:tcW w:w="182" w:type="pct"/>
            <w:tcBorders>
              <w:top w:val="nil"/>
              <w:left w:val="nil"/>
              <w:bottom w:val="single" w:sz="4" w:space="0" w:color="auto"/>
              <w:right w:val="single" w:sz="4" w:space="0" w:color="auto"/>
            </w:tcBorders>
            <w:shd w:val="clear" w:color="auto" w:fill="auto"/>
            <w:noWrap/>
            <w:vAlign w:val="center"/>
            <w:hideMark/>
          </w:tcPr>
          <w:p w14:paraId="6E4492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162,39</w:t>
            </w:r>
          </w:p>
        </w:tc>
        <w:tc>
          <w:tcPr>
            <w:tcW w:w="266" w:type="pct"/>
            <w:tcBorders>
              <w:top w:val="nil"/>
              <w:left w:val="nil"/>
              <w:bottom w:val="single" w:sz="4" w:space="0" w:color="auto"/>
              <w:right w:val="single" w:sz="4" w:space="0" w:color="auto"/>
            </w:tcBorders>
            <w:shd w:val="clear" w:color="auto" w:fill="auto"/>
            <w:vAlign w:val="center"/>
            <w:hideMark/>
          </w:tcPr>
          <w:p w14:paraId="57ABDDEB"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proofErr w:type="spellStart"/>
            <w:r w:rsidRPr="00AF0DA2">
              <w:rPr>
                <w:rFonts w:ascii="Times New Roman" w:hAnsi="Times New Roman" w:cs="Times New Roman"/>
                <w:color w:val="000000" w:themeColor="text1"/>
                <w:sz w:val="24"/>
                <w:szCs w:val="24"/>
              </w:rPr>
              <w:t>Обнинская</w:t>
            </w:r>
            <w:proofErr w:type="spellEnd"/>
            <w:r w:rsidRPr="00AF0DA2">
              <w:rPr>
                <w:rFonts w:ascii="Times New Roman" w:hAnsi="Times New Roman" w:cs="Times New Roman"/>
                <w:color w:val="000000" w:themeColor="text1"/>
                <w:sz w:val="24"/>
                <w:szCs w:val="24"/>
              </w:rPr>
              <w:t xml:space="preserve"> ГТУ ТЭЦ №1</w:t>
            </w:r>
          </w:p>
        </w:tc>
        <w:tc>
          <w:tcPr>
            <w:tcW w:w="176" w:type="pct"/>
            <w:tcBorders>
              <w:top w:val="nil"/>
              <w:left w:val="nil"/>
              <w:bottom w:val="single" w:sz="4" w:space="0" w:color="auto"/>
              <w:right w:val="single" w:sz="4" w:space="0" w:color="auto"/>
            </w:tcBorders>
            <w:shd w:val="clear" w:color="auto" w:fill="auto"/>
            <w:noWrap/>
            <w:vAlign w:val="center"/>
            <w:hideMark/>
          </w:tcPr>
          <w:p w14:paraId="776D689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224,70</w:t>
            </w:r>
          </w:p>
        </w:tc>
        <w:tc>
          <w:tcPr>
            <w:tcW w:w="125" w:type="pct"/>
            <w:tcBorders>
              <w:top w:val="nil"/>
              <w:left w:val="nil"/>
              <w:bottom w:val="single" w:sz="4" w:space="0" w:color="auto"/>
              <w:right w:val="single" w:sz="4" w:space="0" w:color="auto"/>
            </w:tcBorders>
            <w:shd w:val="clear" w:color="auto" w:fill="auto"/>
            <w:vAlign w:val="center"/>
            <w:hideMark/>
          </w:tcPr>
          <w:p w14:paraId="3B5282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w:t>
            </w:r>
          </w:p>
        </w:tc>
        <w:tc>
          <w:tcPr>
            <w:tcW w:w="198" w:type="pct"/>
            <w:tcBorders>
              <w:top w:val="nil"/>
              <w:left w:val="nil"/>
              <w:bottom w:val="single" w:sz="4" w:space="0" w:color="auto"/>
              <w:right w:val="single" w:sz="4" w:space="0" w:color="auto"/>
            </w:tcBorders>
            <w:shd w:val="clear" w:color="auto" w:fill="auto"/>
            <w:noWrap/>
            <w:vAlign w:val="center"/>
            <w:hideMark/>
          </w:tcPr>
          <w:p w14:paraId="6763AA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163,75</w:t>
            </w:r>
          </w:p>
        </w:tc>
        <w:tc>
          <w:tcPr>
            <w:tcW w:w="161" w:type="pct"/>
            <w:tcBorders>
              <w:top w:val="nil"/>
              <w:left w:val="nil"/>
              <w:bottom w:val="single" w:sz="4" w:space="0" w:color="auto"/>
              <w:right w:val="single" w:sz="4" w:space="0" w:color="auto"/>
            </w:tcBorders>
            <w:shd w:val="clear" w:color="auto" w:fill="auto"/>
            <w:vAlign w:val="center"/>
            <w:hideMark/>
          </w:tcPr>
          <w:p w14:paraId="758E1553"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w:t>
            </w:r>
          </w:p>
        </w:tc>
        <w:tc>
          <w:tcPr>
            <w:tcW w:w="163" w:type="pct"/>
            <w:tcBorders>
              <w:top w:val="nil"/>
              <w:left w:val="nil"/>
              <w:bottom w:val="single" w:sz="4" w:space="0" w:color="auto"/>
              <w:right w:val="single" w:sz="4" w:space="0" w:color="auto"/>
            </w:tcBorders>
            <w:shd w:val="clear" w:color="auto" w:fill="auto"/>
            <w:noWrap/>
            <w:vAlign w:val="center"/>
            <w:hideMark/>
          </w:tcPr>
          <w:p w14:paraId="66D5096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150,76</w:t>
            </w:r>
          </w:p>
        </w:tc>
        <w:tc>
          <w:tcPr>
            <w:tcW w:w="145" w:type="pct"/>
            <w:tcBorders>
              <w:top w:val="nil"/>
              <w:left w:val="nil"/>
              <w:bottom w:val="single" w:sz="4" w:space="0" w:color="auto"/>
              <w:right w:val="single" w:sz="4" w:space="0" w:color="auto"/>
            </w:tcBorders>
            <w:shd w:val="clear" w:color="auto" w:fill="auto"/>
            <w:vAlign w:val="center"/>
            <w:hideMark/>
          </w:tcPr>
          <w:p w14:paraId="15D6EF84"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71AF63C8"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7093DEC6"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68" w:type="pct"/>
            <w:tcBorders>
              <w:top w:val="nil"/>
              <w:left w:val="nil"/>
              <w:bottom w:val="single" w:sz="4" w:space="0" w:color="auto"/>
              <w:right w:val="single" w:sz="4" w:space="0" w:color="auto"/>
            </w:tcBorders>
            <w:shd w:val="clear" w:color="auto" w:fill="auto"/>
            <w:noWrap/>
            <w:vAlign w:val="center"/>
            <w:hideMark/>
          </w:tcPr>
          <w:p w14:paraId="73D63A2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212" w:type="pct"/>
            <w:tcBorders>
              <w:top w:val="nil"/>
              <w:left w:val="nil"/>
              <w:bottom w:val="single" w:sz="4" w:space="0" w:color="auto"/>
              <w:right w:val="single" w:sz="4" w:space="0" w:color="auto"/>
            </w:tcBorders>
            <w:shd w:val="clear" w:color="auto" w:fill="auto"/>
            <w:vAlign w:val="center"/>
            <w:hideMark/>
          </w:tcPr>
          <w:p w14:paraId="7C81DD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noWrap/>
            <w:vAlign w:val="center"/>
            <w:hideMark/>
          </w:tcPr>
          <w:p w14:paraId="1D1AA68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1D8687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B216E5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17.2.</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6C92E5E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5A89E69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кг </w:t>
            </w:r>
            <w:proofErr w:type="spellStart"/>
            <w:r w:rsidRPr="00AF0DA2">
              <w:rPr>
                <w:rFonts w:ascii="Times New Roman" w:hAnsi="Times New Roman" w:cs="Times New Roman"/>
                <w:color w:val="000000" w:themeColor="text1"/>
                <w:sz w:val="24"/>
                <w:szCs w:val="24"/>
              </w:rPr>
              <w:t>у.т</w:t>
            </w:r>
            <w:proofErr w:type="spellEnd"/>
            <w:r w:rsidRPr="00AF0DA2">
              <w:rPr>
                <w:rFonts w:ascii="Times New Roman" w:hAnsi="Times New Roman" w:cs="Times New Roman"/>
                <w:color w:val="000000" w:themeColor="text1"/>
                <w:sz w:val="24"/>
                <w:szCs w:val="24"/>
              </w:rPr>
              <w:t>./ Гкал</w:t>
            </w:r>
          </w:p>
        </w:tc>
        <w:tc>
          <w:tcPr>
            <w:tcW w:w="315" w:type="pct"/>
            <w:tcBorders>
              <w:top w:val="nil"/>
              <w:left w:val="nil"/>
              <w:bottom w:val="single" w:sz="4" w:space="0" w:color="auto"/>
              <w:right w:val="single" w:sz="4" w:space="0" w:color="auto"/>
            </w:tcBorders>
            <w:shd w:val="clear" w:color="auto" w:fill="auto"/>
            <w:noWrap/>
            <w:vAlign w:val="center"/>
            <w:hideMark/>
          </w:tcPr>
          <w:p w14:paraId="77611B3B"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ул.Ленина,153</w:t>
            </w:r>
          </w:p>
        </w:tc>
        <w:tc>
          <w:tcPr>
            <w:tcW w:w="185" w:type="pct"/>
            <w:tcBorders>
              <w:top w:val="nil"/>
              <w:left w:val="nil"/>
              <w:bottom w:val="single" w:sz="4" w:space="0" w:color="auto"/>
              <w:right w:val="single" w:sz="4" w:space="0" w:color="auto"/>
            </w:tcBorders>
            <w:shd w:val="clear" w:color="auto" w:fill="auto"/>
            <w:noWrap/>
            <w:vAlign w:val="center"/>
            <w:hideMark/>
          </w:tcPr>
          <w:p w14:paraId="635E8C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w:t>
            </w:r>
          </w:p>
        </w:tc>
        <w:tc>
          <w:tcPr>
            <w:tcW w:w="291" w:type="pct"/>
            <w:tcBorders>
              <w:top w:val="nil"/>
              <w:left w:val="nil"/>
              <w:bottom w:val="single" w:sz="4" w:space="0" w:color="auto"/>
              <w:right w:val="single" w:sz="4" w:space="0" w:color="auto"/>
            </w:tcBorders>
            <w:shd w:val="clear" w:color="auto" w:fill="auto"/>
            <w:vAlign w:val="center"/>
            <w:hideMark/>
          </w:tcPr>
          <w:p w14:paraId="3D405A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2" w:type="pct"/>
            <w:tcBorders>
              <w:top w:val="nil"/>
              <w:left w:val="nil"/>
              <w:bottom w:val="single" w:sz="4" w:space="0" w:color="auto"/>
              <w:right w:val="single" w:sz="4" w:space="0" w:color="auto"/>
            </w:tcBorders>
            <w:shd w:val="clear" w:color="auto" w:fill="auto"/>
            <w:vAlign w:val="center"/>
            <w:hideMark/>
          </w:tcPr>
          <w:p w14:paraId="68D01D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66" w:type="pct"/>
            <w:tcBorders>
              <w:top w:val="nil"/>
              <w:left w:val="nil"/>
              <w:bottom w:val="single" w:sz="4" w:space="0" w:color="auto"/>
              <w:right w:val="single" w:sz="4" w:space="0" w:color="auto"/>
            </w:tcBorders>
            <w:shd w:val="clear" w:color="auto" w:fill="auto"/>
            <w:noWrap/>
            <w:vAlign w:val="center"/>
            <w:hideMark/>
          </w:tcPr>
          <w:p w14:paraId="131251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noWrap/>
            <w:vAlign w:val="center"/>
            <w:hideMark/>
          </w:tcPr>
          <w:p w14:paraId="40D8F3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noWrap/>
            <w:vAlign w:val="center"/>
            <w:hideMark/>
          </w:tcPr>
          <w:p w14:paraId="5DFE66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noWrap/>
            <w:vAlign w:val="center"/>
            <w:hideMark/>
          </w:tcPr>
          <w:p w14:paraId="03A74E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noWrap/>
            <w:vAlign w:val="center"/>
            <w:hideMark/>
          </w:tcPr>
          <w:p w14:paraId="446AE7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noWrap/>
            <w:vAlign w:val="center"/>
            <w:hideMark/>
          </w:tcPr>
          <w:p w14:paraId="54502B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229B83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1" w:type="pct"/>
            <w:tcBorders>
              <w:top w:val="nil"/>
              <w:left w:val="nil"/>
              <w:bottom w:val="single" w:sz="4" w:space="0" w:color="auto"/>
              <w:right w:val="single" w:sz="4" w:space="0" w:color="auto"/>
            </w:tcBorders>
            <w:shd w:val="clear" w:color="auto" w:fill="auto"/>
            <w:vAlign w:val="center"/>
            <w:hideMark/>
          </w:tcPr>
          <w:p w14:paraId="43219E8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31" w:type="pct"/>
            <w:tcBorders>
              <w:top w:val="nil"/>
              <w:left w:val="nil"/>
              <w:bottom w:val="single" w:sz="4" w:space="0" w:color="auto"/>
              <w:right w:val="single" w:sz="4" w:space="0" w:color="auto"/>
            </w:tcBorders>
            <w:shd w:val="clear" w:color="auto" w:fill="auto"/>
            <w:noWrap/>
            <w:vAlign w:val="center"/>
            <w:hideMark/>
          </w:tcPr>
          <w:p w14:paraId="7BCA68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noWrap/>
            <w:vAlign w:val="center"/>
            <w:hideMark/>
          </w:tcPr>
          <w:p w14:paraId="1F0C1B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noWrap/>
            <w:vAlign w:val="center"/>
            <w:hideMark/>
          </w:tcPr>
          <w:p w14:paraId="2E967F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noWrap/>
            <w:vAlign w:val="center"/>
            <w:hideMark/>
          </w:tcPr>
          <w:p w14:paraId="5E98AAA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DE6767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62C91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6CBF21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0912AFD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кВт*ч/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F0F5D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27,01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151D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23,95</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972C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25DF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44,00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F4EC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39,45</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2CA4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9F4A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FC52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0313BEE" w14:textId="77777777" w:rsidTr="00D166C3">
        <w:trPr>
          <w:trHeight w:val="20"/>
        </w:trPr>
        <w:tc>
          <w:tcPr>
            <w:tcW w:w="202" w:type="pct"/>
            <w:tcBorders>
              <w:top w:val="nil"/>
              <w:left w:val="single" w:sz="4" w:space="0" w:color="auto"/>
              <w:bottom w:val="single" w:sz="4" w:space="0" w:color="auto"/>
              <w:right w:val="nil"/>
            </w:tcBorders>
            <w:shd w:val="clear" w:color="auto" w:fill="auto"/>
            <w:noWrap/>
            <w:vAlign w:val="center"/>
            <w:hideMark/>
          </w:tcPr>
          <w:p w14:paraId="7D5C07A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E9E69A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2E474F4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куб. м/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B958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2,92</w:t>
            </w:r>
          </w:p>
          <w:p w14:paraId="6181E3D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0EFA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9A25E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0ACB6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D303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3CE9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0,80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C78E5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ABAD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bl>
    <w:p w14:paraId="5E685412" w14:textId="77777777" w:rsidR="00FD485C" w:rsidRPr="00AF0DA2" w:rsidRDefault="00FD485C" w:rsidP="00FD485C">
      <w:pPr>
        <w:pStyle w:val="affff6"/>
        <w:rPr>
          <w:color w:val="000000" w:themeColor="text1"/>
        </w:rPr>
      </w:pPr>
    </w:p>
    <w:p w14:paraId="093304D0" w14:textId="77777777" w:rsidR="00FD485C" w:rsidRPr="00AF0DA2" w:rsidRDefault="00FD485C" w:rsidP="00FD485C">
      <w:pPr>
        <w:pStyle w:val="affff6"/>
        <w:rPr>
          <w:color w:val="000000" w:themeColor="text1"/>
        </w:rPr>
        <w:sectPr w:rsidR="00FD485C" w:rsidRPr="00AF0DA2" w:rsidSect="00FD485C">
          <w:pgSz w:w="23814" w:h="16839" w:orient="landscape" w:code="8"/>
          <w:pgMar w:top="1559" w:right="1418" w:bottom="851" w:left="851" w:header="284" w:footer="284" w:gutter="0"/>
          <w:cols w:space="720"/>
          <w:titlePg/>
          <w:docGrid w:linePitch="381"/>
        </w:sectPr>
      </w:pPr>
    </w:p>
    <w:p w14:paraId="1BB024F5"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При сравнении объемов выручки и себестоимости по регулируемым видам деятельности можно сделать вывод о том, что реализация тепловой энергии, теплоносителя, а также услуги по передаче тепловой энергии в 2016 г. принесли следующие результаты (ранжирование в порядке ухудшения абсолютных значений):</w:t>
      </w:r>
    </w:p>
    <w:p w14:paraId="66AF939D" w14:textId="5CD722B2" w:rsidR="00727D44" w:rsidRPr="00AF0DA2" w:rsidRDefault="00727D44"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АО "</w:t>
      </w:r>
      <w:proofErr w:type="spellStart"/>
      <w:r w:rsidRPr="00AF0DA2">
        <w:rPr>
          <w:rFonts w:ascii="Times New Roman" w:hAnsi="Times New Roman" w:cs="Times New Roman"/>
          <w:color w:val="000000" w:themeColor="text1"/>
        </w:rPr>
        <w:t>Энрегосервис</w:t>
      </w:r>
      <w:proofErr w:type="spellEnd"/>
      <w:r w:rsidRPr="00AF0DA2">
        <w:rPr>
          <w:rFonts w:ascii="Times New Roman" w:hAnsi="Times New Roman" w:cs="Times New Roman"/>
          <w:color w:val="000000" w:themeColor="text1"/>
        </w:rPr>
        <w:t>" – валовая прибыль 2,5 млн. руб.;</w:t>
      </w:r>
    </w:p>
    <w:p w14:paraId="4F868260" w14:textId="445AE9A5"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МП "Теплоснабжение" - валовая прибыль </w:t>
      </w:r>
      <w:r w:rsidR="00E35453" w:rsidRPr="00AF0DA2">
        <w:rPr>
          <w:rFonts w:ascii="Times New Roman" w:hAnsi="Times New Roman" w:cs="Times New Roman"/>
          <w:color w:val="000000" w:themeColor="text1"/>
        </w:rPr>
        <w:t>0,1</w:t>
      </w:r>
      <w:r w:rsidRPr="00AF0DA2">
        <w:rPr>
          <w:rFonts w:ascii="Times New Roman" w:hAnsi="Times New Roman" w:cs="Times New Roman"/>
          <w:color w:val="000000" w:themeColor="text1"/>
        </w:rPr>
        <w:t> млн. руб.</w:t>
      </w:r>
    </w:p>
    <w:p w14:paraId="3CE12CC3"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АО "ГНЦ РФ ФЭИ" им. А.И. </w:t>
      </w:r>
      <w:proofErr w:type="spellStart"/>
      <w:r w:rsidRPr="00AF0DA2">
        <w:rPr>
          <w:rFonts w:ascii="Times New Roman" w:hAnsi="Times New Roman" w:cs="Times New Roman"/>
          <w:color w:val="000000" w:themeColor="text1"/>
        </w:rPr>
        <w:t>Лейпунского</w:t>
      </w:r>
      <w:proofErr w:type="spellEnd"/>
      <w:r w:rsidRPr="00AF0DA2">
        <w:rPr>
          <w:rFonts w:ascii="Times New Roman" w:hAnsi="Times New Roman" w:cs="Times New Roman"/>
          <w:color w:val="000000" w:themeColor="text1"/>
        </w:rPr>
        <w:t>" – 0 тыс. руб.;</w:t>
      </w:r>
    </w:p>
    <w:p w14:paraId="257F16A0"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АО "НИФХИ им. Л.Я. Карпова" – валовый убыток 0,5 млн. руб.;</w:t>
      </w:r>
    </w:p>
    <w:p w14:paraId="1793AD2D"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"ГУ ЖКХ" – валовый убыток – 0,7 млн. руб.</w:t>
      </w:r>
    </w:p>
    <w:p w14:paraId="176761E7"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ФГБНУ "ВНИИРАЭ" – валовый убыток 8,8 млн. руб.;</w:t>
      </w:r>
    </w:p>
    <w:p w14:paraId="7423AA7D"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ОАО "КСК" – убыток 48,6 млн. руб.;</w:t>
      </w:r>
    </w:p>
    <w:p w14:paraId="175079DE" w14:textId="616327F3"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 - </w:t>
      </w:r>
      <w:r w:rsidR="003442D4" w:rsidRPr="00AF0DA2">
        <w:rPr>
          <w:rFonts w:ascii="Times New Roman" w:hAnsi="Times New Roman" w:cs="Times New Roman"/>
          <w:bCs/>
          <w:color w:val="000000" w:themeColor="text1"/>
          <w:szCs w:val="24"/>
          <w:shd w:val="clear" w:color="auto" w:fill="FFFFFF"/>
        </w:rPr>
        <w:t xml:space="preserve">АО «ОНПП «Технология» им. А.Г. Ромашина» </w:t>
      </w:r>
      <w:r w:rsidRPr="00AF0DA2">
        <w:rPr>
          <w:rFonts w:ascii="Times New Roman" w:hAnsi="Times New Roman" w:cs="Times New Roman"/>
          <w:color w:val="000000" w:themeColor="text1"/>
        </w:rPr>
        <w:t>– убыток 68,8 млн. руб.</w:t>
      </w:r>
    </w:p>
    <w:p w14:paraId="5029477B" w14:textId="64E7DD4C" w:rsidR="002256C9" w:rsidRPr="00AF0DA2" w:rsidRDefault="00DC6A3E"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Большинство теплоснабжающих </w:t>
      </w:r>
      <w:r w:rsidR="002256C9" w:rsidRPr="00AF0DA2">
        <w:rPr>
          <w:rFonts w:ascii="Times New Roman" w:hAnsi="Times New Roman" w:cs="Times New Roman"/>
          <w:color w:val="000000" w:themeColor="text1"/>
        </w:rPr>
        <w:t>организаци</w:t>
      </w:r>
      <w:r w:rsidRPr="00AF0DA2">
        <w:rPr>
          <w:rFonts w:ascii="Times New Roman" w:hAnsi="Times New Roman" w:cs="Times New Roman"/>
          <w:color w:val="000000" w:themeColor="text1"/>
        </w:rPr>
        <w:t>й</w:t>
      </w:r>
      <w:r w:rsidR="002256C9" w:rsidRPr="00AF0DA2">
        <w:rPr>
          <w:rFonts w:ascii="Times New Roman" w:hAnsi="Times New Roman" w:cs="Times New Roman"/>
          <w:color w:val="000000" w:themeColor="text1"/>
        </w:rPr>
        <w:t xml:space="preserve"> </w:t>
      </w:r>
      <w:r w:rsidRPr="00AF0DA2">
        <w:rPr>
          <w:rFonts w:ascii="Times New Roman" w:hAnsi="Times New Roman" w:cs="Times New Roman"/>
          <w:color w:val="000000" w:themeColor="text1"/>
        </w:rPr>
        <w:t>осуществляют регулируемую деятельность либо с минимальной прибылью, размер которой не позволяет инвестировать в развитие инфраструктуры теплоснабжения, либо с убытком.</w:t>
      </w:r>
      <w:r w:rsidR="00B36E14" w:rsidRPr="00AF0DA2">
        <w:rPr>
          <w:rFonts w:ascii="Times New Roman" w:hAnsi="Times New Roman" w:cs="Times New Roman"/>
          <w:color w:val="000000" w:themeColor="text1"/>
        </w:rPr>
        <w:t xml:space="preserve"> Низкая рентабельность данной деятельности существенно ограничивает возможности для развития систем теплоснабжения за счет тарифных источников.</w:t>
      </w:r>
    </w:p>
    <w:p w14:paraId="2E21A1CC" w14:textId="77777777" w:rsidR="00B36E14" w:rsidRPr="00AF0DA2" w:rsidRDefault="00B36E14" w:rsidP="002256C9">
      <w:pPr>
        <w:pStyle w:val="affff6"/>
        <w:rPr>
          <w:rFonts w:ascii="Times New Roman" w:hAnsi="Times New Roman" w:cs="Times New Roman"/>
          <w:color w:val="000000" w:themeColor="text1"/>
        </w:rPr>
      </w:pPr>
    </w:p>
    <w:p w14:paraId="405D36E9" w14:textId="4A15B610" w:rsidR="0012663E"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309" w:name="_Toc109049545"/>
      <w:r w:rsidRPr="00AF0DA2">
        <w:rPr>
          <w:rFonts w:eastAsiaTheme="majorEastAsia"/>
          <w:b/>
          <w:bCs/>
          <w:color w:val="000000" w:themeColor="text1"/>
          <w:lang w:eastAsia="en-US"/>
        </w:rPr>
        <w:t>Часть 11</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Цены (тарифы) в сфере теплоснабжения</w:t>
      </w:r>
      <w:bookmarkEnd w:id="309"/>
    </w:p>
    <w:p w14:paraId="0044DA3A" w14:textId="0E3841AD"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2015-2017 гг. на территории г. Обнинска 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являлось </w:t>
      </w:r>
      <w:hyperlink r:id="rId50" w:history="1">
        <w:r w:rsidRPr="00AF0DA2">
          <w:rPr>
            <w:rFonts w:ascii="Times New Roman" w:hAnsi="Times New Roman" w:cs="Times New Roman"/>
            <w:color w:val="000000" w:themeColor="text1"/>
          </w:rPr>
          <w:t>министерство тарифного регулирования Калужской области</w:t>
        </w:r>
      </w:hyperlink>
      <w:r w:rsidRPr="00AF0DA2">
        <w:rPr>
          <w:rFonts w:ascii="Times New Roman" w:hAnsi="Times New Roman" w:cs="Times New Roman"/>
          <w:color w:val="000000" w:themeColor="text1"/>
        </w:rPr>
        <w:t xml:space="preserve"> (далее – МТР КО).</w:t>
      </w:r>
    </w:p>
    <w:p w14:paraId="6C74853C"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дальнейшем министерство тарифного регулирования было присоединено к Министерству конкурентной политики Калужской области (Постановление Правительства Калужской области от 06.10.2016 № 539).</w:t>
      </w:r>
    </w:p>
    <w:p w14:paraId="4D284868" w14:textId="77777777" w:rsidR="002256C9" w:rsidRPr="00AF0DA2" w:rsidRDefault="002256C9" w:rsidP="002256C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настоящее время на территории г. Обнинска 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w:t>
      </w:r>
      <w:proofErr w:type="gramStart"/>
      <w:r w:rsidRPr="00AF0DA2">
        <w:rPr>
          <w:rFonts w:ascii="Times New Roman" w:hAnsi="Times New Roman" w:cs="Times New Roman"/>
          <w:color w:val="000000" w:themeColor="text1"/>
        </w:rPr>
        <w:t>регулируемую деятельность (в том числе в сфере теплоснабжения)</w:t>
      </w:r>
      <w:proofErr w:type="gramEnd"/>
      <w:r w:rsidRPr="00AF0DA2">
        <w:rPr>
          <w:rFonts w:ascii="Times New Roman" w:hAnsi="Times New Roman" w:cs="Times New Roman"/>
          <w:color w:val="000000" w:themeColor="text1"/>
        </w:rPr>
        <w:t xml:space="preserve"> является министерство конкурентной политики Калужской области (далее – МКП КО).</w:t>
      </w:r>
    </w:p>
    <w:p w14:paraId="53104D6E" w14:textId="5463C906" w:rsidR="0012663E" w:rsidRPr="00AF0DA2" w:rsidRDefault="002256C9" w:rsidP="0040218F">
      <w:pPr>
        <w:pStyle w:val="s1"/>
        <w:numPr>
          <w:ilvl w:val="1"/>
          <w:numId w:val="2"/>
        </w:numPr>
        <w:spacing w:line="240" w:lineRule="atLeast"/>
        <w:jc w:val="both"/>
        <w:outlineLvl w:val="1"/>
        <w:rPr>
          <w:b/>
          <w:bCs/>
          <w:color w:val="000000" w:themeColor="text1"/>
        </w:rPr>
      </w:pPr>
      <w:bookmarkStart w:id="310" w:name="_Toc109049546"/>
      <w:r w:rsidRPr="00AF0DA2">
        <w:rPr>
          <w:b/>
          <w:bCs/>
          <w:color w:val="000000" w:themeColor="text1"/>
        </w:rPr>
        <w:t>Д</w:t>
      </w:r>
      <w:r w:rsidR="0012663E" w:rsidRPr="00AF0DA2">
        <w:rPr>
          <w:b/>
          <w:bCs/>
          <w:color w:val="000000" w:themeColor="text1"/>
        </w:rPr>
        <w:t>инамик</w:t>
      </w:r>
      <w:r w:rsidRPr="00AF0DA2">
        <w:rPr>
          <w:b/>
          <w:bCs/>
          <w:color w:val="000000" w:themeColor="text1"/>
        </w:rPr>
        <w:t>а</w:t>
      </w:r>
      <w:r w:rsidR="0012663E" w:rsidRPr="00AF0DA2">
        <w:rPr>
          <w:b/>
          <w:bCs/>
          <w:color w:val="000000" w:themeColor="text1"/>
        </w:rPr>
        <w:t xml:space="preserve"> утвержденных тарифов, устанавливаемых органами исполнительной власти субъекта Российской Федерации в </w:t>
      </w:r>
      <w:r w:rsidR="0012663E" w:rsidRPr="00AF0DA2">
        <w:rPr>
          <w:b/>
          <w:bCs/>
          <w:color w:val="000000" w:themeColor="text1"/>
        </w:rPr>
        <w:lastRenderedPageBreak/>
        <w:t>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10"/>
    </w:p>
    <w:p w14:paraId="5465AA56" w14:textId="032AC816" w:rsidR="00E31335" w:rsidRPr="00AF0DA2" w:rsidRDefault="00E31335" w:rsidP="0040218F">
      <w:pPr>
        <w:pStyle w:val="s1"/>
        <w:keepNext/>
        <w:numPr>
          <w:ilvl w:val="2"/>
          <w:numId w:val="2"/>
        </w:numPr>
        <w:spacing w:line="240" w:lineRule="atLeast"/>
        <w:ind w:left="1225" w:hanging="505"/>
        <w:jc w:val="both"/>
        <w:outlineLvl w:val="2"/>
        <w:rPr>
          <w:b/>
          <w:bCs/>
          <w:color w:val="000000" w:themeColor="text1"/>
        </w:rPr>
      </w:pPr>
      <w:bookmarkStart w:id="311" w:name="_Toc109049547"/>
      <w:r w:rsidRPr="00AF0DA2">
        <w:rPr>
          <w:b/>
          <w:bCs/>
          <w:color w:val="000000" w:themeColor="text1"/>
        </w:rPr>
        <w:t>Утвержденные тарифы на тепловую энергию</w:t>
      </w:r>
      <w:bookmarkEnd w:id="311"/>
    </w:p>
    <w:p w14:paraId="1C39216C" w14:textId="77777777" w:rsidR="00E31335" w:rsidRPr="00AF0DA2" w:rsidRDefault="00E31335" w:rsidP="00E3133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требованиями к схемам теплоснабжения, здесь и далее данные о тарифах, установленных регулирующими органами для организаций, представлены с учетом последних 3 лет (2015-2017 гг.), а при наличии данных – и на 20218 г.</w:t>
      </w:r>
    </w:p>
    <w:p w14:paraId="56C3DB23" w14:textId="1F090230" w:rsidR="00E31335" w:rsidRPr="00AF0DA2" w:rsidRDefault="00E31335" w:rsidP="00E3133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Утвержденные тарифы на тепловую энергию теплоснабжающих организаций за 2015-2018 гг. представлены в таблице </w:t>
      </w:r>
      <w:r w:rsidR="004A6576" w:rsidRPr="00AF0DA2">
        <w:rPr>
          <w:rFonts w:ascii="Times New Roman" w:hAnsi="Times New Roman" w:cs="Times New Roman"/>
          <w:color w:val="000000" w:themeColor="text1"/>
        </w:rPr>
        <w:t>45.</w:t>
      </w:r>
    </w:p>
    <w:p w14:paraId="7727991B" w14:textId="77777777" w:rsidR="00E31335" w:rsidRPr="00AF0DA2" w:rsidRDefault="00E31335" w:rsidP="00E31335">
      <w:pPr>
        <w:pStyle w:val="s1"/>
        <w:spacing w:line="240" w:lineRule="atLeast"/>
        <w:ind w:left="792"/>
        <w:jc w:val="both"/>
        <w:outlineLvl w:val="1"/>
        <w:rPr>
          <w:b/>
          <w:bCs/>
          <w:color w:val="000000" w:themeColor="text1"/>
        </w:rPr>
        <w:sectPr w:rsidR="00E31335" w:rsidRPr="00AF0DA2" w:rsidSect="00E31335">
          <w:pgSz w:w="11906" w:h="16838" w:code="9"/>
          <w:pgMar w:top="1418" w:right="849" w:bottom="851" w:left="1560" w:header="284" w:footer="284" w:gutter="0"/>
          <w:cols w:space="720"/>
          <w:titlePg/>
          <w:docGrid w:linePitch="381"/>
        </w:sectPr>
      </w:pPr>
    </w:p>
    <w:p w14:paraId="64F5F21D" w14:textId="1D9BCDF9" w:rsidR="00E31335" w:rsidRPr="00AF0DA2" w:rsidRDefault="00E31335" w:rsidP="00E31335">
      <w:pPr>
        <w:pStyle w:val="af4"/>
        <w:keepNext/>
        <w:rPr>
          <w:rFonts w:ascii="Times New Roman" w:hAnsi="Times New Roman" w:cs="Times New Roman"/>
          <w:color w:val="000000" w:themeColor="text1"/>
          <w:sz w:val="24"/>
          <w:szCs w:val="24"/>
        </w:rPr>
      </w:pPr>
      <w:bookmarkStart w:id="312" w:name="_Toc53568135"/>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тепловую энергию, утвержденные в г. </w:t>
      </w:r>
      <w:proofErr w:type="spellStart"/>
      <w:r w:rsidRPr="00AF0DA2">
        <w:rPr>
          <w:rFonts w:ascii="Times New Roman" w:hAnsi="Times New Roman" w:cs="Times New Roman"/>
          <w:color w:val="000000" w:themeColor="text1"/>
          <w:sz w:val="24"/>
          <w:szCs w:val="24"/>
        </w:rPr>
        <w:t>Обниске</w:t>
      </w:r>
      <w:bookmarkEnd w:id="312"/>
      <w:proofErr w:type="spellEnd"/>
    </w:p>
    <w:tbl>
      <w:tblPr>
        <w:tblW w:w="5000" w:type="pct"/>
        <w:tblCellMar>
          <w:left w:w="57" w:type="dxa"/>
          <w:right w:w="57" w:type="dxa"/>
        </w:tblCellMar>
        <w:tblLook w:val="04A0" w:firstRow="1" w:lastRow="0" w:firstColumn="1" w:lastColumn="0" w:noHBand="0" w:noVBand="1"/>
      </w:tblPr>
      <w:tblGrid>
        <w:gridCol w:w="522"/>
        <w:gridCol w:w="4726"/>
        <w:gridCol w:w="815"/>
        <w:gridCol w:w="1014"/>
        <w:gridCol w:w="815"/>
        <w:gridCol w:w="815"/>
        <w:gridCol w:w="815"/>
        <w:gridCol w:w="1115"/>
        <w:gridCol w:w="815"/>
        <w:gridCol w:w="815"/>
        <w:gridCol w:w="1095"/>
        <w:gridCol w:w="1197"/>
      </w:tblGrid>
      <w:tr w:rsidR="00AF0DA2" w:rsidRPr="00AF0DA2" w14:paraId="6F8BB41D" w14:textId="681515D1" w:rsidTr="00997345">
        <w:trPr>
          <w:trHeight w:val="20"/>
          <w:tblHeader/>
        </w:trPr>
        <w:tc>
          <w:tcPr>
            <w:tcW w:w="1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B7961"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162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C285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64BB52"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2FC3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6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4302D4"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D05CF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87" w:type="pct"/>
            <w:gridSpan w:val="2"/>
            <w:tcBorders>
              <w:top w:val="single" w:sz="4" w:space="0" w:color="auto"/>
              <w:left w:val="nil"/>
              <w:bottom w:val="single" w:sz="4" w:space="0" w:color="auto"/>
              <w:right w:val="single" w:sz="4" w:space="0" w:color="auto"/>
            </w:tcBorders>
          </w:tcPr>
          <w:p w14:paraId="0BF2E5DF" w14:textId="3418B619"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152FD03" w14:textId="0069418E" w:rsidTr="00D83D46">
        <w:trPr>
          <w:trHeight w:val="20"/>
          <w:tblHeader/>
        </w:trPr>
        <w:tc>
          <w:tcPr>
            <w:tcW w:w="1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89BFCF"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p>
        </w:tc>
        <w:tc>
          <w:tcPr>
            <w:tcW w:w="1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904B09"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29B3BCA"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48" w:type="pct"/>
            <w:tcBorders>
              <w:top w:val="nil"/>
              <w:left w:val="nil"/>
              <w:bottom w:val="single" w:sz="4" w:space="0" w:color="auto"/>
              <w:right w:val="single" w:sz="4" w:space="0" w:color="auto"/>
            </w:tcBorders>
            <w:shd w:val="clear" w:color="auto" w:fill="auto"/>
            <w:noWrap/>
            <w:vAlign w:val="center"/>
            <w:hideMark/>
          </w:tcPr>
          <w:p w14:paraId="38516B9B"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2699EE21"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280" w:type="pct"/>
            <w:tcBorders>
              <w:top w:val="nil"/>
              <w:left w:val="nil"/>
              <w:bottom w:val="single" w:sz="4" w:space="0" w:color="auto"/>
              <w:right w:val="single" w:sz="4" w:space="0" w:color="auto"/>
            </w:tcBorders>
            <w:shd w:val="clear" w:color="auto" w:fill="auto"/>
            <w:noWrap/>
            <w:vAlign w:val="center"/>
            <w:hideMark/>
          </w:tcPr>
          <w:p w14:paraId="7A513323"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1823CD0A"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83" w:type="pct"/>
            <w:tcBorders>
              <w:top w:val="nil"/>
              <w:left w:val="nil"/>
              <w:bottom w:val="single" w:sz="4" w:space="0" w:color="auto"/>
              <w:right w:val="single" w:sz="4" w:space="0" w:color="auto"/>
            </w:tcBorders>
            <w:shd w:val="clear" w:color="auto" w:fill="auto"/>
            <w:noWrap/>
            <w:vAlign w:val="center"/>
            <w:hideMark/>
          </w:tcPr>
          <w:p w14:paraId="307DADE8"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60857CBD"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280" w:type="pct"/>
            <w:tcBorders>
              <w:top w:val="nil"/>
              <w:left w:val="nil"/>
              <w:bottom w:val="single" w:sz="4" w:space="0" w:color="auto"/>
              <w:right w:val="single" w:sz="4" w:space="0" w:color="auto"/>
            </w:tcBorders>
            <w:shd w:val="clear" w:color="auto" w:fill="auto"/>
            <w:noWrap/>
            <w:vAlign w:val="center"/>
            <w:hideMark/>
          </w:tcPr>
          <w:p w14:paraId="7C0F483B"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76" w:type="pct"/>
            <w:tcBorders>
              <w:top w:val="nil"/>
              <w:left w:val="nil"/>
              <w:bottom w:val="single" w:sz="4" w:space="0" w:color="auto"/>
              <w:right w:val="single" w:sz="4" w:space="0" w:color="auto"/>
            </w:tcBorders>
            <w:vAlign w:val="center"/>
          </w:tcPr>
          <w:p w14:paraId="43330045" w14:textId="5942D598"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1" w:type="pct"/>
            <w:tcBorders>
              <w:top w:val="nil"/>
              <w:left w:val="nil"/>
              <w:bottom w:val="single" w:sz="4" w:space="0" w:color="auto"/>
              <w:right w:val="single" w:sz="4" w:space="0" w:color="auto"/>
            </w:tcBorders>
            <w:vAlign w:val="center"/>
          </w:tcPr>
          <w:p w14:paraId="61049823" w14:textId="74090580"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48707A8F" w14:textId="084D4F5C"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7C1466A" w14:textId="77777777"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21" w:type="pct"/>
            <w:gridSpan w:val="11"/>
            <w:tcBorders>
              <w:top w:val="single" w:sz="4" w:space="0" w:color="auto"/>
              <w:left w:val="nil"/>
              <w:bottom w:val="single" w:sz="4" w:space="0" w:color="auto"/>
              <w:right w:val="single" w:sz="4" w:space="0" w:color="auto"/>
            </w:tcBorders>
            <w:shd w:val="clear" w:color="auto" w:fill="auto"/>
            <w:vAlign w:val="center"/>
            <w:hideMark/>
          </w:tcPr>
          <w:p w14:paraId="18EA39B7" w14:textId="3794BC0A"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3AFCB1DB" w14:textId="6CB4EB48"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E1A8FE6"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C0F3D1F" w14:textId="77777777" w:rsidR="0023796F" w:rsidRPr="00AF0DA2" w:rsidRDefault="0023796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198" w:type="pct"/>
            <w:gridSpan w:val="10"/>
            <w:tcBorders>
              <w:top w:val="single" w:sz="4" w:space="0" w:color="auto"/>
              <w:left w:val="nil"/>
              <w:bottom w:val="single" w:sz="4" w:space="0" w:color="auto"/>
              <w:right w:val="single" w:sz="4" w:space="0" w:color="000000"/>
            </w:tcBorders>
            <w:shd w:val="clear" w:color="auto" w:fill="auto"/>
            <w:vAlign w:val="center"/>
            <w:hideMark/>
          </w:tcPr>
          <w:p w14:paraId="73B32622" w14:textId="3EBC8BA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r>
      <w:tr w:rsidR="00AF0DA2" w:rsidRPr="00AF0DA2" w14:paraId="64672C76" w14:textId="3ACAE5A8"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3FF5DB"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FC77720"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231D2AE"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1 163,78</w:t>
            </w:r>
          </w:p>
        </w:tc>
        <w:tc>
          <w:tcPr>
            <w:tcW w:w="348" w:type="pct"/>
            <w:tcBorders>
              <w:top w:val="nil"/>
              <w:left w:val="nil"/>
              <w:bottom w:val="single" w:sz="4" w:space="0" w:color="auto"/>
              <w:right w:val="single" w:sz="4" w:space="0" w:color="auto"/>
            </w:tcBorders>
            <w:shd w:val="clear" w:color="auto" w:fill="auto"/>
            <w:noWrap/>
            <w:vAlign w:val="center"/>
            <w:hideMark/>
          </w:tcPr>
          <w:p w14:paraId="1C6C1EB3"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1 245,00</w:t>
            </w:r>
          </w:p>
        </w:tc>
        <w:tc>
          <w:tcPr>
            <w:tcW w:w="280" w:type="pct"/>
            <w:tcBorders>
              <w:top w:val="nil"/>
              <w:left w:val="nil"/>
              <w:bottom w:val="single" w:sz="4" w:space="0" w:color="auto"/>
              <w:right w:val="single" w:sz="4" w:space="0" w:color="auto"/>
            </w:tcBorders>
            <w:shd w:val="clear" w:color="auto" w:fill="auto"/>
            <w:noWrap/>
            <w:vAlign w:val="center"/>
            <w:hideMark/>
          </w:tcPr>
          <w:p w14:paraId="7AE2896C" w14:textId="3CE4BA45"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1245,00</w:t>
            </w:r>
          </w:p>
        </w:tc>
        <w:tc>
          <w:tcPr>
            <w:tcW w:w="280" w:type="pct"/>
            <w:tcBorders>
              <w:top w:val="nil"/>
              <w:left w:val="nil"/>
              <w:bottom w:val="single" w:sz="4" w:space="0" w:color="auto"/>
              <w:right w:val="single" w:sz="4" w:space="0" w:color="auto"/>
            </w:tcBorders>
            <w:shd w:val="clear" w:color="auto" w:fill="auto"/>
            <w:noWrap/>
            <w:vAlign w:val="center"/>
            <w:hideMark/>
          </w:tcPr>
          <w:p w14:paraId="5FBEF09D" w14:textId="5805A00B"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280" w:type="pct"/>
            <w:tcBorders>
              <w:top w:val="nil"/>
              <w:left w:val="nil"/>
              <w:bottom w:val="single" w:sz="4" w:space="0" w:color="auto"/>
              <w:right w:val="single" w:sz="4" w:space="0" w:color="auto"/>
            </w:tcBorders>
            <w:shd w:val="clear" w:color="auto" w:fill="auto"/>
            <w:noWrap/>
            <w:vAlign w:val="center"/>
            <w:hideMark/>
          </w:tcPr>
          <w:p w14:paraId="3B21A4F5" w14:textId="3E4AD312"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383" w:type="pct"/>
            <w:tcBorders>
              <w:top w:val="nil"/>
              <w:left w:val="nil"/>
              <w:bottom w:val="single" w:sz="4" w:space="0" w:color="auto"/>
              <w:right w:val="single" w:sz="4" w:space="0" w:color="auto"/>
            </w:tcBorders>
            <w:shd w:val="clear" w:color="auto" w:fill="auto"/>
            <w:noWrap/>
            <w:vAlign w:val="center"/>
            <w:hideMark/>
          </w:tcPr>
          <w:p w14:paraId="14C21064" w14:textId="5409CB2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B8772" w14:textId="5D8C282E"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3880652" w14:textId="26D2C15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76" w:type="pct"/>
            <w:tcBorders>
              <w:top w:val="single" w:sz="4" w:space="0" w:color="auto"/>
              <w:left w:val="nil"/>
              <w:bottom w:val="single" w:sz="4" w:space="0" w:color="auto"/>
              <w:right w:val="single" w:sz="4" w:space="0" w:color="auto"/>
            </w:tcBorders>
            <w:vAlign w:val="center"/>
          </w:tcPr>
          <w:p w14:paraId="09212800" w14:textId="7E4FF7E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411" w:type="pct"/>
            <w:tcBorders>
              <w:top w:val="single" w:sz="4" w:space="0" w:color="auto"/>
              <w:left w:val="nil"/>
              <w:bottom w:val="single" w:sz="4" w:space="0" w:color="auto"/>
              <w:right w:val="single" w:sz="4" w:space="0" w:color="auto"/>
            </w:tcBorders>
            <w:vAlign w:val="center"/>
          </w:tcPr>
          <w:p w14:paraId="14D928E3" w14:textId="5CE635D4"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1386,25</w:t>
            </w:r>
          </w:p>
        </w:tc>
      </w:tr>
      <w:tr w:rsidR="00AF0DA2" w:rsidRPr="00AF0DA2" w14:paraId="7681F850" w14:textId="6A02518C"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219F4E"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5E95784"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3CF372B"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1 373,26</w:t>
            </w:r>
          </w:p>
        </w:tc>
        <w:tc>
          <w:tcPr>
            <w:tcW w:w="348" w:type="pct"/>
            <w:tcBorders>
              <w:top w:val="nil"/>
              <w:left w:val="nil"/>
              <w:bottom w:val="single" w:sz="4" w:space="0" w:color="auto"/>
              <w:right w:val="single" w:sz="4" w:space="0" w:color="auto"/>
            </w:tcBorders>
            <w:shd w:val="clear" w:color="auto" w:fill="auto"/>
            <w:noWrap/>
            <w:vAlign w:val="center"/>
            <w:hideMark/>
          </w:tcPr>
          <w:p w14:paraId="6F84731D"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1 469,10</w:t>
            </w:r>
          </w:p>
        </w:tc>
        <w:tc>
          <w:tcPr>
            <w:tcW w:w="280" w:type="pct"/>
            <w:tcBorders>
              <w:top w:val="nil"/>
              <w:left w:val="nil"/>
              <w:bottom w:val="single" w:sz="4" w:space="0" w:color="auto"/>
              <w:right w:val="single" w:sz="4" w:space="0" w:color="auto"/>
            </w:tcBorders>
            <w:shd w:val="clear" w:color="auto" w:fill="auto"/>
            <w:noWrap/>
            <w:vAlign w:val="center"/>
            <w:hideMark/>
          </w:tcPr>
          <w:p w14:paraId="47412189" w14:textId="0C1096B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1469,1</w:t>
            </w:r>
          </w:p>
        </w:tc>
        <w:tc>
          <w:tcPr>
            <w:tcW w:w="280" w:type="pct"/>
            <w:tcBorders>
              <w:top w:val="nil"/>
              <w:left w:val="nil"/>
              <w:bottom w:val="single" w:sz="4" w:space="0" w:color="auto"/>
              <w:right w:val="single" w:sz="4" w:space="0" w:color="auto"/>
            </w:tcBorders>
            <w:shd w:val="clear" w:color="auto" w:fill="auto"/>
            <w:noWrap/>
            <w:vAlign w:val="center"/>
            <w:hideMark/>
          </w:tcPr>
          <w:p w14:paraId="28B0644E" w14:textId="0FB24B3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1513,53</w:t>
            </w:r>
          </w:p>
        </w:tc>
        <w:tc>
          <w:tcPr>
            <w:tcW w:w="280" w:type="pct"/>
            <w:tcBorders>
              <w:top w:val="nil"/>
              <w:left w:val="nil"/>
              <w:bottom w:val="single" w:sz="4" w:space="0" w:color="auto"/>
              <w:right w:val="single" w:sz="4" w:space="0" w:color="auto"/>
            </w:tcBorders>
            <w:shd w:val="clear" w:color="auto" w:fill="auto"/>
            <w:noWrap/>
            <w:vAlign w:val="center"/>
            <w:hideMark/>
          </w:tcPr>
          <w:p w14:paraId="1204CE85" w14:textId="74A86385"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1513,53</w:t>
            </w:r>
          </w:p>
        </w:tc>
        <w:tc>
          <w:tcPr>
            <w:tcW w:w="383" w:type="pct"/>
            <w:tcBorders>
              <w:top w:val="nil"/>
              <w:left w:val="nil"/>
              <w:bottom w:val="single" w:sz="4" w:space="0" w:color="auto"/>
              <w:right w:val="single" w:sz="4" w:space="0" w:color="auto"/>
            </w:tcBorders>
            <w:shd w:val="clear" w:color="auto" w:fill="auto"/>
            <w:noWrap/>
            <w:vAlign w:val="center"/>
            <w:hideMark/>
          </w:tcPr>
          <w:p w14:paraId="5D73710C" w14:textId="1FF72E38"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1543,62</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0C4C40F" w14:textId="7FEECD6B"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1543,62</w:t>
            </w:r>
          </w:p>
        </w:tc>
        <w:tc>
          <w:tcPr>
            <w:tcW w:w="280" w:type="pct"/>
            <w:tcBorders>
              <w:top w:val="nil"/>
              <w:left w:val="nil"/>
              <w:bottom w:val="single" w:sz="4" w:space="0" w:color="auto"/>
              <w:right w:val="single" w:sz="4" w:space="0" w:color="auto"/>
            </w:tcBorders>
            <w:shd w:val="clear" w:color="auto" w:fill="auto"/>
            <w:noWrap/>
            <w:vAlign w:val="center"/>
            <w:hideMark/>
          </w:tcPr>
          <w:p w14:paraId="07A2401B" w14:textId="740104B8"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1608,43</w:t>
            </w:r>
          </w:p>
        </w:tc>
        <w:tc>
          <w:tcPr>
            <w:tcW w:w="376" w:type="pct"/>
            <w:tcBorders>
              <w:top w:val="nil"/>
              <w:left w:val="nil"/>
              <w:bottom w:val="single" w:sz="4" w:space="0" w:color="auto"/>
              <w:right w:val="single" w:sz="4" w:space="0" w:color="auto"/>
            </w:tcBorders>
            <w:vAlign w:val="center"/>
          </w:tcPr>
          <w:p w14:paraId="4CCDA0CA" w14:textId="661EFFC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1635,70</w:t>
            </w:r>
          </w:p>
        </w:tc>
        <w:tc>
          <w:tcPr>
            <w:tcW w:w="411" w:type="pct"/>
            <w:tcBorders>
              <w:top w:val="nil"/>
              <w:left w:val="nil"/>
              <w:bottom w:val="single" w:sz="4" w:space="0" w:color="auto"/>
              <w:right w:val="single" w:sz="4" w:space="0" w:color="auto"/>
            </w:tcBorders>
            <w:vAlign w:val="center"/>
          </w:tcPr>
          <w:p w14:paraId="75FF53D4" w14:textId="4E4755BA"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1663,5</w:t>
            </w:r>
          </w:p>
        </w:tc>
      </w:tr>
      <w:tr w:rsidR="00AF0DA2" w:rsidRPr="00AF0DA2" w14:paraId="19A724BE" w14:textId="5F3FE267"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3201137"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416A6F" w14:textId="77777777" w:rsidR="0023796F" w:rsidRPr="00AF0DA2" w:rsidRDefault="0023796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198" w:type="pct"/>
            <w:gridSpan w:val="10"/>
            <w:tcBorders>
              <w:top w:val="single" w:sz="4" w:space="0" w:color="auto"/>
              <w:left w:val="nil"/>
              <w:bottom w:val="single" w:sz="4" w:space="0" w:color="auto"/>
              <w:right w:val="single" w:sz="4" w:space="0" w:color="000000"/>
            </w:tcBorders>
            <w:shd w:val="clear" w:color="auto" w:fill="auto"/>
            <w:vAlign w:val="center"/>
            <w:hideMark/>
          </w:tcPr>
          <w:p w14:paraId="30DD62F5" w14:textId="32B84D16" w:rsidR="0023796F" w:rsidRPr="00AF0DA2" w:rsidRDefault="0023796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(острый и редуцированный пар)</w:t>
            </w:r>
          </w:p>
        </w:tc>
      </w:tr>
      <w:tr w:rsidR="00AF0DA2" w:rsidRPr="00AF0DA2" w14:paraId="15F389CF" w14:textId="382A2D2B" w:rsidTr="00D83D46">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C395362"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E409F94"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036EDD3" w14:textId="77777777" w:rsidR="0023796F" w:rsidRPr="00AF0DA2" w:rsidRDefault="0023796F" w:rsidP="0023796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1 574,19</w:t>
            </w:r>
          </w:p>
        </w:tc>
        <w:tc>
          <w:tcPr>
            <w:tcW w:w="348" w:type="pct"/>
            <w:tcBorders>
              <w:top w:val="nil"/>
              <w:left w:val="nil"/>
              <w:bottom w:val="single" w:sz="4" w:space="0" w:color="auto"/>
              <w:right w:val="single" w:sz="4" w:space="0" w:color="auto"/>
            </w:tcBorders>
            <w:shd w:val="clear" w:color="auto" w:fill="auto"/>
            <w:noWrap/>
            <w:vAlign w:val="center"/>
            <w:hideMark/>
          </w:tcPr>
          <w:p w14:paraId="264E7146" w14:textId="77777777" w:rsidR="0023796F" w:rsidRPr="00AF0DA2" w:rsidRDefault="0023796F" w:rsidP="0023796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1 697,42</w:t>
            </w:r>
          </w:p>
        </w:tc>
        <w:tc>
          <w:tcPr>
            <w:tcW w:w="280" w:type="pct"/>
            <w:tcBorders>
              <w:top w:val="nil"/>
              <w:left w:val="nil"/>
              <w:bottom w:val="single" w:sz="4" w:space="0" w:color="auto"/>
              <w:right w:val="single" w:sz="4" w:space="0" w:color="auto"/>
            </w:tcBorders>
            <w:shd w:val="clear" w:color="auto" w:fill="auto"/>
            <w:noWrap/>
            <w:vAlign w:val="center"/>
            <w:hideMark/>
          </w:tcPr>
          <w:p w14:paraId="2A5C580F" w14:textId="4D57306E"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1697,42</w:t>
            </w:r>
          </w:p>
        </w:tc>
        <w:tc>
          <w:tcPr>
            <w:tcW w:w="280" w:type="pct"/>
            <w:tcBorders>
              <w:top w:val="nil"/>
              <w:left w:val="nil"/>
              <w:bottom w:val="single" w:sz="4" w:space="0" w:color="auto"/>
              <w:right w:val="single" w:sz="4" w:space="0" w:color="auto"/>
            </w:tcBorders>
            <w:shd w:val="clear" w:color="auto" w:fill="auto"/>
            <w:noWrap/>
            <w:vAlign w:val="center"/>
            <w:hideMark/>
          </w:tcPr>
          <w:p w14:paraId="33AAF1D2" w14:textId="3550B26D"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1744,3</w:t>
            </w:r>
          </w:p>
        </w:tc>
        <w:tc>
          <w:tcPr>
            <w:tcW w:w="280" w:type="pct"/>
            <w:tcBorders>
              <w:top w:val="nil"/>
              <w:left w:val="nil"/>
              <w:bottom w:val="single" w:sz="4" w:space="0" w:color="auto"/>
              <w:right w:val="single" w:sz="4" w:space="0" w:color="auto"/>
            </w:tcBorders>
            <w:shd w:val="clear" w:color="auto" w:fill="auto"/>
            <w:noWrap/>
            <w:vAlign w:val="center"/>
            <w:hideMark/>
          </w:tcPr>
          <w:p w14:paraId="400BCBDF" w14:textId="0394DC1C"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1744,3</w:t>
            </w:r>
          </w:p>
        </w:tc>
        <w:tc>
          <w:tcPr>
            <w:tcW w:w="383" w:type="pct"/>
            <w:tcBorders>
              <w:top w:val="nil"/>
              <w:left w:val="nil"/>
              <w:bottom w:val="single" w:sz="4" w:space="0" w:color="auto"/>
              <w:right w:val="single" w:sz="4" w:space="0" w:color="auto"/>
            </w:tcBorders>
            <w:shd w:val="clear" w:color="auto" w:fill="auto"/>
            <w:noWrap/>
            <w:vAlign w:val="center"/>
            <w:hideMark/>
          </w:tcPr>
          <w:p w14:paraId="1F9907E6" w14:textId="4D7994A1"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1779,26</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0CCE2" w14:textId="79A21F8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1779,26</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150DB23" w14:textId="31CE2579"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1844,42</w:t>
            </w:r>
          </w:p>
        </w:tc>
        <w:tc>
          <w:tcPr>
            <w:tcW w:w="376" w:type="pct"/>
            <w:tcBorders>
              <w:top w:val="single" w:sz="4" w:space="0" w:color="auto"/>
              <w:left w:val="nil"/>
              <w:bottom w:val="single" w:sz="4" w:space="0" w:color="auto"/>
              <w:right w:val="single" w:sz="4" w:space="0" w:color="auto"/>
            </w:tcBorders>
            <w:vAlign w:val="center"/>
          </w:tcPr>
          <w:p w14:paraId="4614862A" w14:textId="4C805CD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1844,42</w:t>
            </w:r>
          </w:p>
        </w:tc>
        <w:tc>
          <w:tcPr>
            <w:tcW w:w="411" w:type="pct"/>
            <w:tcBorders>
              <w:top w:val="single" w:sz="4" w:space="0" w:color="auto"/>
              <w:left w:val="nil"/>
              <w:bottom w:val="single" w:sz="4" w:space="0" w:color="auto"/>
              <w:right w:val="single" w:sz="4" w:space="0" w:color="auto"/>
            </w:tcBorders>
            <w:vAlign w:val="center"/>
          </w:tcPr>
          <w:p w14:paraId="45138E22" w14:textId="73765B53"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1870,45</w:t>
            </w:r>
          </w:p>
        </w:tc>
      </w:tr>
      <w:tr w:rsidR="00AF0DA2" w:rsidRPr="00AF0DA2" w14:paraId="4C077BCA" w14:textId="1A407B15"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AFA979A"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A96C646" w14:textId="77777777" w:rsidR="0023796F" w:rsidRPr="00AF0DA2" w:rsidRDefault="0023796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5414CFC" w14:textId="7777777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№148-РК</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28C1EB52" w14:textId="36D882DA"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№379-РК</w:t>
            </w:r>
          </w:p>
        </w:tc>
        <w:tc>
          <w:tcPr>
            <w:tcW w:w="2010" w:type="pct"/>
            <w:gridSpan w:val="6"/>
            <w:tcBorders>
              <w:top w:val="single" w:sz="4" w:space="0" w:color="auto"/>
              <w:left w:val="nil"/>
              <w:bottom w:val="single" w:sz="4" w:space="0" w:color="auto"/>
              <w:right w:val="single" w:sz="4" w:space="0" w:color="auto"/>
            </w:tcBorders>
            <w:shd w:val="clear" w:color="auto" w:fill="auto"/>
            <w:vAlign w:val="center"/>
          </w:tcPr>
          <w:p w14:paraId="36BE881B" w14:textId="144621E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Приказ МКП КО от 20.12.2016 №361-РК, Приказ МКП КО от 17.12.2016 №390-РК, Приказ МКП </w:t>
            </w:r>
            <w:proofErr w:type="gramStart"/>
            <w:r w:rsidRPr="00AF0DA2">
              <w:rPr>
                <w:rFonts w:ascii="Times New Roman" w:eastAsia="Times New Roman" w:hAnsi="Times New Roman" w:cs="Times New Roman"/>
                <w:color w:val="000000" w:themeColor="text1"/>
                <w:sz w:val="20"/>
                <w:szCs w:val="20"/>
                <w:lang w:eastAsia="ru-RU"/>
              </w:rPr>
              <w:t>КО  от</w:t>
            </w:r>
            <w:proofErr w:type="gramEnd"/>
            <w:r w:rsidRPr="00AF0DA2">
              <w:rPr>
                <w:rFonts w:ascii="Times New Roman" w:eastAsia="Times New Roman" w:hAnsi="Times New Roman" w:cs="Times New Roman"/>
                <w:color w:val="000000" w:themeColor="text1"/>
                <w:sz w:val="20"/>
                <w:szCs w:val="20"/>
                <w:lang w:eastAsia="ru-RU"/>
              </w:rPr>
              <w:t xml:space="preserve"> 11.12.2017 №366-РК</w:t>
            </w:r>
          </w:p>
        </w:tc>
      </w:tr>
      <w:tr w:rsidR="00AF0DA2" w:rsidRPr="00AF0DA2" w14:paraId="24B2AD40" w14:textId="4678457B"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624C2D5" w14:textId="77777777"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21" w:type="pct"/>
            <w:gridSpan w:val="11"/>
            <w:tcBorders>
              <w:top w:val="single" w:sz="4" w:space="0" w:color="auto"/>
              <w:left w:val="nil"/>
              <w:bottom w:val="single" w:sz="4" w:space="0" w:color="auto"/>
              <w:right w:val="single" w:sz="4" w:space="0" w:color="000000"/>
            </w:tcBorders>
            <w:shd w:val="clear" w:color="auto" w:fill="auto"/>
            <w:vAlign w:val="center"/>
            <w:hideMark/>
          </w:tcPr>
          <w:p w14:paraId="0F0E5914" w14:textId="5F6FDF16"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 xml:space="preserve">АО "ГНЦ РФ ФЭИ им. А.И. </w:t>
            </w:r>
            <w:proofErr w:type="spellStart"/>
            <w:r w:rsidRPr="00AF0DA2">
              <w:rPr>
                <w:rFonts w:ascii="Times New Roman" w:eastAsia="Times New Roman" w:hAnsi="Times New Roman" w:cs="Times New Roman"/>
                <w:b/>
                <w:color w:val="000000" w:themeColor="text1"/>
                <w:lang w:eastAsia="ru-RU"/>
              </w:rPr>
              <w:t>Лейпунского</w:t>
            </w:r>
            <w:proofErr w:type="spellEnd"/>
            <w:r w:rsidRPr="00AF0DA2">
              <w:rPr>
                <w:rFonts w:ascii="Times New Roman" w:eastAsia="Times New Roman" w:hAnsi="Times New Roman" w:cs="Times New Roman"/>
                <w:b/>
                <w:color w:val="000000" w:themeColor="text1"/>
                <w:lang w:eastAsia="ru-RU"/>
              </w:rPr>
              <w:t>"</w:t>
            </w:r>
          </w:p>
        </w:tc>
      </w:tr>
      <w:tr w:rsidR="00AF0DA2" w:rsidRPr="00AF0DA2" w14:paraId="78474434" w14:textId="347BFC2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5AD2BE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F79BA2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4BE7021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7737D17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38449B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BCF78A4" w14:textId="550DCA0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106CA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E256D47"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CDE2D7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956,82</w:t>
            </w:r>
          </w:p>
        </w:tc>
        <w:tc>
          <w:tcPr>
            <w:tcW w:w="348" w:type="pct"/>
            <w:tcBorders>
              <w:top w:val="nil"/>
              <w:left w:val="nil"/>
              <w:bottom w:val="single" w:sz="4" w:space="0" w:color="auto"/>
              <w:right w:val="single" w:sz="4" w:space="0" w:color="auto"/>
            </w:tcBorders>
            <w:shd w:val="clear" w:color="auto" w:fill="auto"/>
            <w:noWrap/>
            <w:vAlign w:val="center"/>
            <w:hideMark/>
          </w:tcPr>
          <w:p w14:paraId="4283CF1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1 020,03</w:t>
            </w:r>
          </w:p>
        </w:tc>
        <w:tc>
          <w:tcPr>
            <w:tcW w:w="280" w:type="pct"/>
            <w:tcBorders>
              <w:top w:val="nil"/>
              <w:left w:val="nil"/>
              <w:bottom w:val="single" w:sz="4" w:space="0" w:color="auto"/>
              <w:right w:val="single" w:sz="4" w:space="0" w:color="auto"/>
            </w:tcBorders>
            <w:shd w:val="clear" w:color="auto" w:fill="auto"/>
            <w:noWrap/>
            <w:vAlign w:val="center"/>
            <w:hideMark/>
          </w:tcPr>
          <w:p w14:paraId="55AC14B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1 020,03</w:t>
            </w:r>
          </w:p>
        </w:tc>
        <w:tc>
          <w:tcPr>
            <w:tcW w:w="280" w:type="pct"/>
            <w:tcBorders>
              <w:top w:val="nil"/>
              <w:left w:val="nil"/>
              <w:bottom w:val="single" w:sz="4" w:space="0" w:color="auto"/>
              <w:right w:val="single" w:sz="4" w:space="0" w:color="auto"/>
            </w:tcBorders>
            <w:shd w:val="clear" w:color="auto" w:fill="auto"/>
            <w:noWrap/>
            <w:vAlign w:val="center"/>
            <w:hideMark/>
          </w:tcPr>
          <w:p w14:paraId="45A3CA9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1 043,58</w:t>
            </w:r>
          </w:p>
        </w:tc>
        <w:tc>
          <w:tcPr>
            <w:tcW w:w="280" w:type="pct"/>
            <w:tcBorders>
              <w:top w:val="nil"/>
              <w:left w:val="nil"/>
              <w:bottom w:val="single" w:sz="4" w:space="0" w:color="auto"/>
              <w:right w:val="single" w:sz="4" w:space="0" w:color="auto"/>
            </w:tcBorders>
            <w:shd w:val="clear" w:color="auto" w:fill="auto"/>
            <w:noWrap/>
            <w:vAlign w:val="center"/>
            <w:hideMark/>
          </w:tcPr>
          <w:p w14:paraId="37A08E8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1 043,58</w:t>
            </w:r>
          </w:p>
        </w:tc>
        <w:tc>
          <w:tcPr>
            <w:tcW w:w="383" w:type="pct"/>
            <w:tcBorders>
              <w:top w:val="nil"/>
              <w:left w:val="nil"/>
              <w:bottom w:val="single" w:sz="4" w:space="0" w:color="auto"/>
              <w:right w:val="single" w:sz="4" w:space="0" w:color="auto"/>
            </w:tcBorders>
            <w:shd w:val="clear" w:color="auto" w:fill="auto"/>
            <w:noWrap/>
            <w:vAlign w:val="center"/>
            <w:hideMark/>
          </w:tcPr>
          <w:p w14:paraId="2587977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1 063,35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9CD2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1 063,35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21D10C3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1 105,16</w:t>
            </w:r>
          </w:p>
        </w:tc>
        <w:tc>
          <w:tcPr>
            <w:tcW w:w="376" w:type="pct"/>
            <w:tcBorders>
              <w:top w:val="single" w:sz="4" w:space="0" w:color="auto"/>
              <w:left w:val="nil"/>
              <w:bottom w:val="single" w:sz="4" w:space="0" w:color="auto"/>
              <w:right w:val="single" w:sz="4" w:space="0" w:color="auto"/>
            </w:tcBorders>
          </w:tcPr>
          <w:p w14:paraId="714CF2FB"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D0B42E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1859CC97" w14:textId="0411ACA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1542EC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593643A"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27900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1 129,05</w:t>
            </w:r>
          </w:p>
        </w:tc>
        <w:tc>
          <w:tcPr>
            <w:tcW w:w="348" w:type="pct"/>
            <w:tcBorders>
              <w:top w:val="nil"/>
              <w:left w:val="nil"/>
              <w:bottom w:val="single" w:sz="4" w:space="0" w:color="auto"/>
              <w:right w:val="single" w:sz="4" w:space="0" w:color="auto"/>
            </w:tcBorders>
            <w:shd w:val="clear" w:color="auto" w:fill="auto"/>
            <w:noWrap/>
            <w:vAlign w:val="center"/>
            <w:hideMark/>
          </w:tcPr>
          <w:p w14:paraId="5711488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1 203,64</w:t>
            </w:r>
          </w:p>
        </w:tc>
        <w:tc>
          <w:tcPr>
            <w:tcW w:w="280" w:type="pct"/>
            <w:tcBorders>
              <w:top w:val="nil"/>
              <w:left w:val="nil"/>
              <w:bottom w:val="single" w:sz="4" w:space="0" w:color="auto"/>
              <w:right w:val="single" w:sz="4" w:space="0" w:color="auto"/>
            </w:tcBorders>
            <w:shd w:val="clear" w:color="auto" w:fill="auto"/>
            <w:noWrap/>
            <w:vAlign w:val="center"/>
            <w:hideMark/>
          </w:tcPr>
          <w:p w14:paraId="4D177BF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1 203,64</w:t>
            </w:r>
          </w:p>
        </w:tc>
        <w:tc>
          <w:tcPr>
            <w:tcW w:w="280" w:type="pct"/>
            <w:tcBorders>
              <w:top w:val="nil"/>
              <w:left w:val="nil"/>
              <w:bottom w:val="single" w:sz="4" w:space="0" w:color="auto"/>
              <w:right w:val="single" w:sz="4" w:space="0" w:color="auto"/>
            </w:tcBorders>
            <w:shd w:val="clear" w:color="auto" w:fill="auto"/>
            <w:noWrap/>
            <w:vAlign w:val="center"/>
            <w:hideMark/>
          </w:tcPr>
          <w:p w14:paraId="18FAA8C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1 231,42</w:t>
            </w:r>
          </w:p>
        </w:tc>
        <w:tc>
          <w:tcPr>
            <w:tcW w:w="280" w:type="pct"/>
            <w:tcBorders>
              <w:top w:val="nil"/>
              <w:left w:val="nil"/>
              <w:bottom w:val="single" w:sz="4" w:space="0" w:color="auto"/>
              <w:right w:val="single" w:sz="4" w:space="0" w:color="auto"/>
            </w:tcBorders>
            <w:shd w:val="clear" w:color="auto" w:fill="auto"/>
            <w:noWrap/>
            <w:vAlign w:val="center"/>
            <w:hideMark/>
          </w:tcPr>
          <w:p w14:paraId="632A17D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1 231,42</w:t>
            </w:r>
          </w:p>
        </w:tc>
        <w:tc>
          <w:tcPr>
            <w:tcW w:w="383" w:type="pct"/>
            <w:tcBorders>
              <w:top w:val="nil"/>
              <w:left w:val="nil"/>
              <w:bottom w:val="single" w:sz="4" w:space="0" w:color="auto"/>
              <w:right w:val="single" w:sz="4" w:space="0" w:color="auto"/>
            </w:tcBorders>
            <w:shd w:val="clear" w:color="auto" w:fill="auto"/>
            <w:noWrap/>
            <w:vAlign w:val="center"/>
            <w:hideMark/>
          </w:tcPr>
          <w:p w14:paraId="60E241E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1 254,75</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306A20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1 254,75</w:t>
            </w:r>
          </w:p>
        </w:tc>
        <w:tc>
          <w:tcPr>
            <w:tcW w:w="280" w:type="pct"/>
            <w:tcBorders>
              <w:top w:val="nil"/>
              <w:left w:val="nil"/>
              <w:bottom w:val="single" w:sz="4" w:space="0" w:color="auto"/>
              <w:right w:val="single" w:sz="4" w:space="0" w:color="auto"/>
            </w:tcBorders>
            <w:shd w:val="clear" w:color="auto" w:fill="auto"/>
            <w:noWrap/>
            <w:vAlign w:val="center"/>
            <w:hideMark/>
          </w:tcPr>
          <w:p w14:paraId="10834E2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1 304,09</w:t>
            </w:r>
          </w:p>
        </w:tc>
        <w:tc>
          <w:tcPr>
            <w:tcW w:w="376" w:type="pct"/>
            <w:tcBorders>
              <w:top w:val="nil"/>
              <w:left w:val="nil"/>
              <w:bottom w:val="single" w:sz="4" w:space="0" w:color="auto"/>
              <w:right w:val="single" w:sz="4" w:space="0" w:color="auto"/>
            </w:tcBorders>
          </w:tcPr>
          <w:p w14:paraId="4E9678A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518256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41282B7" w14:textId="7A5FD1D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80A8CF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7CE4D2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207282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111D40E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902BEE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A1F16B6" w14:textId="0962D05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52D960D"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E235F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13CCB8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1 085,30</w:t>
            </w:r>
          </w:p>
        </w:tc>
        <w:tc>
          <w:tcPr>
            <w:tcW w:w="348" w:type="pct"/>
            <w:tcBorders>
              <w:top w:val="nil"/>
              <w:left w:val="nil"/>
              <w:bottom w:val="single" w:sz="4" w:space="0" w:color="auto"/>
              <w:right w:val="single" w:sz="4" w:space="0" w:color="auto"/>
            </w:tcBorders>
            <w:shd w:val="clear" w:color="auto" w:fill="auto"/>
            <w:noWrap/>
            <w:vAlign w:val="center"/>
            <w:hideMark/>
          </w:tcPr>
          <w:p w14:paraId="4459A80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280" w:type="pct"/>
            <w:tcBorders>
              <w:top w:val="nil"/>
              <w:left w:val="nil"/>
              <w:bottom w:val="single" w:sz="4" w:space="0" w:color="auto"/>
              <w:right w:val="single" w:sz="4" w:space="0" w:color="auto"/>
            </w:tcBorders>
            <w:shd w:val="clear" w:color="auto" w:fill="auto"/>
            <w:noWrap/>
            <w:vAlign w:val="center"/>
            <w:hideMark/>
          </w:tcPr>
          <w:p w14:paraId="3E8F08C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280" w:type="pct"/>
            <w:tcBorders>
              <w:top w:val="nil"/>
              <w:left w:val="nil"/>
              <w:bottom w:val="single" w:sz="4" w:space="0" w:color="auto"/>
              <w:right w:val="single" w:sz="4" w:space="0" w:color="auto"/>
            </w:tcBorders>
            <w:shd w:val="clear" w:color="auto" w:fill="auto"/>
            <w:noWrap/>
            <w:vAlign w:val="center"/>
            <w:hideMark/>
          </w:tcPr>
          <w:p w14:paraId="1051838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280" w:type="pct"/>
            <w:tcBorders>
              <w:top w:val="nil"/>
              <w:left w:val="nil"/>
              <w:bottom w:val="single" w:sz="4" w:space="0" w:color="auto"/>
              <w:right w:val="single" w:sz="4" w:space="0" w:color="auto"/>
            </w:tcBorders>
            <w:shd w:val="clear" w:color="auto" w:fill="auto"/>
            <w:noWrap/>
            <w:vAlign w:val="center"/>
            <w:hideMark/>
          </w:tcPr>
          <w:p w14:paraId="222FB0D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383" w:type="pct"/>
            <w:tcBorders>
              <w:top w:val="nil"/>
              <w:left w:val="nil"/>
              <w:bottom w:val="single" w:sz="4" w:space="0" w:color="auto"/>
              <w:right w:val="single" w:sz="4" w:space="0" w:color="auto"/>
            </w:tcBorders>
            <w:shd w:val="clear" w:color="auto" w:fill="auto"/>
            <w:noWrap/>
            <w:vAlign w:val="center"/>
            <w:hideMark/>
          </w:tcPr>
          <w:p w14:paraId="1A9F863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DA81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5C56D46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1 279,67</w:t>
            </w:r>
          </w:p>
        </w:tc>
        <w:tc>
          <w:tcPr>
            <w:tcW w:w="376" w:type="pct"/>
            <w:tcBorders>
              <w:top w:val="single" w:sz="4" w:space="0" w:color="auto"/>
              <w:left w:val="nil"/>
              <w:bottom w:val="single" w:sz="4" w:space="0" w:color="auto"/>
              <w:right w:val="single" w:sz="4" w:space="0" w:color="auto"/>
            </w:tcBorders>
          </w:tcPr>
          <w:p w14:paraId="5273FAA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2EDEFEA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1B784EB" w14:textId="3BDB57B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B70CCC"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A72CF4B"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1873A4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1 280,65</w:t>
            </w:r>
          </w:p>
        </w:tc>
        <w:tc>
          <w:tcPr>
            <w:tcW w:w="348" w:type="pct"/>
            <w:tcBorders>
              <w:top w:val="nil"/>
              <w:left w:val="nil"/>
              <w:bottom w:val="single" w:sz="4" w:space="0" w:color="auto"/>
              <w:right w:val="single" w:sz="4" w:space="0" w:color="auto"/>
            </w:tcBorders>
            <w:shd w:val="clear" w:color="auto" w:fill="auto"/>
            <w:noWrap/>
            <w:vAlign w:val="center"/>
            <w:hideMark/>
          </w:tcPr>
          <w:p w14:paraId="1BD37AF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1 385,66</w:t>
            </w:r>
          </w:p>
        </w:tc>
        <w:tc>
          <w:tcPr>
            <w:tcW w:w="280" w:type="pct"/>
            <w:tcBorders>
              <w:top w:val="nil"/>
              <w:left w:val="nil"/>
              <w:bottom w:val="single" w:sz="4" w:space="0" w:color="auto"/>
              <w:right w:val="single" w:sz="4" w:space="0" w:color="auto"/>
            </w:tcBorders>
            <w:shd w:val="clear" w:color="auto" w:fill="auto"/>
            <w:noWrap/>
            <w:vAlign w:val="center"/>
            <w:hideMark/>
          </w:tcPr>
          <w:p w14:paraId="1B20AF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1 385,66</w:t>
            </w:r>
          </w:p>
        </w:tc>
        <w:tc>
          <w:tcPr>
            <w:tcW w:w="280" w:type="pct"/>
            <w:tcBorders>
              <w:top w:val="nil"/>
              <w:left w:val="nil"/>
              <w:bottom w:val="single" w:sz="4" w:space="0" w:color="auto"/>
              <w:right w:val="single" w:sz="4" w:space="0" w:color="auto"/>
            </w:tcBorders>
            <w:shd w:val="clear" w:color="auto" w:fill="auto"/>
            <w:noWrap/>
            <w:vAlign w:val="center"/>
            <w:hideMark/>
          </w:tcPr>
          <w:p w14:paraId="4FEEC33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1 422,80</w:t>
            </w:r>
          </w:p>
        </w:tc>
        <w:tc>
          <w:tcPr>
            <w:tcW w:w="280" w:type="pct"/>
            <w:tcBorders>
              <w:top w:val="nil"/>
              <w:left w:val="nil"/>
              <w:bottom w:val="single" w:sz="4" w:space="0" w:color="auto"/>
              <w:right w:val="single" w:sz="4" w:space="0" w:color="auto"/>
            </w:tcBorders>
            <w:shd w:val="clear" w:color="auto" w:fill="auto"/>
            <w:noWrap/>
            <w:vAlign w:val="center"/>
            <w:hideMark/>
          </w:tcPr>
          <w:p w14:paraId="15C521C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1 422,80</w:t>
            </w:r>
          </w:p>
        </w:tc>
        <w:tc>
          <w:tcPr>
            <w:tcW w:w="383" w:type="pct"/>
            <w:tcBorders>
              <w:top w:val="nil"/>
              <w:left w:val="nil"/>
              <w:bottom w:val="single" w:sz="4" w:space="0" w:color="auto"/>
              <w:right w:val="single" w:sz="4" w:space="0" w:color="auto"/>
            </w:tcBorders>
            <w:shd w:val="clear" w:color="auto" w:fill="auto"/>
            <w:noWrap/>
            <w:vAlign w:val="center"/>
            <w:hideMark/>
          </w:tcPr>
          <w:p w14:paraId="46AE8E1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1 454,44</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18EC3C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1 454,44</w:t>
            </w:r>
          </w:p>
        </w:tc>
        <w:tc>
          <w:tcPr>
            <w:tcW w:w="280" w:type="pct"/>
            <w:tcBorders>
              <w:top w:val="nil"/>
              <w:left w:val="nil"/>
              <w:bottom w:val="single" w:sz="4" w:space="0" w:color="auto"/>
              <w:right w:val="single" w:sz="4" w:space="0" w:color="auto"/>
            </w:tcBorders>
            <w:shd w:val="clear" w:color="auto" w:fill="auto"/>
            <w:noWrap/>
            <w:vAlign w:val="center"/>
            <w:hideMark/>
          </w:tcPr>
          <w:p w14:paraId="4CFA846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1 510,01</w:t>
            </w:r>
          </w:p>
        </w:tc>
        <w:tc>
          <w:tcPr>
            <w:tcW w:w="376" w:type="pct"/>
            <w:tcBorders>
              <w:top w:val="nil"/>
              <w:left w:val="nil"/>
              <w:bottom w:val="single" w:sz="4" w:space="0" w:color="auto"/>
              <w:right w:val="single" w:sz="4" w:space="0" w:color="auto"/>
            </w:tcBorders>
          </w:tcPr>
          <w:p w14:paraId="2041BB9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68C07FD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B80D033" w14:textId="3BF520B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873091B"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313391"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6A94049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(пар 2,5-7,0 кг/см2) (тариф с коллекторов)</w:t>
            </w:r>
          </w:p>
        </w:tc>
        <w:tc>
          <w:tcPr>
            <w:tcW w:w="376" w:type="pct"/>
            <w:tcBorders>
              <w:top w:val="single" w:sz="4" w:space="0" w:color="auto"/>
              <w:left w:val="nil"/>
              <w:bottom w:val="single" w:sz="4" w:space="0" w:color="auto"/>
              <w:right w:val="single" w:sz="4" w:space="0" w:color="auto"/>
            </w:tcBorders>
          </w:tcPr>
          <w:p w14:paraId="7C9D3F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5F4DC8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7A700400" w14:textId="5DBC1A6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7C008F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D25072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08F728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1 087,59</w:t>
            </w:r>
          </w:p>
        </w:tc>
        <w:tc>
          <w:tcPr>
            <w:tcW w:w="348" w:type="pct"/>
            <w:tcBorders>
              <w:top w:val="nil"/>
              <w:left w:val="nil"/>
              <w:bottom w:val="single" w:sz="4" w:space="0" w:color="auto"/>
              <w:right w:val="single" w:sz="4" w:space="0" w:color="auto"/>
            </w:tcBorders>
            <w:shd w:val="clear" w:color="auto" w:fill="auto"/>
            <w:noWrap/>
            <w:vAlign w:val="center"/>
            <w:hideMark/>
          </w:tcPr>
          <w:p w14:paraId="7A2A64D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1 158,22</w:t>
            </w:r>
          </w:p>
        </w:tc>
        <w:tc>
          <w:tcPr>
            <w:tcW w:w="280" w:type="pct"/>
            <w:tcBorders>
              <w:top w:val="nil"/>
              <w:left w:val="nil"/>
              <w:bottom w:val="single" w:sz="4" w:space="0" w:color="auto"/>
              <w:right w:val="single" w:sz="4" w:space="0" w:color="auto"/>
            </w:tcBorders>
            <w:shd w:val="clear" w:color="auto" w:fill="auto"/>
            <w:noWrap/>
            <w:vAlign w:val="center"/>
            <w:hideMark/>
          </w:tcPr>
          <w:p w14:paraId="476B48D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1 158,22</w:t>
            </w:r>
          </w:p>
        </w:tc>
        <w:tc>
          <w:tcPr>
            <w:tcW w:w="280" w:type="pct"/>
            <w:tcBorders>
              <w:top w:val="nil"/>
              <w:left w:val="nil"/>
              <w:bottom w:val="single" w:sz="4" w:space="0" w:color="auto"/>
              <w:right w:val="single" w:sz="4" w:space="0" w:color="auto"/>
            </w:tcBorders>
            <w:shd w:val="clear" w:color="auto" w:fill="auto"/>
            <w:noWrap/>
            <w:vAlign w:val="center"/>
            <w:hideMark/>
          </w:tcPr>
          <w:p w14:paraId="79D778D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1 184,84</w:t>
            </w:r>
          </w:p>
        </w:tc>
        <w:tc>
          <w:tcPr>
            <w:tcW w:w="280" w:type="pct"/>
            <w:tcBorders>
              <w:top w:val="nil"/>
              <w:left w:val="nil"/>
              <w:bottom w:val="single" w:sz="4" w:space="0" w:color="auto"/>
              <w:right w:val="single" w:sz="4" w:space="0" w:color="auto"/>
            </w:tcBorders>
            <w:shd w:val="clear" w:color="auto" w:fill="auto"/>
            <w:noWrap/>
            <w:vAlign w:val="center"/>
            <w:hideMark/>
          </w:tcPr>
          <w:p w14:paraId="5A43A42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1 184,84</w:t>
            </w:r>
          </w:p>
        </w:tc>
        <w:tc>
          <w:tcPr>
            <w:tcW w:w="383" w:type="pct"/>
            <w:tcBorders>
              <w:top w:val="nil"/>
              <w:left w:val="nil"/>
              <w:bottom w:val="single" w:sz="4" w:space="0" w:color="auto"/>
              <w:right w:val="single" w:sz="4" w:space="0" w:color="auto"/>
            </w:tcBorders>
            <w:shd w:val="clear" w:color="auto" w:fill="auto"/>
            <w:noWrap/>
            <w:vAlign w:val="center"/>
            <w:hideMark/>
          </w:tcPr>
          <w:p w14:paraId="6FFE24B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1 207,53</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8C0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1 207,53</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3F5351A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1 254,43</w:t>
            </w:r>
          </w:p>
        </w:tc>
        <w:tc>
          <w:tcPr>
            <w:tcW w:w="376" w:type="pct"/>
            <w:tcBorders>
              <w:top w:val="single" w:sz="4" w:space="0" w:color="auto"/>
              <w:left w:val="nil"/>
              <w:bottom w:val="single" w:sz="4" w:space="0" w:color="auto"/>
              <w:right w:val="single" w:sz="4" w:space="0" w:color="auto"/>
            </w:tcBorders>
          </w:tcPr>
          <w:p w14:paraId="0E739AB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44DBD9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E6000BC" w14:textId="056EC0A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65664C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1623" w:type="pct"/>
            <w:tcBorders>
              <w:top w:val="nil"/>
              <w:left w:val="nil"/>
              <w:bottom w:val="single" w:sz="4" w:space="0" w:color="auto"/>
              <w:right w:val="single" w:sz="4" w:space="0" w:color="auto"/>
            </w:tcBorders>
            <w:shd w:val="clear" w:color="auto" w:fill="auto"/>
            <w:vAlign w:val="center"/>
            <w:hideMark/>
          </w:tcPr>
          <w:p w14:paraId="2B649B48"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4DA5D81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(пар 2,5-7,0 кг/см2)</w:t>
            </w:r>
          </w:p>
        </w:tc>
        <w:tc>
          <w:tcPr>
            <w:tcW w:w="376" w:type="pct"/>
            <w:tcBorders>
              <w:top w:val="single" w:sz="4" w:space="0" w:color="auto"/>
              <w:left w:val="nil"/>
              <w:bottom w:val="single" w:sz="4" w:space="0" w:color="auto"/>
              <w:right w:val="single" w:sz="4" w:space="0" w:color="auto"/>
            </w:tcBorders>
          </w:tcPr>
          <w:p w14:paraId="0361E65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4E1204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4C9EBAD" w14:textId="4BA12A2D"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4091B5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C6AB9F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56C043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1 219,53</w:t>
            </w:r>
          </w:p>
        </w:tc>
        <w:tc>
          <w:tcPr>
            <w:tcW w:w="348" w:type="pct"/>
            <w:tcBorders>
              <w:top w:val="nil"/>
              <w:left w:val="nil"/>
              <w:bottom w:val="single" w:sz="4" w:space="0" w:color="auto"/>
              <w:right w:val="single" w:sz="4" w:space="0" w:color="auto"/>
            </w:tcBorders>
            <w:shd w:val="clear" w:color="auto" w:fill="auto"/>
            <w:noWrap/>
            <w:vAlign w:val="center"/>
            <w:hideMark/>
          </w:tcPr>
          <w:p w14:paraId="5BEB0F5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1 316,14</w:t>
            </w:r>
          </w:p>
        </w:tc>
        <w:tc>
          <w:tcPr>
            <w:tcW w:w="280" w:type="pct"/>
            <w:tcBorders>
              <w:top w:val="nil"/>
              <w:left w:val="nil"/>
              <w:bottom w:val="single" w:sz="4" w:space="0" w:color="auto"/>
              <w:right w:val="single" w:sz="4" w:space="0" w:color="auto"/>
            </w:tcBorders>
            <w:shd w:val="clear" w:color="auto" w:fill="auto"/>
            <w:noWrap/>
            <w:vAlign w:val="center"/>
            <w:hideMark/>
          </w:tcPr>
          <w:p w14:paraId="63B785F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1 316,14</w:t>
            </w:r>
          </w:p>
        </w:tc>
        <w:tc>
          <w:tcPr>
            <w:tcW w:w="280" w:type="pct"/>
            <w:tcBorders>
              <w:top w:val="nil"/>
              <w:left w:val="nil"/>
              <w:bottom w:val="single" w:sz="4" w:space="0" w:color="auto"/>
              <w:right w:val="single" w:sz="4" w:space="0" w:color="auto"/>
            </w:tcBorders>
            <w:shd w:val="clear" w:color="auto" w:fill="auto"/>
            <w:noWrap/>
            <w:vAlign w:val="center"/>
            <w:hideMark/>
          </w:tcPr>
          <w:p w14:paraId="129C4CE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1 350,77</w:t>
            </w:r>
          </w:p>
        </w:tc>
        <w:tc>
          <w:tcPr>
            <w:tcW w:w="280" w:type="pct"/>
            <w:tcBorders>
              <w:top w:val="nil"/>
              <w:left w:val="nil"/>
              <w:bottom w:val="single" w:sz="4" w:space="0" w:color="auto"/>
              <w:right w:val="single" w:sz="4" w:space="0" w:color="auto"/>
            </w:tcBorders>
            <w:shd w:val="clear" w:color="auto" w:fill="auto"/>
            <w:noWrap/>
            <w:vAlign w:val="center"/>
            <w:hideMark/>
          </w:tcPr>
          <w:p w14:paraId="113DDA8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1 350,77</w:t>
            </w:r>
          </w:p>
        </w:tc>
        <w:tc>
          <w:tcPr>
            <w:tcW w:w="383" w:type="pct"/>
            <w:tcBorders>
              <w:top w:val="nil"/>
              <w:left w:val="nil"/>
              <w:bottom w:val="single" w:sz="4" w:space="0" w:color="auto"/>
              <w:right w:val="single" w:sz="4" w:space="0" w:color="auto"/>
            </w:tcBorders>
            <w:shd w:val="clear" w:color="auto" w:fill="auto"/>
            <w:noWrap/>
            <w:vAlign w:val="center"/>
            <w:hideMark/>
          </w:tcPr>
          <w:p w14:paraId="0CF667B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1 380,69</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64B3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1 380,69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AB09ED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1 433,03</w:t>
            </w:r>
          </w:p>
        </w:tc>
        <w:tc>
          <w:tcPr>
            <w:tcW w:w="376" w:type="pct"/>
            <w:tcBorders>
              <w:top w:val="single" w:sz="4" w:space="0" w:color="auto"/>
              <w:left w:val="nil"/>
              <w:bottom w:val="single" w:sz="4" w:space="0" w:color="auto"/>
              <w:right w:val="single" w:sz="4" w:space="0" w:color="auto"/>
            </w:tcBorders>
          </w:tcPr>
          <w:p w14:paraId="6FBE933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0DBD20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0364E8E" w14:textId="0C14E336"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16342C3"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804F06E"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008891A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№118-РК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124806B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№363-РК, Приказ МКП КО от 19.12.2016 №286-РК, от 27.11.2017 №218-РК</w:t>
            </w:r>
          </w:p>
        </w:tc>
        <w:tc>
          <w:tcPr>
            <w:tcW w:w="376" w:type="pct"/>
            <w:tcBorders>
              <w:top w:val="single" w:sz="4" w:space="0" w:color="auto"/>
              <w:left w:val="nil"/>
              <w:bottom w:val="single" w:sz="4" w:space="0" w:color="auto"/>
              <w:right w:val="single" w:sz="4" w:space="0" w:color="auto"/>
            </w:tcBorders>
          </w:tcPr>
          <w:p w14:paraId="4361CA0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85D367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AAF993B" w14:textId="4AFFE3F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E708C24"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6EBD2E8C"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 xml:space="preserve">АО "ОНПП "Технология" им. </w:t>
            </w:r>
            <w:proofErr w:type="spellStart"/>
            <w:r w:rsidRPr="00AF0DA2">
              <w:rPr>
                <w:rFonts w:ascii="Times New Roman" w:eastAsia="Times New Roman" w:hAnsi="Times New Roman" w:cs="Times New Roman"/>
                <w:b/>
                <w:color w:val="000000" w:themeColor="text1"/>
                <w:lang w:eastAsia="ru-RU"/>
              </w:rPr>
              <w:t>А.Г.Ромашина</w:t>
            </w:r>
            <w:proofErr w:type="spellEnd"/>
            <w:r w:rsidRPr="00AF0DA2">
              <w:rPr>
                <w:rFonts w:ascii="Times New Roman" w:eastAsia="Times New Roman" w:hAnsi="Times New Roman" w:cs="Times New Roman"/>
                <w:b/>
                <w:color w:val="000000" w:themeColor="text1"/>
                <w:lang w:eastAsia="ru-RU"/>
              </w:rPr>
              <w:t>"</w:t>
            </w:r>
          </w:p>
        </w:tc>
        <w:tc>
          <w:tcPr>
            <w:tcW w:w="376" w:type="pct"/>
            <w:tcBorders>
              <w:top w:val="single" w:sz="4" w:space="0" w:color="auto"/>
              <w:left w:val="nil"/>
              <w:bottom w:val="single" w:sz="4" w:space="0" w:color="auto"/>
              <w:right w:val="single" w:sz="4" w:space="0" w:color="000000"/>
            </w:tcBorders>
          </w:tcPr>
          <w:p w14:paraId="61E4D21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55D848D0"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5B82159F" w14:textId="656E34D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966DA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EFAB914"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339AFA5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3F5A86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FED2D4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FB74604" w14:textId="58EF30E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8845BF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8C7E498"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799965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1 001,40</w:t>
            </w:r>
          </w:p>
        </w:tc>
        <w:tc>
          <w:tcPr>
            <w:tcW w:w="348" w:type="pct"/>
            <w:tcBorders>
              <w:top w:val="nil"/>
              <w:left w:val="nil"/>
              <w:bottom w:val="single" w:sz="4" w:space="0" w:color="auto"/>
              <w:right w:val="single" w:sz="4" w:space="0" w:color="auto"/>
            </w:tcBorders>
            <w:shd w:val="clear" w:color="auto" w:fill="auto"/>
            <w:noWrap/>
            <w:vAlign w:val="center"/>
            <w:hideMark/>
          </w:tcPr>
          <w:p w14:paraId="4A28D8C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1 083,51</w:t>
            </w:r>
          </w:p>
        </w:tc>
        <w:tc>
          <w:tcPr>
            <w:tcW w:w="280" w:type="pct"/>
            <w:tcBorders>
              <w:top w:val="nil"/>
              <w:left w:val="nil"/>
              <w:bottom w:val="single" w:sz="4" w:space="0" w:color="auto"/>
              <w:right w:val="single" w:sz="4" w:space="0" w:color="auto"/>
            </w:tcBorders>
            <w:shd w:val="clear" w:color="auto" w:fill="auto"/>
            <w:noWrap/>
            <w:vAlign w:val="center"/>
            <w:hideMark/>
          </w:tcPr>
          <w:p w14:paraId="1C110FF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1 083,51</w:t>
            </w:r>
          </w:p>
        </w:tc>
        <w:tc>
          <w:tcPr>
            <w:tcW w:w="280" w:type="pct"/>
            <w:tcBorders>
              <w:top w:val="nil"/>
              <w:left w:val="nil"/>
              <w:bottom w:val="single" w:sz="4" w:space="0" w:color="auto"/>
              <w:right w:val="single" w:sz="4" w:space="0" w:color="auto"/>
            </w:tcBorders>
            <w:shd w:val="clear" w:color="auto" w:fill="auto"/>
            <w:noWrap/>
            <w:vAlign w:val="center"/>
            <w:hideMark/>
          </w:tcPr>
          <w:p w14:paraId="559EC0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1 116,81</w:t>
            </w:r>
          </w:p>
        </w:tc>
        <w:tc>
          <w:tcPr>
            <w:tcW w:w="280" w:type="pct"/>
            <w:tcBorders>
              <w:top w:val="nil"/>
              <w:left w:val="nil"/>
              <w:bottom w:val="single" w:sz="4" w:space="0" w:color="auto"/>
              <w:right w:val="single" w:sz="4" w:space="0" w:color="auto"/>
            </w:tcBorders>
            <w:shd w:val="clear" w:color="auto" w:fill="auto"/>
            <w:noWrap/>
            <w:vAlign w:val="center"/>
            <w:hideMark/>
          </w:tcPr>
          <w:p w14:paraId="4657C0F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1 116,81</w:t>
            </w:r>
          </w:p>
        </w:tc>
        <w:tc>
          <w:tcPr>
            <w:tcW w:w="383" w:type="pct"/>
            <w:tcBorders>
              <w:top w:val="nil"/>
              <w:left w:val="nil"/>
              <w:bottom w:val="single" w:sz="4" w:space="0" w:color="auto"/>
              <w:right w:val="single" w:sz="4" w:space="0" w:color="auto"/>
            </w:tcBorders>
            <w:shd w:val="clear" w:color="auto" w:fill="auto"/>
            <w:noWrap/>
            <w:vAlign w:val="center"/>
            <w:hideMark/>
          </w:tcPr>
          <w:p w14:paraId="2F9339B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1 138,95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A2E3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1 138,95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D6B12A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1 195,61</w:t>
            </w:r>
          </w:p>
        </w:tc>
        <w:tc>
          <w:tcPr>
            <w:tcW w:w="376" w:type="pct"/>
            <w:tcBorders>
              <w:top w:val="single" w:sz="4" w:space="0" w:color="auto"/>
              <w:left w:val="nil"/>
              <w:bottom w:val="single" w:sz="4" w:space="0" w:color="auto"/>
              <w:right w:val="single" w:sz="4" w:space="0" w:color="auto"/>
            </w:tcBorders>
          </w:tcPr>
          <w:p w14:paraId="2A65D40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B349AA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C214CA2" w14:textId="5C1F1A5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505EDE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F83B632"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AF14D6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1 181,65</w:t>
            </w:r>
          </w:p>
        </w:tc>
        <w:tc>
          <w:tcPr>
            <w:tcW w:w="348" w:type="pct"/>
            <w:tcBorders>
              <w:top w:val="nil"/>
              <w:left w:val="nil"/>
              <w:bottom w:val="single" w:sz="4" w:space="0" w:color="auto"/>
              <w:right w:val="single" w:sz="4" w:space="0" w:color="auto"/>
            </w:tcBorders>
            <w:shd w:val="clear" w:color="auto" w:fill="auto"/>
            <w:noWrap/>
            <w:vAlign w:val="center"/>
            <w:hideMark/>
          </w:tcPr>
          <w:p w14:paraId="3632DC2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1 278,54</w:t>
            </w:r>
          </w:p>
        </w:tc>
        <w:tc>
          <w:tcPr>
            <w:tcW w:w="280" w:type="pct"/>
            <w:tcBorders>
              <w:top w:val="nil"/>
              <w:left w:val="nil"/>
              <w:bottom w:val="single" w:sz="4" w:space="0" w:color="auto"/>
              <w:right w:val="single" w:sz="4" w:space="0" w:color="auto"/>
            </w:tcBorders>
            <w:shd w:val="clear" w:color="auto" w:fill="auto"/>
            <w:noWrap/>
            <w:vAlign w:val="center"/>
            <w:hideMark/>
          </w:tcPr>
          <w:p w14:paraId="5833BF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1 278,54</w:t>
            </w:r>
          </w:p>
        </w:tc>
        <w:tc>
          <w:tcPr>
            <w:tcW w:w="280" w:type="pct"/>
            <w:tcBorders>
              <w:top w:val="nil"/>
              <w:left w:val="nil"/>
              <w:bottom w:val="single" w:sz="4" w:space="0" w:color="auto"/>
              <w:right w:val="single" w:sz="4" w:space="0" w:color="auto"/>
            </w:tcBorders>
            <w:shd w:val="clear" w:color="auto" w:fill="auto"/>
            <w:noWrap/>
            <w:vAlign w:val="center"/>
            <w:hideMark/>
          </w:tcPr>
          <w:p w14:paraId="545683B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1 317,84</w:t>
            </w:r>
          </w:p>
        </w:tc>
        <w:tc>
          <w:tcPr>
            <w:tcW w:w="280" w:type="pct"/>
            <w:tcBorders>
              <w:top w:val="nil"/>
              <w:left w:val="nil"/>
              <w:bottom w:val="single" w:sz="4" w:space="0" w:color="auto"/>
              <w:right w:val="single" w:sz="4" w:space="0" w:color="auto"/>
            </w:tcBorders>
            <w:shd w:val="clear" w:color="auto" w:fill="auto"/>
            <w:noWrap/>
            <w:vAlign w:val="center"/>
            <w:hideMark/>
          </w:tcPr>
          <w:p w14:paraId="160812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1 317,84</w:t>
            </w:r>
          </w:p>
        </w:tc>
        <w:tc>
          <w:tcPr>
            <w:tcW w:w="383" w:type="pct"/>
            <w:tcBorders>
              <w:top w:val="nil"/>
              <w:left w:val="nil"/>
              <w:bottom w:val="single" w:sz="4" w:space="0" w:color="auto"/>
              <w:right w:val="single" w:sz="4" w:space="0" w:color="auto"/>
            </w:tcBorders>
            <w:shd w:val="clear" w:color="auto" w:fill="auto"/>
            <w:noWrap/>
            <w:vAlign w:val="center"/>
            <w:hideMark/>
          </w:tcPr>
          <w:p w14:paraId="4EBB48A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1 343,96</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1DE8AA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1 343,96</w:t>
            </w:r>
          </w:p>
        </w:tc>
        <w:tc>
          <w:tcPr>
            <w:tcW w:w="280" w:type="pct"/>
            <w:tcBorders>
              <w:top w:val="nil"/>
              <w:left w:val="nil"/>
              <w:bottom w:val="single" w:sz="4" w:space="0" w:color="auto"/>
              <w:right w:val="single" w:sz="4" w:space="0" w:color="auto"/>
            </w:tcBorders>
            <w:shd w:val="clear" w:color="auto" w:fill="auto"/>
            <w:noWrap/>
            <w:vAlign w:val="center"/>
            <w:hideMark/>
          </w:tcPr>
          <w:p w14:paraId="51790E2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1 410,82</w:t>
            </w:r>
          </w:p>
        </w:tc>
        <w:tc>
          <w:tcPr>
            <w:tcW w:w="376" w:type="pct"/>
            <w:tcBorders>
              <w:top w:val="nil"/>
              <w:left w:val="nil"/>
              <w:bottom w:val="single" w:sz="4" w:space="0" w:color="auto"/>
              <w:right w:val="single" w:sz="4" w:space="0" w:color="auto"/>
            </w:tcBorders>
          </w:tcPr>
          <w:p w14:paraId="42005B7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0418140"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3DF758A" w14:textId="5C083656"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485B87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903AB3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CCC36F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№15-РК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5165A7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№270-РК, Приказ МКП КО от 12.12.2016 №155-РК, от 04.12.2017 №308-РК</w:t>
            </w:r>
          </w:p>
        </w:tc>
        <w:tc>
          <w:tcPr>
            <w:tcW w:w="376" w:type="pct"/>
            <w:tcBorders>
              <w:top w:val="single" w:sz="4" w:space="0" w:color="auto"/>
              <w:left w:val="nil"/>
              <w:bottom w:val="single" w:sz="4" w:space="0" w:color="auto"/>
              <w:right w:val="single" w:sz="4" w:space="0" w:color="auto"/>
            </w:tcBorders>
          </w:tcPr>
          <w:p w14:paraId="20F2F39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219630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435734F" w14:textId="62F8B89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EACFE1B"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034" w:type="pct"/>
            <w:gridSpan w:val="9"/>
            <w:tcBorders>
              <w:top w:val="single" w:sz="4" w:space="0" w:color="auto"/>
              <w:left w:val="nil"/>
              <w:bottom w:val="single" w:sz="4" w:space="0" w:color="auto"/>
              <w:right w:val="single" w:sz="4" w:space="0" w:color="auto"/>
            </w:tcBorders>
            <w:shd w:val="clear" w:color="auto" w:fill="auto"/>
            <w:vAlign w:val="center"/>
            <w:hideMark/>
          </w:tcPr>
          <w:p w14:paraId="7D9D3CE1"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"НИФХИ им. Л.Я. Карпова"</w:t>
            </w:r>
          </w:p>
        </w:tc>
        <w:tc>
          <w:tcPr>
            <w:tcW w:w="376" w:type="pct"/>
            <w:tcBorders>
              <w:top w:val="single" w:sz="4" w:space="0" w:color="auto"/>
              <w:left w:val="nil"/>
              <w:bottom w:val="single" w:sz="4" w:space="0" w:color="auto"/>
              <w:right w:val="single" w:sz="4" w:space="0" w:color="auto"/>
            </w:tcBorders>
          </w:tcPr>
          <w:p w14:paraId="6282FF7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auto"/>
            </w:tcBorders>
          </w:tcPr>
          <w:p w14:paraId="7ACE69C5"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A8C89BC" w14:textId="5BBCA08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95630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B041E3E"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000000"/>
            </w:tcBorders>
            <w:shd w:val="clear" w:color="auto" w:fill="auto"/>
            <w:vAlign w:val="center"/>
            <w:hideMark/>
          </w:tcPr>
          <w:p w14:paraId="2808F42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000000"/>
            </w:tcBorders>
          </w:tcPr>
          <w:p w14:paraId="3C6FD5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6E664B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4C3D8EEA" w14:textId="655C274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8CE94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4DD5B7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B0B0A5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1 046,12</w:t>
            </w:r>
          </w:p>
        </w:tc>
        <w:tc>
          <w:tcPr>
            <w:tcW w:w="348" w:type="pct"/>
            <w:tcBorders>
              <w:top w:val="nil"/>
              <w:left w:val="nil"/>
              <w:bottom w:val="single" w:sz="4" w:space="0" w:color="auto"/>
              <w:right w:val="single" w:sz="4" w:space="0" w:color="auto"/>
            </w:tcBorders>
            <w:shd w:val="clear" w:color="auto" w:fill="auto"/>
            <w:noWrap/>
            <w:vAlign w:val="center"/>
            <w:hideMark/>
          </w:tcPr>
          <w:p w14:paraId="7198C68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1 131,90</w:t>
            </w:r>
          </w:p>
        </w:tc>
        <w:tc>
          <w:tcPr>
            <w:tcW w:w="280" w:type="pct"/>
            <w:tcBorders>
              <w:top w:val="nil"/>
              <w:left w:val="nil"/>
              <w:bottom w:val="single" w:sz="4" w:space="0" w:color="auto"/>
              <w:right w:val="single" w:sz="4" w:space="0" w:color="auto"/>
            </w:tcBorders>
            <w:shd w:val="clear" w:color="auto" w:fill="auto"/>
            <w:noWrap/>
            <w:vAlign w:val="center"/>
            <w:hideMark/>
          </w:tcPr>
          <w:p w14:paraId="0D0627B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1 131,90</w:t>
            </w:r>
          </w:p>
        </w:tc>
        <w:tc>
          <w:tcPr>
            <w:tcW w:w="280" w:type="pct"/>
            <w:tcBorders>
              <w:top w:val="nil"/>
              <w:left w:val="nil"/>
              <w:bottom w:val="single" w:sz="4" w:space="0" w:color="auto"/>
              <w:right w:val="single" w:sz="4" w:space="0" w:color="auto"/>
            </w:tcBorders>
            <w:shd w:val="clear" w:color="auto" w:fill="auto"/>
            <w:noWrap/>
            <w:vAlign w:val="center"/>
            <w:hideMark/>
          </w:tcPr>
          <w:p w14:paraId="402DF07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1 171,56</w:t>
            </w:r>
          </w:p>
        </w:tc>
        <w:tc>
          <w:tcPr>
            <w:tcW w:w="280" w:type="pct"/>
            <w:tcBorders>
              <w:top w:val="nil"/>
              <w:left w:val="nil"/>
              <w:bottom w:val="single" w:sz="4" w:space="0" w:color="auto"/>
              <w:right w:val="single" w:sz="4" w:space="0" w:color="auto"/>
            </w:tcBorders>
            <w:shd w:val="clear" w:color="auto" w:fill="auto"/>
            <w:noWrap/>
            <w:vAlign w:val="center"/>
            <w:hideMark/>
          </w:tcPr>
          <w:p w14:paraId="3D6E06E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1 171,56</w:t>
            </w:r>
          </w:p>
        </w:tc>
        <w:tc>
          <w:tcPr>
            <w:tcW w:w="383" w:type="pct"/>
            <w:tcBorders>
              <w:top w:val="nil"/>
              <w:left w:val="nil"/>
              <w:bottom w:val="single" w:sz="4" w:space="0" w:color="auto"/>
              <w:right w:val="single" w:sz="4" w:space="0" w:color="auto"/>
            </w:tcBorders>
            <w:shd w:val="clear" w:color="auto" w:fill="auto"/>
            <w:noWrap/>
            <w:vAlign w:val="center"/>
            <w:hideMark/>
          </w:tcPr>
          <w:p w14:paraId="410B9C5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1 226,67</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8A57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1 226,67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306FCDF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1 300,25</w:t>
            </w:r>
          </w:p>
        </w:tc>
        <w:tc>
          <w:tcPr>
            <w:tcW w:w="376" w:type="pct"/>
            <w:tcBorders>
              <w:top w:val="single" w:sz="4" w:space="0" w:color="auto"/>
              <w:left w:val="nil"/>
              <w:bottom w:val="single" w:sz="4" w:space="0" w:color="auto"/>
              <w:right w:val="single" w:sz="4" w:space="0" w:color="auto"/>
            </w:tcBorders>
          </w:tcPr>
          <w:p w14:paraId="4100091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B5B619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5B3BFDB" w14:textId="1BBC1B2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0A08F7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AAC5D4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183950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1 234,42</w:t>
            </w:r>
          </w:p>
        </w:tc>
        <w:tc>
          <w:tcPr>
            <w:tcW w:w="348" w:type="pct"/>
            <w:tcBorders>
              <w:top w:val="nil"/>
              <w:left w:val="nil"/>
              <w:bottom w:val="single" w:sz="4" w:space="0" w:color="auto"/>
              <w:right w:val="single" w:sz="4" w:space="0" w:color="auto"/>
            </w:tcBorders>
            <w:shd w:val="clear" w:color="auto" w:fill="auto"/>
            <w:noWrap/>
            <w:vAlign w:val="center"/>
            <w:hideMark/>
          </w:tcPr>
          <w:p w14:paraId="4FF83F3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1 335,64</w:t>
            </w:r>
          </w:p>
        </w:tc>
        <w:tc>
          <w:tcPr>
            <w:tcW w:w="280" w:type="pct"/>
            <w:tcBorders>
              <w:top w:val="nil"/>
              <w:left w:val="nil"/>
              <w:bottom w:val="single" w:sz="4" w:space="0" w:color="auto"/>
              <w:right w:val="single" w:sz="4" w:space="0" w:color="auto"/>
            </w:tcBorders>
            <w:shd w:val="clear" w:color="auto" w:fill="auto"/>
            <w:noWrap/>
            <w:vAlign w:val="center"/>
            <w:hideMark/>
          </w:tcPr>
          <w:p w14:paraId="019F45B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1 335,64</w:t>
            </w:r>
          </w:p>
        </w:tc>
        <w:tc>
          <w:tcPr>
            <w:tcW w:w="280" w:type="pct"/>
            <w:tcBorders>
              <w:top w:val="nil"/>
              <w:left w:val="nil"/>
              <w:bottom w:val="single" w:sz="4" w:space="0" w:color="auto"/>
              <w:right w:val="single" w:sz="4" w:space="0" w:color="auto"/>
            </w:tcBorders>
            <w:shd w:val="clear" w:color="auto" w:fill="auto"/>
            <w:noWrap/>
            <w:vAlign w:val="center"/>
            <w:hideMark/>
          </w:tcPr>
          <w:p w14:paraId="5641E0D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1 382,44</w:t>
            </w:r>
          </w:p>
        </w:tc>
        <w:tc>
          <w:tcPr>
            <w:tcW w:w="280" w:type="pct"/>
            <w:tcBorders>
              <w:top w:val="nil"/>
              <w:left w:val="nil"/>
              <w:bottom w:val="single" w:sz="4" w:space="0" w:color="auto"/>
              <w:right w:val="single" w:sz="4" w:space="0" w:color="auto"/>
            </w:tcBorders>
            <w:shd w:val="clear" w:color="auto" w:fill="auto"/>
            <w:noWrap/>
            <w:vAlign w:val="center"/>
            <w:hideMark/>
          </w:tcPr>
          <w:p w14:paraId="385C22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1 382,44</w:t>
            </w:r>
          </w:p>
        </w:tc>
        <w:tc>
          <w:tcPr>
            <w:tcW w:w="383" w:type="pct"/>
            <w:tcBorders>
              <w:top w:val="nil"/>
              <w:left w:val="nil"/>
              <w:bottom w:val="single" w:sz="4" w:space="0" w:color="auto"/>
              <w:right w:val="single" w:sz="4" w:space="0" w:color="auto"/>
            </w:tcBorders>
            <w:shd w:val="clear" w:color="auto" w:fill="auto"/>
            <w:noWrap/>
            <w:vAlign w:val="center"/>
            <w:hideMark/>
          </w:tcPr>
          <w:p w14:paraId="41B4BC9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1 447,47</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DB37BD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1 447,47</w:t>
            </w:r>
          </w:p>
        </w:tc>
        <w:tc>
          <w:tcPr>
            <w:tcW w:w="280" w:type="pct"/>
            <w:tcBorders>
              <w:top w:val="nil"/>
              <w:left w:val="nil"/>
              <w:bottom w:val="single" w:sz="4" w:space="0" w:color="auto"/>
              <w:right w:val="single" w:sz="4" w:space="0" w:color="auto"/>
            </w:tcBorders>
            <w:shd w:val="clear" w:color="auto" w:fill="auto"/>
            <w:noWrap/>
            <w:vAlign w:val="center"/>
            <w:hideMark/>
          </w:tcPr>
          <w:p w14:paraId="79A2CD8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1 534,30</w:t>
            </w:r>
          </w:p>
        </w:tc>
        <w:tc>
          <w:tcPr>
            <w:tcW w:w="376" w:type="pct"/>
            <w:tcBorders>
              <w:top w:val="nil"/>
              <w:left w:val="nil"/>
              <w:bottom w:val="single" w:sz="4" w:space="0" w:color="auto"/>
              <w:right w:val="single" w:sz="4" w:space="0" w:color="auto"/>
            </w:tcBorders>
          </w:tcPr>
          <w:p w14:paraId="4D400A2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A696DB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28B8786" w14:textId="59A3168A"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D432AB"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6A8723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67323BE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№16-РК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0D313FA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№378-РК,</w:t>
            </w:r>
          </w:p>
          <w:p w14:paraId="356298C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№3-рк, от 20.11.2017 №130-рк</w:t>
            </w:r>
          </w:p>
        </w:tc>
        <w:tc>
          <w:tcPr>
            <w:tcW w:w="376" w:type="pct"/>
            <w:tcBorders>
              <w:top w:val="single" w:sz="4" w:space="0" w:color="auto"/>
              <w:left w:val="nil"/>
              <w:bottom w:val="single" w:sz="4" w:space="0" w:color="auto"/>
              <w:right w:val="single" w:sz="4" w:space="0" w:color="auto"/>
            </w:tcBorders>
          </w:tcPr>
          <w:p w14:paraId="205A2F7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0A49F2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0B605A6" w14:textId="267A47AD"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DDADDDE"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307E84B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c>
          <w:tcPr>
            <w:tcW w:w="376" w:type="pct"/>
            <w:tcBorders>
              <w:top w:val="single" w:sz="4" w:space="0" w:color="auto"/>
              <w:left w:val="nil"/>
              <w:bottom w:val="single" w:sz="4" w:space="0" w:color="auto"/>
              <w:right w:val="single" w:sz="4" w:space="0" w:color="000000"/>
            </w:tcBorders>
          </w:tcPr>
          <w:p w14:paraId="7103DF8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3C1C8DA4"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7D94973" w14:textId="2E72A59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2036860"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7C8181F"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12523C2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5A842C1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F4789F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CECD8FA" w14:textId="7684A91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E3B8F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C3B9CB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5F71EA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1 189,40</w:t>
            </w:r>
          </w:p>
        </w:tc>
        <w:tc>
          <w:tcPr>
            <w:tcW w:w="348" w:type="pct"/>
            <w:tcBorders>
              <w:top w:val="nil"/>
              <w:left w:val="nil"/>
              <w:bottom w:val="single" w:sz="4" w:space="0" w:color="auto"/>
              <w:right w:val="single" w:sz="4" w:space="0" w:color="auto"/>
            </w:tcBorders>
            <w:shd w:val="clear" w:color="auto" w:fill="auto"/>
            <w:noWrap/>
            <w:vAlign w:val="center"/>
            <w:hideMark/>
          </w:tcPr>
          <w:p w14:paraId="345F92F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280" w:type="pct"/>
            <w:tcBorders>
              <w:top w:val="nil"/>
              <w:left w:val="nil"/>
              <w:bottom w:val="single" w:sz="4" w:space="0" w:color="auto"/>
              <w:right w:val="single" w:sz="4" w:space="0" w:color="auto"/>
            </w:tcBorders>
            <w:shd w:val="clear" w:color="auto" w:fill="auto"/>
            <w:noWrap/>
            <w:vAlign w:val="center"/>
            <w:hideMark/>
          </w:tcPr>
          <w:p w14:paraId="519593E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280" w:type="pct"/>
            <w:tcBorders>
              <w:top w:val="nil"/>
              <w:left w:val="nil"/>
              <w:bottom w:val="single" w:sz="4" w:space="0" w:color="auto"/>
              <w:right w:val="single" w:sz="4" w:space="0" w:color="auto"/>
            </w:tcBorders>
            <w:shd w:val="clear" w:color="auto" w:fill="auto"/>
            <w:noWrap/>
            <w:vAlign w:val="center"/>
            <w:hideMark/>
          </w:tcPr>
          <w:p w14:paraId="7256CE2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1 287,55</w:t>
            </w:r>
          </w:p>
        </w:tc>
        <w:tc>
          <w:tcPr>
            <w:tcW w:w="280" w:type="pct"/>
            <w:tcBorders>
              <w:top w:val="nil"/>
              <w:left w:val="nil"/>
              <w:bottom w:val="single" w:sz="4" w:space="0" w:color="auto"/>
              <w:right w:val="single" w:sz="4" w:space="0" w:color="auto"/>
            </w:tcBorders>
            <w:shd w:val="clear" w:color="auto" w:fill="auto"/>
            <w:noWrap/>
            <w:vAlign w:val="center"/>
            <w:hideMark/>
          </w:tcPr>
          <w:p w14:paraId="073020A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1 287,55</w:t>
            </w:r>
          </w:p>
        </w:tc>
        <w:tc>
          <w:tcPr>
            <w:tcW w:w="383" w:type="pct"/>
            <w:tcBorders>
              <w:top w:val="nil"/>
              <w:left w:val="nil"/>
              <w:bottom w:val="single" w:sz="4" w:space="0" w:color="auto"/>
              <w:right w:val="single" w:sz="4" w:space="0" w:color="auto"/>
            </w:tcBorders>
            <w:shd w:val="clear" w:color="auto" w:fill="auto"/>
            <w:noWrap/>
            <w:vAlign w:val="center"/>
            <w:hideMark/>
          </w:tcPr>
          <w:p w14:paraId="5C60DEF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1 348,57</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663B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1 348,57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C3CA0A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1 455,57</w:t>
            </w:r>
          </w:p>
        </w:tc>
        <w:tc>
          <w:tcPr>
            <w:tcW w:w="376" w:type="pct"/>
            <w:tcBorders>
              <w:top w:val="single" w:sz="4" w:space="0" w:color="auto"/>
              <w:left w:val="nil"/>
              <w:bottom w:val="single" w:sz="4" w:space="0" w:color="auto"/>
              <w:right w:val="single" w:sz="4" w:space="0" w:color="auto"/>
            </w:tcBorders>
          </w:tcPr>
          <w:p w14:paraId="36843D2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5A57A19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FCFD21F" w14:textId="6EDFB7C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54CB74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1623" w:type="pct"/>
            <w:tcBorders>
              <w:top w:val="nil"/>
              <w:left w:val="nil"/>
              <w:bottom w:val="single" w:sz="4" w:space="0" w:color="auto"/>
              <w:right w:val="single" w:sz="4" w:space="0" w:color="auto"/>
            </w:tcBorders>
            <w:shd w:val="clear" w:color="auto" w:fill="auto"/>
            <w:vAlign w:val="center"/>
            <w:hideMark/>
          </w:tcPr>
          <w:p w14:paraId="1B1FEB1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3289E81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1 403,49</w:t>
            </w:r>
          </w:p>
        </w:tc>
        <w:tc>
          <w:tcPr>
            <w:tcW w:w="348" w:type="pct"/>
            <w:tcBorders>
              <w:top w:val="nil"/>
              <w:left w:val="nil"/>
              <w:bottom w:val="single" w:sz="4" w:space="0" w:color="auto"/>
              <w:right w:val="single" w:sz="4" w:space="0" w:color="auto"/>
            </w:tcBorders>
            <w:shd w:val="clear" w:color="auto" w:fill="auto"/>
            <w:noWrap/>
            <w:vAlign w:val="center"/>
            <w:hideMark/>
          </w:tcPr>
          <w:p w14:paraId="6F993F9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1 470,78</w:t>
            </w:r>
          </w:p>
        </w:tc>
        <w:tc>
          <w:tcPr>
            <w:tcW w:w="280" w:type="pct"/>
            <w:tcBorders>
              <w:top w:val="nil"/>
              <w:left w:val="nil"/>
              <w:bottom w:val="single" w:sz="4" w:space="0" w:color="auto"/>
              <w:right w:val="single" w:sz="4" w:space="0" w:color="auto"/>
            </w:tcBorders>
            <w:shd w:val="clear" w:color="auto" w:fill="auto"/>
            <w:noWrap/>
            <w:vAlign w:val="center"/>
            <w:hideMark/>
          </w:tcPr>
          <w:p w14:paraId="6529C5D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1 470,78</w:t>
            </w:r>
          </w:p>
        </w:tc>
        <w:tc>
          <w:tcPr>
            <w:tcW w:w="280" w:type="pct"/>
            <w:tcBorders>
              <w:top w:val="nil"/>
              <w:left w:val="nil"/>
              <w:bottom w:val="single" w:sz="4" w:space="0" w:color="auto"/>
              <w:right w:val="single" w:sz="4" w:space="0" w:color="auto"/>
            </w:tcBorders>
            <w:shd w:val="clear" w:color="auto" w:fill="auto"/>
            <w:noWrap/>
            <w:vAlign w:val="center"/>
            <w:hideMark/>
          </w:tcPr>
          <w:p w14:paraId="0E97D3A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1 519,31</w:t>
            </w:r>
          </w:p>
        </w:tc>
        <w:tc>
          <w:tcPr>
            <w:tcW w:w="280" w:type="pct"/>
            <w:tcBorders>
              <w:top w:val="nil"/>
              <w:left w:val="nil"/>
              <w:bottom w:val="single" w:sz="4" w:space="0" w:color="auto"/>
              <w:right w:val="single" w:sz="4" w:space="0" w:color="auto"/>
            </w:tcBorders>
            <w:shd w:val="clear" w:color="auto" w:fill="auto"/>
            <w:noWrap/>
            <w:vAlign w:val="center"/>
            <w:hideMark/>
          </w:tcPr>
          <w:p w14:paraId="719F5B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1 519,31</w:t>
            </w:r>
          </w:p>
        </w:tc>
        <w:tc>
          <w:tcPr>
            <w:tcW w:w="383" w:type="pct"/>
            <w:tcBorders>
              <w:top w:val="nil"/>
              <w:left w:val="nil"/>
              <w:bottom w:val="single" w:sz="4" w:space="0" w:color="auto"/>
              <w:right w:val="single" w:sz="4" w:space="0" w:color="auto"/>
            </w:tcBorders>
            <w:shd w:val="clear" w:color="auto" w:fill="auto"/>
            <w:noWrap/>
            <w:vAlign w:val="center"/>
            <w:hideMark/>
          </w:tcPr>
          <w:p w14:paraId="098703D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1 591,31</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1BAA1E3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1 591,31</w:t>
            </w:r>
          </w:p>
        </w:tc>
        <w:tc>
          <w:tcPr>
            <w:tcW w:w="280" w:type="pct"/>
            <w:tcBorders>
              <w:top w:val="nil"/>
              <w:left w:val="nil"/>
              <w:bottom w:val="single" w:sz="4" w:space="0" w:color="auto"/>
              <w:right w:val="single" w:sz="4" w:space="0" w:color="auto"/>
            </w:tcBorders>
            <w:shd w:val="clear" w:color="auto" w:fill="auto"/>
            <w:noWrap/>
            <w:vAlign w:val="center"/>
            <w:hideMark/>
          </w:tcPr>
          <w:p w14:paraId="685569F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1 717,57</w:t>
            </w:r>
          </w:p>
        </w:tc>
        <w:tc>
          <w:tcPr>
            <w:tcW w:w="376" w:type="pct"/>
            <w:tcBorders>
              <w:top w:val="nil"/>
              <w:left w:val="nil"/>
              <w:bottom w:val="single" w:sz="4" w:space="0" w:color="auto"/>
              <w:right w:val="single" w:sz="4" w:space="0" w:color="auto"/>
            </w:tcBorders>
          </w:tcPr>
          <w:p w14:paraId="3932145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79B6DB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5F88202" w14:textId="40CE017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2BCC67A"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F1720A5"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254C2A1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0E5764C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3A1A29B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ECA8B0A" w14:textId="18BF06E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9A0810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D82145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253866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1 228,23</w:t>
            </w:r>
          </w:p>
        </w:tc>
        <w:tc>
          <w:tcPr>
            <w:tcW w:w="348" w:type="pct"/>
            <w:tcBorders>
              <w:top w:val="nil"/>
              <w:left w:val="nil"/>
              <w:bottom w:val="single" w:sz="4" w:space="0" w:color="auto"/>
              <w:right w:val="single" w:sz="4" w:space="0" w:color="auto"/>
            </w:tcBorders>
            <w:shd w:val="clear" w:color="auto" w:fill="auto"/>
            <w:noWrap/>
            <w:vAlign w:val="center"/>
            <w:hideMark/>
          </w:tcPr>
          <w:p w14:paraId="59570E6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280" w:type="pct"/>
            <w:tcBorders>
              <w:top w:val="nil"/>
              <w:left w:val="nil"/>
              <w:bottom w:val="single" w:sz="4" w:space="0" w:color="auto"/>
              <w:right w:val="single" w:sz="4" w:space="0" w:color="auto"/>
            </w:tcBorders>
            <w:shd w:val="clear" w:color="auto" w:fill="auto"/>
            <w:noWrap/>
            <w:vAlign w:val="center"/>
            <w:hideMark/>
          </w:tcPr>
          <w:p w14:paraId="7BCF829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280" w:type="pct"/>
            <w:tcBorders>
              <w:top w:val="nil"/>
              <w:left w:val="nil"/>
              <w:bottom w:val="single" w:sz="4" w:space="0" w:color="auto"/>
              <w:right w:val="single" w:sz="4" w:space="0" w:color="auto"/>
            </w:tcBorders>
            <w:shd w:val="clear" w:color="auto" w:fill="auto"/>
            <w:noWrap/>
            <w:vAlign w:val="center"/>
            <w:hideMark/>
          </w:tcPr>
          <w:p w14:paraId="62D1EC8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280" w:type="pct"/>
            <w:tcBorders>
              <w:top w:val="nil"/>
              <w:left w:val="nil"/>
              <w:bottom w:val="single" w:sz="4" w:space="0" w:color="auto"/>
              <w:right w:val="single" w:sz="4" w:space="0" w:color="auto"/>
            </w:tcBorders>
            <w:shd w:val="clear" w:color="auto" w:fill="auto"/>
            <w:noWrap/>
            <w:vAlign w:val="center"/>
            <w:hideMark/>
          </w:tcPr>
          <w:p w14:paraId="2A6B61F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383" w:type="pct"/>
            <w:tcBorders>
              <w:top w:val="nil"/>
              <w:left w:val="nil"/>
              <w:bottom w:val="single" w:sz="4" w:space="0" w:color="auto"/>
              <w:right w:val="single" w:sz="4" w:space="0" w:color="auto"/>
            </w:tcBorders>
            <w:shd w:val="clear" w:color="auto" w:fill="auto"/>
            <w:noWrap/>
            <w:vAlign w:val="center"/>
            <w:hideMark/>
          </w:tcPr>
          <w:p w14:paraId="749AFF2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C3A2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68F33F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1 504,87</w:t>
            </w:r>
          </w:p>
        </w:tc>
        <w:tc>
          <w:tcPr>
            <w:tcW w:w="376" w:type="pct"/>
            <w:tcBorders>
              <w:top w:val="single" w:sz="4" w:space="0" w:color="auto"/>
              <w:left w:val="nil"/>
              <w:bottom w:val="single" w:sz="4" w:space="0" w:color="auto"/>
              <w:right w:val="single" w:sz="4" w:space="0" w:color="auto"/>
            </w:tcBorders>
          </w:tcPr>
          <w:p w14:paraId="50DA2CF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378B94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9B0EB51" w14:textId="796A136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44CA77"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917E3D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548B7F5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1 449,31</w:t>
            </w:r>
          </w:p>
        </w:tc>
        <w:tc>
          <w:tcPr>
            <w:tcW w:w="348" w:type="pct"/>
            <w:tcBorders>
              <w:top w:val="nil"/>
              <w:left w:val="nil"/>
              <w:bottom w:val="single" w:sz="4" w:space="0" w:color="auto"/>
              <w:right w:val="single" w:sz="4" w:space="0" w:color="auto"/>
            </w:tcBorders>
            <w:shd w:val="clear" w:color="auto" w:fill="auto"/>
            <w:noWrap/>
            <w:vAlign w:val="center"/>
            <w:hideMark/>
          </w:tcPr>
          <w:p w14:paraId="06A0680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1 518,67</w:t>
            </w:r>
          </w:p>
        </w:tc>
        <w:tc>
          <w:tcPr>
            <w:tcW w:w="280" w:type="pct"/>
            <w:tcBorders>
              <w:top w:val="nil"/>
              <w:left w:val="nil"/>
              <w:bottom w:val="single" w:sz="4" w:space="0" w:color="auto"/>
              <w:right w:val="single" w:sz="4" w:space="0" w:color="auto"/>
            </w:tcBorders>
            <w:shd w:val="clear" w:color="auto" w:fill="auto"/>
            <w:noWrap/>
            <w:vAlign w:val="center"/>
            <w:hideMark/>
          </w:tcPr>
          <w:p w14:paraId="52C4667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1 518,67</w:t>
            </w:r>
          </w:p>
        </w:tc>
        <w:tc>
          <w:tcPr>
            <w:tcW w:w="280" w:type="pct"/>
            <w:tcBorders>
              <w:top w:val="nil"/>
              <w:left w:val="nil"/>
              <w:bottom w:val="single" w:sz="4" w:space="0" w:color="auto"/>
              <w:right w:val="single" w:sz="4" w:space="0" w:color="auto"/>
            </w:tcBorders>
            <w:shd w:val="clear" w:color="auto" w:fill="auto"/>
            <w:noWrap/>
            <w:vAlign w:val="center"/>
            <w:hideMark/>
          </w:tcPr>
          <w:p w14:paraId="539C59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1 568,77</w:t>
            </w:r>
          </w:p>
        </w:tc>
        <w:tc>
          <w:tcPr>
            <w:tcW w:w="280" w:type="pct"/>
            <w:tcBorders>
              <w:top w:val="nil"/>
              <w:left w:val="nil"/>
              <w:bottom w:val="single" w:sz="4" w:space="0" w:color="auto"/>
              <w:right w:val="single" w:sz="4" w:space="0" w:color="auto"/>
            </w:tcBorders>
            <w:shd w:val="clear" w:color="auto" w:fill="auto"/>
            <w:noWrap/>
            <w:vAlign w:val="center"/>
            <w:hideMark/>
          </w:tcPr>
          <w:p w14:paraId="30231F2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1 568,77</w:t>
            </w:r>
          </w:p>
        </w:tc>
        <w:tc>
          <w:tcPr>
            <w:tcW w:w="383" w:type="pct"/>
            <w:tcBorders>
              <w:top w:val="nil"/>
              <w:left w:val="nil"/>
              <w:bottom w:val="single" w:sz="4" w:space="0" w:color="auto"/>
              <w:right w:val="single" w:sz="4" w:space="0" w:color="auto"/>
            </w:tcBorders>
            <w:shd w:val="clear" w:color="auto" w:fill="auto"/>
            <w:noWrap/>
            <w:vAlign w:val="center"/>
            <w:hideMark/>
          </w:tcPr>
          <w:p w14:paraId="4E6FF5B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1 642,43</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832245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1 642,43</w:t>
            </w:r>
          </w:p>
        </w:tc>
        <w:tc>
          <w:tcPr>
            <w:tcW w:w="280" w:type="pct"/>
            <w:tcBorders>
              <w:top w:val="nil"/>
              <w:left w:val="nil"/>
              <w:bottom w:val="single" w:sz="4" w:space="0" w:color="auto"/>
              <w:right w:val="single" w:sz="4" w:space="0" w:color="auto"/>
            </w:tcBorders>
            <w:shd w:val="clear" w:color="auto" w:fill="auto"/>
            <w:noWrap/>
            <w:vAlign w:val="center"/>
            <w:hideMark/>
          </w:tcPr>
          <w:p w14:paraId="76A882D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1 775,75</w:t>
            </w:r>
          </w:p>
        </w:tc>
        <w:tc>
          <w:tcPr>
            <w:tcW w:w="376" w:type="pct"/>
            <w:tcBorders>
              <w:top w:val="nil"/>
              <w:left w:val="nil"/>
              <w:bottom w:val="single" w:sz="4" w:space="0" w:color="auto"/>
              <w:right w:val="single" w:sz="4" w:space="0" w:color="auto"/>
            </w:tcBorders>
          </w:tcPr>
          <w:p w14:paraId="50A95F8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576E1BB"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4BB90C7" w14:textId="6CBEAD41"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34061A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7EF651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6604FA6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№140-РК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6806B78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№288-РК, Приказ МКП КО от 12.12.2016 №146-рк, от 30.11.2017 №249-рк</w:t>
            </w:r>
          </w:p>
        </w:tc>
        <w:tc>
          <w:tcPr>
            <w:tcW w:w="376" w:type="pct"/>
            <w:tcBorders>
              <w:top w:val="single" w:sz="4" w:space="0" w:color="auto"/>
              <w:left w:val="nil"/>
              <w:bottom w:val="single" w:sz="4" w:space="0" w:color="auto"/>
              <w:right w:val="single" w:sz="4" w:space="0" w:color="auto"/>
            </w:tcBorders>
          </w:tcPr>
          <w:p w14:paraId="254E70F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A098D3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D195D73" w14:textId="0B7BB23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AAE213A"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6</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53D5602"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c>
          <w:tcPr>
            <w:tcW w:w="376" w:type="pct"/>
            <w:tcBorders>
              <w:top w:val="single" w:sz="4" w:space="0" w:color="auto"/>
              <w:left w:val="nil"/>
              <w:bottom w:val="single" w:sz="4" w:space="0" w:color="auto"/>
              <w:right w:val="single" w:sz="4" w:space="0" w:color="000000"/>
            </w:tcBorders>
          </w:tcPr>
          <w:p w14:paraId="2628CDA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237131D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2675D419" w14:textId="4891C59E"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122CCA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F11441B"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046EB72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1D375C6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B57274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77653425" w14:textId="798B73D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156970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1EBC5A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D0950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1 272,95</w:t>
            </w:r>
          </w:p>
        </w:tc>
        <w:tc>
          <w:tcPr>
            <w:tcW w:w="348" w:type="pct"/>
            <w:tcBorders>
              <w:top w:val="nil"/>
              <w:left w:val="nil"/>
              <w:bottom w:val="single" w:sz="4" w:space="0" w:color="auto"/>
              <w:right w:val="single" w:sz="4" w:space="0" w:color="auto"/>
            </w:tcBorders>
            <w:shd w:val="clear" w:color="auto" w:fill="auto"/>
            <w:noWrap/>
            <w:vAlign w:val="center"/>
            <w:hideMark/>
          </w:tcPr>
          <w:p w14:paraId="396DEC3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280" w:type="pct"/>
            <w:tcBorders>
              <w:top w:val="nil"/>
              <w:left w:val="nil"/>
              <w:bottom w:val="single" w:sz="4" w:space="0" w:color="auto"/>
              <w:right w:val="single" w:sz="4" w:space="0" w:color="auto"/>
            </w:tcBorders>
            <w:shd w:val="clear" w:color="auto" w:fill="auto"/>
            <w:noWrap/>
            <w:vAlign w:val="center"/>
            <w:hideMark/>
          </w:tcPr>
          <w:p w14:paraId="490AE9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280" w:type="pct"/>
            <w:tcBorders>
              <w:top w:val="nil"/>
              <w:left w:val="nil"/>
              <w:bottom w:val="single" w:sz="4" w:space="0" w:color="auto"/>
              <w:right w:val="single" w:sz="4" w:space="0" w:color="auto"/>
            </w:tcBorders>
            <w:shd w:val="clear" w:color="auto" w:fill="auto"/>
            <w:noWrap/>
            <w:vAlign w:val="center"/>
            <w:hideMark/>
          </w:tcPr>
          <w:p w14:paraId="42A1E5E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280" w:type="pct"/>
            <w:tcBorders>
              <w:top w:val="nil"/>
              <w:left w:val="nil"/>
              <w:bottom w:val="single" w:sz="4" w:space="0" w:color="auto"/>
              <w:right w:val="single" w:sz="4" w:space="0" w:color="auto"/>
            </w:tcBorders>
            <w:shd w:val="clear" w:color="auto" w:fill="auto"/>
            <w:noWrap/>
            <w:vAlign w:val="center"/>
            <w:hideMark/>
          </w:tcPr>
          <w:p w14:paraId="57FCCF1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383" w:type="pct"/>
            <w:tcBorders>
              <w:top w:val="nil"/>
              <w:left w:val="nil"/>
              <w:bottom w:val="single" w:sz="4" w:space="0" w:color="auto"/>
              <w:right w:val="single" w:sz="4" w:space="0" w:color="auto"/>
            </w:tcBorders>
            <w:shd w:val="clear" w:color="auto" w:fill="auto"/>
            <w:noWrap/>
            <w:vAlign w:val="center"/>
            <w:hideMark/>
          </w:tcPr>
          <w:p w14:paraId="18A183D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BAAD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CE4FA5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1 609,13</w:t>
            </w:r>
          </w:p>
        </w:tc>
        <w:tc>
          <w:tcPr>
            <w:tcW w:w="376" w:type="pct"/>
            <w:tcBorders>
              <w:top w:val="single" w:sz="4" w:space="0" w:color="auto"/>
              <w:left w:val="nil"/>
              <w:bottom w:val="single" w:sz="4" w:space="0" w:color="auto"/>
              <w:right w:val="single" w:sz="4" w:space="0" w:color="auto"/>
            </w:tcBorders>
          </w:tcPr>
          <w:p w14:paraId="2624519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5E7C1C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11A2828" w14:textId="570255B2"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08E6D8D"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30D624E"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381515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1 502,08</w:t>
            </w:r>
          </w:p>
        </w:tc>
        <w:tc>
          <w:tcPr>
            <w:tcW w:w="348" w:type="pct"/>
            <w:tcBorders>
              <w:top w:val="nil"/>
              <w:left w:val="nil"/>
              <w:bottom w:val="single" w:sz="4" w:space="0" w:color="auto"/>
              <w:right w:val="single" w:sz="4" w:space="0" w:color="auto"/>
            </w:tcBorders>
            <w:shd w:val="clear" w:color="auto" w:fill="auto"/>
            <w:noWrap/>
            <w:vAlign w:val="center"/>
            <w:hideMark/>
          </w:tcPr>
          <w:p w14:paraId="731B019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1 637,49</w:t>
            </w:r>
          </w:p>
        </w:tc>
        <w:tc>
          <w:tcPr>
            <w:tcW w:w="280" w:type="pct"/>
            <w:tcBorders>
              <w:top w:val="nil"/>
              <w:left w:val="nil"/>
              <w:bottom w:val="single" w:sz="4" w:space="0" w:color="auto"/>
              <w:right w:val="single" w:sz="4" w:space="0" w:color="auto"/>
            </w:tcBorders>
            <w:shd w:val="clear" w:color="auto" w:fill="auto"/>
            <w:noWrap/>
            <w:vAlign w:val="center"/>
            <w:hideMark/>
          </w:tcPr>
          <w:p w14:paraId="6E18455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1 637,49</w:t>
            </w:r>
          </w:p>
        </w:tc>
        <w:tc>
          <w:tcPr>
            <w:tcW w:w="280" w:type="pct"/>
            <w:tcBorders>
              <w:top w:val="nil"/>
              <w:left w:val="nil"/>
              <w:bottom w:val="single" w:sz="4" w:space="0" w:color="auto"/>
              <w:right w:val="single" w:sz="4" w:space="0" w:color="auto"/>
            </w:tcBorders>
            <w:shd w:val="clear" w:color="auto" w:fill="auto"/>
            <w:noWrap/>
            <w:vAlign w:val="center"/>
            <w:hideMark/>
          </w:tcPr>
          <w:p w14:paraId="3429B60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1 730,08</w:t>
            </w:r>
          </w:p>
        </w:tc>
        <w:tc>
          <w:tcPr>
            <w:tcW w:w="280" w:type="pct"/>
            <w:tcBorders>
              <w:top w:val="nil"/>
              <w:left w:val="nil"/>
              <w:bottom w:val="single" w:sz="4" w:space="0" w:color="auto"/>
              <w:right w:val="single" w:sz="4" w:space="0" w:color="auto"/>
            </w:tcBorders>
            <w:shd w:val="clear" w:color="auto" w:fill="auto"/>
            <w:noWrap/>
            <w:vAlign w:val="center"/>
            <w:hideMark/>
          </w:tcPr>
          <w:p w14:paraId="3F3A3CF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1 730,08</w:t>
            </w:r>
          </w:p>
        </w:tc>
        <w:tc>
          <w:tcPr>
            <w:tcW w:w="383" w:type="pct"/>
            <w:tcBorders>
              <w:top w:val="nil"/>
              <w:left w:val="nil"/>
              <w:bottom w:val="single" w:sz="4" w:space="0" w:color="auto"/>
              <w:right w:val="single" w:sz="4" w:space="0" w:color="auto"/>
            </w:tcBorders>
            <w:shd w:val="clear" w:color="auto" w:fill="auto"/>
            <w:noWrap/>
            <w:vAlign w:val="center"/>
            <w:hideMark/>
          </w:tcPr>
          <w:p w14:paraId="384259B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1 792,20</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47907A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1 792,20</w:t>
            </w:r>
          </w:p>
        </w:tc>
        <w:tc>
          <w:tcPr>
            <w:tcW w:w="280" w:type="pct"/>
            <w:tcBorders>
              <w:top w:val="nil"/>
              <w:left w:val="nil"/>
              <w:bottom w:val="single" w:sz="4" w:space="0" w:color="auto"/>
              <w:right w:val="single" w:sz="4" w:space="0" w:color="auto"/>
            </w:tcBorders>
            <w:shd w:val="clear" w:color="auto" w:fill="auto"/>
            <w:noWrap/>
            <w:vAlign w:val="center"/>
            <w:hideMark/>
          </w:tcPr>
          <w:p w14:paraId="1227EF7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1 898,77</w:t>
            </w:r>
          </w:p>
        </w:tc>
        <w:tc>
          <w:tcPr>
            <w:tcW w:w="376" w:type="pct"/>
            <w:tcBorders>
              <w:top w:val="nil"/>
              <w:left w:val="nil"/>
              <w:bottom w:val="single" w:sz="4" w:space="0" w:color="auto"/>
              <w:right w:val="single" w:sz="4" w:space="0" w:color="auto"/>
            </w:tcBorders>
          </w:tcPr>
          <w:p w14:paraId="5253966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0F9E7C7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B2DA2A7" w14:textId="4E1A6D53"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383596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1099A3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86DE2A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№113-РК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3A9C329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№313-РК,</w:t>
            </w:r>
          </w:p>
          <w:p w14:paraId="154DF7F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№4-рк, от 11.12.2017 №371-рк</w:t>
            </w:r>
          </w:p>
        </w:tc>
        <w:tc>
          <w:tcPr>
            <w:tcW w:w="376" w:type="pct"/>
            <w:tcBorders>
              <w:top w:val="single" w:sz="4" w:space="0" w:color="auto"/>
              <w:left w:val="nil"/>
              <w:bottom w:val="single" w:sz="4" w:space="0" w:color="auto"/>
              <w:right w:val="single" w:sz="4" w:space="0" w:color="auto"/>
            </w:tcBorders>
          </w:tcPr>
          <w:p w14:paraId="70B37A0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6E0DF8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5420CF9" w14:textId="5BECC1E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0C5D32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7</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0429459"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c>
          <w:tcPr>
            <w:tcW w:w="376" w:type="pct"/>
            <w:tcBorders>
              <w:top w:val="single" w:sz="4" w:space="0" w:color="auto"/>
              <w:left w:val="nil"/>
              <w:bottom w:val="single" w:sz="4" w:space="0" w:color="auto"/>
              <w:right w:val="single" w:sz="4" w:space="0" w:color="000000"/>
            </w:tcBorders>
          </w:tcPr>
          <w:p w14:paraId="10B6BEAE"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24D7455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45813AA" w14:textId="718BB13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1F882D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5C0A93A"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1851" w:type="pct"/>
            <w:gridSpan w:val="6"/>
            <w:tcBorders>
              <w:top w:val="single" w:sz="4" w:space="0" w:color="auto"/>
              <w:left w:val="nil"/>
              <w:bottom w:val="single" w:sz="4" w:space="0" w:color="auto"/>
              <w:right w:val="single" w:sz="4" w:space="0" w:color="000000"/>
            </w:tcBorders>
            <w:shd w:val="clear" w:color="auto" w:fill="auto"/>
            <w:vAlign w:val="center"/>
            <w:hideMark/>
          </w:tcPr>
          <w:p w14:paraId="2B29139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280" w:type="pct"/>
            <w:tcBorders>
              <w:top w:val="nil"/>
              <w:left w:val="nil"/>
              <w:bottom w:val="single" w:sz="4" w:space="0" w:color="auto"/>
              <w:right w:val="single" w:sz="4" w:space="0" w:color="auto"/>
            </w:tcBorders>
            <w:shd w:val="clear" w:color="auto" w:fill="auto"/>
            <w:noWrap/>
            <w:vAlign w:val="center"/>
            <w:hideMark/>
          </w:tcPr>
          <w:p w14:paraId="61E0D1C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8DBD3C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039F01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71B1F1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E0123D0" w14:textId="06849C8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1F75E8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9F39341"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5064EF7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4B4393A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7A853F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64EE2B5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000759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4CAC711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E7C02B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467FC04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120E8B3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875EB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B59A66B" w14:textId="4EE485A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C7B43B"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45A3B30"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49D6EB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6AE1B6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3 325,97**</w:t>
            </w:r>
          </w:p>
        </w:tc>
        <w:tc>
          <w:tcPr>
            <w:tcW w:w="280" w:type="pct"/>
            <w:tcBorders>
              <w:top w:val="nil"/>
              <w:left w:val="nil"/>
              <w:bottom w:val="single" w:sz="4" w:space="0" w:color="auto"/>
              <w:right w:val="single" w:sz="4" w:space="0" w:color="auto"/>
            </w:tcBorders>
            <w:shd w:val="clear" w:color="auto" w:fill="auto"/>
            <w:noWrap/>
            <w:vAlign w:val="center"/>
            <w:hideMark/>
          </w:tcPr>
          <w:p w14:paraId="605D467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3 325,97</w:t>
            </w:r>
          </w:p>
        </w:tc>
        <w:tc>
          <w:tcPr>
            <w:tcW w:w="280" w:type="pct"/>
            <w:tcBorders>
              <w:top w:val="nil"/>
              <w:left w:val="nil"/>
              <w:bottom w:val="single" w:sz="4" w:space="0" w:color="auto"/>
              <w:right w:val="single" w:sz="4" w:space="0" w:color="auto"/>
            </w:tcBorders>
            <w:shd w:val="clear" w:color="auto" w:fill="auto"/>
            <w:noWrap/>
            <w:vAlign w:val="center"/>
            <w:hideMark/>
          </w:tcPr>
          <w:p w14:paraId="7564D7C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3 530,56</w:t>
            </w:r>
          </w:p>
        </w:tc>
        <w:tc>
          <w:tcPr>
            <w:tcW w:w="280" w:type="pct"/>
            <w:tcBorders>
              <w:top w:val="nil"/>
              <w:left w:val="nil"/>
              <w:bottom w:val="single" w:sz="4" w:space="0" w:color="auto"/>
              <w:right w:val="single" w:sz="4" w:space="0" w:color="auto"/>
            </w:tcBorders>
            <w:shd w:val="clear" w:color="auto" w:fill="auto"/>
            <w:noWrap/>
            <w:vAlign w:val="center"/>
            <w:hideMark/>
          </w:tcPr>
          <w:p w14:paraId="38B624D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3 530,56</w:t>
            </w:r>
          </w:p>
        </w:tc>
        <w:tc>
          <w:tcPr>
            <w:tcW w:w="383" w:type="pct"/>
            <w:tcBorders>
              <w:top w:val="nil"/>
              <w:left w:val="nil"/>
              <w:bottom w:val="single" w:sz="4" w:space="0" w:color="auto"/>
              <w:right w:val="single" w:sz="4" w:space="0" w:color="auto"/>
            </w:tcBorders>
            <w:shd w:val="clear" w:color="auto" w:fill="auto"/>
            <w:noWrap/>
            <w:vAlign w:val="center"/>
            <w:hideMark/>
          </w:tcPr>
          <w:p w14:paraId="3EB00D3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3 688,13</w:t>
            </w:r>
          </w:p>
        </w:tc>
        <w:tc>
          <w:tcPr>
            <w:tcW w:w="280" w:type="pct"/>
            <w:tcBorders>
              <w:top w:val="nil"/>
              <w:left w:val="nil"/>
              <w:bottom w:val="single" w:sz="4" w:space="0" w:color="auto"/>
              <w:right w:val="single" w:sz="4" w:space="0" w:color="auto"/>
            </w:tcBorders>
            <w:shd w:val="clear" w:color="auto" w:fill="auto"/>
            <w:noWrap/>
            <w:vAlign w:val="center"/>
            <w:hideMark/>
          </w:tcPr>
          <w:p w14:paraId="02F7F144" w14:textId="71FBED08"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7CEF81F6" w14:textId="59B729BF"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214CABA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FE8DBA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2145644F" w14:textId="1340143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9521E9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E6BE71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7C8D103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4AB48E1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BBBB62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B4735E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5EAD86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0D7D7F5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28B6A8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983684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4C0F3AE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C53C3A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1907F6F" w14:textId="54853F9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E25FAB8"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21064C0"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9F5CFA0"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62AF79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1 414,57**</w:t>
            </w:r>
          </w:p>
        </w:tc>
        <w:tc>
          <w:tcPr>
            <w:tcW w:w="280" w:type="pct"/>
            <w:tcBorders>
              <w:top w:val="nil"/>
              <w:left w:val="nil"/>
              <w:bottom w:val="single" w:sz="4" w:space="0" w:color="auto"/>
              <w:right w:val="single" w:sz="4" w:space="0" w:color="auto"/>
            </w:tcBorders>
            <w:shd w:val="clear" w:color="auto" w:fill="auto"/>
            <w:noWrap/>
            <w:vAlign w:val="center"/>
            <w:hideMark/>
          </w:tcPr>
          <w:p w14:paraId="3969BDEA"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1 414,57</w:t>
            </w:r>
          </w:p>
        </w:tc>
        <w:tc>
          <w:tcPr>
            <w:tcW w:w="280" w:type="pct"/>
            <w:tcBorders>
              <w:top w:val="nil"/>
              <w:left w:val="nil"/>
              <w:bottom w:val="single" w:sz="4" w:space="0" w:color="auto"/>
              <w:right w:val="single" w:sz="4" w:space="0" w:color="auto"/>
            </w:tcBorders>
            <w:shd w:val="clear" w:color="auto" w:fill="auto"/>
            <w:noWrap/>
            <w:vAlign w:val="center"/>
            <w:hideMark/>
          </w:tcPr>
          <w:p w14:paraId="28A7943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1 461,49</w:t>
            </w:r>
          </w:p>
        </w:tc>
        <w:tc>
          <w:tcPr>
            <w:tcW w:w="280" w:type="pct"/>
            <w:tcBorders>
              <w:top w:val="nil"/>
              <w:left w:val="nil"/>
              <w:bottom w:val="single" w:sz="4" w:space="0" w:color="auto"/>
              <w:right w:val="single" w:sz="4" w:space="0" w:color="auto"/>
            </w:tcBorders>
            <w:shd w:val="clear" w:color="auto" w:fill="auto"/>
            <w:noWrap/>
            <w:vAlign w:val="center"/>
            <w:hideMark/>
          </w:tcPr>
          <w:p w14:paraId="3FEE1CD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2CD5E8B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254D37DB" w14:textId="54B579B3"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1E6486B5" w14:textId="23015004"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57175FF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6E696D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6D141206" w14:textId="2734CAE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F758935"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B1DA5D3"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B6F54F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491B3BE1"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1 669,19**</w:t>
            </w:r>
          </w:p>
        </w:tc>
        <w:tc>
          <w:tcPr>
            <w:tcW w:w="280" w:type="pct"/>
            <w:tcBorders>
              <w:top w:val="nil"/>
              <w:left w:val="nil"/>
              <w:bottom w:val="single" w:sz="4" w:space="0" w:color="auto"/>
              <w:right w:val="single" w:sz="4" w:space="0" w:color="auto"/>
            </w:tcBorders>
            <w:shd w:val="clear" w:color="auto" w:fill="auto"/>
            <w:noWrap/>
            <w:vAlign w:val="center"/>
            <w:hideMark/>
          </w:tcPr>
          <w:p w14:paraId="34D510C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1 669,19</w:t>
            </w:r>
          </w:p>
        </w:tc>
        <w:tc>
          <w:tcPr>
            <w:tcW w:w="280" w:type="pct"/>
            <w:tcBorders>
              <w:top w:val="nil"/>
              <w:left w:val="nil"/>
              <w:bottom w:val="single" w:sz="4" w:space="0" w:color="auto"/>
              <w:right w:val="single" w:sz="4" w:space="0" w:color="auto"/>
            </w:tcBorders>
            <w:shd w:val="clear" w:color="auto" w:fill="auto"/>
            <w:noWrap/>
            <w:vAlign w:val="center"/>
            <w:hideMark/>
          </w:tcPr>
          <w:p w14:paraId="6CF0E380"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1 724,56</w:t>
            </w:r>
          </w:p>
        </w:tc>
        <w:tc>
          <w:tcPr>
            <w:tcW w:w="280" w:type="pct"/>
            <w:tcBorders>
              <w:top w:val="nil"/>
              <w:left w:val="nil"/>
              <w:bottom w:val="single" w:sz="4" w:space="0" w:color="auto"/>
              <w:right w:val="single" w:sz="4" w:space="0" w:color="auto"/>
            </w:tcBorders>
            <w:shd w:val="clear" w:color="auto" w:fill="auto"/>
            <w:noWrap/>
            <w:vAlign w:val="center"/>
            <w:hideMark/>
          </w:tcPr>
          <w:p w14:paraId="70549D7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79298A5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49ADEB2D" w14:textId="10335C4B"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3023EBA6" w14:textId="4B0430FC"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73D039D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F581CB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0D5E158F" w14:textId="62525F7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6045E6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1623" w:type="pct"/>
            <w:tcBorders>
              <w:top w:val="nil"/>
              <w:left w:val="nil"/>
              <w:bottom w:val="single" w:sz="4" w:space="0" w:color="auto"/>
              <w:right w:val="single" w:sz="4" w:space="0" w:color="auto"/>
            </w:tcBorders>
            <w:shd w:val="clear" w:color="auto" w:fill="auto"/>
            <w:vAlign w:val="center"/>
            <w:hideMark/>
          </w:tcPr>
          <w:p w14:paraId="60A6506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вид деятельности</w:t>
            </w:r>
          </w:p>
        </w:tc>
        <w:tc>
          <w:tcPr>
            <w:tcW w:w="1851" w:type="pct"/>
            <w:gridSpan w:val="6"/>
            <w:tcBorders>
              <w:top w:val="single" w:sz="4" w:space="0" w:color="auto"/>
              <w:left w:val="nil"/>
              <w:bottom w:val="single" w:sz="4" w:space="0" w:color="auto"/>
              <w:right w:val="single" w:sz="4" w:space="0" w:color="000000"/>
            </w:tcBorders>
            <w:shd w:val="clear" w:color="auto" w:fill="auto"/>
            <w:vAlign w:val="center"/>
            <w:hideMark/>
          </w:tcPr>
          <w:p w14:paraId="6766BDEE" w14:textId="745EF58D"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(острый и редуцированный пар)</w:t>
            </w:r>
          </w:p>
        </w:tc>
        <w:tc>
          <w:tcPr>
            <w:tcW w:w="280" w:type="pct"/>
            <w:tcBorders>
              <w:top w:val="nil"/>
              <w:left w:val="nil"/>
              <w:bottom w:val="single" w:sz="4" w:space="0" w:color="auto"/>
              <w:right w:val="single" w:sz="4" w:space="0" w:color="auto"/>
            </w:tcBorders>
            <w:shd w:val="clear" w:color="auto" w:fill="auto"/>
            <w:noWrap/>
            <w:vAlign w:val="center"/>
            <w:hideMark/>
          </w:tcPr>
          <w:p w14:paraId="6B9136B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CEDE45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663E7E3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0D24260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37DE891D" w14:textId="3ED49CC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6DBFA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65E460E"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09B25F9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1B0978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5512DE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65BA49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4C5A68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4D93081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1CAA8C9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5E11B3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6460E97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D9094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94E10B5" w14:textId="2E8EA0A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F3EFFD7"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EE9C0EE"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89B64F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C7D574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3 964,07**</w:t>
            </w:r>
          </w:p>
        </w:tc>
        <w:tc>
          <w:tcPr>
            <w:tcW w:w="280" w:type="pct"/>
            <w:tcBorders>
              <w:top w:val="nil"/>
              <w:left w:val="nil"/>
              <w:bottom w:val="single" w:sz="4" w:space="0" w:color="auto"/>
              <w:right w:val="single" w:sz="4" w:space="0" w:color="auto"/>
            </w:tcBorders>
            <w:shd w:val="clear" w:color="auto" w:fill="auto"/>
            <w:noWrap/>
            <w:vAlign w:val="center"/>
            <w:hideMark/>
          </w:tcPr>
          <w:p w14:paraId="3F895EA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3 964,07</w:t>
            </w:r>
          </w:p>
        </w:tc>
        <w:tc>
          <w:tcPr>
            <w:tcW w:w="280" w:type="pct"/>
            <w:tcBorders>
              <w:top w:val="nil"/>
              <w:left w:val="nil"/>
              <w:bottom w:val="single" w:sz="4" w:space="0" w:color="auto"/>
              <w:right w:val="single" w:sz="4" w:space="0" w:color="auto"/>
            </w:tcBorders>
            <w:shd w:val="clear" w:color="auto" w:fill="auto"/>
            <w:noWrap/>
            <w:vAlign w:val="center"/>
            <w:hideMark/>
          </w:tcPr>
          <w:p w14:paraId="1401518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4 190,22</w:t>
            </w:r>
          </w:p>
        </w:tc>
        <w:tc>
          <w:tcPr>
            <w:tcW w:w="280" w:type="pct"/>
            <w:tcBorders>
              <w:top w:val="nil"/>
              <w:left w:val="nil"/>
              <w:bottom w:val="single" w:sz="4" w:space="0" w:color="auto"/>
              <w:right w:val="single" w:sz="4" w:space="0" w:color="auto"/>
            </w:tcBorders>
            <w:shd w:val="clear" w:color="auto" w:fill="auto"/>
            <w:noWrap/>
            <w:vAlign w:val="center"/>
            <w:hideMark/>
          </w:tcPr>
          <w:p w14:paraId="11A0D97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4 190,22</w:t>
            </w:r>
          </w:p>
        </w:tc>
        <w:tc>
          <w:tcPr>
            <w:tcW w:w="383" w:type="pct"/>
            <w:tcBorders>
              <w:top w:val="nil"/>
              <w:left w:val="nil"/>
              <w:bottom w:val="single" w:sz="4" w:space="0" w:color="auto"/>
              <w:right w:val="single" w:sz="4" w:space="0" w:color="auto"/>
            </w:tcBorders>
            <w:shd w:val="clear" w:color="auto" w:fill="auto"/>
            <w:noWrap/>
            <w:vAlign w:val="center"/>
            <w:hideMark/>
          </w:tcPr>
          <w:p w14:paraId="62C2AF7F"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4 289,96</w:t>
            </w:r>
          </w:p>
        </w:tc>
        <w:tc>
          <w:tcPr>
            <w:tcW w:w="280" w:type="pct"/>
            <w:tcBorders>
              <w:top w:val="nil"/>
              <w:left w:val="nil"/>
              <w:bottom w:val="single" w:sz="4" w:space="0" w:color="auto"/>
              <w:right w:val="single" w:sz="4" w:space="0" w:color="auto"/>
            </w:tcBorders>
            <w:shd w:val="clear" w:color="auto" w:fill="auto"/>
            <w:noWrap/>
            <w:vAlign w:val="center"/>
            <w:hideMark/>
          </w:tcPr>
          <w:p w14:paraId="61D3871B" w14:textId="61DA25C1"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0AF30D33" w14:textId="2B02CB7E"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414369D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0B6269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51D82DCB" w14:textId="56F28B3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2E3A58E"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252FC18"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249E17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№314-РК</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60043A0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№521-РК</w:t>
            </w:r>
          </w:p>
        </w:tc>
        <w:tc>
          <w:tcPr>
            <w:tcW w:w="663" w:type="pct"/>
            <w:gridSpan w:val="2"/>
            <w:tcBorders>
              <w:top w:val="single" w:sz="4" w:space="0" w:color="auto"/>
              <w:left w:val="nil"/>
              <w:bottom w:val="single" w:sz="4" w:space="0" w:color="auto"/>
              <w:right w:val="single" w:sz="4" w:space="0" w:color="auto"/>
            </w:tcBorders>
            <w:shd w:val="clear" w:color="auto" w:fill="auto"/>
            <w:vAlign w:val="center"/>
            <w:hideMark/>
          </w:tcPr>
          <w:p w14:paraId="1D33634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56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7580B9" w14:textId="73BA5F02"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single" w:sz="4" w:space="0" w:color="auto"/>
              <w:left w:val="nil"/>
              <w:bottom w:val="single" w:sz="4" w:space="0" w:color="auto"/>
              <w:right w:val="single" w:sz="4" w:space="0" w:color="000000"/>
            </w:tcBorders>
          </w:tcPr>
          <w:p w14:paraId="2180E5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31D30D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A96D360" w14:textId="08B5F52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61B6DC"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8</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8B1084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ООО "УК "Остов Эксплуатация"*</w:t>
            </w:r>
          </w:p>
        </w:tc>
        <w:tc>
          <w:tcPr>
            <w:tcW w:w="376" w:type="pct"/>
            <w:tcBorders>
              <w:top w:val="single" w:sz="4" w:space="0" w:color="auto"/>
              <w:left w:val="nil"/>
              <w:bottom w:val="single" w:sz="4" w:space="0" w:color="auto"/>
              <w:right w:val="single" w:sz="4" w:space="0" w:color="000000"/>
            </w:tcBorders>
          </w:tcPr>
          <w:p w14:paraId="7AE9A97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478A664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6AA845AC" w14:textId="2382A9D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737C5F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1B2887F"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592B3BF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1C3ED5B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6BA03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C976143" w14:textId="09217B0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485DA9C"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E20679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C31F7C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1 633,06</w:t>
            </w:r>
          </w:p>
        </w:tc>
        <w:tc>
          <w:tcPr>
            <w:tcW w:w="348" w:type="pct"/>
            <w:tcBorders>
              <w:top w:val="nil"/>
              <w:left w:val="nil"/>
              <w:bottom w:val="single" w:sz="4" w:space="0" w:color="auto"/>
              <w:right w:val="single" w:sz="4" w:space="0" w:color="auto"/>
            </w:tcBorders>
            <w:shd w:val="clear" w:color="auto" w:fill="auto"/>
            <w:noWrap/>
            <w:vAlign w:val="center"/>
            <w:hideMark/>
          </w:tcPr>
          <w:p w14:paraId="13FC29F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4BE204C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38DE144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280" w:type="pct"/>
            <w:tcBorders>
              <w:top w:val="nil"/>
              <w:left w:val="nil"/>
              <w:bottom w:val="single" w:sz="4" w:space="0" w:color="auto"/>
              <w:right w:val="single" w:sz="4" w:space="0" w:color="auto"/>
            </w:tcBorders>
            <w:shd w:val="clear" w:color="auto" w:fill="auto"/>
            <w:noWrap/>
            <w:vAlign w:val="center"/>
            <w:hideMark/>
          </w:tcPr>
          <w:p w14:paraId="3ABD5E7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383" w:type="pct"/>
            <w:tcBorders>
              <w:top w:val="nil"/>
              <w:left w:val="nil"/>
              <w:bottom w:val="single" w:sz="4" w:space="0" w:color="auto"/>
              <w:right w:val="single" w:sz="4" w:space="0" w:color="auto"/>
            </w:tcBorders>
            <w:shd w:val="clear" w:color="auto" w:fill="auto"/>
            <w:noWrap/>
            <w:vAlign w:val="center"/>
            <w:hideMark/>
          </w:tcPr>
          <w:p w14:paraId="0DDD86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068AEC3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1A954C2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1 968,30</w:t>
            </w:r>
          </w:p>
        </w:tc>
        <w:tc>
          <w:tcPr>
            <w:tcW w:w="376" w:type="pct"/>
            <w:tcBorders>
              <w:top w:val="nil"/>
              <w:left w:val="nil"/>
              <w:bottom w:val="single" w:sz="4" w:space="0" w:color="auto"/>
              <w:right w:val="single" w:sz="4" w:space="0" w:color="auto"/>
            </w:tcBorders>
          </w:tcPr>
          <w:p w14:paraId="0D6D64A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6478C77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58A6F0F" w14:textId="088985AA"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67B332A"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F66946B"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5D58B59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1 633,06</w:t>
            </w:r>
          </w:p>
        </w:tc>
        <w:tc>
          <w:tcPr>
            <w:tcW w:w="348" w:type="pct"/>
            <w:tcBorders>
              <w:top w:val="nil"/>
              <w:left w:val="nil"/>
              <w:bottom w:val="single" w:sz="4" w:space="0" w:color="auto"/>
              <w:right w:val="single" w:sz="4" w:space="0" w:color="auto"/>
            </w:tcBorders>
            <w:shd w:val="clear" w:color="auto" w:fill="auto"/>
            <w:noWrap/>
            <w:vAlign w:val="center"/>
            <w:hideMark/>
          </w:tcPr>
          <w:p w14:paraId="2F3C6C0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3C0A200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6B7B058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280" w:type="pct"/>
            <w:tcBorders>
              <w:top w:val="nil"/>
              <w:left w:val="nil"/>
              <w:bottom w:val="single" w:sz="4" w:space="0" w:color="auto"/>
              <w:right w:val="single" w:sz="4" w:space="0" w:color="auto"/>
            </w:tcBorders>
            <w:shd w:val="clear" w:color="auto" w:fill="auto"/>
            <w:noWrap/>
            <w:vAlign w:val="center"/>
            <w:hideMark/>
          </w:tcPr>
          <w:p w14:paraId="698F0DB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383" w:type="pct"/>
            <w:tcBorders>
              <w:top w:val="nil"/>
              <w:left w:val="nil"/>
              <w:bottom w:val="single" w:sz="4" w:space="0" w:color="auto"/>
              <w:right w:val="single" w:sz="4" w:space="0" w:color="auto"/>
            </w:tcBorders>
            <w:shd w:val="clear" w:color="auto" w:fill="auto"/>
            <w:noWrap/>
            <w:vAlign w:val="center"/>
            <w:hideMark/>
          </w:tcPr>
          <w:p w14:paraId="300DF60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22A44E8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146443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1 968,30</w:t>
            </w:r>
          </w:p>
        </w:tc>
        <w:tc>
          <w:tcPr>
            <w:tcW w:w="376" w:type="pct"/>
            <w:tcBorders>
              <w:top w:val="nil"/>
              <w:left w:val="nil"/>
              <w:bottom w:val="single" w:sz="4" w:space="0" w:color="auto"/>
              <w:right w:val="single" w:sz="4" w:space="0" w:color="auto"/>
            </w:tcBorders>
          </w:tcPr>
          <w:p w14:paraId="5914BAF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ED9854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ACB17EF" w14:textId="19DAC951"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AD36CE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C05238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1C3084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№17-РК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0C48AAB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№268-РК</w:t>
            </w:r>
          </w:p>
        </w:tc>
        <w:tc>
          <w:tcPr>
            <w:tcW w:w="376" w:type="pct"/>
            <w:tcBorders>
              <w:top w:val="single" w:sz="4" w:space="0" w:color="auto"/>
              <w:left w:val="nil"/>
              <w:bottom w:val="single" w:sz="4" w:space="0" w:color="auto"/>
              <w:right w:val="single" w:sz="4" w:space="0" w:color="auto"/>
            </w:tcBorders>
          </w:tcPr>
          <w:p w14:paraId="702323F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969D7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9D1243B" w14:textId="6C8505D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C620EA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9</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18D90CEA"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ФГБУ "ЦЖКУ" Минобороны России</w:t>
            </w:r>
          </w:p>
        </w:tc>
        <w:tc>
          <w:tcPr>
            <w:tcW w:w="376" w:type="pct"/>
            <w:tcBorders>
              <w:top w:val="single" w:sz="4" w:space="0" w:color="auto"/>
              <w:left w:val="nil"/>
              <w:bottom w:val="single" w:sz="4" w:space="0" w:color="auto"/>
              <w:right w:val="single" w:sz="4" w:space="0" w:color="000000"/>
            </w:tcBorders>
          </w:tcPr>
          <w:p w14:paraId="58B552D1"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463D9685"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C7B6309" w14:textId="43C4339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767C04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24748C3"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BF682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0BC88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63" w:type="pct"/>
            <w:gridSpan w:val="2"/>
            <w:tcBorders>
              <w:top w:val="single" w:sz="4" w:space="0" w:color="auto"/>
              <w:left w:val="nil"/>
              <w:bottom w:val="single" w:sz="4" w:space="0" w:color="auto"/>
              <w:right w:val="single" w:sz="4" w:space="0" w:color="000000"/>
            </w:tcBorders>
            <w:shd w:val="clear" w:color="auto" w:fill="auto"/>
            <w:vAlign w:val="center"/>
            <w:hideMark/>
          </w:tcPr>
          <w:p w14:paraId="4C18E8D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280" w:type="pct"/>
            <w:tcBorders>
              <w:top w:val="nil"/>
              <w:left w:val="nil"/>
              <w:bottom w:val="single" w:sz="4" w:space="0" w:color="auto"/>
              <w:right w:val="single" w:sz="4" w:space="0" w:color="auto"/>
            </w:tcBorders>
            <w:shd w:val="clear" w:color="auto" w:fill="auto"/>
            <w:vAlign w:val="center"/>
            <w:hideMark/>
          </w:tcPr>
          <w:p w14:paraId="72AA4FD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vAlign w:val="center"/>
            <w:hideMark/>
          </w:tcPr>
          <w:p w14:paraId="0AC6822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3CE3765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58FB5E4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AF70673" w14:textId="3E5C956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49346C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110347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974B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BFBF9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1525CA4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65CE48D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1 672,00***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CE5F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1 672,00</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09E7B90"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1 740,98</w:t>
            </w:r>
          </w:p>
        </w:tc>
        <w:tc>
          <w:tcPr>
            <w:tcW w:w="376" w:type="pct"/>
            <w:tcBorders>
              <w:top w:val="single" w:sz="4" w:space="0" w:color="auto"/>
              <w:left w:val="nil"/>
              <w:bottom w:val="single" w:sz="4" w:space="0" w:color="auto"/>
              <w:right w:val="single" w:sz="4" w:space="0" w:color="auto"/>
            </w:tcBorders>
          </w:tcPr>
          <w:p w14:paraId="014BE39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0DC281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67E3B84" w14:textId="18FB09D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BF3A0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021E6A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9957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CEE3B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240373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3380096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1 972,96***</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1F659E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1 972,96</w:t>
            </w:r>
          </w:p>
        </w:tc>
        <w:tc>
          <w:tcPr>
            <w:tcW w:w="280" w:type="pct"/>
            <w:tcBorders>
              <w:top w:val="nil"/>
              <w:left w:val="nil"/>
              <w:bottom w:val="single" w:sz="4" w:space="0" w:color="auto"/>
              <w:right w:val="single" w:sz="4" w:space="0" w:color="auto"/>
            </w:tcBorders>
            <w:shd w:val="clear" w:color="auto" w:fill="auto"/>
            <w:noWrap/>
            <w:vAlign w:val="center"/>
            <w:hideMark/>
          </w:tcPr>
          <w:p w14:paraId="72E42C2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2 054,36</w:t>
            </w:r>
          </w:p>
        </w:tc>
        <w:tc>
          <w:tcPr>
            <w:tcW w:w="376" w:type="pct"/>
            <w:tcBorders>
              <w:top w:val="nil"/>
              <w:left w:val="nil"/>
              <w:bottom w:val="single" w:sz="4" w:space="0" w:color="auto"/>
              <w:right w:val="single" w:sz="4" w:space="0" w:color="auto"/>
            </w:tcBorders>
          </w:tcPr>
          <w:p w14:paraId="4C09F66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1B5773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28E8F18" w14:textId="59AC475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3BE1A1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EFB7D62"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2105E5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7A4A00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63" w:type="pct"/>
            <w:gridSpan w:val="2"/>
            <w:tcBorders>
              <w:top w:val="single" w:sz="4" w:space="0" w:color="auto"/>
              <w:left w:val="nil"/>
              <w:bottom w:val="single" w:sz="4" w:space="0" w:color="auto"/>
              <w:right w:val="single" w:sz="4" w:space="0" w:color="000000"/>
            </w:tcBorders>
            <w:shd w:val="clear" w:color="auto" w:fill="auto"/>
            <w:vAlign w:val="center"/>
            <w:hideMark/>
          </w:tcPr>
          <w:p w14:paraId="040A033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17.07.2017 №73-РК</w:t>
            </w:r>
          </w:p>
        </w:tc>
        <w:tc>
          <w:tcPr>
            <w:tcW w:w="560" w:type="pct"/>
            <w:gridSpan w:val="2"/>
            <w:tcBorders>
              <w:top w:val="single" w:sz="4" w:space="0" w:color="auto"/>
              <w:left w:val="nil"/>
              <w:bottom w:val="single" w:sz="4" w:space="0" w:color="auto"/>
              <w:right w:val="single" w:sz="4" w:space="0" w:color="000000"/>
            </w:tcBorders>
            <w:shd w:val="clear" w:color="auto" w:fill="auto"/>
            <w:vAlign w:val="center"/>
            <w:hideMark/>
          </w:tcPr>
          <w:p w14:paraId="0F28FD6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04.12.2017 №294-РК</w:t>
            </w:r>
          </w:p>
        </w:tc>
        <w:tc>
          <w:tcPr>
            <w:tcW w:w="376" w:type="pct"/>
            <w:tcBorders>
              <w:top w:val="single" w:sz="4" w:space="0" w:color="auto"/>
              <w:left w:val="nil"/>
              <w:bottom w:val="single" w:sz="4" w:space="0" w:color="auto"/>
              <w:right w:val="single" w:sz="4" w:space="0" w:color="000000"/>
            </w:tcBorders>
          </w:tcPr>
          <w:p w14:paraId="3E58CF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4139FE0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bl>
    <w:p w14:paraId="2C199399" w14:textId="77777777" w:rsidR="00E31335" w:rsidRPr="00AF0DA2" w:rsidRDefault="00E31335" w:rsidP="00E31335">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в соответствии с НК РФ предприятие не является плательщиком НДС</w:t>
      </w:r>
    </w:p>
    <w:p w14:paraId="6C4024FA" w14:textId="77777777" w:rsidR="00E31335" w:rsidRPr="00AF0DA2" w:rsidRDefault="00E31335" w:rsidP="00E31335">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73D78733" w14:textId="77777777" w:rsidR="00E31335" w:rsidRPr="00AF0DA2" w:rsidRDefault="00E31335" w:rsidP="00E31335">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01.08.2017 г.</w:t>
      </w:r>
    </w:p>
    <w:p w14:paraId="7A2D992D" w14:textId="77777777" w:rsidR="00E31335" w:rsidRPr="00AF0DA2" w:rsidRDefault="00E31335" w:rsidP="00E31335">
      <w:pPr>
        <w:pStyle w:val="s1"/>
        <w:spacing w:line="240" w:lineRule="atLeast"/>
        <w:ind w:left="792"/>
        <w:jc w:val="both"/>
        <w:outlineLvl w:val="1"/>
        <w:rPr>
          <w:b/>
          <w:bCs/>
          <w:color w:val="000000" w:themeColor="text1"/>
        </w:rPr>
        <w:sectPr w:rsidR="00E31335" w:rsidRPr="00AF0DA2" w:rsidSect="00E31335">
          <w:pgSz w:w="16838" w:h="11906" w:orient="landscape" w:code="9"/>
          <w:pgMar w:top="1560" w:right="1418" w:bottom="849" w:left="851" w:header="284" w:footer="284" w:gutter="0"/>
          <w:cols w:space="720"/>
          <w:titlePg/>
          <w:docGrid w:linePitch="381"/>
        </w:sectPr>
      </w:pPr>
    </w:p>
    <w:p w14:paraId="30677DB4" w14:textId="70010136" w:rsidR="00012070" w:rsidRPr="00AF0DA2" w:rsidRDefault="00012070" w:rsidP="0040218F">
      <w:pPr>
        <w:pStyle w:val="s1"/>
        <w:keepNext/>
        <w:numPr>
          <w:ilvl w:val="2"/>
          <w:numId w:val="2"/>
        </w:numPr>
        <w:spacing w:line="240" w:lineRule="atLeast"/>
        <w:ind w:left="1225" w:hanging="505"/>
        <w:jc w:val="both"/>
        <w:outlineLvl w:val="2"/>
        <w:rPr>
          <w:b/>
          <w:bCs/>
          <w:color w:val="000000" w:themeColor="text1"/>
        </w:rPr>
      </w:pPr>
      <w:bookmarkStart w:id="313" w:name="_Toc109049548"/>
      <w:r w:rsidRPr="00AF0DA2">
        <w:rPr>
          <w:b/>
          <w:bCs/>
          <w:color w:val="000000" w:themeColor="text1"/>
        </w:rPr>
        <w:lastRenderedPageBreak/>
        <w:t>Утвержденные тарифы на передачу тепловой энергии</w:t>
      </w:r>
      <w:bookmarkEnd w:id="313"/>
    </w:p>
    <w:p w14:paraId="1D6F6D54"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Деятельность по передаче тепловой энергии в г. Обнинске осуществляло ЗАО "</w:t>
      </w:r>
      <w:proofErr w:type="spellStart"/>
      <w:r w:rsidRPr="00AF0DA2">
        <w:rPr>
          <w:rFonts w:ascii="Times New Roman" w:hAnsi="Times New Roman" w:cs="Times New Roman"/>
          <w:color w:val="000000" w:themeColor="text1"/>
        </w:rPr>
        <w:t>Энергосервис</w:t>
      </w:r>
      <w:proofErr w:type="spellEnd"/>
      <w:r w:rsidRPr="00AF0DA2">
        <w:rPr>
          <w:rFonts w:ascii="Times New Roman" w:hAnsi="Times New Roman" w:cs="Times New Roman"/>
          <w:color w:val="000000" w:themeColor="text1"/>
        </w:rPr>
        <w:t>". С 2017 г. тариф на услуги по передаче тепловой энергии установлен также для АО "ГУ ЖКХ".</w:t>
      </w:r>
    </w:p>
    <w:p w14:paraId="24C3E3D9" w14:textId="681BE530"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услуги по передаче тепловой энергии,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46</w:t>
      </w:r>
      <w:r w:rsidRPr="00AF0DA2">
        <w:rPr>
          <w:rFonts w:ascii="Times New Roman" w:hAnsi="Times New Roman" w:cs="Times New Roman"/>
          <w:color w:val="000000" w:themeColor="text1"/>
        </w:rPr>
        <w:t>.</w:t>
      </w:r>
    </w:p>
    <w:p w14:paraId="50B83042" w14:textId="7959D777" w:rsidR="00012070" w:rsidRPr="00AF0DA2" w:rsidRDefault="00012070" w:rsidP="00012070">
      <w:pPr>
        <w:pStyle w:val="af4"/>
        <w:keepNext/>
        <w:jc w:val="both"/>
        <w:rPr>
          <w:rFonts w:ascii="Times New Roman" w:hAnsi="Times New Roman" w:cs="Times New Roman"/>
          <w:color w:val="000000" w:themeColor="text1"/>
          <w:sz w:val="24"/>
          <w:szCs w:val="24"/>
        </w:rPr>
      </w:pPr>
      <w:bookmarkStart w:id="314" w:name="_Toc5356813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услуги по передаче тепловой энергии в г. Обнинске в 2015-2018 г., без НДС</w:t>
      </w:r>
      <w:bookmarkEnd w:id="314"/>
    </w:p>
    <w:tbl>
      <w:tblPr>
        <w:tblW w:w="5000" w:type="pct"/>
        <w:tblCellMar>
          <w:left w:w="57" w:type="dxa"/>
          <w:right w:w="57" w:type="dxa"/>
        </w:tblCellMar>
        <w:tblLook w:val="04A0" w:firstRow="1" w:lastRow="0" w:firstColumn="1" w:lastColumn="0" w:noHBand="0" w:noVBand="1"/>
      </w:tblPr>
      <w:tblGrid>
        <w:gridCol w:w="337"/>
        <w:gridCol w:w="1585"/>
        <w:gridCol w:w="795"/>
        <w:gridCol w:w="794"/>
        <w:gridCol w:w="794"/>
        <w:gridCol w:w="794"/>
        <w:gridCol w:w="794"/>
        <w:gridCol w:w="794"/>
        <w:gridCol w:w="794"/>
        <w:gridCol w:w="794"/>
        <w:gridCol w:w="606"/>
        <w:gridCol w:w="606"/>
      </w:tblGrid>
      <w:tr w:rsidR="00AF0DA2" w:rsidRPr="00AF0DA2" w14:paraId="0E1838BE" w14:textId="7FC73CB6" w:rsidTr="00AE0A3F">
        <w:trPr>
          <w:trHeight w:val="20"/>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C8599" w14:textId="77777777" w:rsidR="002C5DBF" w:rsidRPr="00AF0DA2" w:rsidRDefault="002C5DBF"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w:t>
            </w:r>
          </w:p>
        </w:tc>
        <w:tc>
          <w:tcPr>
            <w:tcW w:w="8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E095D" w14:textId="77777777" w:rsidR="002C5DBF" w:rsidRPr="00AF0DA2" w:rsidRDefault="002C5DBF"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Наименование</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29F2E6"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5851A5"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411CF3"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099C8"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39" w:type="pct"/>
            <w:gridSpan w:val="2"/>
            <w:tcBorders>
              <w:top w:val="single" w:sz="4" w:space="0" w:color="auto"/>
              <w:left w:val="nil"/>
              <w:bottom w:val="single" w:sz="4" w:space="0" w:color="auto"/>
              <w:right w:val="single" w:sz="4" w:space="0" w:color="auto"/>
            </w:tcBorders>
          </w:tcPr>
          <w:p w14:paraId="1970FC25" w14:textId="6E458315"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0D14E741" w14:textId="1E85CBD2" w:rsidTr="00AE0A3F">
        <w:trPr>
          <w:trHeight w:val="20"/>
          <w:tblHeader/>
        </w:trPr>
        <w:tc>
          <w:tcPr>
            <w:tcW w:w="1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459582" w14:textId="77777777" w:rsidR="002C5DBF" w:rsidRPr="00AF0DA2" w:rsidRDefault="002C5DBF" w:rsidP="002C5DBF">
            <w:pPr>
              <w:spacing w:after="0"/>
              <w:rPr>
                <w:rFonts w:ascii="Times New Roman" w:eastAsia="Times New Roman" w:hAnsi="Times New Roman" w:cs="Times New Roman"/>
                <w:b/>
                <w:bCs/>
                <w:color w:val="000000" w:themeColor="text1"/>
                <w:lang w:eastAsia="ru-RU"/>
              </w:rPr>
            </w:pPr>
          </w:p>
        </w:tc>
        <w:tc>
          <w:tcPr>
            <w:tcW w:w="8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8576D0" w14:textId="77777777" w:rsidR="002C5DBF" w:rsidRPr="00AF0DA2" w:rsidRDefault="002C5DBF" w:rsidP="002C5DBF">
            <w:pPr>
              <w:spacing w:after="0"/>
              <w:rPr>
                <w:rFonts w:ascii="Times New Roman" w:eastAsia="Times New Roman" w:hAnsi="Times New Roman" w:cs="Times New Roman"/>
                <w:b/>
                <w:bCs/>
                <w:color w:val="000000" w:themeColor="text1"/>
                <w:lang w:eastAsia="ru-RU"/>
              </w:rPr>
            </w:pPr>
          </w:p>
        </w:tc>
        <w:tc>
          <w:tcPr>
            <w:tcW w:w="419" w:type="pct"/>
            <w:tcBorders>
              <w:top w:val="nil"/>
              <w:left w:val="nil"/>
              <w:bottom w:val="single" w:sz="4" w:space="0" w:color="auto"/>
              <w:right w:val="single" w:sz="4" w:space="0" w:color="auto"/>
            </w:tcBorders>
            <w:shd w:val="clear" w:color="auto" w:fill="auto"/>
            <w:noWrap/>
            <w:vAlign w:val="center"/>
            <w:hideMark/>
          </w:tcPr>
          <w:p w14:paraId="652BFA8D"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09.02.</w:t>
            </w:r>
          </w:p>
        </w:tc>
        <w:tc>
          <w:tcPr>
            <w:tcW w:w="418" w:type="pct"/>
            <w:tcBorders>
              <w:top w:val="nil"/>
              <w:left w:val="nil"/>
              <w:bottom w:val="single" w:sz="4" w:space="0" w:color="auto"/>
              <w:right w:val="single" w:sz="4" w:space="0" w:color="auto"/>
            </w:tcBorders>
            <w:shd w:val="clear" w:color="auto" w:fill="auto"/>
            <w:noWrap/>
            <w:vAlign w:val="center"/>
            <w:hideMark/>
          </w:tcPr>
          <w:p w14:paraId="6337F020"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7403F3F5"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56B2F344"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2A2B5BE2"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5C70C152"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6CB546EB"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016EA74D"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19" w:type="pct"/>
            <w:tcBorders>
              <w:top w:val="nil"/>
              <w:left w:val="nil"/>
              <w:bottom w:val="single" w:sz="4" w:space="0" w:color="auto"/>
              <w:right w:val="single" w:sz="4" w:space="0" w:color="auto"/>
            </w:tcBorders>
            <w:vAlign w:val="center"/>
          </w:tcPr>
          <w:p w14:paraId="2FF928D6" w14:textId="0EFE3FB0"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19" w:type="pct"/>
            <w:tcBorders>
              <w:top w:val="nil"/>
              <w:left w:val="nil"/>
              <w:bottom w:val="single" w:sz="4" w:space="0" w:color="auto"/>
              <w:right w:val="single" w:sz="4" w:space="0" w:color="auto"/>
            </w:tcBorders>
            <w:vAlign w:val="center"/>
          </w:tcPr>
          <w:p w14:paraId="0DE8E97F" w14:textId="4ADE0DDE"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34ECD6DD" w14:textId="3B525513"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75F85784"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22" w:type="pct"/>
            <w:gridSpan w:val="11"/>
            <w:tcBorders>
              <w:top w:val="single" w:sz="4" w:space="0" w:color="auto"/>
              <w:left w:val="nil"/>
              <w:bottom w:val="single" w:sz="4" w:space="0" w:color="auto"/>
              <w:right w:val="single" w:sz="4" w:space="0" w:color="auto"/>
            </w:tcBorders>
            <w:shd w:val="clear" w:color="auto" w:fill="auto"/>
            <w:vAlign w:val="center"/>
            <w:hideMark/>
          </w:tcPr>
          <w:p w14:paraId="60968C9F" w14:textId="46EB62C4"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ЗАО "</w:t>
            </w:r>
            <w:proofErr w:type="spellStart"/>
            <w:r w:rsidRPr="00AF0DA2">
              <w:rPr>
                <w:rFonts w:ascii="Times New Roman" w:eastAsia="Times New Roman" w:hAnsi="Times New Roman" w:cs="Times New Roman"/>
                <w:b/>
                <w:color w:val="000000" w:themeColor="text1"/>
                <w:lang w:eastAsia="ru-RU"/>
              </w:rPr>
              <w:t>Энергосервис</w:t>
            </w:r>
            <w:proofErr w:type="spellEnd"/>
            <w:r w:rsidRPr="00AF0DA2">
              <w:rPr>
                <w:rFonts w:ascii="Times New Roman" w:eastAsia="Times New Roman" w:hAnsi="Times New Roman" w:cs="Times New Roman"/>
                <w:b/>
                <w:color w:val="000000" w:themeColor="text1"/>
                <w:lang w:eastAsia="ru-RU"/>
              </w:rPr>
              <w:t>", ООО «</w:t>
            </w:r>
            <w:proofErr w:type="spellStart"/>
            <w:r w:rsidRPr="00AF0DA2">
              <w:rPr>
                <w:rFonts w:ascii="Times New Roman" w:eastAsia="Times New Roman" w:hAnsi="Times New Roman" w:cs="Times New Roman"/>
                <w:b/>
                <w:color w:val="000000" w:themeColor="text1"/>
                <w:lang w:eastAsia="ru-RU"/>
              </w:rPr>
              <w:t>Термотрон</w:t>
            </w:r>
            <w:proofErr w:type="spellEnd"/>
            <w:r w:rsidRPr="00AF0DA2">
              <w:rPr>
                <w:rFonts w:ascii="Times New Roman" w:eastAsia="Times New Roman" w:hAnsi="Times New Roman" w:cs="Times New Roman"/>
                <w:b/>
                <w:color w:val="000000" w:themeColor="text1"/>
                <w:lang w:eastAsia="ru-RU"/>
              </w:rPr>
              <w:t>»</w:t>
            </w:r>
          </w:p>
        </w:tc>
      </w:tr>
      <w:tr w:rsidR="00AF0DA2" w:rsidRPr="00AF0DA2" w14:paraId="472D2E22" w14:textId="0A9D9DF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7CFBB1B3" w14:textId="77777777" w:rsidR="002C5DBF" w:rsidRPr="00AF0DA2" w:rsidRDefault="002C5DB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5EDD22ED" w14:textId="77777777" w:rsidR="002C5DBF" w:rsidRPr="00AF0DA2" w:rsidRDefault="002C5DB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987" w:type="pct"/>
            <w:gridSpan w:val="10"/>
            <w:tcBorders>
              <w:top w:val="single" w:sz="4" w:space="0" w:color="auto"/>
              <w:left w:val="nil"/>
              <w:bottom w:val="single" w:sz="4" w:space="0" w:color="auto"/>
              <w:right w:val="single" w:sz="4" w:space="0" w:color="auto"/>
            </w:tcBorders>
            <w:shd w:val="clear" w:color="auto" w:fill="auto"/>
            <w:vAlign w:val="center"/>
            <w:hideMark/>
          </w:tcPr>
          <w:p w14:paraId="5BC28770" w14:textId="5E99973C"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передача т/э (ГВ)</w:t>
            </w:r>
          </w:p>
        </w:tc>
      </w:tr>
      <w:tr w:rsidR="00AF0DA2" w:rsidRPr="00AF0DA2" w14:paraId="58107606" w14:textId="50D2CB0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B4FA5F2" w14:textId="77777777" w:rsidR="00AB40DA" w:rsidRPr="00AF0DA2" w:rsidRDefault="00AB40DA" w:rsidP="00AB40DA">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299DF55B" w14:textId="77777777" w:rsidR="00AB40DA" w:rsidRPr="00AF0DA2" w:rsidRDefault="00AB40DA" w:rsidP="00AB40DA">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419" w:type="pct"/>
            <w:tcBorders>
              <w:top w:val="nil"/>
              <w:left w:val="nil"/>
              <w:bottom w:val="single" w:sz="4" w:space="0" w:color="auto"/>
              <w:right w:val="single" w:sz="4" w:space="0" w:color="auto"/>
            </w:tcBorders>
            <w:shd w:val="clear" w:color="auto" w:fill="auto"/>
            <w:noWrap/>
            <w:vAlign w:val="center"/>
            <w:hideMark/>
          </w:tcPr>
          <w:p w14:paraId="2BDA5FA1" w14:textId="77777777" w:rsidR="00AB40DA" w:rsidRPr="00AF0DA2" w:rsidRDefault="00AB40DA" w:rsidP="00AB40D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188,37</w:t>
            </w:r>
          </w:p>
        </w:tc>
        <w:tc>
          <w:tcPr>
            <w:tcW w:w="418" w:type="pct"/>
            <w:tcBorders>
              <w:top w:val="nil"/>
              <w:left w:val="nil"/>
              <w:bottom w:val="single" w:sz="4" w:space="0" w:color="auto"/>
              <w:right w:val="single" w:sz="4" w:space="0" w:color="auto"/>
            </w:tcBorders>
            <w:shd w:val="clear" w:color="auto" w:fill="auto"/>
            <w:noWrap/>
            <w:vAlign w:val="center"/>
            <w:hideMark/>
          </w:tcPr>
          <w:p w14:paraId="73936679" w14:textId="77777777" w:rsidR="00AB40DA" w:rsidRPr="00AF0DA2" w:rsidRDefault="00AB40DA" w:rsidP="00AB40D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198,89</w:t>
            </w:r>
          </w:p>
        </w:tc>
        <w:tc>
          <w:tcPr>
            <w:tcW w:w="418" w:type="pct"/>
            <w:tcBorders>
              <w:top w:val="nil"/>
              <w:left w:val="nil"/>
              <w:bottom w:val="single" w:sz="4" w:space="0" w:color="auto"/>
              <w:right w:val="single" w:sz="4" w:space="0" w:color="auto"/>
            </w:tcBorders>
            <w:shd w:val="clear" w:color="auto" w:fill="auto"/>
            <w:noWrap/>
            <w:vAlign w:val="center"/>
            <w:hideMark/>
          </w:tcPr>
          <w:p w14:paraId="78CF18A1" w14:textId="0CF771E4"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198,89</w:t>
            </w:r>
          </w:p>
        </w:tc>
        <w:tc>
          <w:tcPr>
            <w:tcW w:w="418" w:type="pct"/>
            <w:tcBorders>
              <w:top w:val="nil"/>
              <w:left w:val="nil"/>
              <w:bottom w:val="single" w:sz="4" w:space="0" w:color="auto"/>
              <w:right w:val="single" w:sz="4" w:space="0" w:color="auto"/>
            </w:tcBorders>
            <w:shd w:val="clear" w:color="auto" w:fill="auto"/>
            <w:noWrap/>
            <w:vAlign w:val="center"/>
            <w:hideMark/>
          </w:tcPr>
          <w:p w14:paraId="3BF0CF40" w14:textId="1DBEEA61"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205,46</w:t>
            </w:r>
          </w:p>
        </w:tc>
        <w:tc>
          <w:tcPr>
            <w:tcW w:w="418" w:type="pct"/>
            <w:tcBorders>
              <w:top w:val="nil"/>
              <w:left w:val="nil"/>
              <w:bottom w:val="single" w:sz="4" w:space="0" w:color="auto"/>
              <w:right w:val="single" w:sz="4" w:space="0" w:color="auto"/>
            </w:tcBorders>
            <w:shd w:val="clear" w:color="auto" w:fill="auto"/>
            <w:noWrap/>
            <w:vAlign w:val="center"/>
            <w:hideMark/>
          </w:tcPr>
          <w:p w14:paraId="204BA058" w14:textId="63B3979B"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205,46</w:t>
            </w:r>
          </w:p>
        </w:tc>
        <w:tc>
          <w:tcPr>
            <w:tcW w:w="418" w:type="pct"/>
            <w:tcBorders>
              <w:top w:val="nil"/>
              <w:left w:val="nil"/>
              <w:bottom w:val="single" w:sz="4" w:space="0" w:color="auto"/>
              <w:right w:val="single" w:sz="4" w:space="0" w:color="auto"/>
            </w:tcBorders>
            <w:shd w:val="clear" w:color="auto" w:fill="auto"/>
            <w:noWrap/>
            <w:vAlign w:val="center"/>
            <w:hideMark/>
          </w:tcPr>
          <w:p w14:paraId="10531E7F" w14:textId="5CE6D0D7"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5AF66" w14:textId="3812A238"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178,22</w:t>
            </w:r>
          </w:p>
        </w:tc>
        <w:tc>
          <w:tcPr>
            <w:tcW w:w="418" w:type="pct"/>
            <w:tcBorders>
              <w:top w:val="single" w:sz="4" w:space="0" w:color="auto"/>
              <w:left w:val="nil"/>
              <w:bottom w:val="single" w:sz="4" w:space="0" w:color="auto"/>
              <w:right w:val="single" w:sz="4" w:space="0" w:color="auto"/>
            </w:tcBorders>
            <w:shd w:val="clear" w:color="auto" w:fill="auto"/>
            <w:noWrap/>
            <w:vAlign w:val="center"/>
            <w:hideMark/>
          </w:tcPr>
          <w:p w14:paraId="3DE6BDE9" w14:textId="3E26A129"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178,45</w:t>
            </w:r>
          </w:p>
        </w:tc>
        <w:tc>
          <w:tcPr>
            <w:tcW w:w="319" w:type="pct"/>
            <w:tcBorders>
              <w:top w:val="single" w:sz="4" w:space="0" w:color="auto"/>
              <w:left w:val="nil"/>
              <w:bottom w:val="single" w:sz="4" w:space="0" w:color="auto"/>
              <w:right w:val="single" w:sz="4" w:space="0" w:color="auto"/>
            </w:tcBorders>
            <w:vAlign w:val="center"/>
          </w:tcPr>
          <w:p w14:paraId="23E4DBF5" w14:textId="6B018745"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178,45</w:t>
            </w:r>
          </w:p>
        </w:tc>
        <w:tc>
          <w:tcPr>
            <w:tcW w:w="319" w:type="pct"/>
            <w:tcBorders>
              <w:top w:val="single" w:sz="4" w:space="0" w:color="auto"/>
              <w:left w:val="nil"/>
              <w:bottom w:val="single" w:sz="4" w:space="0" w:color="auto"/>
              <w:right w:val="single" w:sz="4" w:space="0" w:color="auto"/>
            </w:tcBorders>
            <w:vAlign w:val="center"/>
          </w:tcPr>
          <w:p w14:paraId="41C472C3" w14:textId="34AF590E"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180,92</w:t>
            </w:r>
          </w:p>
        </w:tc>
      </w:tr>
      <w:tr w:rsidR="00AF0DA2" w:rsidRPr="00AF0DA2" w14:paraId="1F0C0AF7" w14:textId="28736FCB"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0A8CB0FB" w14:textId="77777777" w:rsidR="00AE0A3F" w:rsidRPr="00AF0DA2" w:rsidRDefault="00AE0A3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526E36C5" w14:textId="77777777" w:rsidR="00AE0A3F" w:rsidRPr="00AF0DA2" w:rsidRDefault="00AE0A3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6937F623" w14:textId="77777777"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29.01.2015 №22-РК</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565821FB" w14:textId="77777777"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№272-РК,</w:t>
            </w:r>
          </w:p>
        </w:tc>
        <w:tc>
          <w:tcPr>
            <w:tcW w:w="2313" w:type="pct"/>
            <w:gridSpan w:val="6"/>
            <w:tcBorders>
              <w:top w:val="single" w:sz="4" w:space="0" w:color="auto"/>
              <w:left w:val="nil"/>
              <w:bottom w:val="single" w:sz="4" w:space="0" w:color="auto"/>
              <w:right w:val="single" w:sz="4" w:space="0" w:color="auto"/>
            </w:tcBorders>
            <w:shd w:val="clear" w:color="auto" w:fill="auto"/>
            <w:vAlign w:val="center"/>
          </w:tcPr>
          <w:p w14:paraId="6F948720" w14:textId="26BD5E78"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№17-рк, от 27.11.2017 №238-рк, Приказ МКП КО от 03.12.2018 №254-РК</w:t>
            </w:r>
          </w:p>
        </w:tc>
      </w:tr>
      <w:tr w:rsidR="00AF0DA2" w:rsidRPr="00AF0DA2" w14:paraId="545A786B" w14:textId="3010C24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C0D6DD0"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184" w:type="pct"/>
            <w:gridSpan w:val="9"/>
            <w:tcBorders>
              <w:top w:val="single" w:sz="4" w:space="0" w:color="auto"/>
              <w:left w:val="nil"/>
              <w:bottom w:val="single" w:sz="4" w:space="0" w:color="auto"/>
              <w:right w:val="single" w:sz="4" w:space="0" w:color="auto"/>
            </w:tcBorders>
            <w:shd w:val="clear" w:color="auto" w:fill="auto"/>
            <w:vAlign w:val="center"/>
            <w:hideMark/>
          </w:tcPr>
          <w:p w14:paraId="1A3A945D"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c>
          <w:tcPr>
            <w:tcW w:w="319" w:type="pct"/>
            <w:tcBorders>
              <w:top w:val="single" w:sz="4" w:space="0" w:color="auto"/>
              <w:left w:val="nil"/>
              <w:bottom w:val="single" w:sz="4" w:space="0" w:color="auto"/>
              <w:right w:val="single" w:sz="4" w:space="0" w:color="auto"/>
            </w:tcBorders>
          </w:tcPr>
          <w:p w14:paraId="6559C417"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p>
        </w:tc>
        <w:tc>
          <w:tcPr>
            <w:tcW w:w="319" w:type="pct"/>
            <w:tcBorders>
              <w:top w:val="single" w:sz="4" w:space="0" w:color="auto"/>
              <w:left w:val="nil"/>
              <w:bottom w:val="single" w:sz="4" w:space="0" w:color="auto"/>
              <w:right w:val="single" w:sz="4" w:space="0" w:color="auto"/>
            </w:tcBorders>
          </w:tcPr>
          <w:p w14:paraId="0DFAB833"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p>
        </w:tc>
      </w:tr>
      <w:tr w:rsidR="00AF0DA2" w:rsidRPr="00AF0DA2" w14:paraId="106ACD58" w14:textId="66794727"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DCA8966" w14:textId="77777777" w:rsidR="002C5DBF" w:rsidRPr="00AF0DA2" w:rsidRDefault="002C5DBF" w:rsidP="0040218F">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4E05D071" w14:textId="77777777" w:rsidR="002C5DBF" w:rsidRPr="00AF0DA2" w:rsidRDefault="002C5DB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1A5657"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1D6F38E6"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4EE69B9B"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передача т/э (ГВ)</w:t>
            </w:r>
          </w:p>
        </w:tc>
        <w:tc>
          <w:tcPr>
            <w:tcW w:w="418" w:type="pct"/>
            <w:tcBorders>
              <w:top w:val="nil"/>
              <w:left w:val="nil"/>
              <w:bottom w:val="single" w:sz="4" w:space="0" w:color="auto"/>
              <w:right w:val="single" w:sz="4" w:space="0" w:color="auto"/>
            </w:tcBorders>
            <w:shd w:val="clear" w:color="auto" w:fill="auto"/>
            <w:vAlign w:val="center"/>
          </w:tcPr>
          <w:p w14:paraId="7FEC7128"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418" w:type="pct"/>
            <w:tcBorders>
              <w:top w:val="nil"/>
              <w:left w:val="nil"/>
              <w:bottom w:val="single" w:sz="4" w:space="0" w:color="auto"/>
              <w:right w:val="single" w:sz="4" w:space="0" w:color="auto"/>
            </w:tcBorders>
            <w:shd w:val="clear" w:color="auto" w:fill="auto"/>
            <w:vAlign w:val="center"/>
          </w:tcPr>
          <w:p w14:paraId="2CBE024B"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716B24D7"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55ABA013"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8499A02" w14:textId="3428CAE0"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6C545121" w14:textId="77777777" w:rsidR="002C5DBF" w:rsidRPr="00AF0DA2" w:rsidRDefault="002C5DBF" w:rsidP="000E5065">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79B9469C" w14:textId="77777777" w:rsidR="002C5DBF" w:rsidRPr="00AF0DA2" w:rsidRDefault="002C5DBF"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D6D6F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01AB2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8" w:type="pct"/>
            <w:tcBorders>
              <w:top w:val="nil"/>
              <w:left w:val="nil"/>
              <w:bottom w:val="single" w:sz="4" w:space="0" w:color="auto"/>
              <w:right w:val="single" w:sz="4" w:space="0" w:color="auto"/>
            </w:tcBorders>
            <w:shd w:val="clear" w:color="auto" w:fill="auto"/>
            <w:noWrap/>
            <w:vAlign w:val="center"/>
            <w:hideMark/>
          </w:tcPr>
          <w:p w14:paraId="7F0FE6CF"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221,06</w:t>
            </w:r>
          </w:p>
        </w:tc>
        <w:tc>
          <w:tcPr>
            <w:tcW w:w="418" w:type="pct"/>
            <w:tcBorders>
              <w:top w:val="nil"/>
              <w:left w:val="nil"/>
              <w:bottom w:val="single" w:sz="4" w:space="0" w:color="auto"/>
              <w:right w:val="single" w:sz="4" w:space="0" w:color="auto"/>
            </w:tcBorders>
            <w:shd w:val="clear" w:color="auto" w:fill="auto"/>
            <w:noWrap/>
            <w:vAlign w:val="center"/>
            <w:hideMark/>
          </w:tcPr>
          <w:p w14:paraId="201685EB"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227,81</w:t>
            </w:r>
          </w:p>
        </w:tc>
        <w:tc>
          <w:tcPr>
            <w:tcW w:w="418" w:type="pct"/>
            <w:tcBorders>
              <w:top w:val="nil"/>
              <w:left w:val="nil"/>
              <w:bottom w:val="single" w:sz="4" w:space="0" w:color="auto"/>
              <w:right w:val="single" w:sz="4" w:space="0" w:color="auto"/>
            </w:tcBorders>
            <w:shd w:val="clear" w:color="auto" w:fill="auto"/>
            <w:noWrap/>
            <w:vAlign w:val="center"/>
            <w:hideMark/>
          </w:tcPr>
          <w:p w14:paraId="1B1C3F72" w14:textId="445CA25C"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8" w:type="pct"/>
            <w:tcBorders>
              <w:top w:val="nil"/>
              <w:left w:val="nil"/>
              <w:bottom w:val="single" w:sz="4" w:space="0" w:color="auto"/>
              <w:right w:val="single" w:sz="4" w:space="0" w:color="auto"/>
            </w:tcBorders>
            <w:shd w:val="clear" w:color="auto" w:fill="auto"/>
            <w:noWrap/>
            <w:vAlign w:val="center"/>
            <w:hideMark/>
          </w:tcPr>
          <w:p w14:paraId="25BABF4C" w14:textId="538B04B2"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19" w:type="pct"/>
            <w:tcBorders>
              <w:top w:val="nil"/>
              <w:left w:val="nil"/>
              <w:bottom w:val="single" w:sz="4" w:space="0" w:color="auto"/>
              <w:right w:val="single" w:sz="4" w:space="0" w:color="auto"/>
            </w:tcBorders>
          </w:tcPr>
          <w:p w14:paraId="32B76DF6"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1BFBC24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2DB9BC74" w14:textId="2458DB89"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0AA5F893" w14:textId="77777777" w:rsidR="002C5DBF" w:rsidRPr="00AF0DA2" w:rsidRDefault="002C5DBF" w:rsidP="0040218F">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1C3DDB93" w14:textId="77777777" w:rsidR="002C5DBF" w:rsidRPr="00AF0DA2" w:rsidRDefault="002C5DB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1D4469"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D637DA"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0A297985"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№360-РК</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279631" w14:textId="0E3D443C"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19" w:type="pct"/>
            <w:tcBorders>
              <w:top w:val="single" w:sz="4" w:space="0" w:color="auto"/>
              <w:left w:val="nil"/>
              <w:bottom w:val="single" w:sz="4" w:space="0" w:color="auto"/>
              <w:right w:val="single" w:sz="4" w:space="0" w:color="auto"/>
            </w:tcBorders>
          </w:tcPr>
          <w:p w14:paraId="6EE8661F"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single" w:sz="4" w:space="0" w:color="auto"/>
              <w:left w:val="nil"/>
              <w:bottom w:val="single" w:sz="4" w:space="0" w:color="auto"/>
              <w:right w:val="single" w:sz="4" w:space="0" w:color="auto"/>
            </w:tcBorders>
          </w:tcPr>
          <w:p w14:paraId="7FEAE404"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r>
    </w:tbl>
    <w:p w14:paraId="5FD4F554" w14:textId="036C7743" w:rsidR="00012070" w:rsidRPr="00AF0DA2" w:rsidRDefault="00012070" w:rsidP="0040218F">
      <w:pPr>
        <w:pStyle w:val="s1"/>
        <w:keepNext/>
        <w:numPr>
          <w:ilvl w:val="2"/>
          <w:numId w:val="2"/>
        </w:numPr>
        <w:spacing w:line="240" w:lineRule="atLeast"/>
        <w:jc w:val="both"/>
        <w:outlineLvl w:val="2"/>
        <w:rPr>
          <w:b/>
          <w:bCs/>
          <w:color w:val="000000" w:themeColor="text1"/>
        </w:rPr>
      </w:pPr>
      <w:bookmarkStart w:id="315" w:name="_Toc109049549"/>
      <w:r w:rsidRPr="00AF0DA2">
        <w:rPr>
          <w:b/>
          <w:bCs/>
          <w:color w:val="000000" w:themeColor="text1"/>
        </w:rPr>
        <w:t>Утвержденные тарифы на теплоноситель</w:t>
      </w:r>
      <w:bookmarkEnd w:id="315"/>
    </w:p>
    <w:p w14:paraId="4717208E"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г. Обнинске тарифы на теплоноситель в период 2015-2018 гг. были установлены для пяти организаций. Однако с 2017 г. тариф на теплоноситель для АО "ГУ ЖКХ" не устанавливается.</w:t>
      </w:r>
    </w:p>
    <w:p w14:paraId="5D48D488" w14:textId="11343FA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теплоноситель,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w:t>
      </w:r>
      <w:r w:rsidRPr="00AF0DA2">
        <w:rPr>
          <w:rFonts w:ascii="Times New Roman" w:hAnsi="Times New Roman" w:cs="Times New Roman"/>
          <w:color w:val="000000" w:themeColor="text1"/>
        </w:rPr>
        <w:t>7.</w:t>
      </w:r>
    </w:p>
    <w:p w14:paraId="085CA846" w14:textId="54C4B1A7" w:rsidR="00012070" w:rsidRPr="00AF0DA2" w:rsidRDefault="00012070" w:rsidP="00012070">
      <w:pPr>
        <w:pStyle w:val="af4"/>
        <w:keepNext/>
        <w:jc w:val="both"/>
        <w:rPr>
          <w:rFonts w:ascii="Times New Roman" w:hAnsi="Times New Roman" w:cs="Times New Roman"/>
          <w:color w:val="000000" w:themeColor="text1"/>
          <w:sz w:val="24"/>
          <w:szCs w:val="24"/>
        </w:rPr>
      </w:pPr>
      <w:bookmarkStart w:id="316" w:name="_Toc5356813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теплоноситель в г. Обнинске в 2015-2018 г., без НДС</w:t>
      </w:r>
      <w:bookmarkEnd w:id="316"/>
    </w:p>
    <w:tbl>
      <w:tblPr>
        <w:tblW w:w="5000" w:type="pct"/>
        <w:tblCellMar>
          <w:left w:w="57" w:type="dxa"/>
          <w:right w:w="57" w:type="dxa"/>
        </w:tblCellMar>
        <w:tblLook w:val="04A0" w:firstRow="1" w:lastRow="0" w:firstColumn="1" w:lastColumn="0" w:noHBand="0" w:noVBand="1"/>
      </w:tblPr>
      <w:tblGrid>
        <w:gridCol w:w="315"/>
        <w:gridCol w:w="1534"/>
        <w:gridCol w:w="796"/>
        <w:gridCol w:w="796"/>
        <w:gridCol w:w="797"/>
        <w:gridCol w:w="797"/>
        <w:gridCol w:w="797"/>
        <w:gridCol w:w="797"/>
        <w:gridCol w:w="797"/>
        <w:gridCol w:w="797"/>
        <w:gridCol w:w="564"/>
        <w:gridCol w:w="700"/>
      </w:tblGrid>
      <w:tr w:rsidR="00AF0DA2" w:rsidRPr="00AF0DA2" w14:paraId="5132AB48" w14:textId="2C28C6E4" w:rsidTr="00D8150F">
        <w:trPr>
          <w:trHeight w:val="20"/>
          <w:tblHeader/>
        </w:trPr>
        <w:tc>
          <w:tcPr>
            <w:tcW w:w="16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6D680"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FD82D"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83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44EA7F"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E4F429"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77A38F"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CA768B"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66" w:type="pct"/>
            <w:gridSpan w:val="2"/>
            <w:tcBorders>
              <w:top w:val="single" w:sz="4" w:space="0" w:color="auto"/>
              <w:left w:val="nil"/>
              <w:bottom w:val="single" w:sz="4" w:space="0" w:color="auto"/>
              <w:right w:val="single" w:sz="4" w:space="0" w:color="auto"/>
            </w:tcBorders>
          </w:tcPr>
          <w:p w14:paraId="3362D213" w14:textId="27B8510F"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CAD8DCF" w14:textId="7121F40C" w:rsidTr="00D8150F">
        <w:trPr>
          <w:trHeight w:val="20"/>
          <w:tblHeader/>
        </w:trPr>
        <w:tc>
          <w:tcPr>
            <w:tcW w:w="1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E1BB81" w14:textId="77777777" w:rsidR="00D8150F" w:rsidRPr="00AF0DA2" w:rsidRDefault="00D8150F" w:rsidP="00D8150F">
            <w:pPr>
              <w:spacing w:after="0"/>
              <w:rPr>
                <w:rFonts w:ascii="Times New Roman" w:eastAsia="Times New Roman" w:hAnsi="Times New Roman" w:cs="Times New Roman"/>
                <w:b/>
                <w:bCs/>
                <w:color w:val="000000" w:themeColor="text1"/>
                <w:sz w:val="20"/>
                <w:szCs w:val="20"/>
                <w:lang w:eastAsia="ru-RU"/>
              </w:rPr>
            </w:pPr>
          </w:p>
        </w:tc>
        <w:tc>
          <w:tcPr>
            <w:tcW w:w="8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E30F3E" w14:textId="77777777" w:rsidR="00D8150F" w:rsidRPr="00AF0DA2" w:rsidRDefault="00D8150F" w:rsidP="00D8150F">
            <w:pPr>
              <w:spacing w:after="0"/>
              <w:rPr>
                <w:rFonts w:ascii="Times New Roman" w:eastAsia="Times New Roman" w:hAnsi="Times New Roman" w:cs="Times New Roman"/>
                <w:b/>
                <w:bCs/>
                <w:color w:val="000000" w:themeColor="text1"/>
                <w:sz w:val="20"/>
                <w:szCs w:val="20"/>
                <w:lang w:eastAsia="ru-RU"/>
              </w:rPr>
            </w:pPr>
          </w:p>
        </w:tc>
        <w:tc>
          <w:tcPr>
            <w:tcW w:w="420" w:type="pct"/>
            <w:tcBorders>
              <w:top w:val="nil"/>
              <w:left w:val="nil"/>
              <w:bottom w:val="single" w:sz="4" w:space="0" w:color="auto"/>
              <w:right w:val="single" w:sz="4" w:space="0" w:color="auto"/>
            </w:tcBorders>
            <w:shd w:val="clear" w:color="auto" w:fill="auto"/>
            <w:noWrap/>
            <w:vAlign w:val="center"/>
            <w:hideMark/>
          </w:tcPr>
          <w:p w14:paraId="6ECC8D05"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384AEE4E"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2DA4F8FC"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2CF09C70"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25AE33B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2702510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1EEACB0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307B13A6"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97" w:type="pct"/>
            <w:tcBorders>
              <w:top w:val="nil"/>
              <w:left w:val="nil"/>
              <w:bottom w:val="single" w:sz="4" w:space="0" w:color="auto"/>
              <w:right w:val="single" w:sz="4" w:space="0" w:color="auto"/>
            </w:tcBorders>
            <w:vAlign w:val="center"/>
          </w:tcPr>
          <w:p w14:paraId="20310BF2" w14:textId="229E5940" w:rsidR="00D8150F" w:rsidRPr="00AF0DA2" w:rsidRDefault="00D8150F" w:rsidP="00D8150F">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69" w:type="pct"/>
            <w:tcBorders>
              <w:top w:val="nil"/>
              <w:left w:val="nil"/>
              <w:bottom w:val="single" w:sz="4" w:space="0" w:color="auto"/>
              <w:right w:val="single" w:sz="4" w:space="0" w:color="auto"/>
            </w:tcBorders>
            <w:vAlign w:val="center"/>
          </w:tcPr>
          <w:p w14:paraId="3E9C65B3" w14:textId="2FD2B229" w:rsidR="00D8150F" w:rsidRPr="00AF0DA2" w:rsidRDefault="00D8150F" w:rsidP="00D8150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260C7503" w14:textId="10F648E4"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9263B7B" w14:textId="77777777" w:rsidR="00D8150F" w:rsidRPr="00AF0DA2" w:rsidRDefault="00D8150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34" w:type="pct"/>
            <w:gridSpan w:val="11"/>
            <w:tcBorders>
              <w:top w:val="single" w:sz="4" w:space="0" w:color="auto"/>
              <w:left w:val="nil"/>
              <w:bottom w:val="single" w:sz="4" w:space="0" w:color="auto"/>
              <w:right w:val="single" w:sz="4" w:space="0" w:color="auto"/>
            </w:tcBorders>
            <w:shd w:val="clear" w:color="auto" w:fill="auto"/>
            <w:vAlign w:val="center"/>
            <w:hideMark/>
          </w:tcPr>
          <w:p w14:paraId="53570388" w14:textId="51B55905" w:rsidR="00D8150F" w:rsidRPr="00AF0DA2" w:rsidRDefault="00D8150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029C8A49" w14:textId="4C2F54CB"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6F1B3B4" w14:textId="77777777" w:rsidR="00D8150F" w:rsidRPr="00AF0DA2" w:rsidRDefault="00D8150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187E266" w14:textId="77777777" w:rsidR="00D8150F" w:rsidRPr="00AF0DA2" w:rsidRDefault="00D8150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4ED4C829" w14:textId="551353B9" w:rsidR="00D8150F" w:rsidRPr="00AF0DA2" w:rsidRDefault="00D8150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40AD56B6" w14:textId="540FB39F"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A71BCDB"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0866E918"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20" w:type="pct"/>
            <w:tcBorders>
              <w:top w:val="nil"/>
              <w:left w:val="nil"/>
              <w:bottom w:val="single" w:sz="4" w:space="0" w:color="auto"/>
              <w:right w:val="single" w:sz="4" w:space="0" w:color="auto"/>
            </w:tcBorders>
            <w:shd w:val="clear" w:color="auto" w:fill="auto"/>
            <w:noWrap/>
            <w:vAlign w:val="center"/>
            <w:hideMark/>
          </w:tcPr>
          <w:p w14:paraId="6F08E56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20" w:type="pct"/>
            <w:tcBorders>
              <w:top w:val="nil"/>
              <w:left w:val="nil"/>
              <w:bottom w:val="single" w:sz="4" w:space="0" w:color="auto"/>
              <w:right w:val="single" w:sz="4" w:space="0" w:color="auto"/>
            </w:tcBorders>
            <w:shd w:val="clear" w:color="auto" w:fill="auto"/>
            <w:noWrap/>
            <w:vAlign w:val="center"/>
            <w:hideMark/>
          </w:tcPr>
          <w:p w14:paraId="4356912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6B0AE65F" w14:textId="593802AD"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1C34B19E" w14:textId="1EB5AA5F"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2C8EAB7A" w14:textId="0471CA66"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7855402F" w14:textId="4E41FAB4"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C353F" w14:textId="0EC5DF8A"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12E39A91" w14:textId="7D89653C"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297" w:type="pct"/>
            <w:tcBorders>
              <w:top w:val="single" w:sz="4" w:space="0" w:color="auto"/>
              <w:left w:val="nil"/>
              <w:bottom w:val="single" w:sz="4" w:space="0" w:color="auto"/>
              <w:right w:val="single" w:sz="4" w:space="0" w:color="auto"/>
            </w:tcBorders>
            <w:vAlign w:val="center"/>
          </w:tcPr>
          <w:p w14:paraId="0CF1859C" w14:textId="1AFD9B5F"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69" w:type="pct"/>
            <w:tcBorders>
              <w:top w:val="single" w:sz="4" w:space="0" w:color="auto"/>
              <w:left w:val="nil"/>
              <w:bottom w:val="single" w:sz="4" w:space="0" w:color="auto"/>
              <w:right w:val="single" w:sz="4" w:space="0" w:color="auto"/>
            </w:tcBorders>
            <w:vAlign w:val="center"/>
          </w:tcPr>
          <w:p w14:paraId="796AB5B9" w14:textId="0E3E46A2"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16,72</w:t>
            </w:r>
          </w:p>
        </w:tc>
      </w:tr>
      <w:tr w:rsidR="00AF0DA2" w:rsidRPr="00AF0DA2" w14:paraId="2FA7AEE7" w14:textId="0DCA67A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54E45A22"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5762B845"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01441AD1"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№148-РК</w:t>
            </w:r>
          </w:p>
        </w:tc>
        <w:tc>
          <w:tcPr>
            <w:tcW w:w="1260" w:type="pct"/>
            <w:gridSpan w:val="3"/>
            <w:tcBorders>
              <w:top w:val="single" w:sz="4" w:space="0" w:color="auto"/>
              <w:left w:val="nil"/>
              <w:bottom w:val="single" w:sz="4" w:space="0" w:color="auto"/>
              <w:right w:val="single" w:sz="4" w:space="0" w:color="auto"/>
            </w:tcBorders>
            <w:shd w:val="clear" w:color="auto" w:fill="auto"/>
            <w:vAlign w:val="center"/>
            <w:hideMark/>
          </w:tcPr>
          <w:p w14:paraId="264E68EC" w14:textId="0B5FCB42"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№386-РК</w:t>
            </w:r>
          </w:p>
        </w:tc>
        <w:tc>
          <w:tcPr>
            <w:tcW w:w="1926" w:type="pct"/>
            <w:gridSpan w:val="5"/>
            <w:tcBorders>
              <w:top w:val="single" w:sz="4" w:space="0" w:color="auto"/>
              <w:left w:val="nil"/>
              <w:bottom w:val="single" w:sz="4" w:space="0" w:color="auto"/>
              <w:right w:val="single" w:sz="4" w:space="0" w:color="auto"/>
            </w:tcBorders>
            <w:shd w:val="clear" w:color="auto" w:fill="auto"/>
            <w:vAlign w:val="center"/>
          </w:tcPr>
          <w:p w14:paraId="28F84039" w14:textId="06DBC6F9"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№362-РК, Приказ МКП КО от 11.12.2017 №367-РК, Приказ МКП КО от 17.12.2018 №391-РК,</w:t>
            </w:r>
          </w:p>
        </w:tc>
      </w:tr>
      <w:tr w:rsidR="00AF0DA2" w:rsidRPr="00AF0DA2" w14:paraId="2C43889B" w14:textId="56C4A585"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EED9418"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510EBED9" w14:textId="2EDEF72F"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 xml:space="preserve">АО "ГНЦ РФ ФЭИ им. А.И. </w:t>
            </w:r>
            <w:proofErr w:type="spellStart"/>
            <w:r w:rsidRPr="00AF0DA2">
              <w:rPr>
                <w:rFonts w:ascii="Times New Roman" w:eastAsia="Times New Roman" w:hAnsi="Times New Roman" w:cs="Times New Roman"/>
                <w:b/>
                <w:color w:val="000000" w:themeColor="text1"/>
                <w:lang w:eastAsia="ru-RU"/>
              </w:rPr>
              <w:t>Лейпунского</w:t>
            </w:r>
            <w:proofErr w:type="spellEnd"/>
            <w:r w:rsidRPr="00AF0DA2">
              <w:rPr>
                <w:rFonts w:ascii="Times New Roman" w:eastAsia="Times New Roman" w:hAnsi="Times New Roman" w:cs="Times New Roman"/>
                <w:b/>
                <w:color w:val="000000" w:themeColor="text1"/>
                <w:lang w:eastAsia="ru-RU"/>
              </w:rPr>
              <w:t>"</w:t>
            </w:r>
          </w:p>
        </w:tc>
      </w:tr>
      <w:tr w:rsidR="00AF0DA2" w:rsidRPr="00AF0DA2" w14:paraId="2D6D1F9B" w14:textId="3DBC7B60"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5DC7302"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534DF41"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02D5E4F9" w14:textId="663C11F3"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758F08AC" w14:textId="62BDE8CA"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E6250B4"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2CBEE99A"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20" w:type="pct"/>
            <w:tcBorders>
              <w:top w:val="nil"/>
              <w:left w:val="nil"/>
              <w:bottom w:val="single" w:sz="4" w:space="0" w:color="auto"/>
              <w:right w:val="single" w:sz="4" w:space="0" w:color="auto"/>
            </w:tcBorders>
            <w:shd w:val="clear" w:color="auto" w:fill="auto"/>
            <w:noWrap/>
            <w:vAlign w:val="center"/>
            <w:hideMark/>
          </w:tcPr>
          <w:p w14:paraId="3314751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20,51</w:t>
            </w:r>
          </w:p>
        </w:tc>
        <w:tc>
          <w:tcPr>
            <w:tcW w:w="420" w:type="pct"/>
            <w:tcBorders>
              <w:top w:val="nil"/>
              <w:left w:val="nil"/>
              <w:bottom w:val="single" w:sz="4" w:space="0" w:color="auto"/>
              <w:right w:val="single" w:sz="4" w:space="0" w:color="auto"/>
            </w:tcBorders>
            <w:shd w:val="clear" w:color="auto" w:fill="auto"/>
            <w:noWrap/>
            <w:vAlign w:val="center"/>
            <w:hideMark/>
          </w:tcPr>
          <w:p w14:paraId="32DDADE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20" w:type="pct"/>
            <w:tcBorders>
              <w:top w:val="nil"/>
              <w:left w:val="nil"/>
              <w:bottom w:val="single" w:sz="4" w:space="0" w:color="auto"/>
              <w:right w:val="single" w:sz="4" w:space="0" w:color="auto"/>
            </w:tcBorders>
            <w:shd w:val="clear" w:color="auto" w:fill="auto"/>
            <w:noWrap/>
            <w:vAlign w:val="center"/>
            <w:hideMark/>
          </w:tcPr>
          <w:p w14:paraId="7D6564F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20" w:type="pct"/>
            <w:tcBorders>
              <w:top w:val="nil"/>
              <w:left w:val="nil"/>
              <w:bottom w:val="single" w:sz="4" w:space="0" w:color="auto"/>
              <w:right w:val="single" w:sz="4" w:space="0" w:color="auto"/>
            </w:tcBorders>
            <w:shd w:val="clear" w:color="auto" w:fill="auto"/>
            <w:noWrap/>
            <w:vAlign w:val="center"/>
            <w:hideMark/>
          </w:tcPr>
          <w:p w14:paraId="35E0113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20" w:type="pct"/>
            <w:tcBorders>
              <w:top w:val="nil"/>
              <w:left w:val="nil"/>
              <w:bottom w:val="single" w:sz="4" w:space="0" w:color="auto"/>
              <w:right w:val="single" w:sz="4" w:space="0" w:color="auto"/>
            </w:tcBorders>
            <w:shd w:val="clear" w:color="auto" w:fill="auto"/>
            <w:noWrap/>
            <w:vAlign w:val="center"/>
            <w:hideMark/>
          </w:tcPr>
          <w:p w14:paraId="7001DDA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20" w:type="pct"/>
            <w:tcBorders>
              <w:top w:val="nil"/>
              <w:left w:val="nil"/>
              <w:bottom w:val="single" w:sz="4" w:space="0" w:color="auto"/>
              <w:right w:val="single" w:sz="4" w:space="0" w:color="auto"/>
            </w:tcBorders>
            <w:shd w:val="clear" w:color="auto" w:fill="auto"/>
            <w:noWrap/>
            <w:vAlign w:val="center"/>
            <w:hideMark/>
          </w:tcPr>
          <w:p w14:paraId="12A1F624"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25,24</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C70DB"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25,24</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5D328116"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26,09</w:t>
            </w:r>
          </w:p>
        </w:tc>
        <w:tc>
          <w:tcPr>
            <w:tcW w:w="297" w:type="pct"/>
            <w:tcBorders>
              <w:top w:val="single" w:sz="4" w:space="0" w:color="auto"/>
              <w:left w:val="nil"/>
              <w:bottom w:val="single" w:sz="4" w:space="0" w:color="auto"/>
              <w:right w:val="single" w:sz="4" w:space="0" w:color="auto"/>
            </w:tcBorders>
            <w:vAlign w:val="center"/>
          </w:tcPr>
          <w:p w14:paraId="6322D19E"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p>
        </w:tc>
        <w:tc>
          <w:tcPr>
            <w:tcW w:w="369" w:type="pct"/>
            <w:tcBorders>
              <w:top w:val="single" w:sz="4" w:space="0" w:color="auto"/>
              <w:left w:val="nil"/>
              <w:bottom w:val="single" w:sz="4" w:space="0" w:color="auto"/>
              <w:right w:val="single" w:sz="4" w:space="0" w:color="auto"/>
            </w:tcBorders>
          </w:tcPr>
          <w:p w14:paraId="2A988067" w14:textId="77777777" w:rsidR="00D8150F" w:rsidRPr="00AF0DA2" w:rsidRDefault="00D8150F" w:rsidP="00D8150F">
            <w:pPr>
              <w:spacing w:after="0"/>
              <w:rPr>
                <w:rFonts w:ascii="Times New Roman" w:eastAsia="Times New Roman" w:hAnsi="Times New Roman" w:cs="Times New Roman"/>
                <w:bCs/>
                <w:color w:val="000000" w:themeColor="text1"/>
                <w:sz w:val="20"/>
                <w:szCs w:val="20"/>
              </w:rPr>
            </w:pPr>
          </w:p>
        </w:tc>
      </w:tr>
      <w:tr w:rsidR="00AF0DA2" w:rsidRPr="00AF0DA2" w14:paraId="49C462E6" w14:textId="3782B2E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B4CACF8"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7944A96"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2EFE219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№118-РК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665AF05F"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№363-РК, Приказ МКП КО от 19.12.2016 №286-РК, от 27.11.2017 №218-РК</w:t>
            </w:r>
          </w:p>
        </w:tc>
        <w:tc>
          <w:tcPr>
            <w:tcW w:w="297" w:type="pct"/>
            <w:tcBorders>
              <w:top w:val="single" w:sz="4" w:space="0" w:color="auto"/>
              <w:left w:val="nil"/>
              <w:bottom w:val="single" w:sz="4" w:space="0" w:color="auto"/>
              <w:right w:val="single" w:sz="4" w:space="0" w:color="auto"/>
            </w:tcBorders>
          </w:tcPr>
          <w:p w14:paraId="622F7E7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2C17213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ABA489D" w14:textId="0E610848"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E12EB19"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3B875D77" w14:textId="4AF15EB0"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r>
      <w:tr w:rsidR="00AF0DA2" w:rsidRPr="00AF0DA2" w14:paraId="4614147E" w14:textId="5319779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17807BC4"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3718C1AE"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130EDCFD" w14:textId="7B79BE0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6BED24F0" w14:textId="3C40A1AA"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B62F401"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E376FC0"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20" w:type="pct"/>
            <w:tcBorders>
              <w:top w:val="nil"/>
              <w:left w:val="nil"/>
              <w:bottom w:val="single" w:sz="4" w:space="0" w:color="auto"/>
              <w:right w:val="single" w:sz="4" w:space="0" w:color="auto"/>
            </w:tcBorders>
            <w:shd w:val="clear" w:color="auto" w:fill="auto"/>
            <w:noWrap/>
            <w:vAlign w:val="center"/>
            <w:hideMark/>
          </w:tcPr>
          <w:p w14:paraId="5FC70B1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20" w:type="pct"/>
            <w:tcBorders>
              <w:top w:val="nil"/>
              <w:left w:val="nil"/>
              <w:bottom w:val="single" w:sz="4" w:space="0" w:color="auto"/>
              <w:right w:val="single" w:sz="4" w:space="0" w:color="auto"/>
            </w:tcBorders>
            <w:shd w:val="clear" w:color="auto" w:fill="auto"/>
            <w:noWrap/>
            <w:vAlign w:val="center"/>
            <w:hideMark/>
          </w:tcPr>
          <w:p w14:paraId="7201526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20" w:type="pct"/>
            <w:tcBorders>
              <w:top w:val="nil"/>
              <w:left w:val="nil"/>
              <w:bottom w:val="single" w:sz="4" w:space="0" w:color="auto"/>
              <w:right w:val="single" w:sz="4" w:space="0" w:color="auto"/>
            </w:tcBorders>
            <w:shd w:val="clear" w:color="auto" w:fill="auto"/>
            <w:noWrap/>
            <w:vAlign w:val="center"/>
            <w:hideMark/>
          </w:tcPr>
          <w:p w14:paraId="37C2826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20" w:type="pct"/>
            <w:tcBorders>
              <w:top w:val="nil"/>
              <w:left w:val="nil"/>
              <w:bottom w:val="single" w:sz="4" w:space="0" w:color="auto"/>
              <w:right w:val="single" w:sz="4" w:space="0" w:color="auto"/>
            </w:tcBorders>
            <w:shd w:val="clear" w:color="auto" w:fill="auto"/>
            <w:noWrap/>
            <w:vAlign w:val="center"/>
            <w:hideMark/>
          </w:tcPr>
          <w:p w14:paraId="3C1236C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20" w:type="pct"/>
            <w:tcBorders>
              <w:top w:val="nil"/>
              <w:left w:val="nil"/>
              <w:bottom w:val="single" w:sz="4" w:space="0" w:color="auto"/>
              <w:right w:val="single" w:sz="4" w:space="0" w:color="auto"/>
            </w:tcBorders>
            <w:shd w:val="clear" w:color="auto" w:fill="auto"/>
            <w:noWrap/>
            <w:vAlign w:val="center"/>
            <w:hideMark/>
          </w:tcPr>
          <w:p w14:paraId="21CC96C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20" w:type="pct"/>
            <w:tcBorders>
              <w:top w:val="nil"/>
              <w:left w:val="nil"/>
              <w:bottom w:val="single" w:sz="4" w:space="0" w:color="auto"/>
              <w:right w:val="single" w:sz="4" w:space="0" w:color="auto"/>
            </w:tcBorders>
            <w:shd w:val="clear" w:color="auto" w:fill="auto"/>
            <w:noWrap/>
            <w:vAlign w:val="center"/>
            <w:hideMark/>
          </w:tcPr>
          <w:p w14:paraId="40C167B9"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501B7"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790FBDB1"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17,15</w:t>
            </w:r>
          </w:p>
        </w:tc>
        <w:tc>
          <w:tcPr>
            <w:tcW w:w="297" w:type="pct"/>
            <w:tcBorders>
              <w:top w:val="single" w:sz="4" w:space="0" w:color="auto"/>
              <w:left w:val="nil"/>
              <w:bottom w:val="single" w:sz="4" w:space="0" w:color="auto"/>
              <w:right w:val="single" w:sz="4" w:space="0" w:color="auto"/>
            </w:tcBorders>
          </w:tcPr>
          <w:p w14:paraId="3483AC1E"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1686C2BD"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r>
      <w:tr w:rsidR="00AF0DA2" w:rsidRPr="00AF0DA2" w14:paraId="31BCD0A4" w14:textId="4AE9872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3AEEBED"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89D8364"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7DC6782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№140-РК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41FD694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№288-РК, Приказ МКП КО от 12.12.2016 №146-рк, от 30.11.2017 №249-рк</w:t>
            </w:r>
          </w:p>
        </w:tc>
        <w:tc>
          <w:tcPr>
            <w:tcW w:w="297" w:type="pct"/>
            <w:tcBorders>
              <w:top w:val="single" w:sz="4" w:space="0" w:color="auto"/>
              <w:left w:val="nil"/>
              <w:bottom w:val="single" w:sz="4" w:space="0" w:color="auto"/>
              <w:right w:val="single" w:sz="4" w:space="0" w:color="auto"/>
            </w:tcBorders>
          </w:tcPr>
          <w:p w14:paraId="48D8A8D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7BF3C43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A795543" w14:textId="51BBE113"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39CE31E"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2FB6876C" w14:textId="0CD1E97E"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r>
      <w:tr w:rsidR="00AF0DA2" w:rsidRPr="00AF0DA2" w14:paraId="6F32417A" w14:textId="0875F4D5"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5BC8CF85"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1CDF589"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303E4481" w14:textId="33BDE27E"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2722DCFD" w14:textId="5FD6DA62"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606E42C"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016C59C2"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20" w:type="pct"/>
            <w:tcBorders>
              <w:top w:val="nil"/>
              <w:left w:val="nil"/>
              <w:bottom w:val="single" w:sz="4" w:space="0" w:color="auto"/>
              <w:right w:val="single" w:sz="4" w:space="0" w:color="auto"/>
            </w:tcBorders>
            <w:shd w:val="clear" w:color="auto" w:fill="auto"/>
            <w:noWrap/>
            <w:vAlign w:val="center"/>
            <w:hideMark/>
          </w:tcPr>
          <w:p w14:paraId="34BC1F0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36,89</w:t>
            </w:r>
          </w:p>
        </w:tc>
        <w:tc>
          <w:tcPr>
            <w:tcW w:w="420" w:type="pct"/>
            <w:tcBorders>
              <w:top w:val="nil"/>
              <w:left w:val="nil"/>
              <w:bottom w:val="single" w:sz="4" w:space="0" w:color="auto"/>
              <w:right w:val="single" w:sz="4" w:space="0" w:color="auto"/>
            </w:tcBorders>
            <w:shd w:val="clear" w:color="auto" w:fill="auto"/>
            <w:noWrap/>
            <w:vAlign w:val="center"/>
            <w:hideMark/>
          </w:tcPr>
          <w:p w14:paraId="2FFE0D55"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20" w:type="pct"/>
            <w:tcBorders>
              <w:top w:val="nil"/>
              <w:left w:val="nil"/>
              <w:bottom w:val="single" w:sz="4" w:space="0" w:color="auto"/>
              <w:right w:val="single" w:sz="4" w:space="0" w:color="auto"/>
            </w:tcBorders>
            <w:shd w:val="clear" w:color="auto" w:fill="auto"/>
            <w:noWrap/>
            <w:vAlign w:val="center"/>
            <w:hideMark/>
          </w:tcPr>
          <w:p w14:paraId="40523C0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20" w:type="pct"/>
            <w:tcBorders>
              <w:top w:val="nil"/>
              <w:left w:val="nil"/>
              <w:bottom w:val="single" w:sz="4" w:space="0" w:color="auto"/>
              <w:right w:val="single" w:sz="4" w:space="0" w:color="auto"/>
            </w:tcBorders>
            <w:shd w:val="clear" w:color="auto" w:fill="auto"/>
            <w:noWrap/>
            <w:vAlign w:val="center"/>
            <w:hideMark/>
          </w:tcPr>
          <w:p w14:paraId="2DD6897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20" w:type="pct"/>
            <w:tcBorders>
              <w:top w:val="nil"/>
              <w:left w:val="nil"/>
              <w:bottom w:val="single" w:sz="4" w:space="0" w:color="auto"/>
              <w:right w:val="single" w:sz="4" w:space="0" w:color="auto"/>
            </w:tcBorders>
            <w:shd w:val="clear" w:color="auto" w:fill="auto"/>
            <w:noWrap/>
            <w:vAlign w:val="center"/>
            <w:hideMark/>
          </w:tcPr>
          <w:p w14:paraId="1A64680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20" w:type="pct"/>
            <w:tcBorders>
              <w:top w:val="nil"/>
              <w:left w:val="nil"/>
              <w:bottom w:val="single" w:sz="4" w:space="0" w:color="auto"/>
              <w:right w:val="single" w:sz="4" w:space="0" w:color="auto"/>
            </w:tcBorders>
            <w:shd w:val="clear" w:color="auto" w:fill="auto"/>
            <w:noWrap/>
            <w:vAlign w:val="center"/>
            <w:hideMark/>
          </w:tcPr>
          <w:p w14:paraId="18F6DD09"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A609C"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44A91F4E"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44,87</w:t>
            </w:r>
          </w:p>
        </w:tc>
        <w:tc>
          <w:tcPr>
            <w:tcW w:w="297" w:type="pct"/>
            <w:tcBorders>
              <w:top w:val="single" w:sz="4" w:space="0" w:color="auto"/>
              <w:left w:val="nil"/>
              <w:bottom w:val="single" w:sz="4" w:space="0" w:color="auto"/>
              <w:right w:val="single" w:sz="4" w:space="0" w:color="auto"/>
            </w:tcBorders>
          </w:tcPr>
          <w:p w14:paraId="4FEF4E14"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5084D36B"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r>
      <w:tr w:rsidR="00AF0DA2" w:rsidRPr="00AF0DA2" w14:paraId="352018ED" w14:textId="12AF8657"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F848DBA"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B3E2523"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3A23804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№113-РК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7EFC6E4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№313-РК, Приказ МКП КО от 28.11.2016 №4-рк, от 11.12.2017 №371-рк</w:t>
            </w:r>
          </w:p>
        </w:tc>
        <w:tc>
          <w:tcPr>
            <w:tcW w:w="297" w:type="pct"/>
            <w:tcBorders>
              <w:top w:val="single" w:sz="4" w:space="0" w:color="auto"/>
              <w:left w:val="nil"/>
              <w:bottom w:val="single" w:sz="4" w:space="0" w:color="auto"/>
              <w:right w:val="single" w:sz="4" w:space="0" w:color="auto"/>
            </w:tcBorders>
          </w:tcPr>
          <w:p w14:paraId="6CDEC0D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72C1829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28896F5" w14:textId="04BC6DB2"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B69024F"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4BC90308" w14:textId="287C061A"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r>
      <w:tr w:rsidR="00AF0DA2" w:rsidRPr="00AF0DA2" w14:paraId="7CA8D46A" w14:textId="79861AAD"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D14143D"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6593CD4"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28BA57B5" w14:textId="56E76510"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615238C1" w14:textId="0FC39426"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3E9E79B"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F67244F"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420" w:type="pct"/>
            <w:tcBorders>
              <w:top w:val="nil"/>
              <w:left w:val="nil"/>
              <w:bottom w:val="single" w:sz="4" w:space="0" w:color="auto"/>
              <w:right w:val="single" w:sz="4" w:space="0" w:color="auto"/>
            </w:tcBorders>
            <w:shd w:val="clear" w:color="auto" w:fill="auto"/>
            <w:noWrap/>
            <w:vAlign w:val="center"/>
            <w:hideMark/>
          </w:tcPr>
          <w:p w14:paraId="62E8E66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1BDBF96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60FC95A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5506E7D6"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04F8DC5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5A2A39D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20F9E27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2D70F42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97" w:type="pct"/>
            <w:tcBorders>
              <w:top w:val="nil"/>
              <w:left w:val="nil"/>
              <w:bottom w:val="single" w:sz="4" w:space="0" w:color="auto"/>
              <w:right w:val="single" w:sz="4" w:space="0" w:color="auto"/>
            </w:tcBorders>
          </w:tcPr>
          <w:p w14:paraId="2BB6CA0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nil"/>
              <w:left w:val="nil"/>
              <w:bottom w:val="single" w:sz="4" w:space="0" w:color="auto"/>
              <w:right w:val="single" w:sz="4" w:space="0" w:color="auto"/>
            </w:tcBorders>
          </w:tcPr>
          <w:p w14:paraId="5D171DA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6FFF5B12" w14:textId="5AD9F4DF"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A5828BE"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31FD8B1"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20" w:type="pct"/>
            <w:tcBorders>
              <w:top w:val="nil"/>
              <w:left w:val="nil"/>
              <w:bottom w:val="single" w:sz="4" w:space="0" w:color="auto"/>
              <w:right w:val="single" w:sz="4" w:space="0" w:color="auto"/>
            </w:tcBorders>
            <w:shd w:val="clear" w:color="auto" w:fill="auto"/>
            <w:noWrap/>
            <w:vAlign w:val="center"/>
            <w:hideMark/>
          </w:tcPr>
          <w:p w14:paraId="47C8C5B5"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7C558E9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794B140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504C827F"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22372B4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39837D1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046377DD" w14:textId="729A95EA"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76FA00D8" w14:textId="602FA44D"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97" w:type="pct"/>
            <w:tcBorders>
              <w:top w:val="nil"/>
              <w:left w:val="nil"/>
              <w:bottom w:val="single" w:sz="4" w:space="0" w:color="auto"/>
              <w:right w:val="single" w:sz="4" w:space="0" w:color="auto"/>
            </w:tcBorders>
          </w:tcPr>
          <w:p w14:paraId="226A82B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nil"/>
              <w:left w:val="nil"/>
              <w:bottom w:val="single" w:sz="4" w:space="0" w:color="auto"/>
              <w:right w:val="single" w:sz="4" w:space="0" w:color="auto"/>
            </w:tcBorders>
          </w:tcPr>
          <w:p w14:paraId="7694015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58EB0628" w14:textId="2704BA94"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255C471"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F5DE31E"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6FDEB4F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№314-РК</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4DD2258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№521-РК</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11F58661"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84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30F9C7" w14:textId="233DA9CF"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97" w:type="pct"/>
            <w:tcBorders>
              <w:top w:val="single" w:sz="4" w:space="0" w:color="auto"/>
              <w:left w:val="nil"/>
              <w:bottom w:val="single" w:sz="4" w:space="0" w:color="auto"/>
              <w:right w:val="single" w:sz="4" w:space="0" w:color="000000"/>
            </w:tcBorders>
          </w:tcPr>
          <w:p w14:paraId="78876E3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000000"/>
            </w:tcBorders>
          </w:tcPr>
          <w:p w14:paraId="7B76945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bl>
    <w:p w14:paraId="0BF29C03" w14:textId="77777777" w:rsidR="00012070" w:rsidRPr="00AF0DA2" w:rsidRDefault="00012070" w:rsidP="00012070">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0F366558" w14:textId="1F42F44C" w:rsidR="00012070" w:rsidRPr="00AF0DA2" w:rsidRDefault="00012070" w:rsidP="0040218F">
      <w:pPr>
        <w:pStyle w:val="s1"/>
        <w:keepNext/>
        <w:numPr>
          <w:ilvl w:val="2"/>
          <w:numId w:val="2"/>
        </w:numPr>
        <w:spacing w:line="240" w:lineRule="atLeast"/>
        <w:jc w:val="both"/>
        <w:outlineLvl w:val="2"/>
        <w:rPr>
          <w:b/>
          <w:bCs/>
          <w:color w:val="000000" w:themeColor="text1"/>
        </w:rPr>
      </w:pPr>
      <w:bookmarkStart w:id="317" w:name="_Toc109049550"/>
      <w:r w:rsidRPr="00AF0DA2">
        <w:rPr>
          <w:b/>
          <w:bCs/>
          <w:color w:val="000000" w:themeColor="text1"/>
        </w:rPr>
        <w:lastRenderedPageBreak/>
        <w:t>Утвержденные тарифы горячую воду, поставляемую с использованием открытых систем теплоснабжения</w:t>
      </w:r>
      <w:bookmarkEnd w:id="317"/>
    </w:p>
    <w:p w14:paraId="4832A88D"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г. Обнинске тарифы на горячую воду в период 2015-2018 гг. также были установлены для пяти организаций. Однако с 2017 г. тариф на горячую воду для АО "ГУ ЖКХ" не устанавливается.</w:t>
      </w:r>
    </w:p>
    <w:p w14:paraId="5A7905C2" w14:textId="26B1E8B4"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горячую воду,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48</w:t>
      </w:r>
      <w:r w:rsidRPr="00AF0DA2">
        <w:rPr>
          <w:rFonts w:ascii="Times New Roman" w:hAnsi="Times New Roman" w:cs="Times New Roman"/>
          <w:color w:val="000000" w:themeColor="text1"/>
        </w:rPr>
        <w:t>.</w:t>
      </w:r>
    </w:p>
    <w:p w14:paraId="2412D8F3" w14:textId="753929FE" w:rsidR="00012070" w:rsidRPr="00AF0DA2" w:rsidRDefault="00012070" w:rsidP="00012070">
      <w:pPr>
        <w:pStyle w:val="af4"/>
        <w:keepNext/>
        <w:jc w:val="both"/>
        <w:rPr>
          <w:rFonts w:ascii="Times New Roman" w:hAnsi="Times New Roman" w:cs="Times New Roman"/>
          <w:color w:val="000000" w:themeColor="text1"/>
          <w:sz w:val="24"/>
          <w:szCs w:val="24"/>
        </w:rPr>
      </w:pPr>
      <w:bookmarkStart w:id="318" w:name="_Toc5356813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горячую воду в г. Обнинске в 2015-2018 г., без НДС</w:t>
      </w:r>
      <w:bookmarkEnd w:id="3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285"/>
        <w:gridCol w:w="1610"/>
        <w:gridCol w:w="771"/>
        <w:gridCol w:w="861"/>
        <w:gridCol w:w="771"/>
        <w:gridCol w:w="771"/>
        <w:gridCol w:w="771"/>
        <w:gridCol w:w="771"/>
        <w:gridCol w:w="771"/>
        <w:gridCol w:w="771"/>
        <w:gridCol w:w="667"/>
        <w:gridCol w:w="667"/>
      </w:tblGrid>
      <w:tr w:rsidR="00AF0DA2" w:rsidRPr="00AF0DA2" w14:paraId="1893C32A" w14:textId="1DF1F6EC" w:rsidTr="0038243E">
        <w:trPr>
          <w:trHeight w:val="20"/>
          <w:tblHeader/>
        </w:trPr>
        <w:tc>
          <w:tcPr>
            <w:tcW w:w="151" w:type="pct"/>
            <w:vMerge w:val="restart"/>
            <w:shd w:val="clear" w:color="auto" w:fill="auto"/>
            <w:noWrap/>
            <w:vAlign w:val="center"/>
            <w:hideMark/>
          </w:tcPr>
          <w:p w14:paraId="2CAD5433"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849" w:type="pct"/>
            <w:vMerge w:val="restart"/>
            <w:shd w:val="clear" w:color="auto" w:fill="auto"/>
            <w:noWrap/>
            <w:vAlign w:val="center"/>
            <w:hideMark/>
          </w:tcPr>
          <w:p w14:paraId="1083E9DE"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864" w:type="pct"/>
            <w:gridSpan w:val="2"/>
            <w:shd w:val="clear" w:color="auto" w:fill="auto"/>
            <w:noWrap/>
            <w:vAlign w:val="center"/>
            <w:hideMark/>
          </w:tcPr>
          <w:p w14:paraId="2FAFAC1C"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12" w:type="pct"/>
            <w:gridSpan w:val="2"/>
            <w:shd w:val="clear" w:color="auto" w:fill="auto"/>
            <w:noWrap/>
            <w:vAlign w:val="center"/>
            <w:hideMark/>
          </w:tcPr>
          <w:p w14:paraId="016A8C70"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12" w:type="pct"/>
            <w:gridSpan w:val="2"/>
            <w:shd w:val="clear" w:color="auto" w:fill="auto"/>
            <w:noWrap/>
            <w:vAlign w:val="center"/>
            <w:hideMark/>
          </w:tcPr>
          <w:p w14:paraId="6F9A4521"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12" w:type="pct"/>
            <w:gridSpan w:val="2"/>
            <w:shd w:val="clear" w:color="auto" w:fill="auto"/>
            <w:noWrap/>
            <w:vAlign w:val="center"/>
            <w:hideMark/>
          </w:tcPr>
          <w:p w14:paraId="0C5AF5C8"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02" w:type="pct"/>
            <w:gridSpan w:val="2"/>
          </w:tcPr>
          <w:p w14:paraId="669A7E7E" w14:textId="3593D556" w:rsidR="00ED7744" w:rsidRPr="00AF0DA2" w:rsidRDefault="0038243E"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79C588A" w14:textId="4FF3A1E8" w:rsidTr="0038243E">
        <w:trPr>
          <w:trHeight w:val="20"/>
          <w:tblHeader/>
        </w:trPr>
        <w:tc>
          <w:tcPr>
            <w:tcW w:w="151" w:type="pct"/>
            <w:vMerge/>
            <w:shd w:val="clear" w:color="auto" w:fill="auto"/>
            <w:vAlign w:val="center"/>
            <w:hideMark/>
          </w:tcPr>
          <w:p w14:paraId="77B2DD00"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p>
        </w:tc>
        <w:tc>
          <w:tcPr>
            <w:tcW w:w="849" w:type="pct"/>
            <w:vMerge/>
            <w:shd w:val="clear" w:color="auto" w:fill="auto"/>
            <w:vAlign w:val="center"/>
            <w:hideMark/>
          </w:tcPr>
          <w:p w14:paraId="23D5326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p>
        </w:tc>
        <w:tc>
          <w:tcPr>
            <w:tcW w:w="406" w:type="pct"/>
            <w:shd w:val="clear" w:color="auto" w:fill="auto"/>
            <w:noWrap/>
            <w:vAlign w:val="center"/>
            <w:hideMark/>
          </w:tcPr>
          <w:p w14:paraId="44FC48F4"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57" w:type="pct"/>
            <w:shd w:val="clear" w:color="auto" w:fill="auto"/>
            <w:noWrap/>
            <w:vAlign w:val="center"/>
            <w:hideMark/>
          </w:tcPr>
          <w:p w14:paraId="1D878BD0"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740B75D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76B58E2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2E1C4DF5"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0EE7825A"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62808212"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770AE266"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51" w:type="pct"/>
            <w:vAlign w:val="center"/>
          </w:tcPr>
          <w:p w14:paraId="68BB3A9A" w14:textId="1ACCB743" w:rsidR="00ED7744" w:rsidRPr="00AF0DA2" w:rsidRDefault="00ED7744" w:rsidP="0038243E">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51" w:type="pct"/>
            <w:vAlign w:val="center"/>
          </w:tcPr>
          <w:p w14:paraId="50971DF8" w14:textId="3A9F4D0C" w:rsidR="00ED7744" w:rsidRPr="00AF0DA2" w:rsidRDefault="00ED7744" w:rsidP="0038243E">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698ECEC3" w14:textId="50658105" w:rsidTr="00057514">
        <w:trPr>
          <w:trHeight w:val="20"/>
        </w:trPr>
        <w:tc>
          <w:tcPr>
            <w:tcW w:w="151" w:type="pct"/>
            <w:shd w:val="clear" w:color="auto" w:fill="auto"/>
            <w:vAlign w:val="center"/>
            <w:hideMark/>
          </w:tcPr>
          <w:p w14:paraId="43FD9F24" w14:textId="77777777" w:rsidR="00057514" w:rsidRPr="00AF0DA2" w:rsidRDefault="00057514"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49" w:type="pct"/>
            <w:gridSpan w:val="11"/>
            <w:shd w:val="clear" w:color="auto" w:fill="auto"/>
            <w:vAlign w:val="center"/>
            <w:hideMark/>
          </w:tcPr>
          <w:p w14:paraId="6113730F" w14:textId="42D2933C" w:rsidR="00057514" w:rsidRPr="00AF0DA2" w:rsidRDefault="00057514"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00A2FB22" w14:textId="4231E2E9" w:rsidTr="00057514">
        <w:trPr>
          <w:trHeight w:val="20"/>
        </w:trPr>
        <w:tc>
          <w:tcPr>
            <w:tcW w:w="151" w:type="pct"/>
            <w:shd w:val="clear" w:color="auto" w:fill="auto"/>
            <w:vAlign w:val="center"/>
            <w:hideMark/>
          </w:tcPr>
          <w:p w14:paraId="269F01DB" w14:textId="77777777" w:rsidR="00057514" w:rsidRPr="00AF0DA2" w:rsidRDefault="00057514"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3D17016E" w14:textId="77777777" w:rsidR="00057514" w:rsidRPr="00AF0DA2" w:rsidRDefault="00057514"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0EDAE408" w14:textId="4538E1A3" w:rsidR="00057514" w:rsidRPr="00AF0DA2" w:rsidRDefault="00057514"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2F0C52F0" w14:textId="7E6AC325" w:rsidTr="0038243E">
        <w:trPr>
          <w:trHeight w:val="20"/>
        </w:trPr>
        <w:tc>
          <w:tcPr>
            <w:tcW w:w="151" w:type="pct"/>
            <w:shd w:val="clear" w:color="auto" w:fill="auto"/>
            <w:vAlign w:val="center"/>
            <w:hideMark/>
          </w:tcPr>
          <w:p w14:paraId="0788F2BD"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BD4F6A8"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06" w:type="pct"/>
            <w:shd w:val="clear" w:color="auto" w:fill="auto"/>
            <w:noWrap/>
            <w:vAlign w:val="center"/>
            <w:hideMark/>
          </w:tcPr>
          <w:p w14:paraId="240760A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4A1327F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5BF20424" w14:textId="662E9F5E"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6E95B889" w14:textId="3F614CC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00D54959" w14:textId="489EEB8E"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116B8C43" w14:textId="369A3128"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06" w:type="pct"/>
            <w:shd w:val="clear" w:color="auto" w:fill="auto"/>
            <w:noWrap/>
            <w:vAlign w:val="center"/>
            <w:hideMark/>
          </w:tcPr>
          <w:p w14:paraId="65F0B144" w14:textId="7F107866"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06" w:type="pct"/>
            <w:shd w:val="clear" w:color="auto" w:fill="auto"/>
            <w:noWrap/>
            <w:vAlign w:val="center"/>
            <w:hideMark/>
          </w:tcPr>
          <w:p w14:paraId="5DCD7B9E" w14:textId="1B5A9712"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51" w:type="pct"/>
            <w:vAlign w:val="center"/>
          </w:tcPr>
          <w:p w14:paraId="3E7737B0" w14:textId="7D623D0A"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51" w:type="pct"/>
            <w:vAlign w:val="center"/>
          </w:tcPr>
          <w:p w14:paraId="60CD6424" w14:textId="3CCCAEFB"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16,72</w:t>
            </w:r>
          </w:p>
        </w:tc>
      </w:tr>
      <w:tr w:rsidR="00AF0DA2" w:rsidRPr="00AF0DA2" w14:paraId="40A3FC7E" w14:textId="4287A31A" w:rsidTr="0038243E">
        <w:trPr>
          <w:trHeight w:val="20"/>
        </w:trPr>
        <w:tc>
          <w:tcPr>
            <w:tcW w:w="151" w:type="pct"/>
            <w:shd w:val="clear" w:color="auto" w:fill="auto"/>
            <w:vAlign w:val="center"/>
            <w:hideMark/>
          </w:tcPr>
          <w:p w14:paraId="06D6824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E5197E4"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w:t>
            </w:r>
            <w:proofErr w:type="spellStart"/>
            <w:r w:rsidRPr="00AF0DA2">
              <w:rPr>
                <w:rFonts w:ascii="Times New Roman" w:eastAsia="Times New Roman" w:hAnsi="Times New Roman" w:cs="Times New Roman"/>
                <w:i/>
                <w:iCs/>
                <w:color w:val="000000" w:themeColor="text1"/>
                <w:sz w:val="20"/>
                <w:szCs w:val="20"/>
                <w:lang w:eastAsia="ru-RU"/>
              </w:rPr>
              <w:t>одноставочный</w:t>
            </w:r>
            <w:proofErr w:type="spellEnd"/>
            <w:r w:rsidRPr="00AF0DA2">
              <w:rPr>
                <w:rFonts w:ascii="Times New Roman" w:eastAsia="Times New Roman" w:hAnsi="Times New Roman" w:cs="Times New Roman"/>
                <w:i/>
                <w:iCs/>
                <w:color w:val="000000" w:themeColor="text1"/>
                <w:sz w:val="20"/>
                <w:szCs w:val="20"/>
                <w:lang w:eastAsia="ru-RU"/>
              </w:rPr>
              <w:t>), руб./Гкал</w:t>
            </w:r>
          </w:p>
        </w:tc>
        <w:tc>
          <w:tcPr>
            <w:tcW w:w="406" w:type="pct"/>
            <w:shd w:val="clear" w:color="auto" w:fill="auto"/>
            <w:noWrap/>
            <w:vAlign w:val="center"/>
            <w:hideMark/>
          </w:tcPr>
          <w:p w14:paraId="4B3CF073" w14:textId="549BB4E4"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1163,78</w:t>
            </w:r>
          </w:p>
        </w:tc>
        <w:tc>
          <w:tcPr>
            <w:tcW w:w="457" w:type="pct"/>
            <w:shd w:val="clear" w:color="auto" w:fill="auto"/>
            <w:noWrap/>
            <w:vAlign w:val="center"/>
            <w:hideMark/>
          </w:tcPr>
          <w:p w14:paraId="7BE157E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1 245,00</w:t>
            </w:r>
          </w:p>
        </w:tc>
        <w:tc>
          <w:tcPr>
            <w:tcW w:w="406" w:type="pct"/>
            <w:shd w:val="clear" w:color="auto" w:fill="auto"/>
            <w:noWrap/>
            <w:vAlign w:val="center"/>
            <w:hideMark/>
          </w:tcPr>
          <w:p w14:paraId="0EF5F085" w14:textId="5C7AB6A1"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1245,00</w:t>
            </w:r>
          </w:p>
        </w:tc>
        <w:tc>
          <w:tcPr>
            <w:tcW w:w="406" w:type="pct"/>
            <w:shd w:val="clear" w:color="auto" w:fill="auto"/>
            <w:noWrap/>
            <w:vAlign w:val="center"/>
            <w:hideMark/>
          </w:tcPr>
          <w:p w14:paraId="0C18C967" w14:textId="6ABD358C"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406" w:type="pct"/>
            <w:shd w:val="clear" w:color="auto" w:fill="auto"/>
            <w:noWrap/>
            <w:vAlign w:val="center"/>
            <w:hideMark/>
          </w:tcPr>
          <w:p w14:paraId="2DF338E7" w14:textId="77BC2DB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406" w:type="pct"/>
            <w:shd w:val="clear" w:color="auto" w:fill="auto"/>
            <w:noWrap/>
            <w:vAlign w:val="center"/>
            <w:hideMark/>
          </w:tcPr>
          <w:p w14:paraId="66DAD081" w14:textId="0933FC30"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406" w:type="pct"/>
            <w:shd w:val="clear" w:color="auto" w:fill="auto"/>
            <w:noWrap/>
            <w:vAlign w:val="center"/>
            <w:hideMark/>
          </w:tcPr>
          <w:p w14:paraId="737DD5DA" w14:textId="2A5E8465"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406" w:type="pct"/>
            <w:shd w:val="clear" w:color="auto" w:fill="auto"/>
            <w:noWrap/>
            <w:vAlign w:val="center"/>
            <w:hideMark/>
          </w:tcPr>
          <w:p w14:paraId="3D82091A" w14:textId="0709F10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51" w:type="pct"/>
            <w:vAlign w:val="center"/>
          </w:tcPr>
          <w:p w14:paraId="6406FD19" w14:textId="2371822D"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51" w:type="pct"/>
            <w:vAlign w:val="center"/>
          </w:tcPr>
          <w:p w14:paraId="6888F71B" w14:textId="0B61EF43"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1386,25</w:t>
            </w:r>
          </w:p>
        </w:tc>
      </w:tr>
      <w:tr w:rsidR="00AF0DA2" w:rsidRPr="00AF0DA2" w14:paraId="1FB2CFAC" w14:textId="697CBEC4" w:rsidTr="0038243E">
        <w:trPr>
          <w:trHeight w:val="20"/>
        </w:trPr>
        <w:tc>
          <w:tcPr>
            <w:tcW w:w="151" w:type="pct"/>
            <w:shd w:val="clear" w:color="auto" w:fill="auto"/>
            <w:vAlign w:val="center"/>
            <w:hideMark/>
          </w:tcPr>
          <w:p w14:paraId="6E1A43A4"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0A1CA91"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59E4C40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№149-РК</w:t>
            </w:r>
          </w:p>
        </w:tc>
        <w:tc>
          <w:tcPr>
            <w:tcW w:w="812" w:type="pct"/>
            <w:gridSpan w:val="2"/>
            <w:shd w:val="clear" w:color="auto" w:fill="auto"/>
            <w:vAlign w:val="center"/>
          </w:tcPr>
          <w:p w14:paraId="06A8B2F3" w14:textId="784248AC"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№386-РК</w:t>
            </w:r>
          </w:p>
        </w:tc>
        <w:tc>
          <w:tcPr>
            <w:tcW w:w="2325" w:type="pct"/>
            <w:gridSpan w:val="6"/>
            <w:shd w:val="clear" w:color="auto" w:fill="auto"/>
            <w:vAlign w:val="center"/>
          </w:tcPr>
          <w:p w14:paraId="71AF5DFC" w14:textId="1E94F6ED"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№362-РК, Приказ МКП КО от 11.12.2017 №367-РК, Приказ МКП КО от 17.12.2018 №391-РК</w:t>
            </w:r>
          </w:p>
        </w:tc>
      </w:tr>
      <w:tr w:rsidR="00AF0DA2" w:rsidRPr="00AF0DA2" w14:paraId="2874E54B" w14:textId="6FB58541" w:rsidTr="00057514">
        <w:trPr>
          <w:trHeight w:val="20"/>
        </w:trPr>
        <w:tc>
          <w:tcPr>
            <w:tcW w:w="151" w:type="pct"/>
            <w:shd w:val="clear" w:color="auto" w:fill="auto"/>
            <w:vAlign w:val="center"/>
            <w:hideMark/>
          </w:tcPr>
          <w:p w14:paraId="29D5CFBB"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49" w:type="pct"/>
            <w:gridSpan w:val="11"/>
            <w:shd w:val="clear" w:color="auto" w:fill="auto"/>
            <w:vAlign w:val="center"/>
            <w:hideMark/>
          </w:tcPr>
          <w:p w14:paraId="21C6006E" w14:textId="0F56ADCF"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 xml:space="preserve">АО "ГНЦ РФ ФЭИ им. А.И. </w:t>
            </w:r>
            <w:proofErr w:type="spellStart"/>
            <w:r w:rsidRPr="00AF0DA2">
              <w:rPr>
                <w:rFonts w:ascii="Times New Roman" w:eastAsia="Times New Roman" w:hAnsi="Times New Roman" w:cs="Times New Roman"/>
                <w:b/>
                <w:color w:val="000000" w:themeColor="text1"/>
                <w:lang w:eastAsia="ru-RU"/>
              </w:rPr>
              <w:t>Лейпунского</w:t>
            </w:r>
            <w:proofErr w:type="spellEnd"/>
            <w:r w:rsidRPr="00AF0DA2">
              <w:rPr>
                <w:rFonts w:ascii="Times New Roman" w:eastAsia="Times New Roman" w:hAnsi="Times New Roman" w:cs="Times New Roman"/>
                <w:b/>
                <w:color w:val="000000" w:themeColor="text1"/>
                <w:lang w:eastAsia="ru-RU"/>
              </w:rPr>
              <w:t>"</w:t>
            </w:r>
          </w:p>
        </w:tc>
      </w:tr>
      <w:tr w:rsidR="00AF0DA2" w:rsidRPr="00AF0DA2" w14:paraId="57A31416" w14:textId="440B5281" w:rsidTr="00057514">
        <w:trPr>
          <w:trHeight w:val="20"/>
        </w:trPr>
        <w:tc>
          <w:tcPr>
            <w:tcW w:w="151" w:type="pct"/>
            <w:shd w:val="clear" w:color="auto" w:fill="auto"/>
            <w:vAlign w:val="center"/>
            <w:hideMark/>
          </w:tcPr>
          <w:p w14:paraId="278D2A7E"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DA3D8BF"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0168F0D7" w14:textId="3EC96F62"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52337111" w14:textId="31EC10A5" w:rsidTr="0038243E">
        <w:trPr>
          <w:trHeight w:val="20"/>
        </w:trPr>
        <w:tc>
          <w:tcPr>
            <w:tcW w:w="151" w:type="pct"/>
            <w:shd w:val="clear" w:color="auto" w:fill="auto"/>
            <w:vAlign w:val="center"/>
            <w:hideMark/>
          </w:tcPr>
          <w:p w14:paraId="264673A6"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7CF711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06" w:type="pct"/>
            <w:shd w:val="clear" w:color="auto" w:fill="auto"/>
            <w:noWrap/>
            <w:vAlign w:val="center"/>
            <w:hideMark/>
          </w:tcPr>
          <w:p w14:paraId="6C3315C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20,51</w:t>
            </w:r>
          </w:p>
        </w:tc>
        <w:tc>
          <w:tcPr>
            <w:tcW w:w="457" w:type="pct"/>
            <w:shd w:val="clear" w:color="auto" w:fill="auto"/>
            <w:noWrap/>
            <w:vAlign w:val="center"/>
            <w:hideMark/>
          </w:tcPr>
          <w:p w14:paraId="7ED7BF5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06" w:type="pct"/>
            <w:shd w:val="clear" w:color="auto" w:fill="auto"/>
            <w:noWrap/>
            <w:vAlign w:val="center"/>
            <w:hideMark/>
          </w:tcPr>
          <w:p w14:paraId="35D39E0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06" w:type="pct"/>
            <w:shd w:val="clear" w:color="auto" w:fill="auto"/>
            <w:noWrap/>
            <w:vAlign w:val="center"/>
            <w:hideMark/>
          </w:tcPr>
          <w:p w14:paraId="126177E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06" w:type="pct"/>
            <w:shd w:val="clear" w:color="auto" w:fill="auto"/>
            <w:noWrap/>
            <w:vAlign w:val="center"/>
            <w:hideMark/>
          </w:tcPr>
          <w:p w14:paraId="40410C0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06" w:type="pct"/>
            <w:shd w:val="clear" w:color="auto" w:fill="auto"/>
            <w:noWrap/>
            <w:vAlign w:val="center"/>
            <w:hideMark/>
          </w:tcPr>
          <w:p w14:paraId="1A77CDE7"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25,24</w:t>
            </w:r>
          </w:p>
        </w:tc>
        <w:tc>
          <w:tcPr>
            <w:tcW w:w="406" w:type="pct"/>
            <w:shd w:val="clear" w:color="auto" w:fill="auto"/>
            <w:noWrap/>
            <w:vAlign w:val="center"/>
            <w:hideMark/>
          </w:tcPr>
          <w:p w14:paraId="0122CA79"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25,24</w:t>
            </w:r>
          </w:p>
        </w:tc>
        <w:tc>
          <w:tcPr>
            <w:tcW w:w="406" w:type="pct"/>
            <w:shd w:val="clear" w:color="auto" w:fill="auto"/>
            <w:noWrap/>
            <w:vAlign w:val="center"/>
            <w:hideMark/>
          </w:tcPr>
          <w:p w14:paraId="2EBE363C"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26,09</w:t>
            </w:r>
          </w:p>
        </w:tc>
        <w:tc>
          <w:tcPr>
            <w:tcW w:w="351" w:type="pct"/>
          </w:tcPr>
          <w:p w14:paraId="23CCB1B7"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p>
        </w:tc>
        <w:tc>
          <w:tcPr>
            <w:tcW w:w="351" w:type="pct"/>
          </w:tcPr>
          <w:p w14:paraId="484747AF" w14:textId="316C5384" w:rsidR="0038243E" w:rsidRPr="00AF0DA2" w:rsidRDefault="0038243E" w:rsidP="0038243E">
            <w:pPr>
              <w:spacing w:after="0"/>
              <w:rPr>
                <w:rFonts w:ascii="Times New Roman" w:eastAsia="Times New Roman" w:hAnsi="Times New Roman" w:cs="Times New Roman"/>
                <w:bCs/>
                <w:color w:val="000000" w:themeColor="text1"/>
                <w:sz w:val="20"/>
                <w:szCs w:val="20"/>
              </w:rPr>
            </w:pPr>
          </w:p>
        </w:tc>
      </w:tr>
      <w:tr w:rsidR="00AF0DA2" w:rsidRPr="00AF0DA2" w14:paraId="479AB504" w14:textId="7195DD53" w:rsidTr="0038243E">
        <w:trPr>
          <w:trHeight w:val="20"/>
        </w:trPr>
        <w:tc>
          <w:tcPr>
            <w:tcW w:w="151" w:type="pct"/>
            <w:shd w:val="clear" w:color="auto" w:fill="auto"/>
            <w:vAlign w:val="center"/>
            <w:hideMark/>
          </w:tcPr>
          <w:p w14:paraId="1A857348"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CA441B7"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w:t>
            </w:r>
            <w:proofErr w:type="spellStart"/>
            <w:r w:rsidRPr="00AF0DA2">
              <w:rPr>
                <w:rFonts w:ascii="Times New Roman" w:eastAsia="Times New Roman" w:hAnsi="Times New Roman" w:cs="Times New Roman"/>
                <w:i/>
                <w:iCs/>
                <w:color w:val="000000" w:themeColor="text1"/>
                <w:sz w:val="20"/>
                <w:szCs w:val="20"/>
                <w:lang w:eastAsia="ru-RU"/>
              </w:rPr>
              <w:t>одноставочный</w:t>
            </w:r>
            <w:proofErr w:type="spellEnd"/>
            <w:r w:rsidRPr="00AF0DA2">
              <w:rPr>
                <w:rFonts w:ascii="Times New Roman" w:eastAsia="Times New Roman" w:hAnsi="Times New Roman" w:cs="Times New Roman"/>
                <w:i/>
                <w:iCs/>
                <w:color w:val="000000" w:themeColor="text1"/>
                <w:sz w:val="20"/>
                <w:szCs w:val="20"/>
                <w:lang w:eastAsia="ru-RU"/>
              </w:rPr>
              <w:t>), руб./Гкал</w:t>
            </w:r>
          </w:p>
        </w:tc>
        <w:tc>
          <w:tcPr>
            <w:tcW w:w="406" w:type="pct"/>
            <w:shd w:val="clear" w:color="auto" w:fill="auto"/>
            <w:noWrap/>
            <w:vAlign w:val="center"/>
            <w:hideMark/>
          </w:tcPr>
          <w:p w14:paraId="1479B19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1 085,30</w:t>
            </w:r>
          </w:p>
        </w:tc>
        <w:tc>
          <w:tcPr>
            <w:tcW w:w="457" w:type="pct"/>
            <w:shd w:val="clear" w:color="auto" w:fill="auto"/>
            <w:noWrap/>
            <w:vAlign w:val="center"/>
            <w:hideMark/>
          </w:tcPr>
          <w:p w14:paraId="1B9DE8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406" w:type="pct"/>
            <w:shd w:val="clear" w:color="auto" w:fill="auto"/>
            <w:noWrap/>
            <w:vAlign w:val="center"/>
            <w:hideMark/>
          </w:tcPr>
          <w:p w14:paraId="13E6EAD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406" w:type="pct"/>
            <w:shd w:val="clear" w:color="auto" w:fill="auto"/>
            <w:noWrap/>
            <w:vAlign w:val="center"/>
            <w:hideMark/>
          </w:tcPr>
          <w:p w14:paraId="1CCCB59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406" w:type="pct"/>
            <w:shd w:val="clear" w:color="auto" w:fill="auto"/>
            <w:noWrap/>
            <w:vAlign w:val="center"/>
            <w:hideMark/>
          </w:tcPr>
          <w:p w14:paraId="745E45A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406" w:type="pct"/>
            <w:shd w:val="clear" w:color="auto" w:fill="auto"/>
            <w:noWrap/>
            <w:vAlign w:val="center"/>
            <w:hideMark/>
          </w:tcPr>
          <w:p w14:paraId="5FA2160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406" w:type="pct"/>
            <w:shd w:val="clear" w:color="auto" w:fill="auto"/>
            <w:noWrap/>
            <w:vAlign w:val="center"/>
            <w:hideMark/>
          </w:tcPr>
          <w:p w14:paraId="683474D7"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1 232,58</w:t>
            </w:r>
          </w:p>
        </w:tc>
        <w:tc>
          <w:tcPr>
            <w:tcW w:w="406" w:type="pct"/>
            <w:shd w:val="clear" w:color="auto" w:fill="auto"/>
            <w:noWrap/>
            <w:vAlign w:val="center"/>
            <w:hideMark/>
          </w:tcPr>
          <w:p w14:paraId="3F735BEF"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1 279,67</w:t>
            </w:r>
          </w:p>
        </w:tc>
        <w:tc>
          <w:tcPr>
            <w:tcW w:w="351" w:type="pct"/>
          </w:tcPr>
          <w:p w14:paraId="3B99ACF0"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p>
        </w:tc>
        <w:tc>
          <w:tcPr>
            <w:tcW w:w="351" w:type="pct"/>
          </w:tcPr>
          <w:p w14:paraId="1D58AC18" w14:textId="7ECA8D3F" w:rsidR="0038243E" w:rsidRPr="00AF0DA2" w:rsidRDefault="0038243E" w:rsidP="0038243E">
            <w:pPr>
              <w:spacing w:after="0"/>
              <w:rPr>
                <w:rFonts w:ascii="Times New Roman" w:eastAsia="Times New Roman" w:hAnsi="Times New Roman" w:cs="Times New Roman"/>
                <w:bCs/>
                <w:color w:val="000000" w:themeColor="text1"/>
                <w:sz w:val="20"/>
                <w:szCs w:val="20"/>
              </w:rPr>
            </w:pPr>
          </w:p>
        </w:tc>
      </w:tr>
      <w:tr w:rsidR="00AF0DA2" w:rsidRPr="00AF0DA2" w14:paraId="1AC03AEF" w14:textId="6DCEE0C5" w:rsidTr="0038243E">
        <w:trPr>
          <w:trHeight w:val="20"/>
        </w:trPr>
        <w:tc>
          <w:tcPr>
            <w:tcW w:w="151" w:type="pct"/>
            <w:shd w:val="clear" w:color="auto" w:fill="auto"/>
            <w:vAlign w:val="center"/>
            <w:hideMark/>
          </w:tcPr>
          <w:p w14:paraId="151F4873"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C2B3020"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4FE23F5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№123-РК</w:t>
            </w:r>
          </w:p>
        </w:tc>
        <w:tc>
          <w:tcPr>
            <w:tcW w:w="2435" w:type="pct"/>
            <w:gridSpan w:val="6"/>
            <w:shd w:val="clear" w:color="auto" w:fill="auto"/>
            <w:vAlign w:val="center"/>
            <w:hideMark/>
          </w:tcPr>
          <w:p w14:paraId="35A51FC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№366-РК, Приказ МКП КО от 19.12.2016 №287-РК, от 27.11.2017 №229-РК</w:t>
            </w:r>
          </w:p>
        </w:tc>
        <w:tc>
          <w:tcPr>
            <w:tcW w:w="351" w:type="pct"/>
          </w:tcPr>
          <w:p w14:paraId="4CADABA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3491CD6B" w14:textId="118C4131"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4BDCFF9C" w14:textId="5882526B" w:rsidTr="00057514">
        <w:trPr>
          <w:trHeight w:val="20"/>
        </w:trPr>
        <w:tc>
          <w:tcPr>
            <w:tcW w:w="151" w:type="pct"/>
            <w:shd w:val="clear" w:color="auto" w:fill="auto"/>
            <w:vAlign w:val="center"/>
            <w:hideMark/>
          </w:tcPr>
          <w:p w14:paraId="5BA1940D"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849" w:type="pct"/>
            <w:gridSpan w:val="11"/>
            <w:shd w:val="clear" w:color="auto" w:fill="auto"/>
            <w:vAlign w:val="center"/>
            <w:hideMark/>
          </w:tcPr>
          <w:p w14:paraId="1AA0B6D4" w14:textId="2445D66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r>
      <w:tr w:rsidR="00AF0DA2" w:rsidRPr="00AF0DA2" w14:paraId="6E4EA100" w14:textId="2292A255" w:rsidTr="00057514">
        <w:trPr>
          <w:trHeight w:val="20"/>
        </w:trPr>
        <w:tc>
          <w:tcPr>
            <w:tcW w:w="151" w:type="pct"/>
            <w:shd w:val="clear" w:color="auto" w:fill="auto"/>
            <w:vAlign w:val="center"/>
            <w:hideMark/>
          </w:tcPr>
          <w:p w14:paraId="7846ED05"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53FFC17E"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6E6A5D02" w14:textId="750FA5A1"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 (отпуск с коллекторов)</w:t>
            </w:r>
          </w:p>
        </w:tc>
      </w:tr>
      <w:tr w:rsidR="00AF0DA2" w:rsidRPr="00AF0DA2" w14:paraId="33D5CF83" w14:textId="017F1688" w:rsidTr="0038243E">
        <w:trPr>
          <w:trHeight w:val="20"/>
        </w:trPr>
        <w:tc>
          <w:tcPr>
            <w:tcW w:w="151" w:type="pct"/>
            <w:shd w:val="clear" w:color="auto" w:fill="auto"/>
            <w:vAlign w:val="center"/>
            <w:hideMark/>
          </w:tcPr>
          <w:p w14:paraId="59836AEB"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1A9A532"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06" w:type="pct"/>
            <w:shd w:val="clear" w:color="auto" w:fill="auto"/>
            <w:noWrap/>
            <w:vAlign w:val="center"/>
            <w:hideMark/>
          </w:tcPr>
          <w:p w14:paraId="0433314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3AF5460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6E8C7C5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1E8A205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4079F9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23834D7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7F3F724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400FA91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650AEE2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03901C2D" w14:textId="02F0A58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037845F8" w14:textId="4A95A9BD" w:rsidTr="0038243E">
        <w:trPr>
          <w:trHeight w:val="20"/>
        </w:trPr>
        <w:tc>
          <w:tcPr>
            <w:tcW w:w="151" w:type="pct"/>
            <w:shd w:val="clear" w:color="auto" w:fill="auto"/>
            <w:vAlign w:val="center"/>
            <w:hideMark/>
          </w:tcPr>
          <w:p w14:paraId="2C86A25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849" w:type="pct"/>
            <w:shd w:val="clear" w:color="auto" w:fill="auto"/>
            <w:vAlign w:val="center"/>
            <w:hideMark/>
          </w:tcPr>
          <w:p w14:paraId="440FB874"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w:t>
            </w:r>
            <w:proofErr w:type="spellStart"/>
            <w:r w:rsidRPr="00AF0DA2">
              <w:rPr>
                <w:rFonts w:ascii="Times New Roman" w:eastAsia="Times New Roman" w:hAnsi="Times New Roman" w:cs="Times New Roman"/>
                <w:i/>
                <w:iCs/>
                <w:color w:val="000000" w:themeColor="text1"/>
                <w:sz w:val="20"/>
                <w:szCs w:val="20"/>
                <w:lang w:eastAsia="ru-RU"/>
              </w:rPr>
              <w:t>одноставочный</w:t>
            </w:r>
            <w:proofErr w:type="spellEnd"/>
            <w:r w:rsidRPr="00AF0DA2">
              <w:rPr>
                <w:rFonts w:ascii="Times New Roman" w:eastAsia="Times New Roman" w:hAnsi="Times New Roman" w:cs="Times New Roman"/>
                <w:i/>
                <w:iCs/>
                <w:color w:val="000000" w:themeColor="text1"/>
                <w:sz w:val="20"/>
                <w:szCs w:val="20"/>
                <w:lang w:eastAsia="ru-RU"/>
              </w:rPr>
              <w:t>), руб./Гкал</w:t>
            </w:r>
          </w:p>
        </w:tc>
        <w:tc>
          <w:tcPr>
            <w:tcW w:w="406" w:type="pct"/>
            <w:shd w:val="clear" w:color="auto" w:fill="auto"/>
            <w:noWrap/>
            <w:vAlign w:val="center"/>
            <w:hideMark/>
          </w:tcPr>
          <w:p w14:paraId="2A241ED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1 189,40</w:t>
            </w:r>
          </w:p>
        </w:tc>
        <w:tc>
          <w:tcPr>
            <w:tcW w:w="457" w:type="pct"/>
            <w:shd w:val="clear" w:color="auto" w:fill="auto"/>
            <w:noWrap/>
            <w:vAlign w:val="center"/>
            <w:hideMark/>
          </w:tcPr>
          <w:p w14:paraId="46C0231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406" w:type="pct"/>
            <w:shd w:val="clear" w:color="auto" w:fill="auto"/>
            <w:noWrap/>
            <w:vAlign w:val="center"/>
            <w:hideMark/>
          </w:tcPr>
          <w:p w14:paraId="540F861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729824E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51CC981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0F4ADD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5BCC22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257137D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0F40FCF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A9D9042" w14:textId="6F5E49C5"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DEC7613" w14:textId="39B41157" w:rsidTr="00057514">
        <w:trPr>
          <w:trHeight w:val="20"/>
        </w:trPr>
        <w:tc>
          <w:tcPr>
            <w:tcW w:w="151" w:type="pct"/>
            <w:shd w:val="clear" w:color="auto" w:fill="auto"/>
            <w:vAlign w:val="center"/>
            <w:hideMark/>
          </w:tcPr>
          <w:p w14:paraId="3820EF2B"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28427AD"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4C09F685" w14:textId="0839BBDD"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 (отпуск из сети)</w:t>
            </w:r>
          </w:p>
        </w:tc>
      </w:tr>
      <w:tr w:rsidR="00AF0DA2" w:rsidRPr="00AF0DA2" w14:paraId="1E452466" w14:textId="354323D5" w:rsidTr="0038243E">
        <w:trPr>
          <w:trHeight w:val="20"/>
        </w:trPr>
        <w:tc>
          <w:tcPr>
            <w:tcW w:w="151" w:type="pct"/>
            <w:shd w:val="clear" w:color="auto" w:fill="auto"/>
            <w:vAlign w:val="center"/>
            <w:hideMark/>
          </w:tcPr>
          <w:p w14:paraId="337A8CD9"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F7A386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06" w:type="pct"/>
            <w:shd w:val="clear" w:color="auto" w:fill="auto"/>
            <w:noWrap/>
            <w:vAlign w:val="center"/>
            <w:hideMark/>
          </w:tcPr>
          <w:p w14:paraId="0ED36E0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6031313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5A395AE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65602C0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06" w:type="pct"/>
            <w:shd w:val="clear" w:color="auto" w:fill="auto"/>
            <w:noWrap/>
            <w:vAlign w:val="center"/>
            <w:hideMark/>
          </w:tcPr>
          <w:p w14:paraId="3586BF0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06" w:type="pct"/>
            <w:shd w:val="clear" w:color="auto" w:fill="auto"/>
            <w:noWrap/>
            <w:vAlign w:val="center"/>
            <w:hideMark/>
          </w:tcPr>
          <w:p w14:paraId="0D5BFE6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06" w:type="pct"/>
            <w:shd w:val="clear" w:color="auto" w:fill="auto"/>
            <w:noWrap/>
            <w:vAlign w:val="center"/>
            <w:hideMark/>
          </w:tcPr>
          <w:p w14:paraId="1D3BCDD3"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06" w:type="pct"/>
            <w:shd w:val="clear" w:color="auto" w:fill="auto"/>
            <w:noWrap/>
            <w:vAlign w:val="center"/>
            <w:hideMark/>
          </w:tcPr>
          <w:p w14:paraId="1A53DCA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17,15</w:t>
            </w:r>
          </w:p>
        </w:tc>
        <w:tc>
          <w:tcPr>
            <w:tcW w:w="351" w:type="pct"/>
          </w:tcPr>
          <w:p w14:paraId="3294E0E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6BC28236" w14:textId="1EA81E08"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2F73A12B" w14:textId="200A37AC" w:rsidTr="0038243E">
        <w:trPr>
          <w:trHeight w:val="20"/>
        </w:trPr>
        <w:tc>
          <w:tcPr>
            <w:tcW w:w="151" w:type="pct"/>
            <w:shd w:val="clear" w:color="auto" w:fill="auto"/>
            <w:vAlign w:val="center"/>
            <w:hideMark/>
          </w:tcPr>
          <w:p w14:paraId="5D923133"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C764AB1"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w:t>
            </w:r>
            <w:proofErr w:type="spellStart"/>
            <w:r w:rsidRPr="00AF0DA2">
              <w:rPr>
                <w:rFonts w:ascii="Times New Roman" w:eastAsia="Times New Roman" w:hAnsi="Times New Roman" w:cs="Times New Roman"/>
                <w:i/>
                <w:iCs/>
                <w:color w:val="000000" w:themeColor="text1"/>
                <w:sz w:val="20"/>
                <w:szCs w:val="20"/>
                <w:lang w:eastAsia="ru-RU"/>
              </w:rPr>
              <w:t>одноставочный</w:t>
            </w:r>
            <w:proofErr w:type="spellEnd"/>
            <w:r w:rsidRPr="00AF0DA2">
              <w:rPr>
                <w:rFonts w:ascii="Times New Roman" w:eastAsia="Times New Roman" w:hAnsi="Times New Roman" w:cs="Times New Roman"/>
                <w:i/>
                <w:iCs/>
                <w:color w:val="000000" w:themeColor="text1"/>
                <w:sz w:val="20"/>
                <w:szCs w:val="20"/>
                <w:lang w:eastAsia="ru-RU"/>
              </w:rPr>
              <w:t>), руб./Гкал</w:t>
            </w:r>
          </w:p>
        </w:tc>
        <w:tc>
          <w:tcPr>
            <w:tcW w:w="406" w:type="pct"/>
            <w:shd w:val="clear" w:color="auto" w:fill="auto"/>
            <w:noWrap/>
            <w:vAlign w:val="center"/>
            <w:hideMark/>
          </w:tcPr>
          <w:p w14:paraId="711C47F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1 228,23</w:t>
            </w:r>
          </w:p>
        </w:tc>
        <w:tc>
          <w:tcPr>
            <w:tcW w:w="457" w:type="pct"/>
            <w:shd w:val="clear" w:color="auto" w:fill="auto"/>
            <w:noWrap/>
            <w:vAlign w:val="center"/>
            <w:hideMark/>
          </w:tcPr>
          <w:p w14:paraId="650266A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406" w:type="pct"/>
            <w:shd w:val="clear" w:color="auto" w:fill="auto"/>
            <w:noWrap/>
            <w:vAlign w:val="center"/>
            <w:hideMark/>
          </w:tcPr>
          <w:p w14:paraId="2829529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406" w:type="pct"/>
            <w:shd w:val="clear" w:color="auto" w:fill="auto"/>
            <w:noWrap/>
            <w:vAlign w:val="center"/>
            <w:hideMark/>
          </w:tcPr>
          <w:p w14:paraId="5453161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406" w:type="pct"/>
            <w:shd w:val="clear" w:color="auto" w:fill="auto"/>
            <w:noWrap/>
            <w:vAlign w:val="center"/>
            <w:hideMark/>
          </w:tcPr>
          <w:p w14:paraId="128468E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406" w:type="pct"/>
            <w:shd w:val="clear" w:color="auto" w:fill="auto"/>
            <w:noWrap/>
            <w:vAlign w:val="center"/>
            <w:hideMark/>
          </w:tcPr>
          <w:p w14:paraId="7CB80308"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406" w:type="pct"/>
            <w:shd w:val="clear" w:color="auto" w:fill="auto"/>
            <w:noWrap/>
            <w:vAlign w:val="center"/>
            <w:hideMark/>
          </w:tcPr>
          <w:p w14:paraId="3A5949CF"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406" w:type="pct"/>
            <w:shd w:val="clear" w:color="auto" w:fill="auto"/>
            <w:noWrap/>
            <w:vAlign w:val="center"/>
            <w:hideMark/>
          </w:tcPr>
          <w:p w14:paraId="0E716670"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1 504,87</w:t>
            </w:r>
          </w:p>
        </w:tc>
        <w:tc>
          <w:tcPr>
            <w:tcW w:w="351" w:type="pct"/>
          </w:tcPr>
          <w:p w14:paraId="5608B5DC"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4306843F" w14:textId="148539D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0D6A0E74" w14:textId="6C0C38A7" w:rsidTr="0038243E">
        <w:trPr>
          <w:trHeight w:val="20"/>
        </w:trPr>
        <w:tc>
          <w:tcPr>
            <w:tcW w:w="151" w:type="pct"/>
            <w:shd w:val="clear" w:color="auto" w:fill="auto"/>
            <w:vAlign w:val="center"/>
            <w:hideMark/>
          </w:tcPr>
          <w:p w14:paraId="01FAB73B"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A54064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5481ECA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№142-РК</w:t>
            </w:r>
          </w:p>
        </w:tc>
        <w:tc>
          <w:tcPr>
            <w:tcW w:w="2435" w:type="pct"/>
            <w:gridSpan w:val="6"/>
            <w:shd w:val="clear" w:color="auto" w:fill="auto"/>
            <w:vAlign w:val="center"/>
            <w:hideMark/>
          </w:tcPr>
          <w:p w14:paraId="17615E4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№315-РК, Приказ МКП КО от 12.12.2016 №147-рк, от 30.11.2017 №261-рк</w:t>
            </w:r>
          </w:p>
        </w:tc>
        <w:tc>
          <w:tcPr>
            <w:tcW w:w="351" w:type="pct"/>
          </w:tcPr>
          <w:p w14:paraId="4F711BC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2BE661B8" w14:textId="2735A113"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91B3A0F" w14:textId="403F9DD8" w:rsidTr="00057514">
        <w:trPr>
          <w:trHeight w:val="20"/>
        </w:trPr>
        <w:tc>
          <w:tcPr>
            <w:tcW w:w="151" w:type="pct"/>
            <w:shd w:val="clear" w:color="auto" w:fill="auto"/>
            <w:vAlign w:val="center"/>
            <w:hideMark/>
          </w:tcPr>
          <w:p w14:paraId="38B93103"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849" w:type="pct"/>
            <w:gridSpan w:val="11"/>
            <w:shd w:val="clear" w:color="auto" w:fill="auto"/>
            <w:vAlign w:val="center"/>
            <w:hideMark/>
          </w:tcPr>
          <w:p w14:paraId="639744AD" w14:textId="573B7C6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r>
      <w:tr w:rsidR="00AF0DA2" w:rsidRPr="00AF0DA2" w14:paraId="5844B5CC" w14:textId="3D329F8D" w:rsidTr="00057514">
        <w:trPr>
          <w:trHeight w:val="20"/>
        </w:trPr>
        <w:tc>
          <w:tcPr>
            <w:tcW w:w="151" w:type="pct"/>
            <w:shd w:val="clear" w:color="auto" w:fill="auto"/>
            <w:vAlign w:val="center"/>
            <w:hideMark/>
          </w:tcPr>
          <w:p w14:paraId="648F1449"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00A0F42"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5A1FC3FB" w14:textId="559B7AC5"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567461D9" w14:textId="0FAE5345" w:rsidTr="0038243E">
        <w:trPr>
          <w:trHeight w:val="20"/>
        </w:trPr>
        <w:tc>
          <w:tcPr>
            <w:tcW w:w="151" w:type="pct"/>
            <w:shd w:val="clear" w:color="auto" w:fill="auto"/>
            <w:vAlign w:val="center"/>
            <w:hideMark/>
          </w:tcPr>
          <w:p w14:paraId="5EFF25E7"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D5E041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06" w:type="pct"/>
            <w:shd w:val="clear" w:color="auto" w:fill="auto"/>
            <w:noWrap/>
            <w:vAlign w:val="center"/>
            <w:hideMark/>
          </w:tcPr>
          <w:p w14:paraId="1AD05CF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36,89</w:t>
            </w:r>
          </w:p>
        </w:tc>
        <w:tc>
          <w:tcPr>
            <w:tcW w:w="457" w:type="pct"/>
            <w:shd w:val="clear" w:color="auto" w:fill="auto"/>
            <w:noWrap/>
            <w:vAlign w:val="center"/>
            <w:hideMark/>
          </w:tcPr>
          <w:p w14:paraId="468A815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06" w:type="pct"/>
            <w:shd w:val="clear" w:color="auto" w:fill="auto"/>
            <w:noWrap/>
            <w:vAlign w:val="center"/>
            <w:hideMark/>
          </w:tcPr>
          <w:p w14:paraId="4A91914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06" w:type="pct"/>
            <w:shd w:val="clear" w:color="auto" w:fill="auto"/>
            <w:noWrap/>
            <w:vAlign w:val="center"/>
            <w:hideMark/>
          </w:tcPr>
          <w:p w14:paraId="4D7EDEA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06" w:type="pct"/>
            <w:shd w:val="clear" w:color="auto" w:fill="auto"/>
            <w:noWrap/>
            <w:vAlign w:val="center"/>
            <w:hideMark/>
          </w:tcPr>
          <w:p w14:paraId="17309DA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06" w:type="pct"/>
            <w:shd w:val="clear" w:color="auto" w:fill="auto"/>
            <w:noWrap/>
            <w:vAlign w:val="center"/>
            <w:hideMark/>
          </w:tcPr>
          <w:p w14:paraId="3F1D32F0"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06" w:type="pct"/>
            <w:shd w:val="clear" w:color="auto" w:fill="auto"/>
            <w:noWrap/>
            <w:vAlign w:val="center"/>
            <w:hideMark/>
          </w:tcPr>
          <w:p w14:paraId="5E37F328"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06" w:type="pct"/>
            <w:shd w:val="clear" w:color="auto" w:fill="auto"/>
            <w:noWrap/>
            <w:vAlign w:val="center"/>
            <w:hideMark/>
          </w:tcPr>
          <w:p w14:paraId="23783ACC"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44,87</w:t>
            </w:r>
          </w:p>
        </w:tc>
        <w:tc>
          <w:tcPr>
            <w:tcW w:w="351" w:type="pct"/>
          </w:tcPr>
          <w:p w14:paraId="36D168B7"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2DBD44CD" w14:textId="7F172AC9"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3831027F" w14:textId="510531EE" w:rsidTr="0038243E">
        <w:trPr>
          <w:trHeight w:val="20"/>
        </w:trPr>
        <w:tc>
          <w:tcPr>
            <w:tcW w:w="151" w:type="pct"/>
            <w:shd w:val="clear" w:color="auto" w:fill="auto"/>
            <w:vAlign w:val="center"/>
            <w:hideMark/>
          </w:tcPr>
          <w:p w14:paraId="49DAB572"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66FBAA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w:t>
            </w:r>
            <w:proofErr w:type="spellStart"/>
            <w:r w:rsidRPr="00AF0DA2">
              <w:rPr>
                <w:rFonts w:ascii="Times New Roman" w:eastAsia="Times New Roman" w:hAnsi="Times New Roman" w:cs="Times New Roman"/>
                <w:i/>
                <w:iCs/>
                <w:color w:val="000000" w:themeColor="text1"/>
                <w:sz w:val="20"/>
                <w:szCs w:val="20"/>
                <w:lang w:eastAsia="ru-RU"/>
              </w:rPr>
              <w:t>одноставочный</w:t>
            </w:r>
            <w:proofErr w:type="spellEnd"/>
            <w:r w:rsidRPr="00AF0DA2">
              <w:rPr>
                <w:rFonts w:ascii="Times New Roman" w:eastAsia="Times New Roman" w:hAnsi="Times New Roman" w:cs="Times New Roman"/>
                <w:i/>
                <w:iCs/>
                <w:color w:val="000000" w:themeColor="text1"/>
                <w:sz w:val="20"/>
                <w:szCs w:val="20"/>
                <w:lang w:eastAsia="ru-RU"/>
              </w:rPr>
              <w:t>), руб./Гкал</w:t>
            </w:r>
          </w:p>
        </w:tc>
        <w:tc>
          <w:tcPr>
            <w:tcW w:w="406" w:type="pct"/>
            <w:shd w:val="clear" w:color="auto" w:fill="auto"/>
            <w:noWrap/>
            <w:vAlign w:val="center"/>
            <w:hideMark/>
          </w:tcPr>
          <w:p w14:paraId="67590D4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1 272,95</w:t>
            </w:r>
          </w:p>
        </w:tc>
        <w:tc>
          <w:tcPr>
            <w:tcW w:w="457" w:type="pct"/>
            <w:shd w:val="clear" w:color="auto" w:fill="auto"/>
            <w:noWrap/>
            <w:vAlign w:val="center"/>
            <w:hideMark/>
          </w:tcPr>
          <w:p w14:paraId="5E606BB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406" w:type="pct"/>
            <w:shd w:val="clear" w:color="auto" w:fill="auto"/>
            <w:noWrap/>
            <w:vAlign w:val="center"/>
            <w:hideMark/>
          </w:tcPr>
          <w:p w14:paraId="3411010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406" w:type="pct"/>
            <w:shd w:val="clear" w:color="auto" w:fill="auto"/>
            <w:noWrap/>
            <w:vAlign w:val="center"/>
            <w:hideMark/>
          </w:tcPr>
          <w:p w14:paraId="0B624B0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406" w:type="pct"/>
            <w:shd w:val="clear" w:color="auto" w:fill="auto"/>
            <w:noWrap/>
            <w:vAlign w:val="center"/>
            <w:hideMark/>
          </w:tcPr>
          <w:p w14:paraId="54E6312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406" w:type="pct"/>
            <w:shd w:val="clear" w:color="auto" w:fill="auto"/>
            <w:noWrap/>
            <w:vAlign w:val="center"/>
            <w:hideMark/>
          </w:tcPr>
          <w:p w14:paraId="1DF96411"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406" w:type="pct"/>
            <w:shd w:val="clear" w:color="auto" w:fill="auto"/>
            <w:noWrap/>
            <w:vAlign w:val="center"/>
            <w:hideMark/>
          </w:tcPr>
          <w:p w14:paraId="0380960E"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406" w:type="pct"/>
            <w:shd w:val="clear" w:color="auto" w:fill="auto"/>
            <w:noWrap/>
            <w:vAlign w:val="center"/>
            <w:hideMark/>
          </w:tcPr>
          <w:p w14:paraId="77093B33"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1 609,13</w:t>
            </w:r>
          </w:p>
        </w:tc>
        <w:tc>
          <w:tcPr>
            <w:tcW w:w="351" w:type="pct"/>
          </w:tcPr>
          <w:p w14:paraId="2F0C3491"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4F595FE9" w14:textId="1AAB0C86"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4C2627E2" w14:textId="32C14F6D" w:rsidTr="0038243E">
        <w:trPr>
          <w:trHeight w:val="20"/>
        </w:trPr>
        <w:tc>
          <w:tcPr>
            <w:tcW w:w="151" w:type="pct"/>
            <w:shd w:val="clear" w:color="auto" w:fill="auto"/>
            <w:vAlign w:val="center"/>
            <w:hideMark/>
          </w:tcPr>
          <w:p w14:paraId="4B399C6D"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C32D6B6"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4564118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№126-РК</w:t>
            </w:r>
          </w:p>
        </w:tc>
        <w:tc>
          <w:tcPr>
            <w:tcW w:w="2435" w:type="pct"/>
            <w:gridSpan w:val="6"/>
            <w:shd w:val="clear" w:color="auto" w:fill="auto"/>
            <w:vAlign w:val="center"/>
            <w:hideMark/>
          </w:tcPr>
          <w:p w14:paraId="2B0078C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№316-РК, Приказ МКП КО от 28.11.2016 №5-рк, от 11.12.2017 №372-рк</w:t>
            </w:r>
          </w:p>
        </w:tc>
        <w:tc>
          <w:tcPr>
            <w:tcW w:w="351" w:type="pct"/>
          </w:tcPr>
          <w:p w14:paraId="55230E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3D10E403" w14:textId="024967E3"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1CCB03D3" w14:textId="4C0811A5" w:rsidTr="00057514">
        <w:trPr>
          <w:trHeight w:val="20"/>
        </w:trPr>
        <w:tc>
          <w:tcPr>
            <w:tcW w:w="151" w:type="pct"/>
            <w:shd w:val="clear" w:color="auto" w:fill="auto"/>
            <w:vAlign w:val="center"/>
            <w:hideMark/>
          </w:tcPr>
          <w:p w14:paraId="6ED4EEC7"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849" w:type="pct"/>
            <w:gridSpan w:val="11"/>
            <w:shd w:val="clear" w:color="auto" w:fill="auto"/>
            <w:vAlign w:val="center"/>
            <w:hideMark/>
          </w:tcPr>
          <w:p w14:paraId="6C99B683" w14:textId="0556DCB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r>
      <w:tr w:rsidR="00AF0DA2" w:rsidRPr="00AF0DA2" w14:paraId="6450EA63" w14:textId="5FFBBC0B" w:rsidTr="00057514">
        <w:trPr>
          <w:trHeight w:val="20"/>
        </w:trPr>
        <w:tc>
          <w:tcPr>
            <w:tcW w:w="151" w:type="pct"/>
            <w:shd w:val="clear" w:color="auto" w:fill="auto"/>
            <w:vAlign w:val="center"/>
            <w:hideMark/>
          </w:tcPr>
          <w:p w14:paraId="335E726C"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95858A0"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5769E6F5" w14:textId="4447869C"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274B431E" w14:textId="14CE339A" w:rsidTr="0038243E">
        <w:trPr>
          <w:trHeight w:val="20"/>
        </w:trPr>
        <w:tc>
          <w:tcPr>
            <w:tcW w:w="151" w:type="pct"/>
            <w:shd w:val="clear" w:color="auto" w:fill="auto"/>
            <w:vAlign w:val="center"/>
            <w:hideMark/>
          </w:tcPr>
          <w:p w14:paraId="0F3CBB66"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7EDECF5" w14:textId="77777777" w:rsidR="0038243E" w:rsidRPr="00AF0DA2" w:rsidRDefault="0038243E"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406" w:type="pct"/>
            <w:shd w:val="clear" w:color="auto" w:fill="auto"/>
            <w:noWrap/>
            <w:vAlign w:val="center"/>
          </w:tcPr>
          <w:p w14:paraId="6DA82F9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57" w:type="pct"/>
            <w:shd w:val="clear" w:color="auto" w:fill="auto"/>
            <w:noWrap/>
            <w:vAlign w:val="center"/>
          </w:tcPr>
          <w:p w14:paraId="6837BE9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3D97091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66454CB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0B9DD92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419FCB7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2A4D4D1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7293B31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77721D9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459E5251" w14:textId="1C049919"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600A3642" w14:textId="65C8D02E" w:rsidTr="0038243E">
        <w:trPr>
          <w:trHeight w:val="20"/>
        </w:trPr>
        <w:tc>
          <w:tcPr>
            <w:tcW w:w="151" w:type="pct"/>
            <w:shd w:val="clear" w:color="auto" w:fill="auto"/>
            <w:vAlign w:val="center"/>
            <w:hideMark/>
          </w:tcPr>
          <w:p w14:paraId="0D5A98D0"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7A51EE7"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w:t>
            </w:r>
            <w:proofErr w:type="spellStart"/>
            <w:proofErr w:type="gramStart"/>
            <w:r w:rsidRPr="00AF0DA2">
              <w:rPr>
                <w:rFonts w:ascii="Times New Roman" w:eastAsia="Times New Roman" w:hAnsi="Times New Roman" w:cs="Times New Roman"/>
                <w:i/>
                <w:iCs/>
                <w:color w:val="000000" w:themeColor="text1"/>
                <w:sz w:val="20"/>
                <w:szCs w:val="20"/>
                <w:lang w:eastAsia="ru-RU"/>
              </w:rPr>
              <w:t>куб.м</w:t>
            </w:r>
            <w:proofErr w:type="spellEnd"/>
            <w:proofErr w:type="gramEnd"/>
          </w:p>
        </w:tc>
        <w:tc>
          <w:tcPr>
            <w:tcW w:w="406" w:type="pct"/>
            <w:shd w:val="clear" w:color="auto" w:fill="auto"/>
            <w:noWrap/>
            <w:vAlign w:val="center"/>
            <w:hideMark/>
          </w:tcPr>
          <w:p w14:paraId="449F7EB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shd w:val="clear" w:color="auto" w:fill="auto"/>
            <w:noWrap/>
            <w:vAlign w:val="center"/>
            <w:hideMark/>
          </w:tcPr>
          <w:p w14:paraId="35CD743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25F1641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p>
        </w:tc>
        <w:tc>
          <w:tcPr>
            <w:tcW w:w="406" w:type="pct"/>
            <w:shd w:val="clear" w:color="auto" w:fill="auto"/>
            <w:noWrap/>
            <w:vAlign w:val="center"/>
            <w:hideMark/>
          </w:tcPr>
          <w:p w14:paraId="3899799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72DB127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595F387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505144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1EE8B23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617FAB0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3E75DFC" w14:textId="6FE5E499"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83779DE" w14:textId="3E0D6E41" w:rsidTr="0038243E">
        <w:trPr>
          <w:trHeight w:val="20"/>
        </w:trPr>
        <w:tc>
          <w:tcPr>
            <w:tcW w:w="151" w:type="pct"/>
            <w:shd w:val="clear" w:color="auto" w:fill="auto"/>
            <w:vAlign w:val="center"/>
            <w:hideMark/>
          </w:tcPr>
          <w:p w14:paraId="02D05DF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EB28ED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w:t>
            </w:r>
            <w:proofErr w:type="spellStart"/>
            <w:r w:rsidRPr="00AF0DA2">
              <w:rPr>
                <w:rFonts w:ascii="Times New Roman" w:eastAsia="Times New Roman" w:hAnsi="Times New Roman" w:cs="Times New Roman"/>
                <w:i/>
                <w:iCs/>
                <w:color w:val="000000" w:themeColor="text1"/>
                <w:sz w:val="20"/>
                <w:szCs w:val="20"/>
                <w:lang w:eastAsia="ru-RU"/>
              </w:rPr>
              <w:t>одноставочный</w:t>
            </w:r>
            <w:proofErr w:type="spellEnd"/>
            <w:r w:rsidRPr="00AF0DA2">
              <w:rPr>
                <w:rFonts w:ascii="Times New Roman" w:eastAsia="Times New Roman" w:hAnsi="Times New Roman" w:cs="Times New Roman"/>
                <w:i/>
                <w:iCs/>
                <w:color w:val="000000" w:themeColor="text1"/>
                <w:sz w:val="20"/>
                <w:szCs w:val="20"/>
                <w:lang w:eastAsia="ru-RU"/>
              </w:rPr>
              <w:t>), руб./Гкал</w:t>
            </w:r>
          </w:p>
        </w:tc>
        <w:tc>
          <w:tcPr>
            <w:tcW w:w="406" w:type="pct"/>
            <w:shd w:val="clear" w:color="auto" w:fill="auto"/>
            <w:noWrap/>
            <w:vAlign w:val="center"/>
            <w:hideMark/>
          </w:tcPr>
          <w:p w14:paraId="731EEFC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shd w:val="clear" w:color="auto" w:fill="auto"/>
            <w:noWrap/>
            <w:vAlign w:val="center"/>
            <w:hideMark/>
          </w:tcPr>
          <w:p w14:paraId="04E27B92" w14:textId="6A1B616E"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1414,57*</w:t>
            </w:r>
          </w:p>
        </w:tc>
        <w:tc>
          <w:tcPr>
            <w:tcW w:w="406" w:type="pct"/>
            <w:shd w:val="clear" w:color="auto" w:fill="auto"/>
            <w:noWrap/>
            <w:vAlign w:val="center"/>
            <w:hideMark/>
          </w:tcPr>
          <w:p w14:paraId="7FAB3952" w14:textId="3775A54F"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1414,57</w:t>
            </w:r>
          </w:p>
        </w:tc>
        <w:tc>
          <w:tcPr>
            <w:tcW w:w="406" w:type="pct"/>
            <w:shd w:val="clear" w:color="auto" w:fill="auto"/>
            <w:noWrap/>
            <w:vAlign w:val="center"/>
            <w:hideMark/>
          </w:tcPr>
          <w:p w14:paraId="66C30236" w14:textId="37539434"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1461,49</w:t>
            </w:r>
          </w:p>
        </w:tc>
        <w:tc>
          <w:tcPr>
            <w:tcW w:w="406" w:type="pct"/>
            <w:shd w:val="clear" w:color="auto" w:fill="auto"/>
            <w:noWrap/>
            <w:vAlign w:val="center"/>
            <w:hideMark/>
          </w:tcPr>
          <w:p w14:paraId="6238C28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68BD158" w14:textId="77777777" w:rsidR="0038243E" w:rsidRPr="00AF0DA2" w:rsidRDefault="0038243E" w:rsidP="0038243E">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406" w:type="pct"/>
            <w:shd w:val="clear" w:color="auto" w:fill="auto"/>
            <w:noWrap/>
            <w:vAlign w:val="center"/>
            <w:hideMark/>
          </w:tcPr>
          <w:p w14:paraId="2CEAF31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4C7B7B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439139C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244B880F" w14:textId="79D03514"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6B9AD00D" w14:textId="00AF7621" w:rsidTr="0038243E">
        <w:trPr>
          <w:trHeight w:val="20"/>
        </w:trPr>
        <w:tc>
          <w:tcPr>
            <w:tcW w:w="151" w:type="pct"/>
            <w:shd w:val="clear" w:color="auto" w:fill="auto"/>
            <w:vAlign w:val="center"/>
            <w:hideMark/>
          </w:tcPr>
          <w:p w14:paraId="434B1B81"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lastRenderedPageBreak/>
              <w:t> </w:t>
            </w:r>
          </w:p>
        </w:tc>
        <w:tc>
          <w:tcPr>
            <w:tcW w:w="849" w:type="pct"/>
            <w:shd w:val="clear" w:color="auto" w:fill="auto"/>
            <w:vAlign w:val="center"/>
            <w:hideMark/>
          </w:tcPr>
          <w:p w14:paraId="336B063F"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2BDB655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№317-РК</w:t>
            </w:r>
          </w:p>
        </w:tc>
        <w:tc>
          <w:tcPr>
            <w:tcW w:w="812" w:type="pct"/>
            <w:gridSpan w:val="2"/>
            <w:shd w:val="clear" w:color="auto" w:fill="auto"/>
            <w:vAlign w:val="center"/>
            <w:hideMark/>
          </w:tcPr>
          <w:p w14:paraId="1ACACAB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№564-РК</w:t>
            </w:r>
          </w:p>
        </w:tc>
        <w:tc>
          <w:tcPr>
            <w:tcW w:w="812" w:type="pct"/>
            <w:gridSpan w:val="2"/>
            <w:shd w:val="clear" w:color="auto" w:fill="auto"/>
            <w:vAlign w:val="center"/>
            <w:hideMark/>
          </w:tcPr>
          <w:p w14:paraId="70D0873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812" w:type="pct"/>
            <w:gridSpan w:val="2"/>
            <w:shd w:val="clear" w:color="auto" w:fill="auto"/>
            <w:noWrap/>
            <w:vAlign w:val="center"/>
            <w:hideMark/>
          </w:tcPr>
          <w:p w14:paraId="0AE0C2B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3A8BB29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65378D2" w14:textId="356338ED"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bl>
    <w:p w14:paraId="7D8FC027" w14:textId="77777777" w:rsidR="00012070" w:rsidRPr="00AF0DA2" w:rsidRDefault="00012070" w:rsidP="00012070">
      <w:pPr>
        <w:pStyle w:val="affff6"/>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3377450F" w14:textId="702E77F6" w:rsidR="0012663E" w:rsidRPr="00AF0DA2" w:rsidRDefault="002256C9" w:rsidP="0040218F">
      <w:pPr>
        <w:pStyle w:val="s1"/>
        <w:keepNext/>
        <w:numPr>
          <w:ilvl w:val="1"/>
          <w:numId w:val="2"/>
        </w:numPr>
        <w:spacing w:line="240" w:lineRule="atLeast"/>
        <w:ind w:left="788" w:hanging="431"/>
        <w:jc w:val="both"/>
        <w:outlineLvl w:val="1"/>
        <w:rPr>
          <w:b/>
          <w:bCs/>
          <w:color w:val="000000" w:themeColor="text1"/>
        </w:rPr>
      </w:pPr>
      <w:bookmarkStart w:id="319" w:name="_Toc109049551"/>
      <w:r w:rsidRPr="00AF0DA2">
        <w:rPr>
          <w:b/>
          <w:bCs/>
          <w:color w:val="000000" w:themeColor="text1"/>
        </w:rPr>
        <w:t>С</w:t>
      </w:r>
      <w:r w:rsidR="0012663E" w:rsidRPr="00AF0DA2">
        <w:rPr>
          <w:b/>
          <w:bCs/>
          <w:color w:val="000000" w:themeColor="text1"/>
        </w:rPr>
        <w:t>труктур</w:t>
      </w:r>
      <w:r w:rsidRPr="00AF0DA2">
        <w:rPr>
          <w:b/>
          <w:bCs/>
          <w:color w:val="000000" w:themeColor="text1"/>
        </w:rPr>
        <w:t>а</w:t>
      </w:r>
      <w:r w:rsidR="0012663E" w:rsidRPr="00AF0DA2">
        <w:rPr>
          <w:b/>
          <w:bCs/>
          <w:color w:val="000000" w:themeColor="text1"/>
        </w:rPr>
        <w:t xml:space="preserve"> цен (тарифов), установленных на момент разработки схемы теплоснабжения</w:t>
      </w:r>
      <w:bookmarkEnd w:id="319"/>
    </w:p>
    <w:p w14:paraId="64CD353E" w14:textId="274DAFF4" w:rsidR="00E31335" w:rsidRPr="00AF0DA2" w:rsidRDefault="00E31335" w:rsidP="00E3133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Данные о структуре тарифов на тепловую энергию (услуги по передаче тепловой энергии)</w:t>
      </w:r>
      <w:r w:rsidR="001F34F3" w:rsidRPr="00AF0DA2">
        <w:rPr>
          <w:rFonts w:ascii="Times New Roman" w:hAnsi="Times New Roman" w:cs="Times New Roman"/>
          <w:color w:val="000000" w:themeColor="text1"/>
        </w:rPr>
        <w:t xml:space="preserve"> и теплоноситель</w:t>
      </w:r>
      <w:r w:rsidRPr="00AF0DA2">
        <w:rPr>
          <w:rFonts w:ascii="Times New Roman" w:hAnsi="Times New Roman" w:cs="Times New Roman"/>
          <w:color w:val="000000" w:themeColor="text1"/>
        </w:rPr>
        <w:t>, установленных на 2018 г., сформированы на основе протоколов заседаний Комиссии по тарифам и ценам МКП КО, приведенных на сайте регулирующего органа (МКП КО) и представлены в таблиц</w:t>
      </w:r>
      <w:r w:rsidR="001F34F3" w:rsidRPr="00AF0DA2">
        <w:rPr>
          <w:rFonts w:ascii="Times New Roman" w:hAnsi="Times New Roman" w:cs="Times New Roman"/>
          <w:color w:val="000000" w:themeColor="text1"/>
        </w:rPr>
        <w:t>ах</w:t>
      </w:r>
      <w:r w:rsidRPr="00AF0DA2">
        <w:rPr>
          <w:rFonts w:ascii="Times New Roman" w:hAnsi="Times New Roman" w:cs="Times New Roman"/>
          <w:color w:val="000000" w:themeColor="text1"/>
        </w:rPr>
        <w:t>.</w:t>
      </w:r>
    </w:p>
    <w:p w14:paraId="2F808090" w14:textId="77777777" w:rsidR="00E31335" w:rsidRPr="00AF0DA2" w:rsidRDefault="00E31335" w:rsidP="00E31335">
      <w:pPr>
        <w:pStyle w:val="affff6"/>
        <w:rPr>
          <w:rFonts w:ascii="Times New Roman" w:hAnsi="Times New Roman" w:cs="Times New Roman"/>
          <w:color w:val="000000" w:themeColor="text1"/>
        </w:rPr>
      </w:pPr>
    </w:p>
    <w:p w14:paraId="617A641F" w14:textId="2F5FD49A" w:rsidR="00E31335" w:rsidRPr="00AF0DA2" w:rsidRDefault="00E31335" w:rsidP="00E31335">
      <w:pPr>
        <w:pStyle w:val="affff6"/>
        <w:rPr>
          <w:rFonts w:ascii="Times New Roman" w:hAnsi="Times New Roman" w:cs="Times New Roman"/>
          <w:color w:val="000000" w:themeColor="text1"/>
        </w:rPr>
      </w:pPr>
    </w:p>
    <w:p w14:paraId="66D1C419" w14:textId="77777777" w:rsidR="00E31335" w:rsidRPr="00AF0DA2" w:rsidRDefault="00E31335" w:rsidP="00E31335">
      <w:pPr>
        <w:pStyle w:val="affff6"/>
        <w:rPr>
          <w:rFonts w:ascii="Times New Roman" w:hAnsi="Times New Roman" w:cs="Times New Roman"/>
          <w:color w:val="000000" w:themeColor="text1"/>
        </w:rPr>
      </w:pPr>
    </w:p>
    <w:p w14:paraId="185CEF2B" w14:textId="77777777" w:rsidR="00E31335" w:rsidRPr="00AF0DA2" w:rsidRDefault="00E31335" w:rsidP="00E31335">
      <w:pPr>
        <w:pStyle w:val="affff6"/>
        <w:rPr>
          <w:rFonts w:ascii="Times New Roman" w:hAnsi="Times New Roman" w:cs="Times New Roman"/>
          <w:color w:val="000000" w:themeColor="text1"/>
        </w:rPr>
      </w:pPr>
    </w:p>
    <w:p w14:paraId="29D4C8E0" w14:textId="77777777" w:rsidR="00E31335" w:rsidRPr="00AF0DA2" w:rsidRDefault="00E31335" w:rsidP="00E31335">
      <w:pPr>
        <w:pStyle w:val="affff6"/>
        <w:rPr>
          <w:rFonts w:ascii="Times New Roman" w:hAnsi="Times New Roman" w:cs="Times New Roman"/>
          <w:color w:val="000000" w:themeColor="text1"/>
        </w:rPr>
        <w:sectPr w:rsidR="00E31335" w:rsidRPr="00AF0DA2" w:rsidSect="00E31335">
          <w:pgSz w:w="11906" w:h="16838" w:code="9"/>
          <w:pgMar w:top="1418" w:right="849" w:bottom="851" w:left="1560" w:header="284" w:footer="284" w:gutter="0"/>
          <w:cols w:space="720"/>
          <w:titlePg/>
          <w:docGrid w:linePitch="381"/>
        </w:sectPr>
      </w:pPr>
    </w:p>
    <w:p w14:paraId="30D6C743" w14:textId="5E193AB4" w:rsidR="00E31335" w:rsidRPr="00AF0DA2" w:rsidRDefault="00E31335" w:rsidP="00E31335">
      <w:pPr>
        <w:pStyle w:val="af4"/>
        <w:keepNext/>
        <w:rPr>
          <w:rFonts w:ascii="Times New Roman" w:hAnsi="Times New Roman" w:cs="Times New Roman"/>
          <w:color w:val="000000" w:themeColor="text1"/>
          <w:sz w:val="24"/>
          <w:szCs w:val="24"/>
        </w:rPr>
      </w:pPr>
      <w:bookmarkStart w:id="320" w:name="_Toc5356813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тарифов на тепловую энергию (услуги по передаче тепловой энергии) в г. Обнинске на 2018 г.</w:t>
      </w:r>
      <w:bookmarkEnd w:id="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20"/>
        <w:gridCol w:w="703"/>
        <w:gridCol w:w="847"/>
        <w:gridCol w:w="842"/>
        <w:gridCol w:w="839"/>
        <w:gridCol w:w="842"/>
        <w:gridCol w:w="812"/>
        <w:gridCol w:w="958"/>
        <w:gridCol w:w="824"/>
        <w:gridCol w:w="946"/>
        <w:gridCol w:w="812"/>
        <w:gridCol w:w="958"/>
        <w:gridCol w:w="847"/>
        <w:gridCol w:w="839"/>
        <w:gridCol w:w="812"/>
        <w:gridCol w:w="859"/>
      </w:tblGrid>
      <w:tr w:rsidR="00AF0DA2" w:rsidRPr="00AF0DA2" w14:paraId="09E22F7B" w14:textId="77777777" w:rsidTr="00E31335">
        <w:trPr>
          <w:trHeight w:val="20"/>
          <w:tblHeader/>
        </w:trPr>
        <w:tc>
          <w:tcPr>
            <w:tcW w:w="625" w:type="pct"/>
            <w:vMerge w:val="restart"/>
            <w:shd w:val="clear" w:color="auto" w:fill="auto"/>
            <w:vAlign w:val="center"/>
            <w:hideMark/>
          </w:tcPr>
          <w:p w14:paraId="351C143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Наименование</w:t>
            </w:r>
          </w:p>
        </w:tc>
        <w:tc>
          <w:tcPr>
            <w:tcW w:w="241" w:type="pct"/>
            <w:vMerge w:val="restart"/>
            <w:shd w:val="clear" w:color="auto" w:fill="auto"/>
            <w:vAlign w:val="center"/>
            <w:hideMark/>
          </w:tcPr>
          <w:p w14:paraId="11411E6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roofErr w:type="spellStart"/>
            <w:r w:rsidRPr="00AF0DA2">
              <w:rPr>
                <w:rFonts w:ascii="Times New Roman" w:eastAsia="Times New Roman" w:hAnsi="Times New Roman" w:cs="Times New Roman"/>
                <w:b/>
                <w:bCs/>
                <w:color w:val="000000" w:themeColor="text1"/>
                <w:sz w:val="16"/>
                <w:szCs w:val="16"/>
                <w:lang w:eastAsia="ru-RU"/>
              </w:rPr>
              <w:t>Ед.Изм</w:t>
            </w:r>
            <w:proofErr w:type="spellEnd"/>
            <w:r w:rsidRPr="00AF0DA2">
              <w:rPr>
                <w:rFonts w:ascii="Times New Roman" w:eastAsia="Times New Roman" w:hAnsi="Times New Roman" w:cs="Times New Roman"/>
                <w:b/>
                <w:bCs/>
                <w:color w:val="000000" w:themeColor="text1"/>
                <w:sz w:val="16"/>
                <w:szCs w:val="16"/>
                <w:lang w:eastAsia="ru-RU"/>
              </w:rPr>
              <w:t>.</w:t>
            </w:r>
          </w:p>
        </w:tc>
        <w:tc>
          <w:tcPr>
            <w:tcW w:w="291" w:type="pct"/>
            <w:shd w:val="clear" w:color="auto" w:fill="auto"/>
            <w:vAlign w:val="center"/>
            <w:hideMark/>
          </w:tcPr>
          <w:p w14:paraId="0A38691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9" w:type="pct"/>
            <w:shd w:val="clear" w:color="auto" w:fill="auto"/>
            <w:vAlign w:val="center"/>
            <w:hideMark/>
          </w:tcPr>
          <w:p w14:paraId="3124E4C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88" w:type="pct"/>
            <w:shd w:val="clear" w:color="auto" w:fill="auto"/>
            <w:vAlign w:val="center"/>
            <w:hideMark/>
          </w:tcPr>
          <w:p w14:paraId="6F6AB54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9" w:type="pct"/>
            <w:shd w:val="clear" w:color="auto" w:fill="auto"/>
            <w:vAlign w:val="center"/>
            <w:hideMark/>
          </w:tcPr>
          <w:p w14:paraId="6BB9946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497FEA7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9" w:type="pct"/>
            <w:shd w:val="clear" w:color="auto" w:fill="auto"/>
            <w:vAlign w:val="center"/>
            <w:hideMark/>
          </w:tcPr>
          <w:p w14:paraId="4B51F0F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21959CC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83" w:type="pct"/>
            <w:shd w:val="clear" w:color="auto" w:fill="auto"/>
            <w:vAlign w:val="center"/>
            <w:hideMark/>
          </w:tcPr>
          <w:p w14:paraId="03AD4E5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5" w:type="pct"/>
            <w:shd w:val="clear" w:color="auto" w:fill="auto"/>
            <w:vAlign w:val="center"/>
            <w:hideMark/>
          </w:tcPr>
          <w:p w14:paraId="2AA3790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5C680E4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9" w:type="pct"/>
            <w:shd w:val="clear" w:color="auto" w:fill="auto"/>
            <w:vAlign w:val="center"/>
            <w:hideMark/>
          </w:tcPr>
          <w:p w14:paraId="1EF8FE8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514A66F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291" w:type="pct"/>
            <w:shd w:val="clear" w:color="auto" w:fill="auto"/>
            <w:vAlign w:val="center"/>
            <w:hideMark/>
          </w:tcPr>
          <w:p w14:paraId="2E5D530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8" w:type="pct"/>
            <w:shd w:val="clear" w:color="auto" w:fill="auto"/>
            <w:vAlign w:val="center"/>
            <w:hideMark/>
          </w:tcPr>
          <w:p w14:paraId="4D47BF1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547B8783"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96" w:type="pct"/>
            <w:shd w:val="clear" w:color="auto" w:fill="auto"/>
            <w:vAlign w:val="center"/>
            <w:hideMark/>
          </w:tcPr>
          <w:p w14:paraId="220A8D7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r>
      <w:tr w:rsidR="00AF0DA2" w:rsidRPr="00AF0DA2" w14:paraId="3D48C6F7" w14:textId="77777777" w:rsidTr="00E31335">
        <w:trPr>
          <w:trHeight w:val="20"/>
          <w:tblHeader/>
        </w:trPr>
        <w:tc>
          <w:tcPr>
            <w:tcW w:w="625" w:type="pct"/>
            <w:vMerge/>
            <w:shd w:val="clear" w:color="auto" w:fill="auto"/>
            <w:vAlign w:val="center"/>
            <w:hideMark/>
          </w:tcPr>
          <w:p w14:paraId="454430F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241" w:type="pct"/>
            <w:vMerge/>
            <w:shd w:val="clear" w:color="auto" w:fill="auto"/>
            <w:vAlign w:val="center"/>
            <w:hideMark/>
          </w:tcPr>
          <w:p w14:paraId="64173EC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580" w:type="pct"/>
            <w:gridSpan w:val="2"/>
            <w:shd w:val="clear" w:color="auto" w:fill="auto"/>
            <w:vAlign w:val="center"/>
            <w:hideMark/>
          </w:tcPr>
          <w:p w14:paraId="6AD1653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МП "Теплоснабжение"</w:t>
            </w:r>
          </w:p>
        </w:tc>
        <w:tc>
          <w:tcPr>
            <w:tcW w:w="1185" w:type="pct"/>
            <w:gridSpan w:val="4"/>
            <w:shd w:val="clear" w:color="auto" w:fill="auto"/>
            <w:vAlign w:val="center"/>
            <w:hideMark/>
          </w:tcPr>
          <w:p w14:paraId="7E23C20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 xml:space="preserve">АО "ГНЦ РФ ФЭИ им. А.И. </w:t>
            </w:r>
            <w:proofErr w:type="spellStart"/>
            <w:r w:rsidRPr="00AF0DA2">
              <w:rPr>
                <w:rFonts w:ascii="Times New Roman" w:eastAsia="Times New Roman" w:hAnsi="Times New Roman" w:cs="Times New Roman"/>
                <w:b/>
                <w:bCs/>
                <w:color w:val="000000" w:themeColor="text1"/>
                <w:sz w:val="16"/>
                <w:szCs w:val="16"/>
                <w:lang w:eastAsia="ru-RU"/>
              </w:rPr>
              <w:t>Лейпунского</w:t>
            </w:r>
            <w:proofErr w:type="spellEnd"/>
            <w:r w:rsidRPr="00AF0DA2">
              <w:rPr>
                <w:rFonts w:ascii="Times New Roman" w:eastAsia="Times New Roman" w:hAnsi="Times New Roman" w:cs="Times New Roman"/>
                <w:b/>
                <w:bCs/>
                <w:color w:val="000000" w:themeColor="text1"/>
                <w:sz w:val="16"/>
                <w:szCs w:val="16"/>
                <w:lang w:eastAsia="ru-RU"/>
              </w:rPr>
              <w:t>"</w:t>
            </w:r>
          </w:p>
        </w:tc>
        <w:tc>
          <w:tcPr>
            <w:tcW w:w="608" w:type="pct"/>
            <w:gridSpan w:val="2"/>
            <w:shd w:val="clear" w:color="auto" w:fill="auto"/>
            <w:vAlign w:val="center"/>
            <w:hideMark/>
          </w:tcPr>
          <w:p w14:paraId="3CD8178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 xml:space="preserve">АО "ОНПП "Технология" им. </w:t>
            </w:r>
            <w:proofErr w:type="spellStart"/>
            <w:r w:rsidRPr="00AF0DA2">
              <w:rPr>
                <w:rFonts w:ascii="Times New Roman" w:eastAsia="Times New Roman" w:hAnsi="Times New Roman" w:cs="Times New Roman"/>
                <w:b/>
                <w:bCs/>
                <w:color w:val="000000" w:themeColor="text1"/>
                <w:sz w:val="16"/>
                <w:szCs w:val="16"/>
                <w:lang w:eastAsia="ru-RU"/>
              </w:rPr>
              <w:t>А.Г.Ромашина</w:t>
            </w:r>
            <w:proofErr w:type="spellEnd"/>
            <w:r w:rsidRPr="00AF0DA2">
              <w:rPr>
                <w:rFonts w:ascii="Times New Roman" w:eastAsia="Times New Roman" w:hAnsi="Times New Roman" w:cs="Times New Roman"/>
                <w:b/>
                <w:bCs/>
                <w:color w:val="000000" w:themeColor="text1"/>
                <w:sz w:val="16"/>
                <w:szCs w:val="16"/>
                <w:lang w:eastAsia="ru-RU"/>
              </w:rPr>
              <w:t>"</w:t>
            </w:r>
          </w:p>
        </w:tc>
        <w:tc>
          <w:tcPr>
            <w:tcW w:w="608" w:type="pct"/>
            <w:gridSpan w:val="2"/>
            <w:shd w:val="clear" w:color="auto" w:fill="auto"/>
            <w:vAlign w:val="center"/>
            <w:hideMark/>
          </w:tcPr>
          <w:p w14:paraId="490AA54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"НИФХИ им. Л.Я. Карпова"</w:t>
            </w:r>
          </w:p>
        </w:tc>
        <w:tc>
          <w:tcPr>
            <w:tcW w:w="1154" w:type="pct"/>
            <w:gridSpan w:val="4"/>
            <w:shd w:val="clear" w:color="auto" w:fill="auto"/>
            <w:vAlign w:val="center"/>
            <w:hideMark/>
          </w:tcPr>
          <w:p w14:paraId="3873607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ОАО "Калужская сбытовая компания"</w:t>
            </w:r>
          </w:p>
        </w:tc>
      </w:tr>
      <w:tr w:rsidR="00AF0DA2" w:rsidRPr="00AF0DA2" w14:paraId="54193F5E" w14:textId="77777777" w:rsidTr="00E31335">
        <w:trPr>
          <w:trHeight w:val="20"/>
          <w:tblHeader/>
        </w:trPr>
        <w:tc>
          <w:tcPr>
            <w:tcW w:w="625" w:type="pct"/>
            <w:vMerge/>
            <w:shd w:val="clear" w:color="auto" w:fill="auto"/>
            <w:vAlign w:val="center"/>
            <w:hideMark/>
          </w:tcPr>
          <w:p w14:paraId="2C05D6B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241" w:type="pct"/>
            <w:vMerge/>
            <w:shd w:val="clear" w:color="auto" w:fill="auto"/>
            <w:vAlign w:val="center"/>
            <w:hideMark/>
          </w:tcPr>
          <w:p w14:paraId="770BBE7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580" w:type="pct"/>
            <w:gridSpan w:val="2"/>
            <w:shd w:val="clear" w:color="auto" w:fill="auto"/>
            <w:vAlign w:val="center"/>
            <w:hideMark/>
          </w:tcPr>
          <w:p w14:paraId="1895CE3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w:t>
            </w:r>
            <w:proofErr w:type="spellStart"/>
            <w:r w:rsidRPr="00AF0DA2">
              <w:rPr>
                <w:rFonts w:ascii="Times New Roman" w:eastAsia="Times New Roman" w:hAnsi="Times New Roman" w:cs="Times New Roman"/>
                <w:b/>
                <w:bCs/>
                <w:color w:val="000000" w:themeColor="text1"/>
                <w:sz w:val="16"/>
                <w:szCs w:val="16"/>
                <w:lang w:eastAsia="ru-RU"/>
              </w:rPr>
              <w:t>ГВ+пар</w:t>
            </w:r>
            <w:proofErr w:type="spellEnd"/>
            <w:r w:rsidRPr="00AF0DA2">
              <w:rPr>
                <w:rFonts w:ascii="Times New Roman" w:eastAsia="Times New Roman" w:hAnsi="Times New Roman" w:cs="Times New Roman"/>
                <w:b/>
                <w:bCs/>
                <w:color w:val="000000" w:themeColor="text1"/>
                <w:sz w:val="16"/>
                <w:szCs w:val="16"/>
                <w:lang w:eastAsia="ru-RU"/>
              </w:rPr>
              <w:t>)</w:t>
            </w:r>
          </w:p>
        </w:tc>
        <w:tc>
          <w:tcPr>
            <w:tcW w:w="577" w:type="pct"/>
            <w:gridSpan w:val="2"/>
            <w:shd w:val="clear" w:color="auto" w:fill="auto"/>
            <w:vAlign w:val="center"/>
            <w:hideMark/>
          </w:tcPr>
          <w:p w14:paraId="4614F3D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608" w:type="pct"/>
            <w:gridSpan w:val="2"/>
            <w:shd w:val="clear" w:color="auto" w:fill="auto"/>
            <w:vAlign w:val="center"/>
            <w:hideMark/>
          </w:tcPr>
          <w:p w14:paraId="2CDA589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4F86680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608" w:type="pct"/>
            <w:gridSpan w:val="2"/>
            <w:shd w:val="clear" w:color="auto" w:fill="auto"/>
            <w:vAlign w:val="center"/>
            <w:hideMark/>
          </w:tcPr>
          <w:p w14:paraId="725100E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289D42A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608" w:type="pct"/>
            <w:gridSpan w:val="2"/>
            <w:shd w:val="clear" w:color="auto" w:fill="auto"/>
            <w:vAlign w:val="center"/>
            <w:hideMark/>
          </w:tcPr>
          <w:p w14:paraId="34134103"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61B1CDF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579" w:type="pct"/>
            <w:gridSpan w:val="2"/>
            <w:shd w:val="clear" w:color="auto" w:fill="auto"/>
            <w:vAlign w:val="center"/>
            <w:hideMark/>
          </w:tcPr>
          <w:p w14:paraId="7D37F15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575" w:type="pct"/>
            <w:gridSpan w:val="2"/>
            <w:shd w:val="clear" w:color="auto" w:fill="auto"/>
            <w:vAlign w:val="center"/>
            <w:hideMark/>
          </w:tcPr>
          <w:p w14:paraId="6633A586"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6661E19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r>
      <w:tr w:rsidR="00AF0DA2" w:rsidRPr="00AF0DA2" w14:paraId="6F2FDDB2" w14:textId="77777777" w:rsidTr="00E31335">
        <w:trPr>
          <w:trHeight w:val="20"/>
        </w:trPr>
        <w:tc>
          <w:tcPr>
            <w:tcW w:w="625" w:type="pct"/>
            <w:shd w:val="clear" w:color="auto" w:fill="auto"/>
            <w:vAlign w:val="center"/>
            <w:hideMark/>
          </w:tcPr>
          <w:p w14:paraId="67A0D23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НВВ</w:t>
            </w:r>
          </w:p>
        </w:tc>
        <w:tc>
          <w:tcPr>
            <w:tcW w:w="241" w:type="pct"/>
            <w:shd w:val="clear" w:color="auto" w:fill="auto"/>
            <w:vAlign w:val="center"/>
            <w:hideMark/>
          </w:tcPr>
          <w:p w14:paraId="1FAE46E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7BE1DB9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1 273 601</w:t>
            </w:r>
          </w:p>
        </w:tc>
        <w:tc>
          <w:tcPr>
            <w:tcW w:w="289" w:type="pct"/>
            <w:shd w:val="clear" w:color="auto" w:fill="auto"/>
            <w:vAlign w:val="center"/>
            <w:hideMark/>
          </w:tcPr>
          <w:p w14:paraId="22B2E08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1 326 986</w:t>
            </w:r>
          </w:p>
        </w:tc>
        <w:tc>
          <w:tcPr>
            <w:tcW w:w="288" w:type="pct"/>
            <w:shd w:val="clear" w:color="auto" w:fill="auto"/>
            <w:vAlign w:val="center"/>
            <w:hideMark/>
          </w:tcPr>
          <w:p w14:paraId="435BF0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140 047</w:t>
            </w:r>
          </w:p>
        </w:tc>
        <w:tc>
          <w:tcPr>
            <w:tcW w:w="289" w:type="pct"/>
            <w:shd w:val="clear" w:color="auto" w:fill="auto"/>
            <w:vAlign w:val="center"/>
            <w:hideMark/>
          </w:tcPr>
          <w:p w14:paraId="392E37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144 919</w:t>
            </w:r>
          </w:p>
        </w:tc>
        <w:tc>
          <w:tcPr>
            <w:tcW w:w="279" w:type="pct"/>
            <w:shd w:val="clear" w:color="auto" w:fill="auto"/>
            <w:vAlign w:val="center"/>
            <w:hideMark/>
          </w:tcPr>
          <w:p w14:paraId="3D2385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157 972</w:t>
            </w:r>
          </w:p>
        </w:tc>
        <w:tc>
          <w:tcPr>
            <w:tcW w:w="329" w:type="pct"/>
            <w:shd w:val="clear" w:color="auto" w:fill="auto"/>
            <w:vAlign w:val="center"/>
            <w:hideMark/>
          </w:tcPr>
          <w:p w14:paraId="16B96E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163 306</w:t>
            </w:r>
          </w:p>
        </w:tc>
        <w:tc>
          <w:tcPr>
            <w:tcW w:w="283" w:type="pct"/>
            <w:shd w:val="clear" w:color="auto" w:fill="auto"/>
            <w:vAlign w:val="center"/>
            <w:hideMark/>
          </w:tcPr>
          <w:p w14:paraId="62CAA2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62 166</w:t>
            </w:r>
          </w:p>
        </w:tc>
        <w:tc>
          <w:tcPr>
            <w:tcW w:w="325" w:type="pct"/>
            <w:shd w:val="clear" w:color="auto" w:fill="auto"/>
            <w:vAlign w:val="center"/>
            <w:hideMark/>
          </w:tcPr>
          <w:p w14:paraId="12C11B4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65 259</w:t>
            </w:r>
          </w:p>
        </w:tc>
        <w:tc>
          <w:tcPr>
            <w:tcW w:w="279" w:type="pct"/>
            <w:shd w:val="clear" w:color="auto" w:fill="auto"/>
            <w:vAlign w:val="center"/>
            <w:hideMark/>
          </w:tcPr>
          <w:p w14:paraId="154001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46 846</w:t>
            </w:r>
          </w:p>
        </w:tc>
        <w:tc>
          <w:tcPr>
            <w:tcW w:w="329" w:type="pct"/>
            <w:shd w:val="clear" w:color="auto" w:fill="auto"/>
            <w:vAlign w:val="center"/>
            <w:hideMark/>
          </w:tcPr>
          <w:p w14:paraId="5393F5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49 656</w:t>
            </w:r>
          </w:p>
        </w:tc>
        <w:tc>
          <w:tcPr>
            <w:tcW w:w="291" w:type="pct"/>
            <w:shd w:val="clear" w:color="auto" w:fill="auto"/>
            <w:vAlign w:val="center"/>
            <w:hideMark/>
          </w:tcPr>
          <w:p w14:paraId="6E41832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60 039</w:t>
            </w:r>
          </w:p>
        </w:tc>
        <w:tc>
          <w:tcPr>
            <w:tcW w:w="288" w:type="pct"/>
            <w:shd w:val="clear" w:color="auto" w:fill="auto"/>
            <w:vAlign w:val="center"/>
            <w:hideMark/>
          </w:tcPr>
          <w:p w14:paraId="6252A06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62 997</w:t>
            </w:r>
          </w:p>
        </w:tc>
        <w:tc>
          <w:tcPr>
            <w:tcW w:w="279" w:type="pct"/>
            <w:shd w:val="clear" w:color="auto" w:fill="auto"/>
            <w:vAlign w:val="center"/>
            <w:hideMark/>
          </w:tcPr>
          <w:p w14:paraId="16E072D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61 775</w:t>
            </w:r>
          </w:p>
        </w:tc>
        <w:tc>
          <w:tcPr>
            <w:tcW w:w="296" w:type="pct"/>
            <w:shd w:val="clear" w:color="auto" w:fill="auto"/>
            <w:vAlign w:val="center"/>
            <w:hideMark/>
          </w:tcPr>
          <w:p w14:paraId="3BA2CA1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64 836</w:t>
            </w:r>
          </w:p>
        </w:tc>
      </w:tr>
      <w:tr w:rsidR="00AF0DA2" w:rsidRPr="00AF0DA2" w14:paraId="27B4E193" w14:textId="77777777" w:rsidTr="00E31335">
        <w:trPr>
          <w:trHeight w:val="20"/>
        </w:trPr>
        <w:tc>
          <w:tcPr>
            <w:tcW w:w="625" w:type="pct"/>
            <w:shd w:val="clear" w:color="auto" w:fill="auto"/>
            <w:vAlign w:val="center"/>
            <w:hideMark/>
          </w:tcPr>
          <w:p w14:paraId="1A58F3D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w:t>
            </w:r>
          </w:p>
        </w:tc>
        <w:tc>
          <w:tcPr>
            <w:tcW w:w="241" w:type="pct"/>
            <w:shd w:val="clear" w:color="auto" w:fill="auto"/>
            <w:vAlign w:val="center"/>
            <w:hideMark/>
          </w:tcPr>
          <w:p w14:paraId="618F7AC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5867532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1 201 170</w:t>
            </w:r>
          </w:p>
        </w:tc>
        <w:tc>
          <w:tcPr>
            <w:tcW w:w="289" w:type="pct"/>
            <w:shd w:val="clear" w:color="auto" w:fill="auto"/>
            <w:vAlign w:val="center"/>
            <w:hideMark/>
          </w:tcPr>
          <w:p w14:paraId="0EED03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1 263 612</w:t>
            </w:r>
          </w:p>
        </w:tc>
        <w:tc>
          <w:tcPr>
            <w:tcW w:w="288" w:type="pct"/>
            <w:shd w:val="clear" w:color="auto" w:fill="auto"/>
            <w:vAlign w:val="center"/>
            <w:hideMark/>
          </w:tcPr>
          <w:p w14:paraId="35AAA3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139 557</w:t>
            </w:r>
          </w:p>
        </w:tc>
        <w:tc>
          <w:tcPr>
            <w:tcW w:w="289" w:type="pct"/>
            <w:shd w:val="clear" w:color="auto" w:fill="auto"/>
            <w:vAlign w:val="center"/>
            <w:hideMark/>
          </w:tcPr>
          <w:p w14:paraId="6E618D0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143 614</w:t>
            </w:r>
          </w:p>
        </w:tc>
        <w:tc>
          <w:tcPr>
            <w:tcW w:w="279" w:type="pct"/>
            <w:shd w:val="clear" w:color="auto" w:fill="auto"/>
            <w:vAlign w:val="center"/>
            <w:hideMark/>
          </w:tcPr>
          <w:p w14:paraId="2F6D26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157 096</w:t>
            </w:r>
          </w:p>
        </w:tc>
        <w:tc>
          <w:tcPr>
            <w:tcW w:w="329" w:type="pct"/>
            <w:shd w:val="clear" w:color="auto" w:fill="auto"/>
            <w:vAlign w:val="center"/>
            <w:hideMark/>
          </w:tcPr>
          <w:p w14:paraId="09749D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161 724</w:t>
            </w:r>
          </w:p>
        </w:tc>
        <w:tc>
          <w:tcPr>
            <w:tcW w:w="283" w:type="pct"/>
            <w:shd w:val="clear" w:color="auto" w:fill="auto"/>
            <w:vAlign w:val="center"/>
            <w:hideMark/>
          </w:tcPr>
          <w:p w14:paraId="59D838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61 683</w:t>
            </w:r>
          </w:p>
        </w:tc>
        <w:tc>
          <w:tcPr>
            <w:tcW w:w="325" w:type="pct"/>
            <w:shd w:val="clear" w:color="auto" w:fill="auto"/>
            <w:vAlign w:val="center"/>
            <w:hideMark/>
          </w:tcPr>
          <w:p w14:paraId="56F2750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64 524</w:t>
            </w:r>
          </w:p>
        </w:tc>
        <w:tc>
          <w:tcPr>
            <w:tcW w:w="279" w:type="pct"/>
            <w:shd w:val="clear" w:color="auto" w:fill="auto"/>
            <w:vAlign w:val="center"/>
            <w:hideMark/>
          </w:tcPr>
          <w:p w14:paraId="2E801A2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45 493</w:t>
            </w:r>
          </w:p>
        </w:tc>
        <w:tc>
          <w:tcPr>
            <w:tcW w:w="329" w:type="pct"/>
            <w:shd w:val="clear" w:color="auto" w:fill="auto"/>
            <w:vAlign w:val="center"/>
            <w:hideMark/>
          </w:tcPr>
          <w:p w14:paraId="037751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47 156</w:t>
            </w:r>
          </w:p>
        </w:tc>
        <w:tc>
          <w:tcPr>
            <w:tcW w:w="291" w:type="pct"/>
            <w:shd w:val="clear" w:color="auto" w:fill="auto"/>
            <w:vAlign w:val="center"/>
            <w:hideMark/>
          </w:tcPr>
          <w:p w14:paraId="13829D8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59 630</w:t>
            </w:r>
          </w:p>
        </w:tc>
        <w:tc>
          <w:tcPr>
            <w:tcW w:w="288" w:type="pct"/>
            <w:shd w:val="clear" w:color="auto" w:fill="auto"/>
            <w:vAlign w:val="center"/>
            <w:hideMark/>
          </w:tcPr>
          <w:p w14:paraId="14E2CF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60 534</w:t>
            </w:r>
          </w:p>
        </w:tc>
        <w:tc>
          <w:tcPr>
            <w:tcW w:w="279" w:type="pct"/>
            <w:shd w:val="clear" w:color="auto" w:fill="auto"/>
            <w:vAlign w:val="center"/>
            <w:hideMark/>
          </w:tcPr>
          <w:p w14:paraId="5C3DC64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61 367</w:t>
            </w:r>
          </w:p>
        </w:tc>
        <w:tc>
          <w:tcPr>
            <w:tcW w:w="296" w:type="pct"/>
            <w:shd w:val="clear" w:color="auto" w:fill="auto"/>
            <w:vAlign w:val="center"/>
            <w:hideMark/>
          </w:tcPr>
          <w:p w14:paraId="48EC2E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62 373</w:t>
            </w:r>
          </w:p>
        </w:tc>
      </w:tr>
      <w:tr w:rsidR="00AF0DA2" w:rsidRPr="00AF0DA2" w14:paraId="41520F4B" w14:textId="77777777" w:rsidTr="00E31335">
        <w:trPr>
          <w:trHeight w:val="20"/>
        </w:trPr>
        <w:tc>
          <w:tcPr>
            <w:tcW w:w="625" w:type="pct"/>
            <w:shd w:val="clear" w:color="auto" w:fill="auto"/>
            <w:vAlign w:val="center"/>
            <w:hideMark/>
          </w:tcPr>
          <w:p w14:paraId="613E7AB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Налог на прибыль</w:t>
            </w:r>
          </w:p>
        </w:tc>
        <w:tc>
          <w:tcPr>
            <w:tcW w:w="241" w:type="pct"/>
            <w:shd w:val="clear" w:color="auto" w:fill="auto"/>
            <w:vAlign w:val="center"/>
            <w:hideMark/>
          </w:tcPr>
          <w:p w14:paraId="34F6FF7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02B481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1D442B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70FAC6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F5631C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48BF8B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7753195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3" w:type="pct"/>
            <w:shd w:val="clear" w:color="auto" w:fill="auto"/>
            <w:vAlign w:val="center"/>
            <w:hideMark/>
          </w:tcPr>
          <w:p w14:paraId="4A014B7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5" w:type="pct"/>
            <w:shd w:val="clear" w:color="auto" w:fill="auto"/>
            <w:vAlign w:val="center"/>
            <w:hideMark/>
          </w:tcPr>
          <w:p w14:paraId="2EBA15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3E67B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194</w:t>
            </w:r>
          </w:p>
        </w:tc>
        <w:tc>
          <w:tcPr>
            <w:tcW w:w="329" w:type="pct"/>
            <w:shd w:val="clear" w:color="auto" w:fill="auto"/>
            <w:vAlign w:val="center"/>
            <w:hideMark/>
          </w:tcPr>
          <w:p w14:paraId="2C21CB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476</w:t>
            </w:r>
          </w:p>
        </w:tc>
        <w:tc>
          <w:tcPr>
            <w:tcW w:w="291" w:type="pct"/>
            <w:shd w:val="clear" w:color="auto" w:fill="auto"/>
            <w:vAlign w:val="center"/>
            <w:hideMark/>
          </w:tcPr>
          <w:p w14:paraId="2782D27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60D14E3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58B166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28AE49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64F03C97" w14:textId="77777777" w:rsidTr="00E31335">
        <w:trPr>
          <w:trHeight w:val="20"/>
        </w:trPr>
        <w:tc>
          <w:tcPr>
            <w:tcW w:w="625" w:type="pct"/>
            <w:shd w:val="clear" w:color="auto" w:fill="auto"/>
            <w:vAlign w:val="center"/>
            <w:hideMark/>
          </w:tcPr>
          <w:p w14:paraId="0421979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 (без налога на прибыль)</w:t>
            </w:r>
          </w:p>
        </w:tc>
        <w:tc>
          <w:tcPr>
            <w:tcW w:w="241" w:type="pct"/>
            <w:shd w:val="clear" w:color="auto" w:fill="auto"/>
            <w:vAlign w:val="center"/>
            <w:hideMark/>
          </w:tcPr>
          <w:p w14:paraId="17C0A86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5508AA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1 201 170</w:t>
            </w:r>
          </w:p>
        </w:tc>
        <w:tc>
          <w:tcPr>
            <w:tcW w:w="289" w:type="pct"/>
            <w:shd w:val="clear" w:color="auto" w:fill="auto"/>
            <w:vAlign w:val="center"/>
            <w:hideMark/>
          </w:tcPr>
          <w:p w14:paraId="4880828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1 263 612</w:t>
            </w:r>
          </w:p>
        </w:tc>
        <w:tc>
          <w:tcPr>
            <w:tcW w:w="288" w:type="pct"/>
            <w:shd w:val="clear" w:color="auto" w:fill="auto"/>
            <w:vAlign w:val="center"/>
            <w:hideMark/>
          </w:tcPr>
          <w:p w14:paraId="051C53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139 557</w:t>
            </w:r>
          </w:p>
        </w:tc>
        <w:tc>
          <w:tcPr>
            <w:tcW w:w="289" w:type="pct"/>
            <w:shd w:val="clear" w:color="auto" w:fill="auto"/>
            <w:vAlign w:val="center"/>
            <w:hideMark/>
          </w:tcPr>
          <w:p w14:paraId="2AABFE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143 614</w:t>
            </w:r>
          </w:p>
        </w:tc>
        <w:tc>
          <w:tcPr>
            <w:tcW w:w="279" w:type="pct"/>
            <w:shd w:val="clear" w:color="auto" w:fill="auto"/>
            <w:vAlign w:val="center"/>
            <w:hideMark/>
          </w:tcPr>
          <w:p w14:paraId="235080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157 096</w:t>
            </w:r>
          </w:p>
        </w:tc>
        <w:tc>
          <w:tcPr>
            <w:tcW w:w="329" w:type="pct"/>
            <w:shd w:val="clear" w:color="auto" w:fill="auto"/>
            <w:vAlign w:val="center"/>
            <w:hideMark/>
          </w:tcPr>
          <w:p w14:paraId="6252E15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161 724</w:t>
            </w:r>
          </w:p>
        </w:tc>
        <w:tc>
          <w:tcPr>
            <w:tcW w:w="283" w:type="pct"/>
            <w:shd w:val="clear" w:color="auto" w:fill="auto"/>
            <w:vAlign w:val="center"/>
            <w:hideMark/>
          </w:tcPr>
          <w:p w14:paraId="209CBFD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61 683</w:t>
            </w:r>
          </w:p>
        </w:tc>
        <w:tc>
          <w:tcPr>
            <w:tcW w:w="325" w:type="pct"/>
            <w:shd w:val="clear" w:color="auto" w:fill="auto"/>
            <w:vAlign w:val="center"/>
            <w:hideMark/>
          </w:tcPr>
          <w:p w14:paraId="387996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64 524</w:t>
            </w:r>
          </w:p>
        </w:tc>
        <w:tc>
          <w:tcPr>
            <w:tcW w:w="279" w:type="pct"/>
            <w:shd w:val="clear" w:color="auto" w:fill="auto"/>
            <w:vAlign w:val="center"/>
            <w:hideMark/>
          </w:tcPr>
          <w:p w14:paraId="2BA264F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45 299</w:t>
            </w:r>
          </w:p>
        </w:tc>
        <w:tc>
          <w:tcPr>
            <w:tcW w:w="329" w:type="pct"/>
            <w:shd w:val="clear" w:color="auto" w:fill="auto"/>
            <w:vAlign w:val="center"/>
            <w:hideMark/>
          </w:tcPr>
          <w:p w14:paraId="100837A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46 680</w:t>
            </w:r>
          </w:p>
        </w:tc>
        <w:tc>
          <w:tcPr>
            <w:tcW w:w="291" w:type="pct"/>
            <w:shd w:val="clear" w:color="auto" w:fill="auto"/>
            <w:vAlign w:val="center"/>
            <w:hideMark/>
          </w:tcPr>
          <w:p w14:paraId="264B55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3311C3A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60 534</w:t>
            </w:r>
          </w:p>
        </w:tc>
        <w:tc>
          <w:tcPr>
            <w:tcW w:w="279" w:type="pct"/>
            <w:shd w:val="clear" w:color="auto" w:fill="auto"/>
            <w:vAlign w:val="center"/>
            <w:hideMark/>
          </w:tcPr>
          <w:p w14:paraId="4B8BA3E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471AA9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62 373</w:t>
            </w:r>
          </w:p>
        </w:tc>
      </w:tr>
      <w:tr w:rsidR="00AF0DA2" w:rsidRPr="00AF0DA2" w14:paraId="4278304D" w14:textId="77777777" w:rsidTr="00E31335">
        <w:trPr>
          <w:trHeight w:val="20"/>
        </w:trPr>
        <w:tc>
          <w:tcPr>
            <w:tcW w:w="625" w:type="pct"/>
            <w:shd w:val="clear" w:color="auto" w:fill="auto"/>
            <w:vAlign w:val="center"/>
            <w:hideMark/>
          </w:tcPr>
          <w:p w14:paraId="6F514C0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Стоимость натурального топлива с учётом транспортировки (перевозки) (топливо на технологические цели)</w:t>
            </w:r>
          </w:p>
        </w:tc>
        <w:tc>
          <w:tcPr>
            <w:tcW w:w="241" w:type="pct"/>
            <w:shd w:val="clear" w:color="auto" w:fill="auto"/>
            <w:vAlign w:val="center"/>
            <w:hideMark/>
          </w:tcPr>
          <w:p w14:paraId="1CDE032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0C2BD6F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766 397</w:t>
            </w:r>
          </w:p>
        </w:tc>
        <w:tc>
          <w:tcPr>
            <w:tcW w:w="289" w:type="pct"/>
            <w:shd w:val="clear" w:color="auto" w:fill="auto"/>
            <w:vAlign w:val="center"/>
            <w:hideMark/>
          </w:tcPr>
          <w:p w14:paraId="08E1CB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783 023</w:t>
            </w:r>
          </w:p>
        </w:tc>
        <w:tc>
          <w:tcPr>
            <w:tcW w:w="288" w:type="pct"/>
            <w:shd w:val="clear" w:color="auto" w:fill="auto"/>
            <w:vAlign w:val="center"/>
            <w:hideMark/>
          </w:tcPr>
          <w:p w14:paraId="5942C91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95 065</w:t>
            </w:r>
          </w:p>
        </w:tc>
        <w:tc>
          <w:tcPr>
            <w:tcW w:w="289" w:type="pct"/>
            <w:shd w:val="clear" w:color="auto" w:fill="auto"/>
            <w:vAlign w:val="center"/>
            <w:hideMark/>
          </w:tcPr>
          <w:p w14:paraId="7229FE5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97 911</w:t>
            </w:r>
          </w:p>
        </w:tc>
        <w:tc>
          <w:tcPr>
            <w:tcW w:w="279" w:type="pct"/>
            <w:shd w:val="clear" w:color="auto" w:fill="auto"/>
            <w:vAlign w:val="center"/>
            <w:hideMark/>
          </w:tcPr>
          <w:p w14:paraId="500FB1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95 065</w:t>
            </w:r>
          </w:p>
        </w:tc>
        <w:tc>
          <w:tcPr>
            <w:tcW w:w="329" w:type="pct"/>
            <w:shd w:val="clear" w:color="auto" w:fill="auto"/>
            <w:vAlign w:val="center"/>
            <w:hideMark/>
          </w:tcPr>
          <w:p w14:paraId="052B20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97 911</w:t>
            </w:r>
          </w:p>
        </w:tc>
        <w:tc>
          <w:tcPr>
            <w:tcW w:w="283" w:type="pct"/>
            <w:shd w:val="clear" w:color="auto" w:fill="auto"/>
            <w:vAlign w:val="center"/>
            <w:hideMark/>
          </w:tcPr>
          <w:p w14:paraId="628BC60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41 229</w:t>
            </w:r>
          </w:p>
        </w:tc>
        <w:tc>
          <w:tcPr>
            <w:tcW w:w="325" w:type="pct"/>
            <w:shd w:val="clear" w:color="auto" w:fill="auto"/>
            <w:vAlign w:val="center"/>
            <w:hideMark/>
          </w:tcPr>
          <w:p w14:paraId="2739562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42 543</w:t>
            </w:r>
          </w:p>
        </w:tc>
        <w:tc>
          <w:tcPr>
            <w:tcW w:w="279" w:type="pct"/>
            <w:shd w:val="clear" w:color="auto" w:fill="auto"/>
            <w:vAlign w:val="center"/>
            <w:hideMark/>
          </w:tcPr>
          <w:p w14:paraId="5DAB254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29 403</w:t>
            </w:r>
          </w:p>
        </w:tc>
        <w:tc>
          <w:tcPr>
            <w:tcW w:w="329" w:type="pct"/>
            <w:shd w:val="clear" w:color="auto" w:fill="auto"/>
            <w:vAlign w:val="center"/>
            <w:hideMark/>
          </w:tcPr>
          <w:p w14:paraId="09C2127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30 367</w:t>
            </w:r>
          </w:p>
        </w:tc>
        <w:tc>
          <w:tcPr>
            <w:tcW w:w="291" w:type="pct"/>
            <w:shd w:val="clear" w:color="auto" w:fill="auto"/>
            <w:vAlign w:val="center"/>
            <w:hideMark/>
          </w:tcPr>
          <w:p w14:paraId="754A90B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32 321</w:t>
            </w:r>
          </w:p>
        </w:tc>
        <w:tc>
          <w:tcPr>
            <w:tcW w:w="288" w:type="pct"/>
            <w:shd w:val="clear" w:color="auto" w:fill="auto"/>
            <w:vAlign w:val="center"/>
            <w:hideMark/>
          </w:tcPr>
          <w:p w14:paraId="489E3BC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32 447</w:t>
            </w:r>
          </w:p>
        </w:tc>
        <w:tc>
          <w:tcPr>
            <w:tcW w:w="279" w:type="pct"/>
            <w:shd w:val="clear" w:color="auto" w:fill="auto"/>
            <w:vAlign w:val="center"/>
            <w:hideMark/>
          </w:tcPr>
          <w:p w14:paraId="796935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32 321</w:t>
            </w:r>
          </w:p>
        </w:tc>
        <w:tc>
          <w:tcPr>
            <w:tcW w:w="296" w:type="pct"/>
            <w:shd w:val="clear" w:color="auto" w:fill="auto"/>
            <w:vAlign w:val="center"/>
            <w:hideMark/>
          </w:tcPr>
          <w:p w14:paraId="544051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32 447</w:t>
            </w:r>
          </w:p>
        </w:tc>
      </w:tr>
      <w:tr w:rsidR="00AF0DA2" w:rsidRPr="00AF0DA2" w14:paraId="0BD1D88E" w14:textId="77777777" w:rsidTr="00E31335">
        <w:trPr>
          <w:trHeight w:val="20"/>
        </w:trPr>
        <w:tc>
          <w:tcPr>
            <w:tcW w:w="625" w:type="pct"/>
            <w:shd w:val="clear" w:color="auto" w:fill="auto"/>
            <w:vAlign w:val="center"/>
            <w:hideMark/>
          </w:tcPr>
          <w:p w14:paraId="17E1CFD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Энергия, в том числе</w:t>
            </w:r>
          </w:p>
        </w:tc>
        <w:tc>
          <w:tcPr>
            <w:tcW w:w="241" w:type="pct"/>
            <w:shd w:val="clear" w:color="auto" w:fill="auto"/>
            <w:vAlign w:val="center"/>
            <w:hideMark/>
          </w:tcPr>
          <w:p w14:paraId="4CEF4B1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13207EF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170 978</w:t>
            </w:r>
          </w:p>
        </w:tc>
        <w:tc>
          <w:tcPr>
            <w:tcW w:w="289" w:type="pct"/>
            <w:shd w:val="clear" w:color="auto" w:fill="auto"/>
            <w:vAlign w:val="center"/>
            <w:hideMark/>
          </w:tcPr>
          <w:p w14:paraId="60B443E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179 800</w:t>
            </w:r>
          </w:p>
        </w:tc>
        <w:tc>
          <w:tcPr>
            <w:tcW w:w="288" w:type="pct"/>
            <w:shd w:val="clear" w:color="auto" w:fill="auto"/>
            <w:vAlign w:val="center"/>
            <w:hideMark/>
          </w:tcPr>
          <w:p w14:paraId="7E9E54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7 667</w:t>
            </w:r>
          </w:p>
        </w:tc>
        <w:tc>
          <w:tcPr>
            <w:tcW w:w="289" w:type="pct"/>
            <w:shd w:val="clear" w:color="auto" w:fill="auto"/>
            <w:vAlign w:val="center"/>
            <w:hideMark/>
          </w:tcPr>
          <w:p w14:paraId="1B2DF28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8 005</w:t>
            </w:r>
          </w:p>
        </w:tc>
        <w:tc>
          <w:tcPr>
            <w:tcW w:w="279" w:type="pct"/>
            <w:shd w:val="clear" w:color="auto" w:fill="auto"/>
            <w:vAlign w:val="center"/>
            <w:hideMark/>
          </w:tcPr>
          <w:p w14:paraId="4CBDEF7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15 319</w:t>
            </w:r>
          </w:p>
        </w:tc>
        <w:tc>
          <w:tcPr>
            <w:tcW w:w="329" w:type="pct"/>
            <w:shd w:val="clear" w:color="auto" w:fill="auto"/>
            <w:vAlign w:val="center"/>
            <w:hideMark/>
          </w:tcPr>
          <w:p w14:paraId="2D97D06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15 973</w:t>
            </w:r>
          </w:p>
        </w:tc>
        <w:tc>
          <w:tcPr>
            <w:tcW w:w="283" w:type="pct"/>
            <w:shd w:val="clear" w:color="auto" w:fill="auto"/>
            <w:vAlign w:val="center"/>
            <w:hideMark/>
          </w:tcPr>
          <w:p w14:paraId="342350D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6 199</w:t>
            </w:r>
          </w:p>
        </w:tc>
        <w:tc>
          <w:tcPr>
            <w:tcW w:w="325" w:type="pct"/>
            <w:shd w:val="clear" w:color="auto" w:fill="auto"/>
            <w:vAlign w:val="center"/>
            <w:hideMark/>
          </w:tcPr>
          <w:p w14:paraId="49E13C3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6 491</w:t>
            </w:r>
          </w:p>
        </w:tc>
        <w:tc>
          <w:tcPr>
            <w:tcW w:w="279" w:type="pct"/>
            <w:shd w:val="clear" w:color="auto" w:fill="auto"/>
            <w:vAlign w:val="center"/>
            <w:hideMark/>
          </w:tcPr>
          <w:p w14:paraId="60D105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4 118</w:t>
            </w:r>
          </w:p>
        </w:tc>
        <w:tc>
          <w:tcPr>
            <w:tcW w:w="329" w:type="pct"/>
            <w:shd w:val="clear" w:color="auto" w:fill="auto"/>
            <w:vAlign w:val="center"/>
            <w:hideMark/>
          </w:tcPr>
          <w:p w14:paraId="4DC10D8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4 307</w:t>
            </w:r>
          </w:p>
        </w:tc>
        <w:tc>
          <w:tcPr>
            <w:tcW w:w="291" w:type="pct"/>
            <w:shd w:val="clear" w:color="auto" w:fill="auto"/>
            <w:vAlign w:val="center"/>
            <w:hideMark/>
          </w:tcPr>
          <w:p w14:paraId="022FEC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1 615</w:t>
            </w:r>
          </w:p>
        </w:tc>
        <w:tc>
          <w:tcPr>
            <w:tcW w:w="288" w:type="pct"/>
            <w:shd w:val="clear" w:color="auto" w:fill="auto"/>
            <w:vAlign w:val="center"/>
            <w:hideMark/>
          </w:tcPr>
          <w:p w14:paraId="0390ADC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2 177</w:t>
            </w:r>
          </w:p>
        </w:tc>
        <w:tc>
          <w:tcPr>
            <w:tcW w:w="279" w:type="pct"/>
            <w:shd w:val="clear" w:color="auto" w:fill="auto"/>
            <w:vAlign w:val="center"/>
            <w:hideMark/>
          </w:tcPr>
          <w:p w14:paraId="6067D6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2 748</w:t>
            </w:r>
          </w:p>
        </w:tc>
        <w:tc>
          <w:tcPr>
            <w:tcW w:w="296" w:type="pct"/>
            <w:shd w:val="clear" w:color="auto" w:fill="auto"/>
            <w:vAlign w:val="center"/>
            <w:hideMark/>
          </w:tcPr>
          <w:p w14:paraId="0A91861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3 400</w:t>
            </w:r>
          </w:p>
        </w:tc>
      </w:tr>
      <w:tr w:rsidR="00AF0DA2" w:rsidRPr="00AF0DA2" w14:paraId="7989E3C2" w14:textId="77777777" w:rsidTr="00E31335">
        <w:trPr>
          <w:trHeight w:val="20"/>
        </w:trPr>
        <w:tc>
          <w:tcPr>
            <w:tcW w:w="625" w:type="pct"/>
            <w:shd w:val="clear" w:color="auto" w:fill="auto"/>
            <w:vAlign w:val="center"/>
            <w:hideMark/>
          </w:tcPr>
          <w:p w14:paraId="0C6D7B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электрическую энергию</w:t>
            </w:r>
          </w:p>
        </w:tc>
        <w:tc>
          <w:tcPr>
            <w:tcW w:w="241" w:type="pct"/>
            <w:shd w:val="clear" w:color="auto" w:fill="auto"/>
            <w:vAlign w:val="center"/>
            <w:hideMark/>
          </w:tcPr>
          <w:p w14:paraId="5F372F3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631B83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122 718</w:t>
            </w:r>
          </w:p>
        </w:tc>
        <w:tc>
          <w:tcPr>
            <w:tcW w:w="289" w:type="pct"/>
            <w:shd w:val="clear" w:color="auto" w:fill="auto"/>
            <w:vAlign w:val="center"/>
            <w:hideMark/>
          </w:tcPr>
          <w:p w14:paraId="3191F2D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129 696</w:t>
            </w:r>
          </w:p>
        </w:tc>
        <w:tc>
          <w:tcPr>
            <w:tcW w:w="288" w:type="pct"/>
            <w:shd w:val="clear" w:color="auto" w:fill="auto"/>
            <w:vAlign w:val="center"/>
            <w:hideMark/>
          </w:tcPr>
          <w:p w14:paraId="471DF4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9" w:type="pct"/>
            <w:shd w:val="clear" w:color="auto" w:fill="auto"/>
            <w:vAlign w:val="center"/>
            <w:hideMark/>
          </w:tcPr>
          <w:p w14:paraId="633211C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8 005</w:t>
            </w:r>
          </w:p>
        </w:tc>
        <w:tc>
          <w:tcPr>
            <w:tcW w:w="279" w:type="pct"/>
            <w:shd w:val="clear" w:color="auto" w:fill="auto"/>
            <w:vAlign w:val="center"/>
            <w:hideMark/>
          </w:tcPr>
          <w:p w14:paraId="12E0D7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9" w:type="pct"/>
            <w:shd w:val="clear" w:color="auto" w:fill="auto"/>
            <w:vAlign w:val="center"/>
            <w:hideMark/>
          </w:tcPr>
          <w:p w14:paraId="56A642A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12 108</w:t>
            </w:r>
          </w:p>
        </w:tc>
        <w:tc>
          <w:tcPr>
            <w:tcW w:w="283" w:type="pct"/>
            <w:shd w:val="clear" w:color="auto" w:fill="auto"/>
            <w:vAlign w:val="center"/>
            <w:hideMark/>
          </w:tcPr>
          <w:p w14:paraId="43578D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5" w:type="pct"/>
            <w:shd w:val="clear" w:color="auto" w:fill="auto"/>
            <w:vAlign w:val="center"/>
            <w:hideMark/>
          </w:tcPr>
          <w:p w14:paraId="10E143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6 491</w:t>
            </w:r>
          </w:p>
        </w:tc>
        <w:tc>
          <w:tcPr>
            <w:tcW w:w="279" w:type="pct"/>
            <w:shd w:val="clear" w:color="auto" w:fill="auto"/>
            <w:vAlign w:val="center"/>
            <w:hideMark/>
          </w:tcPr>
          <w:p w14:paraId="2CEAB3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4 118</w:t>
            </w:r>
          </w:p>
        </w:tc>
        <w:tc>
          <w:tcPr>
            <w:tcW w:w="329" w:type="pct"/>
            <w:shd w:val="clear" w:color="auto" w:fill="auto"/>
            <w:vAlign w:val="center"/>
            <w:hideMark/>
          </w:tcPr>
          <w:p w14:paraId="42E6A01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1" w:type="pct"/>
            <w:shd w:val="clear" w:color="auto" w:fill="auto"/>
            <w:vAlign w:val="center"/>
            <w:hideMark/>
          </w:tcPr>
          <w:p w14:paraId="2498D83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8" w:type="pct"/>
            <w:shd w:val="clear" w:color="auto" w:fill="auto"/>
            <w:vAlign w:val="center"/>
            <w:hideMark/>
          </w:tcPr>
          <w:p w14:paraId="16AC915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79" w:type="pct"/>
            <w:shd w:val="clear" w:color="auto" w:fill="auto"/>
            <w:vAlign w:val="center"/>
            <w:hideMark/>
          </w:tcPr>
          <w:p w14:paraId="7550E0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6" w:type="pct"/>
            <w:shd w:val="clear" w:color="auto" w:fill="auto"/>
            <w:vAlign w:val="center"/>
            <w:hideMark/>
          </w:tcPr>
          <w:p w14:paraId="3AC02C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r>
      <w:tr w:rsidR="00AF0DA2" w:rsidRPr="00AF0DA2" w14:paraId="02807047" w14:textId="77777777" w:rsidTr="00E31335">
        <w:trPr>
          <w:trHeight w:val="20"/>
        </w:trPr>
        <w:tc>
          <w:tcPr>
            <w:tcW w:w="625" w:type="pct"/>
            <w:shd w:val="clear" w:color="auto" w:fill="auto"/>
            <w:vAlign w:val="center"/>
            <w:hideMark/>
          </w:tcPr>
          <w:p w14:paraId="39F3762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тепловую энергию</w:t>
            </w:r>
          </w:p>
        </w:tc>
        <w:tc>
          <w:tcPr>
            <w:tcW w:w="241" w:type="pct"/>
            <w:shd w:val="clear" w:color="auto" w:fill="auto"/>
            <w:vAlign w:val="center"/>
            <w:hideMark/>
          </w:tcPr>
          <w:p w14:paraId="4C076BC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53BEE6C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48 260</w:t>
            </w:r>
          </w:p>
        </w:tc>
        <w:tc>
          <w:tcPr>
            <w:tcW w:w="289" w:type="pct"/>
            <w:shd w:val="clear" w:color="auto" w:fill="auto"/>
            <w:vAlign w:val="center"/>
            <w:hideMark/>
          </w:tcPr>
          <w:p w14:paraId="5DA7EA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50 104</w:t>
            </w:r>
          </w:p>
        </w:tc>
        <w:tc>
          <w:tcPr>
            <w:tcW w:w="288" w:type="pct"/>
            <w:shd w:val="clear" w:color="auto" w:fill="auto"/>
            <w:vAlign w:val="center"/>
            <w:hideMark/>
          </w:tcPr>
          <w:p w14:paraId="0DE9C4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9" w:type="pct"/>
            <w:shd w:val="clear" w:color="auto" w:fill="auto"/>
            <w:vAlign w:val="center"/>
            <w:hideMark/>
          </w:tcPr>
          <w:p w14:paraId="5C31AB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788377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9" w:type="pct"/>
            <w:shd w:val="clear" w:color="auto" w:fill="auto"/>
            <w:vAlign w:val="center"/>
            <w:hideMark/>
          </w:tcPr>
          <w:p w14:paraId="66955E0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3 865</w:t>
            </w:r>
          </w:p>
        </w:tc>
        <w:tc>
          <w:tcPr>
            <w:tcW w:w="283" w:type="pct"/>
            <w:shd w:val="clear" w:color="auto" w:fill="auto"/>
            <w:vAlign w:val="center"/>
            <w:hideMark/>
          </w:tcPr>
          <w:p w14:paraId="0B463B8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5" w:type="pct"/>
            <w:shd w:val="clear" w:color="auto" w:fill="auto"/>
            <w:vAlign w:val="center"/>
            <w:hideMark/>
          </w:tcPr>
          <w:p w14:paraId="2067120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2D2B317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D149D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1" w:type="pct"/>
            <w:shd w:val="clear" w:color="auto" w:fill="auto"/>
            <w:vAlign w:val="center"/>
            <w:hideMark/>
          </w:tcPr>
          <w:p w14:paraId="4AFAAF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8" w:type="pct"/>
            <w:shd w:val="clear" w:color="auto" w:fill="auto"/>
            <w:vAlign w:val="center"/>
            <w:hideMark/>
          </w:tcPr>
          <w:p w14:paraId="0E31D34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79" w:type="pct"/>
            <w:shd w:val="clear" w:color="auto" w:fill="auto"/>
            <w:vAlign w:val="center"/>
            <w:hideMark/>
          </w:tcPr>
          <w:p w14:paraId="2882AE9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6" w:type="pct"/>
            <w:shd w:val="clear" w:color="auto" w:fill="auto"/>
            <w:vAlign w:val="center"/>
            <w:hideMark/>
          </w:tcPr>
          <w:p w14:paraId="3871D83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r>
      <w:tr w:rsidR="00AF0DA2" w:rsidRPr="00AF0DA2" w14:paraId="0EF5BF3C" w14:textId="77777777" w:rsidTr="00E31335">
        <w:trPr>
          <w:trHeight w:val="20"/>
        </w:trPr>
        <w:tc>
          <w:tcPr>
            <w:tcW w:w="625" w:type="pct"/>
            <w:shd w:val="clear" w:color="auto" w:fill="auto"/>
            <w:vAlign w:val="center"/>
            <w:hideMark/>
          </w:tcPr>
          <w:p w14:paraId="1460136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оплату труда</w:t>
            </w:r>
          </w:p>
        </w:tc>
        <w:tc>
          <w:tcPr>
            <w:tcW w:w="241" w:type="pct"/>
            <w:shd w:val="clear" w:color="auto" w:fill="auto"/>
            <w:vAlign w:val="center"/>
            <w:hideMark/>
          </w:tcPr>
          <w:p w14:paraId="44D55EC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48A24C5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108 490</w:t>
            </w:r>
          </w:p>
        </w:tc>
        <w:tc>
          <w:tcPr>
            <w:tcW w:w="289" w:type="pct"/>
            <w:shd w:val="clear" w:color="auto" w:fill="auto"/>
            <w:vAlign w:val="center"/>
            <w:hideMark/>
          </w:tcPr>
          <w:p w14:paraId="1557811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111 486</w:t>
            </w:r>
          </w:p>
        </w:tc>
        <w:tc>
          <w:tcPr>
            <w:tcW w:w="288" w:type="pct"/>
            <w:shd w:val="clear" w:color="auto" w:fill="auto"/>
            <w:vAlign w:val="center"/>
            <w:hideMark/>
          </w:tcPr>
          <w:p w14:paraId="590047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17 734</w:t>
            </w:r>
          </w:p>
        </w:tc>
        <w:tc>
          <w:tcPr>
            <w:tcW w:w="289" w:type="pct"/>
            <w:shd w:val="clear" w:color="auto" w:fill="auto"/>
            <w:vAlign w:val="center"/>
            <w:hideMark/>
          </w:tcPr>
          <w:p w14:paraId="7AB9E0F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18 206</w:t>
            </w:r>
          </w:p>
        </w:tc>
        <w:tc>
          <w:tcPr>
            <w:tcW w:w="279" w:type="pct"/>
            <w:shd w:val="clear" w:color="auto" w:fill="auto"/>
            <w:vAlign w:val="center"/>
            <w:hideMark/>
          </w:tcPr>
          <w:p w14:paraId="47F8AD4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22 908</w:t>
            </w:r>
          </w:p>
        </w:tc>
        <w:tc>
          <w:tcPr>
            <w:tcW w:w="329" w:type="pct"/>
            <w:shd w:val="clear" w:color="auto" w:fill="auto"/>
            <w:vAlign w:val="center"/>
            <w:hideMark/>
          </w:tcPr>
          <w:p w14:paraId="2A1CBB0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23 518</w:t>
            </w:r>
          </w:p>
        </w:tc>
        <w:tc>
          <w:tcPr>
            <w:tcW w:w="283" w:type="pct"/>
            <w:shd w:val="clear" w:color="auto" w:fill="auto"/>
            <w:vAlign w:val="center"/>
            <w:hideMark/>
          </w:tcPr>
          <w:p w14:paraId="2B40293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7 151</w:t>
            </w:r>
          </w:p>
        </w:tc>
        <w:tc>
          <w:tcPr>
            <w:tcW w:w="325" w:type="pct"/>
            <w:shd w:val="clear" w:color="auto" w:fill="auto"/>
            <w:vAlign w:val="center"/>
            <w:hideMark/>
          </w:tcPr>
          <w:p w14:paraId="577A718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7 341</w:t>
            </w:r>
          </w:p>
        </w:tc>
        <w:tc>
          <w:tcPr>
            <w:tcW w:w="279" w:type="pct"/>
            <w:shd w:val="clear" w:color="auto" w:fill="auto"/>
            <w:vAlign w:val="center"/>
            <w:hideMark/>
          </w:tcPr>
          <w:p w14:paraId="0F634C7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6 965</w:t>
            </w:r>
          </w:p>
        </w:tc>
        <w:tc>
          <w:tcPr>
            <w:tcW w:w="329" w:type="pct"/>
            <w:shd w:val="clear" w:color="auto" w:fill="auto"/>
            <w:vAlign w:val="center"/>
            <w:hideMark/>
          </w:tcPr>
          <w:p w14:paraId="6F79896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7 151</w:t>
            </w:r>
          </w:p>
        </w:tc>
        <w:tc>
          <w:tcPr>
            <w:tcW w:w="291" w:type="pct"/>
            <w:shd w:val="clear" w:color="auto" w:fill="auto"/>
            <w:vAlign w:val="center"/>
            <w:hideMark/>
          </w:tcPr>
          <w:p w14:paraId="249957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3 310</w:t>
            </w:r>
          </w:p>
        </w:tc>
        <w:tc>
          <w:tcPr>
            <w:tcW w:w="288" w:type="pct"/>
            <w:shd w:val="clear" w:color="auto" w:fill="auto"/>
            <w:vAlign w:val="center"/>
            <w:hideMark/>
          </w:tcPr>
          <w:p w14:paraId="29C2ED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3 398</w:t>
            </w:r>
          </w:p>
        </w:tc>
        <w:tc>
          <w:tcPr>
            <w:tcW w:w="279" w:type="pct"/>
            <w:shd w:val="clear" w:color="auto" w:fill="auto"/>
            <w:vAlign w:val="center"/>
            <w:hideMark/>
          </w:tcPr>
          <w:p w14:paraId="36122B6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3 310</w:t>
            </w:r>
          </w:p>
        </w:tc>
        <w:tc>
          <w:tcPr>
            <w:tcW w:w="296" w:type="pct"/>
            <w:shd w:val="clear" w:color="auto" w:fill="auto"/>
            <w:vAlign w:val="center"/>
            <w:hideMark/>
          </w:tcPr>
          <w:p w14:paraId="72179D2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3 398</w:t>
            </w:r>
          </w:p>
        </w:tc>
      </w:tr>
      <w:tr w:rsidR="00AF0DA2" w:rsidRPr="00AF0DA2" w14:paraId="5B1A764B" w14:textId="77777777" w:rsidTr="00E31335">
        <w:trPr>
          <w:trHeight w:val="20"/>
        </w:trPr>
        <w:tc>
          <w:tcPr>
            <w:tcW w:w="625" w:type="pct"/>
            <w:shd w:val="clear" w:color="auto" w:fill="auto"/>
            <w:vAlign w:val="center"/>
            <w:hideMark/>
          </w:tcPr>
          <w:p w14:paraId="04B62C4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Отчисления на социальные нужды</w:t>
            </w:r>
          </w:p>
        </w:tc>
        <w:tc>
          <w:tcPr>
            <w:tcW w:w="241" w:type="pct"/>
            <w:shd w:val="clear" w:color="auto" w:fill="auto"/>
            <w:vAlign w:val="center"/>
            <w:hideMark/>
          </w:tcPr>
          <w:p w14:paraId="5BCC69B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4C0082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31 950</w:t>
            </w:r>
          </w:p>
        </w:tc>
        <w:tc>
          <w:tcPr>
            <w:tcW w:w="289" w:type="pct"/>
            <w:shd w:val="clear" w:color="auto" w:fill="auto"/>
            <w:vAlign w:val="center"/>
            <w:hideMark/>
          </w:tcPr>
          <w:p w14:paraId="4AA891D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33 055</w:t>
            </w:r>
          </w:p>
        </w:tc>
        <w:tc>
          <w:tcPr>
            <w:tcW w:w="288" w:type="pct"/>
            <w:shd w:val="clear" w:color="auto" w:fill="auto"/>
            <w:vAlign w:val="center"/>
            <w:hideMark/>
          </w:tcPr>
          <w:p w14:paraId="3FF03B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5 356</w:t>
            </w:r>
          </w:p>
        </w:tc>
        <w:tc>
          <w:tcPr>
            <w:tcW w:w="289" w:type="pct"/>
            <w:shd w:val="clear" w:color="auto" w:fill="auto"/>
            <w:vAlign w:val="center"/>
            <w:hideMark/>
          </w:tcPr>
          <w:p w14:paraId="7E37C3D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5 498</w:t>
            </w:r>
          </w:p>
        </w:tc>
        <w:tc>
          <w:tcPr>
            <w:tcW w:w="279" w:type="pct"/>
            <w:shd w:val="clear" w:color="auto" w:fill="auto"/>
            <w:vAlign w:val="center"/>
            <w:hideMark/>
          </w:tcPr>
          <w:p w14:paraId="3C62148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6 918</w:t>
            </w:r>
          </w:p>
        </w:tc>
        <w:tc>
          <w:tcPr>
            <w:tcW w:w="329" w:type="pct"/>
            <w:shd w:val="clear" w:color="auto" w:fill="auto"/>
            <w:vAlign w:val="center"/>
            <w:hideMark/>
          </w:tcPr>
          <w:p w14:paraId="19B9989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7 103</w:t>
            </w:r>
          </w:p>
        </w:tc>
        <w:tc>
          <w:tcPr>
            <w:tcW w:w="283" w:type="pct"/>
            <w:shd w:val="clear" w:color="auto" w:fill="auto"/>
            <w:vAlign w:val="center"/>
            <w:hideMark/>
          </w:tcPr>
          <w:p w14:paraId="0020B3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2 160</w:t>
            </w:r>
          </w:p>
        </w:tc>
        <w:tc>
          <w:tcPr>
            <w:tcW w:w="325" w:type="pct"/>
            <w:shd w:val="clear" w:color="auto" w:fill="auto"/>
            <w:vAlign w:val="center"/>
            <w:hideMark/>
          </w:tcPr>
          <w:p w14:paraId="0197CC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2 217</w:t>
            </w:r>
          </w:p>
        </w:tc>
        <w:tc>
          <w:tcPr>
            <w:tcW w:w="279" w:type="pct"/>
            <w:shd w:val="clear" w:color="auto" w:fill="auto"/>
            <w:vAlign w:val="center"/>
            <w:hideMark/>
          </w:tcPr>
          <w:p w14:paraId="379B9F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2 103</w:t>
            </w:r>
          </w:p>
        </w:tc>
        <w:tc>
          <w:tcPr>
            <w:tcW w:w="329" w:type="pct"/>
            <w:shd w:val="clear" w:color="auto" w:fill="auto"/>
            <w:vAlign w:val="center"/>
            <w:hideMark/>
          </w:tcPr>
          <w:p w14:paraId="684B1E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2 159</w:t>
            </w:r>
          </w:p>
        </w:tc>
        <w:tc>
          <w:tcPr>
            <w:tcW w:w="291" w:type="pct"/>
            <w:shd w:val="clear" w:color="auto" w:fill="auto"/>
            <w:vAlign w:val="center"/>
            <w:hideMark/>
          </w:tcPr>
          <w:p w14:paraId="24E6FCF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1 000</w:t>
            </w:r>
          </w:p>
        </w:tc>
        <w:tc>
          <w:tcPr>
            <w:tcW w:w="288" w:type="pct"/>
            <w:shd w:val="clear" w:color="auto" w:fill="auto"/>
            <w:vAlign w:val="center"/>
            <w:hideMark/>
          </w:tcPr>
          <w:p w14:paraId="4C848F4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1 026</w:t>
            </w:r>
          </w:p>
        </w:tc>
        <w:tc>
          <w:tcPr>
            <w:tcW w:w="279" w:type="pct"/>
            <w:shd w:val="clear" w:color="auto" w:fill="auto"/>
            <w:vAlign w:val="center"/>
            <w:hideMark/>
          </w:tcPr>
          <w:p w14:paraId="1479DC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1 000</w:t>
            </w:r>
          </w:p>
        </w:tc>
        <w:tc>
          <w:tcPr>
            <w:tcW w:w="296" w:type="pct"/>
            <w:shd w:val="clear" w:color="auto" w:fill="auto"/>
            <w:vAlign w:val="center"/>
            <w:hideMark/>
          </w:tcPr>
          <w:p w14:paraId="2216AD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1 026</w:t>
            </w:r>
          </w:p>
        </w:tc>
      </w:tr>
      <w:tr w:rsidR="00AF0DA2" w:rsidRPr="00AF0DA2" w14:paraId="513B8C7C" w14:textId="77777777" w:rsidTr="00E31335">
        <w:trPr>
          <w:trHeight w:val="20"/>
        </w:trPr>
        <w:tc>
          <w:tcPr>
            <w:tcW w:w="625" w:type="pct"/>
            <w:shd w:val="clear" w:color="auto" w:fill="auto"/>
            <w:vAlign w:val="center"/>
            <w:hideMark/>
          </w:tcPr>
          <w:p w14:paraId="2139135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Холодная вода</w:t>
            </w:r>
          </w:p>
        </w:tc>
        <w:tc>
          <w:tcPr>
            <w:tcW w:w="241" w:type="pct"/>
            <w:shd w:val="clear" w:color="auto" w:fill="auto"/>
            <w:vAlign w:val="center"/>
            <w:hideMark/>
          </w:tcPr>
          <w:p w14:paraId="25A86A6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490754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13 348</w:t>
            </w:r>
          </w:p>
        </w:tc>
        <w:tc>
          <w:tcPr>
            <w:tcW w:w="289" w:type="pct"/>
            <w:shd w:val="clear" w:color="auto" w:fill="auto"/>
            <w:vAlign w:val="center"/>
            <w:hideMark/>
          </w:tcPr>
          <w:p w14:paraId="3953C6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13 611</w:t>
            </w:r>
          </w:p>
        </w:tc>
        <w:tc>
          <w:tcPr>
            <w:tcW w:w="288" w:type="pct"/>
            <w:shd w:val="clear" w:color="auto" w:fill="auto"/>
            <w:vAlign w:val="center"/>
            <w:hideMark/>
          </w:tcPr>
          <w:p w14:paraId="5E0420B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3 021</w:t>
            </w:r>
          </w:p>
        </w:tc>
        <w:tc>
          <w:tcPr>
            <w:tcW w:w="289" w:type="pct"/>
            <w:shd w:val="clear" w:color="auto" w:fill="auto"/>
            <w:vAlign w:val="center"/>
            <w:hideMark/>
          </w:tcPr>
          <w:p w14:paraId="5F68989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3 126</w:t>
            </w:r>
          </w:p>
        </w:tc>
        <w:tc>
          <w:tcPr>
            <w:tcW w:w="279" w:type="pct"/>
            <w:shd w:val="clear" w:color="auto" w:fill="auto"/>
            <w:vAlign w:val="center"/>
            <w:hideMark/>
          </w:tcPr>
          <w:p w14:paraId="4AB215C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3 021</w:t>
            </w:r>
          </w:p>
        </w:tc>
        <w:tc>
          <w:tcPr>
            <w:tcW w:w="329" w:type="pct"/>
            <w:shd w:val="clear" w:color="auto" w:fill="auto"/>
            <w:vAlign w:val="center"/>
            <w:hideMark/>
          </w:tcPr>
          <w:p w14:paraId="2CFAF72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3 126</w:t>
            </w:r>
          </w:p>
        </w:tc>
        <w:tc>
          <w:tcPr>
            <w:tcW w:w="283" w:type="pct"/>
            <w:shd w:val="clear" w:color="auto" w:fill="auto"/>
            <w:vAlign w:val="center"/>
            <w:hideMark/>
          </w:tcPr>
          <w:p w14:paraId="32E81D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574</w:t>
            </w:r>
          </w:p>
        </w:tc>
        <w:tc>
          <w:tcPr>
            <w:tcW w:w="325" w:type="pct"/>
            <w:shd w:val="clear" w:color="auto" w:fill="auto"/>
            <w:vAlign w:val="center"/>
            <w:hideMark/>
          </w:tcPr>
          <w:p w14:paraId="0DC3C07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606</w:t>
            </w:r>
          </w:p>
        </w:tc>
        <w:tc>
          <w:tcPr>
            <w:tcW w:w="279" w:type="pct"/>
            <w:shd w:val="clear" w:color="auto" w:fill="auto"/>
            <w:vAlign w:val="center"/>
            <w:hideMark/>
          </w:tcPr>
          <w:p w14:paraId="29BC295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560</w:t>
            </w:r>
          </w:p>
        </w:tc>
        <w:tc>
          <w:tcPr>
            <w:tcW w:w="329" w:type="pct"/>
            <w:shd w:val="clear" w:color="auto" w:fill="auto"/>
            <w:vAlign w:val="center"/>
            <w:hideMark/>
          </w:tcPr>
          <w:p w14:paraId="328AD5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589</w:t>
            </w:r>
          </w:p>
        </w:tc>
        <w:tc>
          <w:tcPr>
            <w:tcW w:w="291" w:type="pct"/>
            <w:shd w:val="clear" w:color="auto" w:fill="auto"/>
            <w:vAlign w:val="center"/>
            <w:hideMark/>
          </w:tcPr>
          <w:p w14:paraId="133558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88" w:type="pct"/>
            <w:shd w:val="clear" w:color="auto" w:fill="auto"/>
            <w:vAlign w:val="center"/>
            <w:hideMark/>
          </w:tcPr>
          <w:p w14:paraId="00854F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79" w:type="pct"/>
            <w:shd w:val="clear" w:color="auto" w:fill="auto"/>
            <w:vAlign w:val="center"/>
            <w:hideMark/>
          </w:tcPr>
          <w:p w14:paraId="1535A9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96" w:type="pct"/>
            <w:shd w:val="clear" w:color="auto" w:fill="auto"/>
            <w:vAlign w:val="center"/>
            <w:hideMark/>
          </w:tcPr>
          <w:p w14:paraId="46BCBA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r>
      <w:tr w:rsidR="00AF0DA2" w:rsidRPr="00AF0DA2" w14:paraId="20E84815" w14:textId="77777777" w:rsidTr="00E31335">
        <w:trPr>
          <w:trHeight w:val="20"/>
        </w:trPr>
        <w:tc>
          <w:tcPr>
            <w:tcW w:w="625" w:type="pct"/>
            <w:shd w:val="clear" w:color="auto" w:fill="auto"/>
            <w:vAlign w:val="center"/>
            <w:hideMark/>
          </w:tcPr>
          <w:p w14:paraId="748952E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Водоотведение</w:t>
            </w:r>
          </w:p>
        </w:tc>
        <w:tc>
          <w:tcPr>
            <w:tcW w:w="241" w:type="pct"/>
            <w:shd w:val="clear" w:color="auto" w:fill="auto"/>
            <w:vAlign w:val="center"/>
            <w:hideMark/>
          </w:tcPr>
          <w:p w14:paraId="533E4A4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17B532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D5E6F9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4AEC356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2C944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1 004</w:t>
            </w:r>
          </w:p>
        </w:tc>
        <w:tc>
          <w:tcPr>
            <w:tcW w:w="279" w:type="pct"/>
            <w:shd w:val="clear" w:color="auto" w:fill="auto"/>
            <w:vAlign w:val="center"/>
            <w:hideMark/>
          </w:tcPr>
          <w:p w14:paraId="5E4FF0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BC2E8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1 004</w:t>
            </w:r>
          </w:p>
        </w:tc>
        <w:tc>
          <w:tcPr>
            <w:tcW w:w="283" w:type="pct"/>
            <w:shd w:val="clear" w:color="auto" w:fill="auto"/>
            <w:vAlign w:val="center"/>
            <w:hideMark/>
          </w:tcPr>
          <w:p w14:paraId="3F6631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168</w:t>
            </w:r>
          </w:p>
        </w:tc>
        <w:tc>
          <w:tcPr>
            <w:tcW w:w="325" w:type="pct"/>
            <w:shd w:val="clear" w:color="auto" w:fill="auto"/>
            <w:vAlign w:val="center"/>
            <w:hideMark/>
          </w:tcPr>
          <w:p w14:paraId="4E8DD1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127</w:t>
            </w:r>
          </w:p>
        </w:tc>
        <w:tc>
          <w:tcPr>
            <w:tcW w:w="279" w:type="pct"/>
            <w:shd w:val="clear" w:color="auto" w:fill="auto"/>
            <w:vAlign w:val="center"/>
            <w:hideMark/>
          </w:tcPr>
          <w:p w14:paraId="31A3946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B80D89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901A9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w:t>
            </w:r>
          </w:p>
        </w:tc>
        <w:tc>
          <w:tcPr>
            <w:tcW w:w="288" w:type="pct"/>
            <w:shd w:val="clear" w:color="auto" w:fill="auto"/>
            <w:vAlign w:val="center"/>
            <w:hideMark/>
          </w:tcPr>
          <w:p w14:paraId="5FD2E6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8E6AF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w:t>
            </w:r>
          </w:p>
        </w:tc>
        <w:tc>
          <w:tcPr>
            <w:tcW w:w="296" w:type="pct"/>
            <w:shd w:val="clear" w:color="auto" w:fill="auto"/>
            <w:vAlign w:val="center"/>
            <w:hideMark/>
          </w:tcPr>
          <w:p w14:paraId="04DCAD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0B735E0D" w14:textId="77777777" w:rsidTr="00E31335">
        <w:trPr>
          <w:trHeight w:val="20"/>
        </w:trPr>
        <w:tc>
          <w:tcPr>
            <w:tcW w:w="625" w:type="pct"/>
            <w:shd w:val="clear" w:color="auto" w:fill="auto"/>
            <w:vAlign w:val="center"/>
            <w:hideMark/>
          </w:tcPr>
          <w:p w14:paraId="0A221E7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приобретение сырья и материалов</w:t>
            </w:r>
          </w:p>
        </w:tc>
        <w:tc>
          <w:tcPr>
            <w:tcW w:w="241" w:type="pct"/>
            <w:shd w:val="clear" w:color="auto" w:fill="auto"/>
            <w:vAlign w:val="center"/>
            <w:hideMark/>
          </w:tcPr>
          <w:p w14:paraId="59F807C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1B4F7F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22 999</w:t>
            </w:r>
          </w:p>
        </w:tc>
        <w:tc>
          <w:tcPr>
            <w:tcW w:w="289" w:type="pct"/>
            <w:shd w:val="clear" w:color="auto" w:fill="auto"/>
            <w:vAlign w:val="center"/>
            <w:hideMark/>
          </w:tcPr>
          <w:p w14:paraId="53D0289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23 669</w:t>
            </w:r>
          </w:p>
        </w:tc>
        <w:tc>
          <w:tcPr>
            <w:tcW w:w="288" w:type="pct"/>
            <w:shd w:val="clear" w:color="auto" w:fill="auto"/>
            <w:vAlign w:val="center"/>
            <w:hideMark/>
          </w:tcPr>
          <w:p w14:paraId="73B2DB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1 872</w:t>
            </w:r>
          </w:p>
        </w:tc>
        <w:tc>
          <w:tcPr>
            <w:tcW w:w="289" w:type="pct"/>
            <w:shd w:val="clear" w:color="auto" w:fill="auto"/>
            <w:vAlign w:val="center"/>
            <w:hideMark/>
          </w:tcPr>
          <w:p w14:paraId="2F9742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1 921</w:t>
            </w:r>
          </w:p>
        </w:tc>
        <w:tc>
          <w:tcPr>
            <w:tcW w:w="279" w:type="pct"/>
            <w:shd w:val="clear" w:color="auto" w:fill="auto"/>
            <w:vAlign w:val="center"/>
            <w:hideMark/>
          </w:tcPr>
          <w:p w14:paraId="58D8509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2 298</w:t>
            </w:r>
          </w:p>
        </w:tc>
        <w:tc>
          <w:tcPr>
            <w:tcW w:w="329" w:type="pct"/>
            <w:shd w:val="clear" w:color="auto" w:fill="auto"/>
            <w:vAlign w:val="center"/>
            <w:hideMark/>
          </w:tcPr>
          <w:p w14:paraId="7D9823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2 359</w:t>
            </w:r>
          </w:p>
        </w:tc>
        <w:tc>
          <w:tcPr>
            <w:tcW w:w="283" w:type="pct"/>
            <w:shd w:val="clear" w:color="auto" w:fill="auto"/>
            <w:vAlign w:val="center"/>
            <w:hideMark/>
          </w:tcPr>
          <w:p w14:paraId="508BF2E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452</w:t>
            </w:r>
          </w:p>
        </w:tc>
        <w:tc>
          <w:tcPr>
            <w:tcW w:w="325" w:type="pct"/>
            <w:shd w:val="clear" w:color="auto" w:fill="auto"/>
            <w:vAlign w:val="center"/>
            <w:hideMark/>
          </w:tcPr>
          <w:p w14:paraId="23F3A1B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464</w:t>
            </w:r>
          </w:p>
        </w:tc>
        <w:tc>
          <w:tcPr>
            <w:tcW w:w="279" w:type="pct"/>
            <w:shd w:val="clear" w:color="auto" w:fill="auto"/>
            <w:vAlign w:val="center"/>
            <w:hideMark/>
          </w:tcPr>
          <w:p w14:paraId="548F38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858</w:t>
            </w:r>
          </w:p>
        </w:tc>
        <w:tc>
          <w:tcPr>
            <w:tcW w:w="329" w:type="pct"/>
            <w:shd w:val="clear" w:color="auto" w:fill="auto"/>
            <w:vAlign w:val="center"/>
            <w:hideMark/>
          </w:tcPr>
          <w:p w14:paraId="1587C1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880</w:t>
            </w:r>
          </w:p>
        </w:tc>
        <w:tc>
          <w:tcPr>
            <w:tcW w:w="291" w:type="pct"/>
            <w:shd w:val="clear" w:color="auto" w:fill="auto"/>
            <w:vAlign w:val="center"/>
            <w:hideMark/>
          </w:tcPr>
          <w:p w14:paraId="1410763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413</w:t>
            </w:r>
          </w:p>
        </w:tc>
        <w:tc>
          <w:tcPr>
            <w:tcW w:w="288" w:type="pct"/>
            <w:shd w:val="clear" w:color="auto" w:fill="auto"/>
            <w:vAlign w:val="center"/>
            <w:hideMark/>
          </w:tcPr>
          <w:p w14:paraId="569375B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424</w:t>
            </w:r>
          </w:p>
        </w:tc>
        <w:tc>
          <w:tcPr>
            <w:tcW w:w="279" w:type="pct"/>
            <w:shd w:val="clear" w:color="auto" w:fill="auto"/>
            <w:vAlign w:val="center"/>
            <w:hideMark/>
          </w:tcPr>
          <w:p w14:paraId="7216E81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619</w:t>
            </w:r>
          </w:p>
        </w:tc>
        <w:tc>
          <w:tcPr>
            <w:tcW w:w="296" w:type="pct"/>
            <w:shd w:val="clear" w:color="auto" w:fill="auto"/>
            <w:vAlign w:val="center"/>
            <w:hideMark/>
          </w:tcPr>
          <w:p w14:paraId="73D347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635</w:t>
            </w:r>
          </w:p>
        </w:tc>
      </w:tr>
      <w:tr w:rsidR="00AF0DA2" w:rsidRPr="00AF0DA2" w14:paraId="3A9A21BC" w14:textId="77777777" w:rsidTr="00E31335">
        <w:trPr>
          <w:trHeight w:val="20"/>
        </w:trPr>
        <w:tc>
          <w:tcPr>
            <w:tcW w:w="625" w:type="pct"/>
            <w:shd w:val="clear" w:color="auto" w:fill="auto"/>
            <w:vAlign w:val="center"/>
            <w:hideMark/>
          </w:tcPr>
          <w:p w14:paraId="63EBC41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Ремонт основных средств, выполняемый подрядным способом</w:t>
            </w:r>
          </w:p>
        </w:tc>
        <w:tc>
          <w:tcPr>
            <w:tcW w:w="241" w:type="pct"/>
            <w:shd w:val="clear" w:color="auto" w:fill="auto"/>
            <w:vAlign w:val="center"/>
            <w:hideMark/>
          </w:tcPr>
          <w:p w14:paraId="66CF202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3311DB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F273A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F03AD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3 857</w:t>
            </w:r>
          </w:p>
        </w:tc>
        <w:tc>
          <w:tcPr>
            <w:tcW w:w="289" w:type="pct"/>
            <w:shd w:val="clear" w:color="auto" w:fill="auto"/>
            <w:vAlign w:val="center"/>
            <w:hideMark/>
          </w:tcPr>
          <w:p w14:paraId="3B233A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3 960</w:t>
            </w:r>
          </w:p>
        </w:tc>
        <w:tc>
          <w:tcPr>
            <w:tcW w:w="279" w:type="pct"/>
            <w:shd w:val="clear" w:color="auto" w:fill="auto"/>
            <w:vAlign w:val="center"/>
            <w:hideMark/>
          </w:tcPr>
          <w:p w14:paraId="5181588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5 632</w:t>
            </w:r>
          </w:p>
        </w:tc>
        <w:tc>
          <w:tcPr>
            <w:tcW w:w="329" w:type="pct"/>
            <w:shd w:val="clear" w:color="auto" w:fill="auto"/>
            <w:vAlign w:val="center"/>
            <w:hideMark/>
          </w:tcPr>
          <w:p w14:paraId="6A2EB6E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5 782</w:t>
            </w:r>
          </w:p>
        </w:tc>
        <w:tc>
          <w:tcPr>
            <w:tcW w:w="283" w:type="pct"/>
            <w:shd w:val="clear" w:color="auto" w:fill="auto"/>
            <w:vAlign w:val="center"/>
            <w:hideMark/>
          </w:tcPr>
          <w:p w14:paraId="1D2B46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20360E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4CCE81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3F0A17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516EDCF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251F08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2A0A47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57D251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68AD0C3A" w14:textId="77777777" w:rsidTr="00E31335">
        <w:trPr>
          <w:trHeight w:val="20"/>
        </w:trPr>
        <w:tc>
          <w:tcPr>
            <w:tcW w:w="625" w:type="pct"/>
            <w:shd w:val="clear" w:color="auto" w:fill="auto"/>
            <w:vAlign w:val="center"/>
            <w:hideMark/>
          </w:tcPr>
          <w:p w14:paraId="460CFC7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Расходы на оплату работ и услуг производственного характера, выполняемых по договорам со </w:t>
            </w:r>
            <w:r w:rsidRPr="00AF0DA2">
              <w:rPr>
                <w:rFonts w:ascii="Times New Roman" w:eastAsia="Times New Roman" w:hAnsi="Times New Roman" w:cs="Times New Roman"/>
                <w:color w:val="000000" w:themeColor="text1"/>
                <w:sz w:val="16"/>
                <w:szCs w:val="16"/>
                <w:lang w:eastAsia="ru-RU"/>
              </w:rPr>
              <w:lastRenderedPageBreak/>
              <w:t>сторонними организациями</w:t>
            </w:r>
          </w:p>
        </w:tc>
        <w:tc>
          <w:tcPr>
            <w:tcW w:w="241" w:type="pct"/>
            <w:shd w:val="clear" w:color="auto" w:fill="auto"/>
            <w:vAlign w:val="center"/>
            <w:hideMark/>
          </w:tcPr>
          <w:p w14:paraId="7B3E52E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lastRenderedPageBreak/>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20FF0A1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36 524</w:t>
            </w:r>
          </w:p>
        </w:tc>
        <w:tc>
          <w:tcPr>
            <w:tcW w:w="289" w:type="pct"/>
            <w:shd w:val="clear" w:color="auto" w:fill="auto"/>
            <w:vAlign w:val="center"/>
            <w:hideMark/>
          </w:tcPr>
          <w:p w14:paraId="7332C1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37 516</w:t>
            </w:r>
          </w:p>
        </w:tc>
        <w:tc>
          <w:tcPr>
            <w:tcW w:w="288" w:type="pct"/>
            <w:shd w:val="clear" w:color="auto" w:fill="auto"/>
            <w:vAlign w:val="center"/>
            <w:hideMark/>
          </w:tcPr>
          <w:p w14:paraId="7D2C136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1 413</w:t>
            </w:r>
          </w:p>
        </w:tc>
        <w:tc>
          <w:tcPr>
            <w:tcW w:w="289" w:type="pct"/>
            <w:shd w:val="clear" w:color="auto" w:fill="auto"/>
            <w:vAlign w:val="center"/>
            <w:hideMark/>
          </w:tcPr>
          <w:p w14:paraId="1EF24D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1 451</w:t>
            </w:r>
          </w:p>
        </w:tc>
        <w:tc>
          <w:tcPr>
            <w:tcW w:w="279" w:type="pct"/>
            <w:shd w:val="clear" w:color="auto" w:fill="auto"/>
            <w:vAlign w:val="center"/>
            <w:hideMark/>
          </w:tcPr>
          <w:p w14:paraId="50A2B8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2 022</w:t>
            </w:r>
          </w:p>
        </w:tc>
        <w:tc>
          <w:tcPr>
            <w:tcW w:w="329" w:type="pct"/>
            <w:shd w:val="clear" w:color="auto" w:fill="auto"/>
            <w:vAlign w:val="center"/>
            <w:hideMark/>
          </w:tcPr>
          <w:p w14:paraId="0D95D1C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2 076</w:t>
            </w:r>
          </w:p>
        </w:tc>
        <w:tc>
          <w:tcPr>
            <w:tcW w:w="283" w:type="pct"/>
            <w:shd w:val="clear" w:color="auto" w:fill="auto"/>
            <w:vAlign w:val="center"/>
            <w:hideMark/>
          </w:tcPr>
          <w:p w14:paraId="479D6B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2 059</w:t>
            </w:r>
          </w:p>
        </w:tc>
        <w:tc>
          <w:tcPr>
            <w:tcW w:w="325" w:type="pct"/>
            <w:shd w:val="clear" w:color="auto" w:fill="auto"/>
            <w:vAlign w:val="center"/>
            <w:hideMark/>
          </w:tcPr>
          <w:p w14:paraId="7D3A8D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2 114</w:t>
            </w:r>
          </w:p>
        </w:tc>
        <w:tc>
          <w:tcPr>
            <w:tcW w:w="279" w:type="pct"/>
            <w:shd w:val="clear" w:color="auto" w:fill="auto"/>
            <w:vAlign w:val="center"/>
            <w:hideMark/>
          </w:tcPr>
          <w:p w14:paraId="4A4F38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622</w:t>
            </w:r>
          </w:p>
        </w:tc>
        <w:tc>
          <w:tcPr>
            <w:tcW w:w="329" w:type="pct"/>
            <w:shd w:val="clear" w:color="auto" w:fill="auto"/>
            <w:vAlign w:val="center"/>
            <w:hideMark/>
          </w:tcPr>
          <w:p w14:paraId="5C43EE7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639</w:t>
            </w:r>
          </w:p>
        </w:tc>
        <w:tc>
          <w:tcPr>
            <w:tcW w:w="291" w:type="pct"/>
            <w:shd w:val="clear" w:color="auto" w:fill="auto"/>
            <w:vAlign w:val="center"/>
            <w:hideMark/>
          </w:tcPr>
          <w:p w14:paraId="35200FB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w:t>
            </w:r>
          </w:p>
        </w:tc>
        <w:tc>
          <w:tcPr>
            <w:tcW w:w="288" w:type="pct"/>
            <w:shd w:val="clear" w:color="auto" w:fill="auto"/>
            <w:vAlign w:val="center"/>
            <w:hideMark/>
          </w:tcPr>
          <w:p w14:paraId="2A07BA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279" w:type="pct"/>
            <w:shd w:val="clear" w:color="auto" w:fill="auto"/>
            <w:vAlign w:val="center"/>
            <w:hideMark/>
          </w:tcPr>
          <w:p w14:paraId="057A0F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w:t>
            </w:r>
          </w:p>
        </w:tc>
        <w:tc>
          <w:tcPr>
            <w:tcW w:w="296" w:type="pct"/>
            <w:shd w:val="clear" w:color="auto" w:fill="auto"/>
            <w:vAlign w:val="center"/>
            <w:hideMark/>
          </w:tcPr>
          <w:p w14:paraId="36A4BB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r>
      <w:tr w:rsidR="00AF0DA2" w:rsidRPr="00AF0DA2" w14:paraId="64BAD652" w14:textId="77777777" w:rsidTr="00E31335">
        <w:trPr>
          <w:trHeight w:val="20"/>
        </w:trPr>
        <w:tc>
          <w:tcPr>
            <w:tcW w:w="625" w:type="pct"/>
            <w:shd w:val="clear" w:color="auto" w:fill="auto"/>
            <w:vAlign w:val="center"/>
            <w:hideMark/>
          </w:tcPr>
          <w:p w14:paraId="51BB025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иных работ и услуг, выполняемых по договорам с организациями, включая:</w:t>
            </w:r>
          </w:p>
        </w:tc>
        <w:tc>
          <w:tcPr>
            <w:tcW w:w="241" w:type="pct"/>
            <w:shd w:val="clear" w:color="auto" w:fill="auto"/>
            <w:vAlign w:val="center"/>
            <w:hideMark/>
          </w:tcPr>
          <w:p w14:paraId="0E555AF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7B9042C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4 231</w:t>
            </w:r>
          </w:p>
        </w:tc>
        <w:tc>
          <w:tcPr>
            <w:tcW w:w="289" w:type="pct"/>
            <w:shd w:val="clear" w:color="auto" w:fill="auto"/>
            <w:vAlign w:val="center"/>
            <w:hideMark/>
          </w:tcPr>
          <w:p w14:paraId="685F705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4 346</w:t>
            </w:r>
          </w:p>
        </w:tc>
        <w:tc>
          <w:tcPr>
            <w:tcW w:w="288" w:type="pct"/>
            <w:shd w:val="clear" w:color="auto" w:fill="auto"/>
            <w:vAlign w:val="center"/>
            <w:hideMark/>
          </w:tcPr>
          <w:p w14:paraId="30667B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1 134</w:t>
            </w:r>
          </w:p>
        </w:tc>
        <w:tc>
          <w:tcPr>
            <w:tcW w:w="289" w:type="pct"/>
            <w:shd w:val="clear" w:color="auto" w:fill="auto"/>
            <w:vAlign w:val="center"/>
            <w:hideMark/>
          </w:tcPr>
          <w:p w14:paraId="668E3E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922</w:t>
            </w:r>
          </w:p>
        </w:tc>
        <w:tc>
          <w:tcPr>
            <w:tcW w:w="279" w:type="pct"/>
            <w:shd w:val="clear" w:color="auto" w:fill="auto"/>
            <w:vAlign w:val="center"/>
            <w:hideMark/>
          </w:tcPr>
          <w:p w14:paraId="79F571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1 138</w:t>
            </w:r>
          </w:p>
        </w:tc>
        <w:tc>
          <w:tcPr>
            <w:tcW w:w="329" w:type="pct"/>
            <w:shd w:val="clear" w:color="auto" w:fill="auto"/>
            <w:vAlign w:val="center"/>
            <w:hideMark/>
          </w:tcPr>
          <w:p w14:paraId="5808DF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926</w:t>
            </w:r>
          </w:p>
        </w:tc>
        <w:tc>
          <w:tcPr>
            <w:tcW w:w="283" w:type="pct"/>
            <w:shd w:val="clear" w:color="auto" w:fill="auto"/>
            <w:vAlign w:val="center"/>
            <w:hideMark/>
          </w:tcPr>
          <w:p w14:paraId="677DCDB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04948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7665EB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F1A09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4FE360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76AB15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788</w:t>
            </w:r>
          </w:p>
        </w:tc>
        <w:tc>
          <w:tcPr>
            <w:tcW w:w="279" w:type="pct"/>
            <w:shd w:val="clear" w:color="auto" w:fill="auto"/>
            <w:vAlign w:val="center"/>
            <w:hideMark/>
          </w:tcPr>
          <w:p w14:paraId="232101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4446A1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1 089</w:t>
            </w:r>
          </w:p>
        </w:tc>
      </w:tr>
      <w:tr w:rsidR="00AF0DA2" w:rsidRPr="00AF0DA2" w14:paraId="6A2F7999" w14:textId="77777777" w:rsidTr="00E31335">
        <w:trPr>
          <w:trHeight w:val="20"/>
        </w:trPr>
        <w:tc>
          <w:tcPr>
            <w:tcW w:w="625" w:type="pct"/>
            <w:shd w:val="clear" w:color="auto" w:fill="auto"/>
            <w:vAlign w:val="center"/>
            <w:hideMark/>
          </w:tcPr>
          <w:p w14:paraId="6EBCEA3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служебные командировки</w:t>
            </w:r>
          </w:p>
        </w:tc>
        <w:tc>
          <w:tcPr>
            <w:tcW w:w="241" w:type="pct"/>
            <w:shd w:val="clear" w:color="auto" w:fill="auto"/>
            <w:vAlign w:val="center"/>
            <w:hideMark/>
          </w:tcPr>
          <w:p w14:paraId="6073404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407622C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F2152F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C77737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D95717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9300A1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3004FA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4DFD7D9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0C79F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54D8A6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1AC266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2EE6369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50C8741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519F2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3F7798D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02441020" w14:textId="77777777" w:rsidTr="00E31335">
        <w:trPr>
          <w:trHeight w:val="20"/>
        </w:trPr>
        <w:tc>
          <w:tcPr>
            <w:tcW w:w="625" w:type="pct"/>
            <w:shd w:val="clear" w:color="auto" w:fill="auto"/>
            <w:vAlign w:val="center"/>
            <w:hideMark/>
          </w:tcPr>
          <w:p w14:paraId="3A58C85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обучение персонала</w:t>
            </w:r>
          </w:p>
        </w:tc>
        <w:tc>
          <w:tcPr>
            <w:tcW w:w="241" w:type="pct"/>
            <w:shd w:val="clear" w:color="auto" w:fill="auto"/>
            <w:vAlign w:val="center"/>
            <w:hideMark/>
          </w:tcPr>
          <w:p w14:paraId="7B0A585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56EBFE4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368</w:t>
            </w:r>
          </w:p>
        </w:tc>
        <w:tc>
          <w:tcPr>
            <w:tcW w:w="289" w:type="pct"/>
            <w:shd w:val="clear" w:color="auto" w:fill="auto"/>
            <w:vAlign w:val="center"/>
            <w:hideMark/>
          </w:tcPr>
          <w:p w14:paraId="368719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378</w:t>
            </w:r>
          </w:p>
        </w:tc>
        <w:tc>
          <w:tcPr>
            <w:tcW w:w="288" w:type="pct"/>
            <w:shd w:val="clear" w:color="auto" w:fill="auto"/>
            <w:vAlign w:val="center"/>
            <w:hideMark/>
          </w:tcPr>
          <w:p w14:paraId="77FB5A8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0CD431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D9487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261C3CE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2459938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B7E91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19D7FC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723AC65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53D7A6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130A7EF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w:t>
            </w:r>
          </w:p>
        </w:tc>
        <w:tc>
          <w:tcPr>
            <w:tcW w:w="279" w:type="pct"/>
            <w:shd w:val="clear" w:color="auto" w:fill="auto"/>
            <w:vAlign w:val="center"/>
            <w:hideMark/>
          </w:tcPr>
          <w:p w14:paraId="14B5AAB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1861FD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w:t>
            </w:r>
          </w:p>
        </w:tc>
      </w:tr>
      <w:tr w:rsidR="00AF0DA2" w:rsidRPr="00AF0DA2" w14:paraId="6D880F1A" w14:textId="77777777" w:rsidTr="00E31335">
        <w:trPr>
          <w:trHeight w:val="20"/>
        </w:trPr>
        <w:tc>
          <w:tcPr>
            <w:tcW w:w="625" w:type="pct"/>
            <w:shd w:val="clear" w:color="auto" w:fill="auto"/>
            <w:vAlign w:val="center"/>
            <w:hideMark/>
          </w:tcPr>
          <w:p w14:paraId="082B40B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Услуги банков</w:t>
            </w:r>
          </w:p>
        </w:tc>
        <w:tc>
          <w:tcPr>
            <w:tcW w:w="241" w:type="pct"/>
            <w:shd w:val="clear" w:color="auto" w:fill="auto"/>
            <w:vAlign w:val="center"/>
            <w:hideMark/>
          </w:tcPr>
          <w:p w14:paraId="7E5E82F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0AD286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9760C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50CEAD1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3D22A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0AEF1D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27FD1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5C891EB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36C2B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7BF19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943450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4BB25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7AAC05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46506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22B3F9E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54A5394E" w14:textId="77777777" w:rsidTr="00E31335">
        <w:trPr>
          <w:trHeight w:val="20"/>
        </w:trPr>
        <w:tc>
          <w:tcPr>
            <w:tcW w:w="625" w:type="pct"/>
            <w:shd w:val="clear" w:color="auto" w:fill="auto"/>
            <w:vAlign w:val="center"/>
            <w:hideMark/>
          </w:tcPr>
          <w:p w14:paraId="17B84B0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операционные расходы</w:t>
            </w:r>
          </w:p>
        </w:tc>
        <w:tc>
          <w:tcPr>
            <w:tcW w:w="241" w:type="pct"/>
            <w:shd w:val="clear" w:color="auto" w:fill="auto"/>
            <w:vAlign w:val="center"/>
            <w:hideMark/>
          </w:tcPr>
          <w:p w14:paraId="1422819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0AD24CF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15 347</w:t>
            </w:r>
          </w:p>
        </w:tc>
        <w:tc>
          <w:tcPr>
            <w:tcW w:w="289" w:type="pct"/>
            <w:shd w:val="clear" w:color="auto" w:fill="auto"/>
            <w:vAlign w:val="center"/>
            <w:hideMark/>
          </w:tcPr>
          <w:p w14:paraId="40E00B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15 755</w:t>
            </w:r>
          </w:p>
        </w:tc>
        <w:tc>
          <w:tcPr>
            <w:tcW w:w="288" w:type="pct"/>
            <w:shd w:val="clear" w:color="auto" w:fill="auto"/>
            <w:vAlign w:val="center"/>
            <w:hideMark/>
          </w:tcPr>
          <w:p w14:paraId="6E32AB4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8E135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242</w:t>
            </w:r>
          </w:p>
        </w:tc>
        <w:tc>
          <w:tcPr>
            <w:tcW w:w="279" w:type="pct"/>
            <w:shd w:val="clear" w:color="auto" w:fill="auto"/>
            <w:vAlign w:val="center"/>
            <w:hideMark/>
          </w:tcPr>
          <w:p w14:paraId="62BE37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65D5D0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255</w:t>
            </w:r>
          </w:p>
        </w:tc>
        <w:tc>
          <w:tcPr>
            <w:tcW w:w="283" w:type="pct"/>
            <w:shd w:val="clear" w:color="auto" w:fill="auto"/>
            <w:vAlign w:val="center"/>
            <w:hideMark/>
          </w:tcPr>
          <w:p w14:paraId="36C74C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325" w:type="pct"/>
            <w:shd w:val="clear" w:color="auto" w:fill="auto"/>
            <w:vAlign w:val="center"/>
            <w:hideMark/>
          </w:tcPr>
          <w:p w14:paraId="16CC053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79" w:type="pct"/>
            <w:shd w:val="clear" w:color="auto" w:fill="auto"/>
            <w:vAlign w:val="center"/>
            <w:hideMark/>
          </w:tcPr>
          <w:p w14:paraId="2BF095A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329" w:type="pct"/>
            <w:shd w:val="clear" w:color="auto" w:fill="auto"/>
            <w:vAlign w:val="center"/>
            <w:hideMark/>
          </w:tcPr>
          <w:p w14:paraId="47A9E18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353</w:t>
            </w:r>
          </w:p>
        </w:tc>
        <w:tc>
          <w:tcPr>
            <w:tcW w:w="291" w:type="pct"/>
            <w:shd w:val="clear" w:color="auto" w:fill="auto"/>
            <w:vAlign w:val="center"/>
            <w:hideMark/>
          </w:tcPr>
          <w:p w14:paraId="5B3D411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1 042</w:t>
            </w:r>
          </w:p>
        </w:tc>
        <w:tc>
          <w:tcPr>
            <w:tcW w:w="288" w:type="pct"/>
            <w:shd w:val="clear" w:color="auto" w:fill="auto"/>
            <w:vAlign w:val="center"/>
            <w:hideMark/>
          </w:tcPr>
          <w:p w14:paraId="57F816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3890C8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1 335</w:t>
            </w:r>
          </w:p>
        </w:tc>
        <w:tc>
          <w:tcPr>
            <w:tcW w:w="296" w:type="pct"/>
            <w:shd w:val="clear" w:color="auto" w:fill="auto"/>
            <w:vAlign w:val="center"/>
            <w:hideMark/>
          </w:tcPr>
          <w:p w14:paraId="1BB39D4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1B5C08B8" w14:textId="77777777" w:rsidTr="00E31335">
        <w:trPr>
          <w:trHeight w:val="20"/>
        </w:trPr>
        <w:tc>
          <w:tcPr>
            <w:tcW w:w="625" w:type="pct"/>
            <w:shd w:val="clear" w:color="auto" w:fill="auto"/>
            <w:vAlign w:val="center"/>
            <w:hideMark/>
          </w:tcPr>
          <w:p w14:paraId="61944BF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услуг, оказываемых организациями, осуществляющими регулируемые виды деятельности</w:t>
            </w:r>
          </w:p>
        </w:tc>
        <w:tc>
          <w:tcPr>
            <w:tcW w:w="241" w:type="pct"/>
            <w:shd w:val="clear" w:color="auto" w:fill="auto"/>
            <w:vAlign w:val="center"/>
            <w:hideMark/>
          </w:tcPr>
          <w:p w14:paraId="1133FC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127A1B8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4 078</w:t>
            </w:r>
          </w:p>
        </w:tc>
        <w:tc>
          <w:tcPr>
            <w:tcW w:w="289" w:type="pct"/>
            <w:shd w:val="clear" w:color="auto" w:fill="auto"/>
            <w:vAlign w:val="center"/>
            <w:hideMark/>
          </w:tcPr>
          <w:p w14:paraId="717E322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3 955</w:t>
            </w:r>
          </w:p>
        </w:tc>
        <w:tc>
          <w:tcPr>
            <w:tcW w:w="288" w:type="pct"/>
            <w:shd w:val="clear" w:color="auto" w:fill="auto"/>
            <w:vAlign w:val="center"/>
            <w:hideMark/>
          </w:tcPr>
          <w:p w14:paraId="1156D98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BE42ED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BE4DDC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61D94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17DF97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77C629A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839E52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0190D9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C2A4BF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DB0355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BFB2DD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2E194AE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54037D1E" w14:textId="77777777" w:rsidTr="00E31335">
        <w:trPr>
          <w:trHeight w:val="20"/>
        </w:trPr>
        <w:tc>
          <w:tcPr>
            <w:tcW w:w="625" w:type="pct"/>
            <w:shd w:val="clear" w:color="auto" w:fill="auto"/>
            <w:vAlign w:val="center"/>
            <w:hideMark/>
          </w:tcPr>
          <w:p w14:paraId="34C72B2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Арендная плата</w:t>
            </w:r>
          </w:p>
        </w:tc>
        <w:tc>
          <w:tcPr>
            <w:tcW w:w="241" w:type="pct"/>
            <w:shd w:val="clear" w:color="auto" w:fill="auto"/>
            <w:vAlign w:val="center"/>
            <w:hideMark/>
          </w:tcPr>
          <w:p w14:paraId="57D016E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650B15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2 280</w:t>
            </w:r>
          </w:p>
        </w:tc>
        <w:tc>
          <w:tcPr>
            <w:tcW w:w="289" w:type="pct"/>
            <w:shd w:val="clear" w:color="auto" w:fill="auto"/>
            <w:vAlign w:val="center"/>
            <w:hideMark/>
          </w:tcPr>
          <w:p w14:paraId="75520AA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2 668</w:t>
            </w:r>
          </w:p>
        </w:tc>
        <w:tc>
          <w:tcPr>
            <w:tcW w:w="288" w:type="pct"/>
            <w:shd w:val="clear" w:color="auto" w:fill="auto"/>
            <w:vAlign w:val="center"/>
            <w:hideMark/>
          </w:tcPr>
          <w:p w14:paraId="6770C82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CBB14E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01E87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0E4653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AF4B2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5877EE1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BF6C91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158E64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12A0627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1 068</w:t>
            </w:r>
          </w:p>
        </w:tc>
        <w:tc>
          <w:tcPr>
            <w:tcW w:w="288" w:type="pct"/>
            <w:shd w:val="clear" w:color="auto" w:fill="auto"/>
            <w:vAlign w:val="center"/>
            <w:hideMark/>
          </w:tcPr>
          <w:p w14:paraId="2DEE6E1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1 659</w:t>
            </w:r>
          </w:p>
        </w:tc>
        <w:tc>
          <w:tcPr>
            <w:tcW w:w="279" w:type="pct"/>
            <w:shd w:val="clear" w:color="auto" w:fill="auto"/>
            <w:vAlign w:val="center"/>
            <w:hideMark/>
          </w:tcPr>
          <w:p w14:paraId="2F0209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1 173</w:t>
            </w:r>
          </w:p>
        </w:tc>
        <w:tc>
          <w:tcPr>
            <w:tcW w:w="296" w:type="pct"/>
            <w:shd w:val="clear" w:color="auto" w:fill="auto"/>
            <w:vAlign w:val="center"/>
            <w:hideMark/>
          </w:tcPr>
          <w:p w14:paraId="7C2C8B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1 764</w:t>
            </w:r>
          </w:p>
        </w:tc>
      </w:tr>
      <w:tr w:rsidR="00AF0DA2" w:rsidRPr="00AF0DA2" w14:paraId="713A0C65" w14:textId="77777777" w:rsidTr="00E31335">
        <w:trPr>
          <w:trHeight w:val="20"/>
        </w:trPr>
        <w:tc>
          <w:tcPr>
            <w:tcW w:w="625" w:type="pct"/>
            <w:shd w:val="clear" w:color="auto" w:fill="auto"/>
            <w:vAlign w:val="center"/>
            <w:hideMark/>
          </w:tcPr>
          <w:p w14:paraId="24E3CCD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уплату налогов, сборов и других обязательных платежей, в том числе:</w:t>
            </w:r>
          </w:p>
        </w:tc>
        <w:tc>
          <w:tcPr>
            <w:tcW w:w="241" w:type="pct"/>
            <w:shd w:val="clear" w:color="auto" w:fill="auto"/>
            <w:vAlign w:val="center"/>
            <w:hideMark/>
          </w:tcPr>
          <w:p w14:paraId="5235AE3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70686B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6 881</w:t>
            </w:r>
          </w:p>
        </w:tc>
        <w:tc>
          <w:tcPr>
            <w:tcW w:w="289" w:type="pct"/>
            <w:shd w:val="clear" w:color="auto" w:fill="auto"/>
            <w:vAlign w:val="center"/>
            <w:hideMark/>
          </w:tcPr>
          <w:p w14:paraId="70E10A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6 242</w:t>
            </w:r>
          </w:p>
        </w:tc>
        <w:tc>
          <w:tcPr>
            <w:tcW w:w="288" w:type="pct"/>
            <w:shd w:val="clear" w:color="auto" w:fill="auto"/>
            <w:vAlign w:val="center"/>
            <w:hideMark/>
          </w:tcPr>
          <w:p w14:paraId="045507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289" w:type="pct"/>
            <w:shd w:val="clear" w:color="auto" w:fill="auto"/>
            <w:vAlign w:val="center"/>
            <w:hideMark/>
          </w:tcPr>
          <w:p w14:paraId="4D11CB3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235</w:t>
            </w:r>
          </w:p>
        </w:tc>
        <w:tc>
          <w:tcPr>
            <w:tcW w:w="279" w:type="pct"/>
            <w:shd w:val="clear" w:color="auto" w:fill="auto"/>
            <w:vAlign w:val="center"/>
            <w:hideMark/>
          </w:tcPr>
          <w:p w14:paraId="3EAD7A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329" w:type="pct"/>
            <w:shd w:val="clear" w:color="auto" w:fill="auto"/>
            <w:vAlign w:val="center"/>
            <w:hideMark/>
          </w:tcPr>
          <w:p w14:paraId="203EC76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235</w:t>
            </w:r>
          </w:p>
        </w:tc>
        <w:tc>
          <w:tcPr>
            <w:tcW w:w="283" w:type="pct"/>
            <w:shd w:val="clear" w:color="auto" w:fill="auto"/>
            <w:vAlign w:val="center"/>
            <w:hideMark/>
          </w:tcPr>
          <w:p w14:paraId="23753E9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3EE33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441E0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44</w:t>
            </w:r>
          </w:p>
        </w:tc>
        <w:tc>
          <w:tcPr>
            <w:tcW w:w="329" w:type="pct"/>
            <w:shd w:val="clear" w:color="auto" w:fill="auto"/>
            <w:vAlign w:val="center"/>
            <w:hideMark/>
          </w:tcPr>
          <w:p w14:paraId="2E41CDC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44</w:t>
            </w:r>
          </w:p>
        </w:tc>
        <w:tc>
          <w:tcPr>
            <w:tcW w:w="291" w:type="pct"/>
            <w:shd w:val="clear" w:color="auto" w:fill="auto"/>
            <w:vAlign w:val="center"/>
            <w:hideMark/>
          </w:tcPr>
          <w:p w14:paraId="2D8024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88" w:type="pct"/>
            <w:shd w:val="clear" w:color="auto" w:fill="auto"/>
            <w:vAlign w:val="center"/>
            <w:hideMark/>
          </w:tcPr>
          <w:p w14:paraId="27FDBC7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w:t>
            </w:r>
          </w:p>
        </w:tc>
        <w:tc>
          <w:tcPr>
            <w:tcW w:w="279" w:type="pct"/>
            <w:shd w:val="clear" w:color="auto" w:fill="auto"/>
            <w:vAlign w:val="center"/>
            <w:hideMark/>
          </w:tcPr>
          <w:p w14:paraId="4C3341C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96" w:type="pct"/>
            <w:shd w:val="clear" w:color="auto" w:fill="auto"/>
            <w:vAlign w:val="center"/>
            <w:hideMark/>
          </w:tcPr>
          <w:p w14:paraId="656F130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w:t>
            </w:r>
          </w:p>
        </w:tc>
      </w:tr>
      <w:tr w:rsidR="00AF0DA2" w:rsidRPr="00AF0DA2" w14:paraId="2C461011" w14:textId="77777777" w:rsidTr="00E31335">
        <w:trPr>
          <w:trHeight w:val="20"/>
        </w:trPr>
        <w:tc>
          <w:tcPr>
            <w:tcW w:w="625" w:type="pct"/>
            <w:shd w:val="clear" w:color="auto" w:fill="auto"/>
            <w:vAlign w:val="center"/>
            <w:hideMark/>
          </w:tcPr>
          <w:p w14:paraId="5AFA6D8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по сомнительным долгам</w:t>
            </w:r>
          </w:p>
        </w:tc>
        <w:tc>
          <w:tcPr>
            <w:tcW w:w="241" w:type="pct"/>
            <w:shd w:val="clear" w:color="auto" w:fill="auto"/>
            <w:vAlign w:val="center"/>
            <w:hideMark/>
          </w:tcPr>
          <w:p w14:paraId="544806F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6A3F28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41158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757</w:t>
            </w:r>
          </w:p>
        </w:tc>
        <w:tc>
          <w:tcPr>
            <w:tcW w:w="288" w:type="pct"/>
            <w:shd w:val="clear" w:color="auto" w:fill="auto"/>
            <w:vAlign w:val="center"/>
            <w:hideMark/>
          </w:tcPr>
          <w:p w14:paraId="788D2D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B0DD0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BF49B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2082B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7E68A02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0ED52A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2C0B02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533C3C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3DE9A4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4750C1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02175B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1EAEA0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4AEACB43" w14:textId="77777777" w:rsidTr="00E31335">
        <w:trPr>
          <w:trHeight w:val="20"/>
        </w:trPr>
        <w:tc>
          <w:tcPr>
            <w:tcW w:w="625" w:type="pct"/>
            <w:shd w:val="clear" w:color="auto" w:fill="auto"/>
            <w:vAlign w:val="center"/>
            <w:hideMark/>
          </w:tcPr>
          <w:p w14:paraId="16E31E1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Амортизация основных средств и нематериальных активов</w:t>
            </w:r>
          </w:p>
        </w:tc>
        <w:tc>
          <w:tcPr>
            <w:tcW w:w="241" w:type="pct"/>
            <w:shd w:val="clear" w:color="auto" w:fill="auto"/>
            <w:vAlign w:val="center"/>
            <w:hideMark/>
          </w:tcPr>
          <w:p w14:paraId="2207126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0458F6E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38 955</w:t>
            </w:r>
          </w:p>
        </w:tc>
        <w:tc>
          <w:tcPr>
            <w:tcW w:w="289" w:type="pct"/>
            <w:shd w:val="clear" w:color="auto" w:fill="auto"/>
            <w:vAlign w:val="center"/>
            <w:hideMark/>
          </w:tcPr>
          <w:p w14:paraId="640478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46 821</w:t>
            </w:r>
          </w:p>
        </w:tc>
        <w:tc>
          <w:tcPr>
            <w:tcW w:w="288" w:type="pct"/>
            <w:shd w:val="clear" w:color="auto" w:fill="auto"/>
            <w:vAlign w:val="center"/>
            <w:hideMark/>
          </w:tcPr>
          <w:p w14:paraId="1AA2A5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1 131</w:t>
            </w:r>
          </w:p>
        </w:tc>
        <w:tc>
          <w:tcPr>
            <w:tcW w:w="289" w:type="pct"/>
            <w:shd w:val="clear" w:color="auto" w:fill="auto"/>
            <w:vAlign w:val="center"/>
            <w:hideMark/>
          </w:tcPr>
          <w:p w14:paraId="6CAA878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1 131</w:t>
            </w:r>
          </w:p>
        </w:tc>
        <w:tc>
          <w:tcPr>
            <w:tcW w:w="279" w:type="pct"/>
            <w:shd w:val="clear" w:color="auto" w:fill="auto"/>
            <w:vAlign w:val="center"/>
            <w:hideMark/>
          </w:tcPr>
          <w:p w14:paraId="651F1D5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1 457</w:t>
            </w:r>
          </w:p>
        </w:tc>
        <w:tc>
          <w:tcPr>
            <w:tcW w:w="329" w:type="pct"/>
            <w:shd w:val="clear" w:color="auto" w:fill="auto"/>
            <w:vAlign w:val="center"/>
            <w:hideMark/>
          </w:tcPr>
          <w:p w14:paraId="75B65D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1 457</w:t>
            </w:r>
          </w:p>
        </w:tc>
        <w:tc>
          <w:tcPr>
            <w:tcW w:w="283" w:type="pct"/>
            <w:shd w:val="clear" w:color="auto" w:fill="auto"/>
            <w:vAlign w:val="center"/>
            <w:hideMark/>
          </w:tcPr>
          <w:p w14:paraId="702A83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1 686</w:t>
            </w:r>
          </w:p>
        </w:tc>
        <w:tc>
          <w:tcPr>
            <w:tcW w:w="325" w:type="pct"/>
            <w:shd w:val="clear" w:color="auto" w:fill="auto"/>
            <w:vAlign w:val="center"/>
            <w:hideMark/>
          </w:tcPr>
          <w:p w14:paraId="29F71C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2 615</w:t>
            </w:r>
          </w:p>
        </w:tc>
        <w:tc>
          <w:tcPr>
            <w:tcW w:w="279" w:type="pct"/>
            <w:shd w:val="clear" w:color="auto" w:fill="auto"/>
            <w:vAlign w:val="center"/>
            <w:hideMark/>
          </w:tcPr>
          <w:p w14:paraId="081CB5B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282</w:t>
            </w:r>
          </w:p>
        </w:tc>
        <w:tc>
          <w:tcPr>
            <w:tcW w:w="329" w:type="pct"/>
            <w:shd w:val="clear" w:color="auto" w:fill="auto"/>
            <w:vAlign w:val="center"/>
            <w:hideMark/>
          </w:tcPr>
          <w:p w14:paraId="5074FC1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191</w:t>
            </w:r>
          </w:p>
        </w:tc>
        <w:tc>
          <w:tcPr>
            <w:tcW w:w="291" w:type="pct"/>
            <w:shd w:val="clear" w:color="auto" w:fill="auto"/>
            <w:vAlign w:val="center"/>
            <w:hideMark/>
          </w:tcPr>
          <w:p w14:paraId="32F89FF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18 469</w:t>
            </w:r>
          </w:p>
        </w:tc>
        <w:tc>
          <w:tcPr>
            <w:tcW w:w="288" w:type="pct"/>
            <w:shd w:val="clear" w:color="auto" w:fill="auto"/>
            <w:vAlign w:val="center"/>
            <w:hideMark/>
          </w:tcPr>
          <w:p w14:paraId="071D2F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17 954</w:t>
            </w:r>
          </w:p>
        </w:tc>
        <w:tc>
          <w:tcPr>
            <w:tcW w:w="279" w:type="pct"/>
            <w:shd w:val="clear" w:color="auto" w:fill="auto"/>
            <w:vAlign w:val="center"/>
            <w:hideMark/>
          </w:tcPr>
          <w:p w14:paraId="05A2F6A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18 469</w:t>
            </w:r>
          </w:p>
        </w:tc>
        <w:tc>
          <w:tcPr>
            <w:tcW w:w="296" w:type="pct"/>
            <w:shd w:val="clear" w:color="auto" w:fill="auto"/>
            <w:vAlign w:val="center"/>
            <w:hideMark/>
          </w:tcPr>
          <w:p w14:paraId="57DCC12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17 954</w:t>
            </w:r>
          </w:p>
        </w:tc>
      </w:tr>
      <w:tr w:rsidR="00AF0DA2" w:rsidRPr="00AF0DA2" w14:paraId="2A5942FD" w14:textId="77777777" w:rsidTr="00E31335">
        <w:trPr>
          <w:trHeight w:val="20"/>
        </w:trPr>
        <w:tc>
          <w:tcPr>
            <w:tcW w:w="625" w:type="pct"/>
            <w:shd w:val="clear" w:color="auto" w:fill="auto"/>
            <w:vAlign w:val="center"/>
            <w:hideMark/>
          </w:tcPr>
          <w:p w14:paraId="2C8497D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Расходы на выплаты по договорам займа и кредитным договорам, включая проценты по ним</w:t>
            </w:r>
          </w:p>
        </w:tc>
        <w:tc>
          <w:tcPr>
            <w:tcW w:w="241" w:type="pct"/>
            <w:shd w:val="clear" w:color="auto" w:fill="auto"/>
            <w:vAlign w:val="center"/>
            <w:hideMark/>
          </w:tcPr>
          <w:p w14:paraId="75C2E0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503B2C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9270D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3A2BC0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3B7C2B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59DA0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2B2F71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56232E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EC336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214BC9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09507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054C2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2EAEFC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A0F51B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08BF34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74271C08" w14:textId="77777777" w:rsidTr="00E31335">
        <w:trPr>
          <w:trHeight w:val="20"/>
        </w:trPr>
        <w:tc>
          <w:tcPr>
            <w:tcW w:w="625" w:type="pct"/>
            <w:shd w:val="clear" w:color="auto" w:fill="auto"/>
            <w:vAlign w:val="center"/>
            <w:hideMark/>
          </w:tcPr>
          <w:p w14:paraId="3D6BA55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неподконтрольные расходы</w:t>
            </w:r>
          </w:p>
        </w:tc>
        <w:tc>
          <w:tcPr>
            <w:tcW w:w="241" w:type="pct"/>
            <w:shd w:val="clear" w:color="auto" w:fill="auto"/>
            <w:vAlign w:val="center"/>
            <w:hideMark/>
          </w:tcPr>
          <w:p w14:paraId="65B22A9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7F18704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1 040</w:t>
            </w:r>
          </w:p>
        </w:tc>
        <w:tc>
          <w:tcPr>
            <w:tcW w:w="289" w:type="pct"/>
            <w:shd w:val="clear" w:color="auto" w:fill="auto"/>
            <w:vAlign w:val="center"/>
            <w:hideMark/>
          </w:tcPr>
          <w:p w14:paraId="6797CE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531</w:t>
            </w:r>
          </w:p>
        </w:tc>
        <w:tc>
          <w:tcPr>
            <w:tcW w:w="288" w:type="pct"/>
            <w:shd w:val="clear" w:color="auto" w:fill="auto"/>
            <w:vAlign w:val="center"/>
            <w:hideMark/>
          </w:tcPr>
          <w:p w14:paraId="45D0364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FC02BF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A64B16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3F769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59C26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428A1E4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7B786E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6BECC8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0B8CF2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CF0C8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C4566E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5D89379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2E29DA91" w14:textId="77777777" w:rsidTr="00E31335">
        <w:trPr>
          <w:trHeight w:val="20"/>
        </w:trPr>
        <w:tc>
          <w:tcPr>
            <w:tcW w:w="625" w:type="pct"/>
            <w:shd w:val="clear" w:color="auto" w:fill="auto"/>
            <w:vAlign w:val="center"/>
            <w:hideMark/>
          </w:tcPr>
          <w:p w14:paraId="1B6B603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Избыток средств, полученный за отчётные периоды регулирования</w:t>
            </w:r>
          </w:p>
        </w:tc>
        <w:tc>
          <w:tcPr>
            <w:tcW w:w="241" w:type="pct"/>
            <w:shd w:val="clear" w:color="auto" w:fill="auto"/>
            <w:vAlign w:val="center"/>
            <w:hideMark/>
          </w:tcPr>
          <w:p w14:paraId="0157A50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1A63D9F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22 695</w:t>
            </w:r>
          </w:p>
        </w:tc>
        <w:tc>
          <w:tcPr>
            <w:tcW w:w="289" w:type="pct"/>
            <w:shd w:val="clear" w:color="auto" w:fill="auto"/>
            <w:vAlign w:val="center"/>
            <w:hideMark/>
          </w:tcPr>
          <w:p w14:paraId="03AD7D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31C6830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79C68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65E58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C6F57F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68F290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-374</w:t>
            </w:r>
          </w:p>
        </w:tc>
        <w:tc>
          <w:tcPr>
            <w:tcW w:w="325" w:type="pct"/>
            <w:shd w:val="clear" w:color="auto" w:fill="auto"/>
            <w:vAlign w:val="center"/>
            <w:hideMark/>
          </w:tcPr>
          <w:p w14:paraId="2D25BA2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-374</w:t>
            </w:r>
          </w:p>
        </w:tc>
        <w:tc>
          <w:tcPr>
            <w:tcW w:w="279" w:type="pct"/>
            <w:shd w:val="clear" w:color="auto" w:fill="auto"/>
            <w:vAlign w:val="center"/>
            <w:hideMark/>
          </w:tcPr>
          <w:p w14:paraId="1B631E0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219</w:t>
            </w:r>
          </w:p>
        </w:tc>
        <w:tc>
          <w:tcPr>
            <w:tcW w:w="329" w:type="pct"/>
            <w:shd w:val="clear" w:color="auto" w:fill="auto"/>
            <w:vAlign w:val="center"/>
            <w:hideMark/>
          </w:tcPr>
          <w:p w14:paraId="448373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219</w:t>
            </w:r>
          </w:p>
        </w:tc>
        <w:tc>
          <w:tcPr>
            <w:tcW w:w="291" w:type="pct"/>
            <w:shd w:val="clear" w:color="auto" w:fill="auto"/>
            <w:vAlign w:val="center"/>
            <w:hideMark/>
          </w:tcPr>
          <w:p w14:paraId="0204B5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9C248D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7D711A4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7708F84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49D51EA1" w14:textId="77777777" w:rsidTr="00E31335">
        <w:trPr>
          <w:trHeight w:val="20"/>
        </w:trPr>
        <w:tc>
          <w:tcPr>
            <w:tcW w:w="625" w:type="pct"/>
            <w:shd w:val="clear" w:color="auto" w:fill="auto"/>
            <w:vAlign w:val="center"/>
            <w:hideMark/>
          </w:tcPr>
          <w:p w14:paraId="16B2C29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Суммарная корректировка НВВ</w:t>
            </w:r>
          </w:p>
        </w:tc>
        <w:tc>
          <w:tcPr>
            <w:tcW w:w="241" w:type="pct"/>
            <w:shd w:val="clear" w:color="auto" w:fill="auto"/>
            <w:vAlign w:val="center"/>
            <w:hideMark/>
          </w:tcPr>
          <w:p w14:paraId="62E10E5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291" w:type="pct"/>
            <w:shd w:val="clear" w:color="auto" w:fill="auto"/>
            <w:vAlign w:val="center"/>
            <w:hideMark/>
          </w:tcPr>
          <w:p w14:paraId="6EF05C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160DF1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-15 882</w:t>
            </w:r>
          </w:p>
        </w:tc>
        <w:tc>
          <w:tcPr>
            <w:tcW w:w="288" w:type="pct"/>
            <w:shd w:val="clear" w:color="auto" w:fill="auto"/>
            <w:vAlign w:val="center"/>
            <w:hideMark/>
          </w:tcPr>
          <w:p w14:paraId="2FFBBD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679916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584</w:t>
            </w:r>
          </w:p>
        </w:tc>
        <w:tc>
          <w:tcPr>
            <w:tcW w:w="279" w:type="pct"/>
            <w:shd w:val="clear" w:color="auto" w:fill="auto"/>
            <w:vAlign w:val="center"/>
            <w:hideMark/>
          </w:tcPr>
          <w:p w14:paraId="76F0A31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08AE12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584</w:t>
            </w:r>
          </w:p>
        </w:tc>
        <w:tc>
          <w:tcPr>
            <w:tcW w:w="283" w:type="pct"/>
            <w:shd w:val="clear" w:color="auto" w:fill="auto"/>
            <w:vAlign w:val="center"/>
            <w:hideMark/>
          </w:tcPr>
          <w:p w14:paraId="18FE4F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F4E1A6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1 109</w:t>
            </w:r>
          </w:p>
        </w:tc>
        <w:tc>
          <w:tcPr>
            <w:tcW w:w="279" w:type="pct"/>
            <w:shd w:val="clear" w:color="auto" w:fill="auto"/>
            <w:vAlign w:val="center"/>
            <w:hideMark/>
          </w:tcPr>
          <w:p w14:paraId="2257EE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226B8C0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12E6EE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405AC8E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2 342</w:t>
            </w:r>
          </w:p>
        </w:tc>
        <w:tc>
          <w:tcPr>
            <w:tcW w:w="279" w:type="pct"/>
            <w:shd w:val="clear" w:color="auto" w:fill="auto"/>
            <w:vAlign w:val="center"/>
            <w:hideMark/>
          </w:tcPr>
          <w:p w14:paraId="75D92C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279CEA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2 342</w:t>
            </w:r>
          </w:p>
        </w:tc>
      </w:tr>
      <w:tr w:rsidR="00AF0DA2" w:rsidRPr="00AF0DA2" w14:paraId="3BA6FA16" w14:textId="77777777" w:rsidTr="00E31335">
        <w:trPr>
          <w:trHeight w:val="20"/>
        </w:trPr>
        <w:tc>
          <w:tcPr>
            <w:tcW w:w="625" w:type="pct"/>
            <w:shd w:val="clear" w:color="auto" w:fill="auto"/>
            <w:vAlign w:val="center"/>
            <w:hideMark/>
          </w:tcPr>
          <w:p w14:paraId="1004E91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Прибыль</w:t>
            </w:r>
          </w:p>
        </w:tc>
        <w:tc>
          <w:tcPr>
            <w:tcW w:w="241" w:type="pct"/>
            <w:shd w:val="clear" w:color="auto" w:fill="auto"/>
            <w:vAlign w:val="center"/>
            <w:hideMark/>
          </w:tcPr>
          <w:p w14:paraId="276F190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6C21180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72 431</w:t>
            </w:r>
          </w:p>
        </w:tc>
        <w:tc>
          <w:tcPr>
            <w:tcW w:w="289" w:type="pct"/>
            <w:shd w:val="clear" w:color="auto" w:fill="auto"/>
            <w:vAlign w:val="center"/>
            <w:hideMark/>
          </w:tcPr>
          <w:p w14:paraId="4CA3E4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79 256</w:t>
            </w:r>
          </w:p>
        </w:tc>
        <w:tc>
          <w:tcPr>
            <w:tcW w:w="288" w:type="pct"/>
            <w:shd w:val="clear" w:color="auto" w:fill="auto"/>
            <w:vAlign w:val="center"/>
            <w:hideMark/>
          </w:tcPr>
          <w:p w14:paraId="4693AD8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2 133</w:t>
            </w:r>
          </w:p>
        </w:tc>
        <w:tc>
          <w:tcPr>
            <w:tcW w:w="289" w:type="pct"/>
            <w:shd w:val="clear" w:color="auto" w:fill="auto"/>
            <w:vAlign w:val="center"/>
            <w:hideMark/>
          </w:tcPr>
          <w:p w14:paraId="2A74C6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722</w:t>
            </w:r>
          </w:p>
        </w:tc>
        <w:tc>
          <w:tcPr>
            <w:tcW w:w="279" w:type="pct"/>
            <w:shd w:val="clear" w:color="auto" w:fill="auto"/>
            <w:vAlign w:val="center"/>
            <w:hideMark/>
          </w:tcPr>
          <w:p w14:paraId="5CF76C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2 519</w:t>
            </w:r>
          </w:p>
        </w:tc>
        <w:tc>
          <w:tcPr>
            <w:tcW w:w="329" w:type="pct"/>
            <w:shd w:val="clear" w:color="auto" w:fill="auto"/>
            <w:vAlign w:val="center"/>
            <w:hideMark/>
          </w:tcPr>
          <w:p w14:paraId="1B06D88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997</w:t>
            </w:r>
          </w:p>
        </w:tc>
        <w:tc>
          <w:tcPr>
            <w:tcW w:w="283" w:type="pct"/>
            <w:shd w:val="clear" w:color="auto" w:fill="auto"/>
            <w:vAlign w:val="center"/>
            <w:hideMark/>
          </w:tcPr>
          <w:p w14:paraId="70AC96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857</w:t>
            </w:r>
          </w:p>
        </w:tc>
        <w:tc>
          <w:tcPr>
            <w:tcW w:w="325" w:type="pct"/>
            <w:shd w:val="clear" w:color="auto" w:fill="auto"/>
            <w:vAlign w:val="center"/>
            <w:hideMark/>
          </w:tcPr>
          <w:p w14:paraId="2828743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32FF77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1 572</w:t>
            </w:r>
          </w:p>
        </w:tc>
        <w:tc>
          <w:tcPr>
            <w:tcW w:w="329" w:type="pct"/>
            <w:shd w:val="clear" w:color="auto" w:fill="auto"/>
            <w:vAlign w:val="center"/>
            <w:hideMark/>
          </w:tcPr>
          <w:p w14:paraId="0D8B528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2 719</w:t>
            </w:r>
          </w:p>
        </w:tc>
        <w:tc>
          <w:tcPr>
            <w:tcW w:w="291" w:type="pct"/>
            <w:shd w:val="clear" w:color="auto" w:fill="auto"/>
            <w:vAlign w:val="center"/>
            <w:hideMark/>
          </w:tcPr>
          <w:p w14:paraId="34EA28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88" w:type="pct"/>
            <w:shd w:val="clear" w:color="auto" w:fill="auto"/>
            <w:vAlign w:val="center"/>
            <w:hideMark/>
          </w:tcPr>
          <w:p w14:paraId="161397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c>
          <w:tcPr>
            <w:tcW w:w="279" w:type="pct"/>
            <w:shd w:val="clear" w:color="auto" w:fill="auto"/>
            <w:vAlign w:val="center"/>
            <w:hideMark/>
          </w:tcPr>
          <w:p w14:paraId="089FEF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96" w:type="pct"/>
            <w:shd w:val="clear" w:color="auto" w:fill="auto"/>
            <w:vAlign w:val="center"/>
            <w:hideMark/>
          </w:tcPr>
          <w:p w14:paraId="7AAF8C5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r>
      <w:tr w:rsidR="00AF0DA2" w:rsidRPr="00AF0DA2" w14:paraId="18686A61" w14:textId="77777777" w:rsidTr="00E31335">
        <w:trPr>
          <w:trHeight w:val="20"/>
        </w:trPr>
        <w:tc>
          <w:tcPr>
            <w:tcW w:w="625" w:type="pct"/>
            <w:shd w:val="clear" w:color="auto" w:fill="auto"/>
            <w:vAlign w:val="center"/>
            <w:hideMark/>
          </w:tcPr>
          <w:p w14:paraId="0FD4DEC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Нормативный уровень прибыли</w:t>
            </w:r>
          </w:p>
        </w:tc>
        <w:tc>
          <w:tcPr>
            <w:tcW w:w="241" w:type="pct"/>
            <w:shd w:val="clear" w:color="auto" w:fill="auto"/>
            <w:vAlign w:val="center"/>
            <w:hideMark/>
          </w:tcPr>
          <w:p w14:paraId="7474633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30103C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72 431</w:t>
            </w:r>
          </w:p>
        </w:tc>
        <w:tc>
          <w:tcPr>
            <w:tcW w:w="289" w:type="pct"/>
            <w:shd w:val="clear" w:color="auto" w:fill="auto"/>
            <w:vAlign w:val="center"/>
            <w:hideMark/>
          </w:tcPr>
          <w:p w14:paraId="79F2D71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79 256</w:t>
            </w:r>
          </w:p>
        </w:tc>
        <w:tc>
          <w:tcPr>
            <w:tcW w:w="288" w:type="pct"/>
            <w:shd w:val="clear" w:color="auto" w:fill="auto"/>
            <w:vAlign w:val="center"/>
            <w:hideMark/>
          </w:tcPr>
          <w:p w14:paraId="743339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2 133</w:t>
            </w:r>
          </w:p>
        </w:tc>
        <w:tc>
          <w:tcPr>
            <w:tcW w:w="289" w:type="pct"/>
            <w:shd w:val="clear" w:color="auto" w:fill="auto"/>
            <w:vAlign w:val="center"/>
            <w:hideMark/>
          </w:tcPr>
          <w:p w14:paraId="6C26F0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722</w:t>
            </w:r>
          </w:p>
        </w:tc>
        <w:tc>
          <w:tcPr>
            <w:tcW w:w="279" w:type="pct"/>
            <w:shd w:val="clear" w:color="auto" w:fill="auto"/>
            <w:vAlign w:val="center"/>
            <w:hideMark/>
          </w:tcPr>
          <w:p w14:paraId="2CE4A87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2 519</w:t>
            </w:r>
          </w:p>
        </w:tc>
        <w:tc>
          <w:tcPr>
            <w:tcW w:w="329" w:type="pct"/>
            <w:shd w:val="clear" w:color="auto" w:fill="auto"/>
            <w:vAlign w:val="center"/>
            <w:hideMark/>
          </w:tcPr>
          <w:p w14:paraId="5B202BA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997</w:t>
            </w:r>
          </w:p>
        </w:tc>
        <w:tc>
          <w:tcPr>
            <w:tcW w:w="283" w:type="pct"/>
            <w:shd w:val="clear" w:color="auto" w:fill="auto"/>
            <w:vAlign w:val="center"/>
            <w:hideMark/>
          </w:tcPr>
          <w:p w14:paraId="7C37B5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857</w:t>
            </w:r>
          </w:p>
        </w:tc>
        <w:tc>
          <w:tcPr>
            <w:tcW w:w="325" w:type="pct"/>
            <w:shd w:val="clear" w:color="auto" w:fill="auto"/>
            <w:vAlign w:val="center"/>
            <w:hideMark/>
          </w:tcPr>
          <w:p w14:paraId="004D31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C7F5A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777</w:t>
            </w:r>
          </w:p>
        </w:tc>
        <w:tc>
          <w:tcPr>
            <w:tcW w:w="329" w:type="pct"/>
            <w:shd w:val="clear" w:color="auto" w:fill="auto"/>
            <w:vAlign w:val="center"/>
            <w:hideMark/>
          </w:tcPr>
          <w:p w14:paraId="2CC0EC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1 904</w:t>
            </w:r>
          </w:p>
        </w:tc>
        <w:tc>
          <w:tcPr>
            <w:tcW w:w="291" w:type="pct"/>
            <w:shd w:val="clear" w:color="auto" w:fill="auto"/>
            <w:vAlign w:val="center"/>
            <w:hideMark/>
          </w:tcPr>
          <w:p w14:paraId="003ACB5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88" w:type="pct"/>
            <w:shd w:val="clear" w:color="auto" w:fill="auto"/>
            <w:vAlign w:val="center"/>
            <w:hideMark/>
          </w:tcPr>
          <w:p w14:paraId="6A98B0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c>
          <w:tcPr>
            <w:tcW w:w="279" w:type="pct"/>
            <w:shd w:val="clear" w:color="auto" w:fill="auto"/>
            <w:vAlign w:val="center"/>
            <w:hideMark/>
          </w:tcPr>
          <w:p w14:paraId="7EC00E9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96" w:type="pct"/>
            <w:shd w:val="clear" w:color="auto" w:fill="auto"/>
            <w:vAlign w:val="center"/>
            <w:hideMark/>
          </w:tcPr>
          <w:p w14:paraId="28FD4C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r>
      <w:tr w:rsidR="00AF0DA2" w:rsidRPr="00AF0DA2" w14:paraId="4FF86B13" w14:textId="77777777" w:rsidTr="00E31335">
        <w:trPr>
          <w:trHeight w:val="20"/>
        </w:trPr>
        <w:tc>
          <w:tcPr>
            <w:tcW w:w="625" w:type="pct"/>
            <w:shd w:val="clear" w:color="auto" w:fill="auto"/>
            <w:vAlign w:val="center"/>
            <w:hideMark/>
          </w:tcPr>
          <w:p w14:paraId="78C5BAB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Расчётная предпринимательская прибыль</w:t>
            </w:r>
          </w:p>
        </w:tc>
        <w:tc>
          <w:tcPr>
            <w:tcW w:w="241" w:type="pct"/>
            <w:shd w:val="clear" w:color="auto" w:fill="auto"/>
            <w:vAlign w:val="center"/>
            <w:hideMark/>
          </w:tcPr>
          <w:p w14:paraId="5499EB0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291" w:type="pct"/>
            <w:shd w:val="clear" w:color="auto" w:fill="auto"/>
            <w:vAlign w:val="center"/>
            <w:hideMark/>
          </w:tcPr>
          <w:p w14:paraId="2FD9796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451432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32DA76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01FE5E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167F67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30AAC16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21CA61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C06EC0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09AAD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795</w:t>
            </w:r>
          </w:p>
        </w:tc>
        <w:tc>
          <w:tcPr>
            <w:tcW w:w="329" w:type="pct"/>
            <w:shd w:val="clear" w:color="auto" w:fill="auto"/>
            <w:vAlign w:val="center"/>
            <w:hideMark/>
          </w:tcPr>
          <w:p w14:paraId="290A6DB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816</w:t>
            </w:r>
          </w:p>
        </w:tc>
        <w:tc>
          <w:tcPr>
            <w:tcW w:w="291" w:type="pct"/>
            <w:shd w:val="clear" w:color="auto" w:fill="auto"/>
            <w:vAlign w:val="center"/>
            <w:hideMark/>
          </w:tcPr>
          <w:p w14:paraId="101FA99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9BA1B3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3B1DAA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391E06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r>
      <w:tr w:rsidR="00AF0DA2" w:rsidRPr="00AF0DA2" w14:paraId="4980E9F6" w14:textId="77777777" w:rsidTr="00E31335">
        <w:trPr>
          <w:trHeight w:val="20"/>
        </w:trPr>
        <w:tc>
          <w:tcPr>
            <w:tcW w:w="625" w:type="pct"/>
            <w:shd w:val="clear" w:color="auto" w:fill="auto"/>
            <w:vAlign w:val="center"/>
            <w:hideMark/>
          </w:tcPr>
          <w:p w14:paraId="0830880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Балансовые показатели</w:t>
            </w:r>
          </w:p>
        </w:tc>
        <w:tc>
          <w:tcPr>
            <w:tcW w:w="241" w:type="pct"/>
            <w:shd w:val="clear" w:color="auto" w:fill="auto"/>
            <w:noWrap/>
            <w:vAlign w:val="center"/>
            <w:hideMark/>
          </w:tcPr>
          <w:p w14:paraId="48DE488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291" w:type="pct"/>
            <w:shd w:val="clear" w:color="auto" w:fill="auto"/>
            <w:vAlign w:val="center"/>
            <w:hideMark/>
          </w:tcPr>
          <w:p w14:paraId="12907B4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 </w:t>
            </w:r>
          </w:p>
        </w:tc>
        <w:tc>
          <w:tcPr>
            <w:tcW w:w="289" w:type="pct"/>
            <w:shd w:val="clear" w:color="auto" w:fill="auto"/>
            <w:vAlign w:val="center"/>
            <w:hideMark/>
          </w:tcPr>
          <w:p w14:paraId="4BD5C9F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 </w:t>
            </w:r>
          </w:p>
        </w:tc>
        <w:tc>
          <w:tcPr>
            <w:tcW w:w="288" w:type="pct"/>
            <w:shd w:val="clear" w:color="auto" w:fill="auto"/>
            <w:vAlign w:val="center"/>
            <w:hideMark/>
          </w:tcPr>
          <w:p w14:paraId="63B15ED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p>
        </w:tc>
        <w:tc>
          <w:tcPr>
            <w:tcW w:w="289" w:type="pct"/>
            <w:shd w:val="clear" w:color="auto" w:fill="auto"/>
            <w:noWrap/>
            <w:vAlign w:val="center"/>
            <w:hideMark/>
          </w:tcPr>
          <w:p w14:paraId="2690701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0E280FB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9" w:type="pct"/>
            <w:shd w:val="clear" w:color="auto" w:fill="auto"/>
            <w:noWrap/>
            <w:vAlign w:val="center"/>
            <w:hideMark/>
          </w:tcPr>
          <w:p w14:paraId="31EFF3F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83" w:type="pct"/>
            <w:shd w:val="clear" w:color="auto" w:fill="auto"/>
            <w:vAlign w:val="center"/>
            <w:hideMark/>
          </w:tcPr>
          <w:p w14:paraId="5D700B3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5" w:type="pct"/>
            <w:shd w:val="clear" w:color="auto" w:fill="auto"/>
            <w:noWrap/>
            <w:vAlign w:val="center"/>
            <w:hideMark/>
          </w:tcPr>
          <w:p w14:paraId="2E6A78A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45A338F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9" w:type="pct"/>
            <w:shd w:val="clear" w:color="auto" w:fill="auto"/>
            <w:noWrap/>
            <w:vAlign w:val="center"/>
            <w:hideMark/>
          </w:tcPr>
          <w:p w14:paraId="21CD529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91" w:type="pct"/>
            <w:shd w:val="clear" w:color="auto" w:fill="auto"/>
            <w:vAlign w:val="center"/>
            <w:hideMark/>
          </w:tcPr>
          <w:p w14:paraId="5CE561A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88" w:type="pct"/>
            <w:shd w:val="clear" w:color="auto" w:fill="auto"/>
            <w:noWrap/>
            <w:vAlign w:val="center"/>
            <w:hideMark/>
          </w:tcPr>
          <w:p w14:paraId="66E07A3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4CBC95E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96" w:type="pct"/>
            <w:shd w:val="clear" w:color="auto" w:fill="auto"/>
            <w:noWrap/>
            <w:vAlign w:val="center"/>
            <w:hideMark/>
          </w:tcPr>
          <w:p w14:paraId="79D05CB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r>
      <w:tr w:rsidR="00AF0DA2" w:rsidRPr="00AF0DA2" w14:paraId="36357D7B" w14:textId="77777777" w:rsidTr="00E31335">
        <w:trPr>
          <w:trHeight w:val="20"/>
        </w:trPr>
        <w:tc>
          <w:tcPr>
            <w:tcW w:w="625" w:type="pct"/>
            <w:shd w:val="clear" w:color="auto" w:fill="auto"/>
            <w:vAlign w:val="center"/>
            <w:hideMark/>
          </w:tcPr>
          <w:p w14:paraId="719C5F5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Произведенная тепловая энергия по предприятию</w:t>
            </w:r>
          </w:p>
        </w:tc>
        <w:tc>
          <w:tcPr>
            <w:tcW w:w="241" w:type="pct"/>
            <w:shd w:val="clear" w:color="auto" w:fill="auto"/>
            <w:vAlign w:val="center"/>
            <w:hideMark/>
          </w:tcPr>
          <w:p w14:paraId="1702E97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65C472E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1 106,17</w:t>
            </w:r>
          </w:p>
        </w:tc>
        <w:tc>
          <w:tcPr>
            <w:tcW w:w="289" w:type="pct"/>
            <w:shd w:val="clear" w:color="auto" w:fill="auto"/>
            <w:vAlign w:val="center"/>
            <w:hideMark/>
          </w:tcPr>
          <w:p w14:paraId="3C78992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1 095,14</w:t>
            </w:r>
          </w:p>
        </w:tc>
        <w:tc>
          <w:tcPr>
            <w:tcW w:w="288" w:type="pct"/>
            <w:shd w:val="clear" w:color="auto" w:fill="auto"/>
            <w:vAlign w:val="center"/>
            <w:hideMark/>
          </w:tcPr>
          <w:p w14:paraId="79983E7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134,98</w:t>
            </w:r>
          </w:p>
        </w:tc>
        <w:tc>
          <w:tcPr>
            <w:tcW w:w="289" w:type="pct"/>
            <w:shd w:val="clear" w:color="auto" w:fill="auto"/>
            <w:vAlign w:val="center"/>
            <w:hideMark/>
          </w:tcPr>
          <w:p w14:paraId="60A1382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134,61</w:t>
            </w:r>
          </w:p>
        </w:tc>
        <w:tc>
          <w:tcPr>
            <w:tcW w:w="279" w:type="pct"/>
            <w:shd w:val="clear" w:color="auto" w:fill="auto"/>
            <w:vAlign w:val="center"/>
            <w:hideMark/>
          </w:tcPr>
          <w:p w14:paraId="23F39FE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134,98</w:t>
            </w:r>
          </w:p>
        </w:tc>
        <w:tc>
          <w:tcPr>
            <w:tcW w:w="329" w:type="pct"/>
            <w:shd w:val="clear" w:color="auto" w:fill="auto"/>
            <w:vAlign w:val="center"/>
            <w:hideMark/>
          </w:tcPr>
          <w:p w14:paraId="544A778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134,61</w:t>
            </w:r>
          </w:p>
        </w:tc>
        <w:tc>
          <w:tcPr>
            <w:tcW w:w="283" w:type="pct"/>
            <w:shd w:val="clear" w:color="auto" w:fill="auto"/>
            <w:vAlign w:val="center"/>
            <w:hideMark/>
          </w:tcPr>
          <w:p w14:paraId="47D82D4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60,16</w:t>
            </w:r>
          </w:p>
        </w:tc>
        <w:tc>
          <w:tcPr>
            <w:tcW w:w="325" w:type="pct"/>
            <w:shd w:val="clear" w:color="auto" w:fill="auto"/>
            <w:vAlign w:val="center"/>
            <w:hideMark/>
          </w:tcPr>
          <w:p w14:paraId="4B4D5E8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60,16</w:t>
            </w:r>
          </w:p>
        </w:tc>
        <w:tc>
          <w:tcPr>
            <w:tcW w:w="279" w:type="pct"/>
            <w:shd w:val="clear" w:color="auto" w:fill="auto"/>
            <w:vAlign w:val="center"/>
            <w:hideMark/>
          </w:tcPr>
          <w:p w14:paraId="723005D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40,63</w:t>
            </w:r>
          </w:p>
        </w:tc>
        <w:tc>
          <w:tcPr>
            <w:tcW w:w="329" w:type="pct"/>
            <w:shd w:val="clear" w:color="auto" w:fill="auto"/>
            <w:vAlign w:val="center"/>
            <w:hideMark/>
          </w:tcPr>
          <w:p w14:paraId="375C9D5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40,63</w:t>
            </w:r>
          </w:p>
        </w:tc>
        <w:tc>
          <w:tcPr>
            <w:tcW w:w="291" w:type="pct"/>
            <w:shd w:val="clear" w:color="auto" w:fill="auto"/>
            <w:vAlign w:val="center"/>
            <w:hideMark/>
          </w:tcPr>
          <w:p w14:paraId="770CC7E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46,38</w:t>
            </w:r>
          </w:p>
        </w:tc>
        <w:tc>
          <w:tcPr>
            <w:tcW w:w="288" w:type="pct"/>
            <w:shd w:val="clear" w:color="auto" w:fill="auto"/>
            <w:vAlign w:val="center"/>
            <w:hideMark/>
          </w:tcPr>
          <w:p w14:paraId="405CE23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c>
          <w:tcPr>
            <w:tcW w:w="279" w:type="pct"/>
            <w:shd w:val="clear" w:color="auto" w:fill="auto"/>
            <w:vAlign w:val="center"/>
            <w:hideMark/>
          </w:tcPr>
          <w:p w14:paraId="465E81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46,38</w:t>
            </w:r>
          </w:p>
        </w:tc>
        <w:tc>
          <w:tcPr>
            <w:tcW w:w="296" w:type="pct"/>
            <w:shd w:val="clear" w:color="auto" w:fill="auto"/>
            <w:vAlign w:val="center"/>
            <w:hideMark/>
          </w:tcPr>
          <w:p w14:paraId="32A9C69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r>
      <w:tr w:rsidR="00AF0DA2" w:rsidRPr="00AF0DA2" w14:paraId="24892D13" w14:textId="77777777" w:rsidTr="00E31335">
        <w:trPr>
          <w:trHeight w:val="20"/>
        </w:trPr>
        <w:tc>
          <w:tcPr>
            <w:tcW w:w="625" w:type="pct"/>
            <w:shd w:val="clear" w:color="auto" w:fill="auto"/>
            <w:vAlign w:val="center"/>
            <w:hideMark/>
          </w:tcPr>
          <w:p w14:paraId="3D1BA89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на собственные нужды источника ТЭ</w:t>
            </w:r>
          </w:p>
        </w:tc>
        <w:tc>
          <w:tcPr>
            <w:tcW w:w="241" w:type="pct"/>
            <w:shd w:val="clear" w:color="auto" w:fill="auto"/>
            <w:vAlign w:val="center"/>
            <w:hideMark/>
          </w:tcPr>
          <w:p w14:paraId="692022B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10E1A41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24,54</w:t>
            </w:r>
          </w:p>
        </w:tc>
        <w:tc>
          <w:tcPr>
            <w:tcW w:w="289" w:type="pct"/>
            <w:shd w:val="clear" w:color="auto" w:fill="auto"/>
            <w:vAlign w:val="center"/>
            <w:hideMark/>
          </w:tcPr>
          <w:p w14:paraId="3B611B1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24,54</w:t>
            </w:r>
          </w:p>
        </w:tc>
        <w:tc>
          <w:tcPr>
            <w:tcW w:w="288" w:type="pct"/>
            <w:shd w:val="clear" w:color="auto" w:fill="auto"/>
            <w:vAlign w:val="center"/>
            <w:hideMark/>
          </w:tcPr>
          <w:p w14:paraId="17590A3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3,63</w:t>
            </w:r>
          </w:p>
        </w:tc>
        <w:tc>
          <w:tcPr>
            <w:tcW w:w="289" w:type="pct"/>
            <w:shd w:val="clear" w:color="auto" w:fill="auto"/>
            <w:vAlign w:val="center"/>
            <w:hideMark/>
          </w:tcPr>
          <w:p w14:paraId="4DE89C3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3,61</w:t>
            </w:r>
          </w:p>
        </w:tc>
        <w:tc>
          <w:tcPr>
            <w:tcW w:w="279" w:type="pct"/>
            <w:shd w:val="clear" w:color="auto" w:fill="auto"/>
            <w:vAlign w:val="center"/>
            <w:hideMark/>
          </w:tcPr>
          <w:p w14:paraId="6FBCEBF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3,63</w:t>
            </w:r>
          </w:p>
        </w:tc>
        <w:tc>
          <w:tcPr>
            <w:tcW w:w="329" w:type="pct"/>
            <w:shd w:val="clear" w:color="auto" w:fill="auto"/>
            <w:vAlign w:val="center"/>
            <w:hideMark/>
          </w:tcPr>
          <w:p w14:paraId="3DB4B58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3,61</w:t>
            </w:r>
          </w:p>
        </w:tc>
        <w:tc>
          <w:tcPr>
            <w:tcW w:w="283" w:type="pct"/>
            <w:shd w:val="clear" w:color="auto" w:fill="auto"/>
            <w:vAlign w:val="center"/>
            <w:hideMark/>
          </w:tcPr>
          <w:p w14:paraId="58A5A7D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1,47</w:t>
            </w:r>
          </w:p>
        </w:tc>
        <w:tc>
          <w:tcPr>
            <w:tcW w:w="325" w:type="pct"/>
            <w:shd w:val="clear" w:color="auto" w:fill="auto"/>
            <w:vAlign w:val="center"/>
            <w:hideMark/>
          </w:tcPr>
          <w:p w14:paraId="6624666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1,47</w:t>
            </w:r>
          </w:p>
        </w:tc>
        <w:tc>
          <w:tcPr>
            <w:tcW w:w="279" w:type="pct"/>
            <w:shd w:val="clear" w:color="auto" w:fill="auto"/>
            <w:vAlign w:val="center"/>
            <w:hideMark/>
          </w:tcPr>
          <w:p w14:paraId="1D7956F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0,41</w:t>
            </w:r>
          </w:p>
        </w:tc>
        <w:tc>
          <w:tcPr>
            <w:tcW w:w="329" w:type="pct"/>
            <w:shd w:val="clear" w:color="auto" w:fill="auto"/>
            <w:vAlign w:val="center"/>
            <w:hideMark/>
          </w:tcPr>
          <w:p w14:paraId="5309D12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0,41</w:t>
            </w:r>
          </w:p>
        </w:tc>
        <w:tc>
          <w:tcPr>
            <w:tcW w:w="291" w:type="pct"/>
            <w:shd w:val="clear" w:color="auto" w:fill="auto"/>
            <w:vAlign w:val="center"/>
            <w:hideMark/>
          </w:tcPr>
          <w:p w14:paraId="3AAA222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1,86</w:t>
            </w:r>
          </w:p>
        </w:tc>
        <w:tc>
          <w:tcPr>
            <w:tcW w:w="288" w:type="pct"/>
            <w:shd w:val="clear" w:color="auto" w:fill="auto"/>
            <w:vAlign w:val="center"/>
            <w:hideMark/>
          </w:tcPr>
          <w:p w14:paraId="2BEC3F1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1,81</w:t>
            </w:r>
          </w:p>
        </w:tc>
        <w:tc>
          <w:tcPr>
            <w:tcW w:w="279" w:type="pct"/>
            <w:shd w:val="clear" w:color="auto" w:fill="auto"/>
            <w:vAlign w:val="center"/>
            <w:hideMark/>
          </w:tcPr>
          <w:p w14:paraId="213CBC1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1,86</w:t>
            </w:r>
          </w:p>
        </w:tc>
        <w:tc>
          <w:tcPr>
            <w:tcW w:w="296" w:type="pct"/>
            <w:shd w:val="clear" w:color="auto" w:fill="auto"/>
            <w:vAlign w:val="center"/>
            <w:hideMark/>
          </w:tcPr>
          <w:p w14:paraId="3209297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1,81</w:t>
            </w:r>
          </w:p>
        </w:tc>
      </w:tr>
      <w:tr w:rsidR="00AF0DA2" w:rsidRPr="00AF0DA2" w14:paraId="2B193B19" w14:textId="77777777" w:rsidTr="00E31335">
        <w:trPr>
          <w:trHeight w:val="20"/>
        </w:trPr>
        <w:tc>
          <w:tcPr>
            <w:tcW w:w="625" w:type="pct"/>
            <w:shd w:val="clear" w:color="auto" w:fill="auto"/>
            <w:vAlign w:val="center"/>
            <w:hideMark/>
          </w:tcPr>
          <w:p w14:paraId="3D93002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Покупная тепловая энергия из тепловой сети</w:t>
            </w:r>
          </w:p>
        </w:tc>
        <w:tc>
          <w:tcPr>
            <w:tcW w:w="241" w:type="pct"/>
            <w:shd w:val="clear" w:color="auto" w:fill="auto"/>
            <w:vAlign w:val="center"/>
            <w:hideMark/>
          </w:tcPr>
          <w:p w14:paraId="4B78BDB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7213EDF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39,15</w:t>
            </w:r>
          </w:p>
        </w:tc>
        <w:tc>
          <w:tcPr>
            <w:tcW w:w="289" w:type="pct"/>
            <w:shd w:val="clear" w:color="auto" w:fill="auto"/>
            <w:vAlign w:val="center"/>
            <w:hideMark/>
          </w:tcPr>
          <w:p w14:paraId="019E56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39,15</w:t>
            </w:r>
          </w:p>
        </w:tc>
        <w:tc>
          <w:tcPr>
            <w:tcW w:w="288" w:type="pct"/>
            <w:shd w:val="clear" w:color="auto" w:fill="auto"/>
            <w:vAlign w:val="center"/>
            <w:hideMark/>
          </w:tcPr>
          <w:p w14:paraId="3277F0B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9" w:type="pct"/>
            <w:shd w:val="clear" w:color="auto" w:fill="auto"/>
            <w:vAlign w:val="center"/>
            <w:hideMark/>
          </w:tcPr>
          <w:p w14:paraId="3E59B94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1325AB4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9" w:type="pct"/>
            <w:shd w:val="clear" w:color="auto" w:fill="auto"/>
            <w:vAlign w:val="center"/>
            <w:hideMark/>
          </w:tcPr>
          <w:p w14:paraId="27279F4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3" w:type="pct"/>
            <w:shd w:val="clear" w:color="auto" w:fill="auto"/>
            <w:vAlign w:val="center"/>
            <w:hideMark/>
          </w:tcPr>
          <w:p w14:paraId="361719C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5" w:type="pct"/>
            <w:shd w:val="clear" w:color="auto" w:fill="auto"/>
            <w:vAlign w:val="center"/>
            <w:hideMark/>
          </w:tcPr>
          <w:p w14:paraId="2F44A1B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76FD9D3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9" w:type="pct"/>
            <w:shd w:val="clear" w:color="auto" w:fill="auto"/>
            <w:vAlign w:val="center"/>
            <w:hideMark/>
          </w:tcPr>
          <w:p w14:paraId="7A84FA6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91" w:type="pct"/>
            <w:shd w:val="clear" w:color="auto" w:fill="auto"/>
            <w:vAlign w:val="center"/>
            <w:hideMark/>
          </w:tcPr>
          <w:p w14:paraId="5A864C7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8" w:type="pct"/>
            <w:shd w:val="clear" w:color="auto" w:fill="auto"/>
            <w:vAlign w:val="center"/>
            <w:hideMark/>
          </w:tcPr>
          <w:p w14:paraId="6D2FE9A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6223EB5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96" w:type="pct"/>
            <w:shd w:val="clear" w:color="auto" w:fill="auto"/>
            <w:vAlign w:val="center"/>
            <w:hideMark/>
          </w:tcPr>
          <w:p w14:paraId="17080E4C"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5315FF95" w14:textId="77777777" w:rsidTr="00E31335">
        <w:trPr>
          <w:trHeight w:val="20"/>
        </w:trPr>
        <w:tc>
          <w:tcPr>
            <w:tcW w:w="625" w:type="pct"/>
            <w:shd w:val="clear" w:color="auto" w:fill="auto"/>
            <w:vAlign w:val="center"/>
            <w:hideMark/>
          </w:tcPr>
          <w:p w14:paraId="01FCFE7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Отпуск в сеть</w:t>
            </w:r>
          </w:p>
        </w:tc>
        <w:tc>
          <w:tcPr>
            <w:tcW w:w="241" w:type="pct"/>
            <w:shd w:val="clear" w:color="auto" w:fill="auto"/>
            <w:vAlign w:val="center"/>
            <w:hideMark/>
          </w:tcPr>
          <w:p w14:paraId="61BB8AB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72C4E2F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1 120,79</w:t>
            </w:r>
          </w:p>
        </w:tc>
        <w:tc>
          <w:tcPr>
            <w:tcW w:w="289" w:type="pct"/>
            <w:shd w:val="clear" w:color="auto" w:fill="auto"/>
            <w:vAlign w:val="center"/>
            <w:hideMark/>
          </w:tcPr>
          <w:p w14:paraId="064360A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1 109,76</w:t>
            </w:r>
          </w:p>
        </w:tc>
        <w:tc>
          <w:tcPr>
            <w:tcW w:w="288" w:type="pct"/>
            <w:shd w:val="clear" w:color="auto" w:fill="auto"/>
            <w:vAlign w:val="center"/>
            <w:hideMark/>
          </w:tcPr>
          <w:p w14:paraId="61E0323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289" w:type="pct"/>
            <w:shd w:val="clear" w:color="auto" w:fill="auto"/>
            <w:vAlign w:val="center"/>
            <w:hideMark/>
          </w:tcPr>
          <w:p w14:paraId="70F4889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79" w:type="pct"/>
            <w:shd w:val="clear" w:color="auto" w:fill="auto"/>
            <w:vAlign w:val="center"/>
            <w:hideMark/>
          </w:tcPr>
          <w:p w14:paraId="702892F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329" w:type="pct"/>
            <w:shd w:val="clear" w:color="auto" w:fill="auto"/>
            <w:vAlign w:val="center"/>
            <w:hideMark/>
          </w:tcPr>
          <w:p w14:paraId="5F9B220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83" w:type="pct"/>
            <w:shd w:val="clear" w:color="auto" w:fill="auto"/>
            <w:vAlign w:val="center"/>
            <w:hideMark/>
          </w:tcPr>
          <w:p w14:paraId="5D74B8E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58,69</w:t>
            </w:r>
          </w:p>
        </w:tc>
        <w:tc>
          <w:tcPr>
            <w:tcW w:w="325" w:type="pct"/>
            <w:shd w:val="clear" w:color="auto" w:fill="auto"/>
            <w:vAlign w:val="center"/>
            <w:hideMark/>
          </w:tcPr>
          <w:p w14:paraId="61E6AB1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58,69</w:t>
            </w:r>
          </w:p>
        </w:tc>
        <w:tc>
          <w:tcPr>
            <w:tcW w:w="279" w:type="pct"/>
            <w:shd w:val="clear" w:color="auto" w:fill="auto"/>
            <w:vAlign w:val="center"/>
            <w:hideMark/>
          </w:tcPr>
          <w:p w14:paraId="693E997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40,22</w:t>
            </w:r>
          </w:p>
        </w:tc>
        <w:tc>
          <w:tcPr>
            <w:tcW w:w="329" w:type="pct"/>
            <w:shd w:val="clear" w:color="auto" w:fill="auto"/>
            <w:vAlign w:val="center"/>
            <w:hideMark/>
          </w:tcPr>
          <w:p w14:paraId="21939EE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40,22</w:t>
            </w:r>
          </w:p>
        </w:tc>
        <w:tc>
          <w:tcPr>
            <w:tcW w:w="291" w:type="pct"/>
            <w:shd w:val="clear" w:color="auto" w:fill="auto"/>
            <w:vAlign w:val="center"/>
            <w:hideMark/>
          </w:tcPr>
          <w:p w14:paraId="3744419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88" w:type="pct"/>
            <w:shd w:val="clear" w:color="auto" w:fill="auto"/>
            <w:vAlign w:val="center"/>
            <w:hideMark/>
          </w:tcPr>
          <w:p w14:paraId="509400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c>
          <w:tcPr>
            <w:tcW w:w="279" w:type="pct"/>
            <w:shd w:val="clear" w:color="auto" w:fill="auto"/>
            <w:vAlign w:val="center"/>
            <w:hideMark/>
          </w:tcPr>
          <w:p w14:paraId="58F2DA8E"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96" w:type="pct"/>
            <w:shd w:val="clear" w:color="auto" w:fill="auto"/>
            <w:vAlign w:val="center"/>
            <w:hideMark/>
          </w:tcPr>
          <w:p w14:paraId="77B76E7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r>
      <w:tr w:rsidR="00AF0DA2" w:rsidRPr="00AF0DA2" w14:paraId="18122A67" w14:textId="77777777" w:rsidTr="00E31335">
        <w:trPr>
          <w:trHeight w:val="20"/>
        </w:trPr>
        <w:tc>
          <w:tcPr>
            <w:tcW w:w="625" w:type="pct"/>
            <w:shd w:val="clear" w:color="auto" w:fill="auto"/>
            <w:vAlign w:val="center"/>
            <w:hideMark/>
          </w:tcPr>
          <w:p w14:paraId="0DFAD91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тепловой энергии в сети</w:t>
            </w:r>
          </w:p>
        </w:tc>
        <w:tc>
          <w:tcPr>
            <w:tcW w:w="241" w:type="pct"/>
            <w:shd w:val="clear" w:color="auto" w:fill="auto"/>
            <w:vAlign w:val="center"/>
            <w:hideMark/>
          </w:tcPr>
          <w:p w14:paraId="6B65FDC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42C663C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150,91</w:t>
            </w:r>
          </w:p>
        </w:tc>
        <w:tc>
          <w:tcPr>
            <w:tcW w:w="289" w:type="pct"/>
            <w:shd w:val="clear" w:color="auto" w:fill="auto"/>
            <w:vAlign w:val="center"/>
            <w:hideMark/>
          </w:tcPr>
          <w:p w14:paraId="4FEEE66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139,88</w:t>
            </w:r>
          </w:p>
        </w:tc>
        <w:tc>
          <w:tcPr>
            <w:tcW w:w="288" w:type="pct"/>
            <w:shd w:val="clear" w:color="auto" w:fill="auto"/>
            <w:vAlign w:val="center"/>
            <w:hideMark/>
          </w:tcPr>
          <w:p w14:paraId="1B0A6CE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9" w:type="pct"/>
            <w:shd w:val="clear" w:color="auto" w:fill="auto"/>
            <w:vAlign w:val="center"/>
            <w:hideMark/>
          </w:tcPr>
          <w:p w14:paraId="7A002E6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7400515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3,50</w:t>
            </w:r>
          </w:p>
        </w:tc>
        <w:tc>
          <w:tcPr>
            <w:tcW w:w="329" w:type="pct"/>
            <w:shd w:val="clear" w:color="auto" w:fill="auto"/>
            <w:vAlign w:val="center"/>
            <w:hideMark/>
          </w:tcPr>
          <w:p w14:paraId="4B3DA4F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3,50</w:t>
            </w:r>
          </w:p>
        </w:tc>
        <w:tc>
          <w:tcPr>
            <w:tcW w:w="283" w:type="pct"/>
            <w:shd w:val="clear" w:color="auto" w:fill="auto"/>
            <w:vAlign w:val="center"/>
            <w:hideMark/>
          </w:tcPr>
          <w:p w14:paraId="16EE654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w:t>
            </w:r>
          </w:p>
        </w:tc>
        <w:tc>
          <w:tcPr>
            <w:tcW w:w="325" w:type="pct"/>
            <w:shd w:val="clear" w:color="auto" w:fill="auto"/>
            <w:vAlign w:val="center"/>
            <w:hideMark/>
          </w:tcPr>
          <w:p w14:paraId="52B054E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w:t>
            </w:r>
          </w:p>
        </w:tc>
        <w:tc>
          <w:tcPr>
            <w:tcW w:w="279" w:type="pct"/>
            <w:shd w:val="clear" w:color="auto" w:fill="auto"/>
            <w:vAlign w:val="center"/>
            <w:hideMark/>
          </w:tcPr>
          <w:p w14:paraId="51B6AC7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2,03</w:t>
            </w:r>
          </w:p>
        </w:tc>
        <w:tc>
          <w:tcPr>
            <w:tcW w:w="329" w:type="pct"/>
            <w:shd w:val="clear" w:color="auto" w:fill="auto"/>
            <w:vAlign w:val="center"/>
            <w:hideMark/>
          </w:tcPr>
          <w:p w14:paraId="6802223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2,03</w:t>
            </w:r>
          </w:p>
        </w:tc>
        <w:tc>
          <w:tcPr>
            <w:tcW w:w="291" w:type="pct"/>
            <w:shd w:val="clear" w:color="auto" w:fill="auto"/>
            <w:vAlign w:val="center"/>
            <w:hideMark/>
          </w:tcPr>
          <w:p w14:paraId="34E6CC6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8" w:type="pct"/>
            <w:shd w:val="clear" w:color="auto" w:fill="auto"/>
            <w:vAlign w:val="center"/>
            <w:hideMark/>
          </w:tcPr>
          <w:p w14:paraId="153B748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24F1A62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0,84</w:t>
            </w:r>
          </w:p>
        </w:tc>
        <w:tc>
          <w:tcPr>
            <w:tcW w:w="296" w:type="pct"/>
            <w:shd w:val="clear" w:color="auto" w:fill="auto"/>
            <w:vAlign w:val="center"/>
            <w:hideMark/>
          </w:tcPr>
          <w:p w14:paraId="6580C4FE"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0,84</w:t>
            </w:r>
          </w:p>
        </w:tc>
      </w:tr>
      <w:tr w:rsidR="00AF0DA2" w:rsidRPr="00AF0DA2" w14:paraId="3FB12AE7" w14:textId="77777777" w:rsidTr="00D83D46">
        <w:trPr>
          <w:trHeight w:val="20"/>
        </w:trPr>
        <w:tc>
          <w:tcPr>
            <w:tcW w:w="625" w:type="pct"/>
            <w:shd w:val="clear" w:color="auto" w:fill="auto"/>
            <w:vAlign w:val="center"/>
            <w:hideMark/>
          </w:tcPr>
          <w:p w14:paraId="0BF17B0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Полезный отпуск тепловой энергии</w:t>
            </w:r>
          </w:p>
        </w:tc>
        <w:tc>
          <w:tcPr>
            <w:tcW w:w="241" w:type="pct"/>
            <w:shd w:val="clear" w:color="auto" w:fill="auto"/>
            <w:vAlign w:val="center"/>
            <w:hideMark/>
          </w:tcPr>
          <w:p w14:paraId="4A0870B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40D8DB6C"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969,88</w:t>
            </w:r>
          </w:p>
        </w:tc>
        <w:tc>
          <w:tcPr>
            <w:tcW w:w="289" w:type="pct"/>
            <w:shd w:val="clear" w:color="auto" w:fill="auto"/>
            <w:vAlign w:val="center"/>
            <w:hideMark/>
          </w:tcPr>
          <w:p w14:paraId="5A6687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969,88</w:t>
            </w:r>
          </w:p>
        </w:tc>
        <w:tc>
          <w:tcPr>
            <w:tcW w:w="288" w:type="pct"/>
            <w:shd w:val="clear" w:color="auto" w:fill="auto"/>
            <w:vAlign w:val="center"/>
            <w:hideMark/>
          </w:tcPr>
          <w:p w14:paraId="2A77FE8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289" w:type="pct"/>
            <w:shd w:val="clear" w:color="auto" w:fill="auto"/>
            <w:vAlign w:val="center"/>
            <w:hideMark/>
          </w:tcPr>
          <w:p w14:paraId="586BA26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79" w:type="pct"/>
            <w:shd w:val="clear" w:color="auto" w:fill="auto"/>
            <w:vAlign w:val="center"/>
            <w:hideMark/>
          </w:tcPr>
          <w:p w14:paraId="3442602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127,85</w:t>
            </w:r>
          </w:p>
        </w:tc>
        <w:tc>
          <w:tcPr>
            <w:tcW w:w="329" w:type="pct"/>
            <w:shd w:val="clear" w:color="auto" w:fill="auto"/>
            <w:vAlign w:val="center"/>
            <w:hideMark/>
          </w:tcPr>
          <w:p w14:paraId="7170638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127,50</w:t>
            </w:r>
          </w:p>
        </w:tc>
        <w:tc>
          <w:tcPr>
            <w:tcW w:w="283" w:type="pct"/>
            <w:shd w:val="clear" w:color="auto" w:fill="auto"/>
            <w:vAlign w:val="center"/>
            <w:hideMark/>
          </w:tcPr>
          <w:p w14:paraId="7FA63EC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54,58</w:t>
            </w:r>
          </w:p>
        </w:tc>
        <w:tc>
          <w:tcPr>
            <w:tcW w:w="325" w:type="pct"/>
            <w:shd w:val="clear" w:color="auto" w:fill="auto"/>
            <w:vAlign w:val="center"/>
            <w:hideMark/>
          </w:tcPr>
          <w:p w14:paraId="27C430E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54,58</w:t>
            </w:r>
          </w:p>
        </w:tc>
        <w:tc>
          <w:tcPr>
            <w:tcW w:w="279" w:type="pct"/>
            <w:shd w:val="clear" w:color="auto" w:fill="auto"/>
            <w:vAlign w:val="center"/>
            <w:hideMark/>
          </w:tcPr>
          <w:p w14:paraId="2C945C6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38,19</w:t>
            </w:r>
          </w:p>
        </w:tc>
        <w:tc>
          <w:tcPr>
            <w:tcW w:w="329" w:type="pct"/>
            <w:shd w:val="clear" w:color="auto" w:fill="auto"/>
            <w:vAlign w:val="center"/>
            <w:hideMark/>
          </w:tcPr>
          <w:p w14:paraId="52A93FB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38,19</w:t>
            </w:r>
          </w:p>
        </w:tc>
        <w:tc>
          <w:tcPr>
            <w:tcW w:w="291" w:type="pct"/>
            <w:shd w:val="clear" w:color="auto" w:fill="auto"/>
            <w:vAlign w:val="center"/>
            <w:hideMark/>
          </w:tcPr>
          <w:p w14:paraId="41FD619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88" w:type="pct"/>
            <w:shd w:val="clear" w:color="auto" w:fill="auto"/>
            <w:vAlign w:val="center"/>
            <w:hideMark/>
          </w:tcPr>
          <w:p w14:paraId="3094993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c>
          <w:tcPr>
            <w:tcW w:w="279" w:type="pct"/>
            <w:tcBorders>
              <w:bottom w:val="single" w:sz="4" w:space="0" w:color="auto"/>
            </w:tcBorders>
            <w:shd w:val="clear" w:color="auto" w:fill="auto"/>
            <w:vAlign w:val="center"/>
            <w:hideMark/>
          </w:tcPr>
          <w:p w14:paraId="4FC7C7C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43,68</w:t>
            </w:r>
          </w:p>
        </w:tc>
        <w:tc>
          <w:tcPr>
            <w:tcW w:w="296" w:type="pct"/>
            <w:tcBorders>
              <w:bottom w:val="single" w:sz="4" w:space="0" w:color="auto"/>
            </w:tcBorders>
            <w:shd w:val="clear" w:color="auto" w:fill="auto"/>
            <w:vAlign w:val="center"/>
            <w:hideMark/>
          </w:tcPr>
          <w:p w14:paraId="3E46DDA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42,44</w:t>
            </w:r>
          </w:p>
        </w:tc>
      </w:tr>
      <w:tr w:rsidR="00AF0DA2" w:rsidRPr="00AF0DA2" w14:paraId="06FBF630" w14:textId="77777777" w:rsidTr="00D83D46">
        <w:trPr>
          <w:trHeight w:val="20"/>
        </w:trPr>
        <w:tc>
          <w:tcPr>
            <w:tcW w:w="625" w:type="pct"/>
            <w:shd w:val="clear" w:color="auto" w:fill="auto"/>
            <w:vAlign w:val="center"/>
            <w:hideMark/>
          </w:tcPr>
          <w:p w14:paraId="0AC7A95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Расчетный тариф</w:t>
            </w:r>
          </w:p>
        </w:tc>
        <w:tc>
          <w:tcPr>
            <w:tcW w:w="241" w:type="pct"/>
            <w:shd w:val="clear" w:color="auto" w:fill="auto"/>
            <w:vAlign w:val="center"/>
            <w:hideMark/>
          </w:tcPr>
          <w:p w14:paraId="28B8957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руб./Гкал</w:t>
            </w:r>
          </w:p>
        </w:tc>
        <w:tc>
          <w:tcPr>
            <w:tcW w:w="291" w:type="pct"/>
            <w:shd w:val="clear" w:color="auto" w:fill="auto"/>
            <w:vAlign w:val="center"/>
            <w:hideMark/>
          </w:tcPr>
          <w:p w14:paraId="4C4B0A2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1 313,15</w:t>
            </w:r>
          </w:p>
        </w:tc>
        <w:tc>
          <w:tcPr>
            <w:tcW w:w="289" w:type="pct"/>
            <w:shd w:val="clear" w:color="auto" w:fill="auto"/>
            <w:vAlign w:val="center"/>
            <w:hideMark/>
          </w:tcPr>
          <w:p w14:paraId="75D0CFF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1 368,20</w:t>
            </w:r>
          </w:p>
        </w:tc>
        <w:tc>
          <w:tcPr>
            <w:tcW w:w="288" w:type="pct"/>
            <w:shd w:val="clear" w:color="auto" w:fill="auto"/>
            <w:vAlign w:val="center"/>
            <w:hideMark/>
          </w:tcPr>
          <w:p w14:paraId="66C7C64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1 066,22</w:t>
            </w:r>
          </w:p>
        </w:tc>
        <w:tc>
          <w:tcPr>
            <w:tcW w:w="289" w:type="pct"/>
            <w:shd w:val="clear" w:color="auto" w:fill="auto"/>
            <w:vAlign w:val="center"/>
            <w:hideMark/>
          </w:tcPr>
          <w:p w14:paraId="190E291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1 106,26</w:t>
            </w:r>
          </w:p>
        </w:tc>
        <w:tc>
          <w:tcPr>
            <w:tcW w:w="279" w:type="pct"/>
            <w:shd w:val="clear" w:color="auto" w:fill="auto"/>
            <w:vAlign w:val="center"/>
            <w:hideMark/>
          </w:tcPr>
          <w:p w14:paraId="4F4B6A5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1 235,61</w:t>
            </w:r>
          </w:p>
        </w:tc>
        <w:tc>
          <w:tcPr>
            <w:tcW w:w="329" w:type="pct"/>
            <w:shd w:val="clear" w:color="auto" w:fill="auto"/>
            <w:vAlign w:val="center"/>
            <w:hideMark/>
          </w:tcPr>
          <w:p w14:paraId="1B3C5A2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1 280,83</w:t>
            </w:r>
          </w:p>
        </w:tc>
        <w:tc>
          <w:tcPr>
            <w:tcW w:w="283" w:type="pct"/>
            <w:shd w:val="clear" w:color="auto" w:fill="auto"/>
            <w:vAlign w:val="center"/>
            <w:hideMark/>
          </w:tcPr>
          <w:p w14:paraId="755BB1B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1 138,95</w:t>
            </w:r>
          </w:p>
        </w:tc>
        <w:tc>
          <w:tcPr>
            <w:tcW w:w="325" w:type="pct"/>
            <w:shd w:val="clear" w:color="auto" w:fill="auto"/>
            <w:vAlign w:val="center"/>
            <w:hideMark/>
          </w:tcPr>
          <w:p w14:paraId="59BD4C4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1 195,61</w:t>
            </w:r>
          </w:p>
        </w:tc>
        <w:tc>
          <w:tcPr>
            <w:tcW w:w="279" w:type="pct"/>
            <w:shd w:val="clear" w:color="auto" w:fill="auto"/>
            <w:vAlign w:val="center"/>
            <w:hideMark/>
          </w:tcPr>
          <w:p w14:paraId="4E247D2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1 226,67</w:t>
            </w:r>
          </w:p>
        </w:tc>
        <w:tc>
          <w:tcPr>
            <w:tcW w:w="329" w:type="pct"/>
            <w:shd w:val="clear" w:color="auto" w:fill="auto"/>
            <w:vAlign w:val="center"/>
            <w:hideMark/>
          </w:tcPr>
          <w:p w14:paraId="68E181C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1 300,25</w:t>
            </w:r>
          </w:p>
        </w:tc>
        <w:tc>
          <w:tcPr>
            <w:tcW w:w="291" w:type="pct"/>
            <w:shd w:val="clear" w:color="auto" w:fill="auto"/>
            <w:vAlign w:val="center"/>
            <w:hideMark/>
          </w:tcPr>
          <w:p w14:paraId="2E3C95D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1 348,57</w:t>
            </w:r>
          </w:p>
        </w:tc>
        <w:tc>
          <w:tcPr>
            <w:tcW w:w="288" w:type="pct"/>
            <w:shd w:val="clear" w:color="auto" w:fill="auto"/>
            <w:vAlign w:val="center"/>
            <w:hideMark/>
          </w:tcPr>
          <w:p w14:paraId="654E590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1 455,57</w:t>
            </w:r>
          </w:p>
        </w:tc>
        <w:tc>
          <w:tcPr>
            <w:tcW w:w="279" w:type="pct"/>
            <w:shd w:val="clear" w:color="auto" w:fill="auto"/>
            <w:vAlign w:val="center"/>
            <w:hideMark/>
          </w:tcPr>
          <w:p w14:paraId="09BAA3F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1 391,89</w:t>
            </w:r>
          </w:p>
        </w:tc>
        <w:tc>
          <w:tcPr>
            <w:tcW w:w="296" w:type="pct"/>
            <w:shd w:val="clear" w:color="auto" w:fill="auto"/>
            <w:vAlign w:val="center"/>
            <w:hideMark/>
          </w:tcPr>
          <w:p w14:paraId="5831BBB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1 504,87</w:t>
            </w:r>
          </w:p>
        </w:tc>
      </w:tr>
    </w:tbl>
    <w:p w14:paraId="60FADC43" w14:textId="77777777" w:rsidR="00E31335" w:rsidRPr="00AF0DA2" w:rsidRDefault="00E31335" w:rsidP="00E31335">
      <w:pPr>
        <w:pStyle w:val="affff6"/>
        <w:jc w:val="right"/>
        <w:rPr>
          <w:rFonts w:ascii="Times New Roman" w:hAnsi="Times New Roman" w:cs="Times New Roman"/>
          <w:i/>
          <w:color w:val="000000" w:themeColor="text1"/>
        </w:rPr>
        <w:sectPr w:rsidR="00E31335" w:rsidRPr="00AF0DA2" w:rsidSect="00E31335">
          <w:pgSz w:w="16839" w:h="11907" w:orient="landscape" w:code="9"/>
          <w:pgMar w:top="1560" w:right="1418" w:bottom="849" w:left="851" w:header="284" w:footer="284" w:gutter="0"/>
          <w:cols w:space="720"/>
          <w:titlePg/>
          <w:docGrid w:linePitch="381"/>
        </w:sectPr>
      </w:pPr>
    </w:p>
    <w:p w14:paraId="7C4083CD" w14:textId="3C3BE632" w:rsidR="00E31335" w:rsidRPr="00AF0DA2" w:rsidRDefault="00E31335" w:rsidP="00E31335">
      <w:pPr>
        <w:pStyle w:val="affff6"/>
        <w:jc w:val="right"/>
        <w:rPr>
          <w:rFonts w:ascii="Times New Roman" w:hAnsi="Times New Roman" w:cs="Times New Roman"/>
          <w:i/>
          <w:color w:val="000000" w:themeColor="text1"/>
        </w:rPr>
      </w:pPr>
      <w:r w:rsidRPr="00AF0DA2">
        <w:rPr>
          <w:rFonts w:ascii="Times New Roman" w:hAnsi="Times New Roman" w:cs="Times New Roman"/>
          <w:i/>
          <w:color w:val="000000" w:themeColor="text1"/>
        </w:rPr>
        <w:lastRenderedPageBreak/>
        <w:t>Продолжение таблицы</w:t>
      </w:r>
    </w:p>
    <w:tbl>
      <w:tblPr>
        <w:tblW w:w="147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5"/>
        <w:gridCol w:w="854"/>
        <w:gridCol w:w="906"/>
        <w:gridCol w:w="906"/>
        <w:gridCol w:w="884"/>
        <w:gridCol w:w="989"/>
        <w:gridCol w:w="881"/>
        <w:gridCol w:w="893"/>
        <w:gridCol w:w="913"/>
        <w:gridCol w:w="993"/>
        <w:gridCol w:w="934"/>
        <w:gridCol w:w="914"/>
        <w:gridCol w:w="914"/>
        <w:gridCol w:w="913"/>
      </w:tblGrid>
      <w:tr w:rsidR="00AF0DA2" w:rsidRPr="00AF0DA2" w14:paraId="69A6B7F9" w14:textId="77777777" w:rsidTr="0099352B">
        <w:trPr>
          <w:trHeight w:val="20"/>
          <w:tblHeader/>
        </w:trPr>
        <w:tc>
          <w:tcPr>
            <w:tcW w:w="2835" w:type="dxa"/>
            <w:vMerge w:val="restart"/>
            <w:shd w:val="clear" w:color="auto" w:fill="auto"/>
            <w:vAlign w:val="center"/>
            <w:hideMark/>
          </w:tcPr>
          <w:p w14:paraId="3A6BCC9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Наименование</w:t>
            </w:r>
          </w:p>
        </w:tc>
        <w:tc>
          <w:tcPr>
            <w:tcW w:w="854" w:type="dxa"/>
            <w:vMerge w:val="restart"/>
            <w:shd w:val="clear" w:color="auto" w:fill="auto"/>
            <w:vAlign w:val="center"/>
            <w:hideMark/>
          </w:tcPr>
          <w:p w14:paraId="5494F42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Ед.</w:t>
            </w:r>
            <w:r w:rsidRPr="00AF0DA2">
              <w:rPr>
                <w:rFonts w:ascii="Times New Roman" w:eastAsia="Times New Roman" w:hAnsi="Times New Roman" w:cs="Times New Roman"/>
                <w:b/>
                <w:bCs/>
                <w:color w:val="000000" w:themeColor="text1"/>
                <w:sz w:val="16"/>
                <w:szCs w:val="16"/>
                <w:lang w:val="en-US" w:eastAsia="ru-RU"/>
              </w:rPr>
              <w:t>и</w:t>
            </w:r>
            <w:proofErr w:type="spellStart"/>
            <w:r w:rsidRPr="00AF0DA2">
              <w:rPr>
                <w:rFonts w:ascii="Times New Roman" w:eastAsia="Times New Roman" w:hAnsi="Times New Roman" w:cs="Times New Roman"/>
                <w:b/>
                <w:bCs/>
                <w:color w:val="000000" w:themeColor="text1"/>
                <w:sz w:val="16"/>
                <w:szCs w:val="16"/>
                <w:lang w:eastAsia="ru-RU"/>
              </w:rPr>
              <w:t>зм</w:t>
            </w:r>
            <w:proofErr w:type="spellEnd"/>
            <w:r w:rsidRPr="00AF0DA2">
              <w:rPr>
                <w:rFonts w:ascii="Times New Roman" w:eastAsia="Times New Roman" w:hAnsi="Times New Roman" w:cs="Times New Roman"/>
                <w:b/>
                <w:bCs/>
                <w:color w:val="000000" w:themeColor="text1"/>
                <w:sz w:val="16"/>
                <w:szCs w:val="16"/>
                <w:lang w:eastAsia="ru-RU"/>
              </w:rPr>
              <w:t>.</w:t>
            </w:r>
          </w:p>
        </w:tc>
        <w:tc>
          <w:tcPr>
            <w:tcW w:w="906" w:type="dxa"/>
            <w:shd w:val="clear" w:color="auto" w:fill="auto"/>
            <w:vAlign w:val="center"/>
            <w:hideMark/>
          </w:tcPr>
          <w:p w14:paraId="71667B1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2017-1 п/г 2018)</w:t>
            </w:r>
          </w:p>
        </w:tc>
        <w:tc>
          <w:tcPr>
            <w:tcW w:w="906" w:type="dxa"/>
            <w:shd w:val="clear" w:color="auto" w:fill="auto"/>
            <w:vAlign w:val="center"/>
            <w:hideMark/>
          </w:tcPr>
          <w:p w14:paraId="038C164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2018-1 п/г 2019)</w:t>
            </w:r>
          </w:p>
        </w:tc>
        <w:tc>
          <w:tcPr>
            <w:tcW w:w="884" w:type="dxa"/>
            <w:shd w:val="clear" w:color="auto" w:fill="auto"/>
            <w:vAlign w:val="center"/>
            <w:hideMark/>
          </w:tcPr>
          <w:p w14:paraId="303FE9E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2017-1 п/г 2018)</w:t>
            </w:r>
          </w:p>
        </w:tc>
        <w:tc>
          <w:tcPr>
            <w:tcW w:w="989" w:type="dxa"/>
            <w:shd w:val="clear" w:color="auto" w:fill="auto"/>
            <w:vAlign w:val="center"/>
            <w:hideMark/>
          </w:tcPr>
          <w:p w14:paraId="1EFE092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12B2182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881" w:type="dxa"/>
            <w:shd w:val="clear" w:color="auto" w:fill="auto"/>
            <w:vAlign w:val="center"/>
            <w:hideMark/>
          </w:tcPr>
          <w:p w14:paraId="5554603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893" w:type="dxa"/>
            <w:shd w:val="clear" w:color="auto" w:fill="auto"/>
            <w:vAlign w:val="center"/>
            <w:hideMark/>
          </w:tcPr>
          <w:p w14:paraId="20FCCB1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2018- 1 п/г 2019)</w:t>
            </w:r>
          </w:p>
        </w:tc>
        <w:tc>
          <w:tcPr>
            <w:tcW w:w="913" w:type="dxa"/>
            <w:shd w:val="clear" w:color="auto" w:fill="auto"/>
            <w:vAlign w:val="center"/>
            <w:hideMark/>
          </w:tcPr>
          <w:p w14:paraId="1D09184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93" w:type="dxa"/>
            <w:shd w:val="clear" w:color="auto" w:fill="auto"/>
            <w:vAlign w:val="center"/>
            <w:hideMark/>
          </w:tcPr>
          <w:p w14:paraId="00F49E6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436E9E8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934" w:type="dxa"/>
            <w:shd w:val="clear" w:color="auto" w:fill="auto"/>
            <w:vAlign w:val="center"/>
            <w:hideMark/>
          </w:tcPr>
          <w:p w14:paraId="05C38BB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14" w:type="dxa"/>
            <w:shd w:val="clear" w:color="auto" w:fill="auto"/>
            <w:vAlign w:val="center"/>
            <w:hideMark/>
          </w:tcPr>
          <w:p w14:paraId="39D3AA0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082F5B8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914" w:type="dxa"/>
            <w:shd w:val="clear" w:color="auto" w:fill="auto"/>
            <w:vAlign w:val="center"/>
            <w:hideMark/>
          </w:tcPr>
          <w:p w14:paraId="1BD7740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13" w:type="dxa"/>
            <w:shd w:val="clear" w:color="auto" w:fill="auto"/>
            <w:vAlign w:val="center"/>
            <w:hideMark/>
          </w:tcPr>
          <w:p w14:paraId="338C1C6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212A2A5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r>
      <w:tr w:rsidR="00AF0DA2" w:rsidRPr="00AF0DA2" w14:paraId="24BC38BE" w14:textId="77777777" w:rsidTr="0099352B">
        <w:trPr>
          <w:trHeight w:val="20"/>
          <w:tblHeader/>
        </w:trPr>
        <w:tc>
          <w:tcPr>
            <w:tcW w:w="2835" w:type="dxa"/>
            <w:vMerge/>
            <w:shd w:val="clear" w:color="auto" w:fill="auto"/>
            <w:vAlign w:val="center"/>
            <w:hideMark/>
          </w:tcPr>
          <w:p w14:paraId="3BECB50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854" w:type="dxa"/>
            <w:vMerge/>
            <w:shd w:val="clear" w:color="auto" w:fill="auto"/>
            <w:vAlign w:val="center"/>
            <w:hideMark/>
          </w:tcPr>
          <w:p w14:paraId="02E9CB2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1812" w:type="dxa"/>
            <w:gridSpan w:val="2"/>
            <w:shd w:val="clear" w:color="auto" w:fill="auto"/>
            <w:vAlign w:val="center"/>
            <w:hideMark/>
          </w:tcPr>
          <w:p w14:paraId="5E224E9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ФГБНУ "ВНИИРАЭ"</w:t>
            </w:r>
          </w:p>
        </w:tc>
        <w:tc>
          <w:tcPr>
            <w:tcW w:w="3647" w:type="dxa"/>
            <w:gridSpan w:val="4"/>
            <w:shd w:val="clear" w:color="auto" w:fill="auto"/>
            <w:vAlign w:val="center"/>
            <w:hideMark/>
          </w:tcPr>
          <w:p w14:paraId="652DA0A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"ГУ ЖКХ"</w:t>
            </w:r>
          </w:p>
        </w:tc>
        <w:tc>
          <w:tcPr>
            <w:tcW w:w="1906" w:type="dxa"/>
            <w:gridSpan w:val="2"/>
            <w:shd w:val="clear" w:color="auto" w:fill="auto"/>
            <w:vAlign w:val="center"/>
            <w:hideMark/>
          </w:tcPr>
          <w:p w14:paraId="2279983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ООО "УК "Остов Эксплуатация"*</w:t>
            </w:r>
          </w:p>
        </w:tc>
        <w:tc>
          <w:tcPr>
            <w:tcW w:w="1848" w:type="dxa"/>
            <w:gridSpan w:val="2"/>
            <w:shd w:val="clear" w:color="auto" w:fill="auto"/>
            <w:vAlign w:val="center"/>
            <w:hideMark/>
          </w:tcPr>
          <w:p w14:paraId="2DD2270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ФГБУ "ЦЖКУ" Минобороны России</w:t>
            </w:r>
          </w:p>
        </w:tc>
        <w:tc>
          <w:tcPr>
            <w:tcW w:w="1827" w:type="dxa"/>
            <w:gridSpan w:val="2"/>
            <w:shd w:val="clear" w:color="auto" w:fill="auto"/>
            <w:vAlign w:val="center"/>
            <w:hideMark/>
          </w:tcPr>
          <w:p w14:paraId="722F898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ЗАО "</w:t>
            </w:r>
            <w:proofErr w:type="spellStart"/>
            <w:r w:rsidRPr="00AF0DA2">
              <w:rPr>
                <w:rFonts w:ascii="Times New Roman" w:eastAsia="Times New Roman" w:hAnsi="Times New Roman" w:cs="Times New Roman"/>
                <w:b/>
                <w:bCs/>
                <w:color w:val="000000" w:themeColor="text1"/>
                <w:sz w:val="16"/>
                <w:szCs w:val="16"/>
                <w:lang w:eastAsia="ru-RU"/>
              </w:rPr>
              <w:t>Энергосервис</w:t>
            </w:r>
            <w:proofErr w:type="spellEnd"/>
            <w:r w:rsidRPr="00AF0DA2">
              <w:rPr>
                <w:rFonts w:ascii="Times New Roman" w:eastAsia="Times New Roman" w:hAnsi="Times New Roman" w:cs="Times New Roman"/>
                <w:b/>
                <w:bCs/>
                <w:color w:val="000000" w:themeColor="text1"/>
                <w:sz w:val="16"/>
                <w:szCs w:val="16"/>
                <w:lang w:eastAsia="ru-RU"/>
              </w:rPr>
              <w:t>"</w:t>
            </w:r>
          </w:p>
        </w:tc>
      </w:tr>
      <w:tr w:rsidR="00AF0DA2" w:rsidRPr="00AF0DA2" w14:paraId="1C5DBAF1" w14:textId="77777777" w:rsidTr="0099352B">
        <w:trPr>
          <w:trHeight w:val="20"/>
          <w:tblHeader/>
        </w:trPr>
        <w:tc>
          <w:tcPr>
            <w:tcW w:w="2835" w:type="dxa"/>
            <w:vMerge/>
            <w:shd w:val="clear" w:color="auto" w:fill="auto"/>
            <w:vAlign w:val="center"/>
            <w:hideMark/>
          </w:tcPr>
          <w:p w14:paraId="63D9A11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854" w:type="dxa"/>
            <w:vMerge/>
            <w:shd w:val="clear" w:color="auto" w:fill="auto"/>
            <w:vAlign w:val="center"/>
            <w:hideMark/>
          </w:tcPr>
          <w:p w14:paraId="2F0702C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1812" w:type="dxa"/>
            <w:gridSpan w:val="2"/>
            <w:shd w:val="clear" w:color="auto" w:fill="auto"/>
            <w:vAlign w:val="center"/>
            <w:hideMark/>
          </w:tcPr>
          <w:p w14:paraId="3B02179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5A507F8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1873" w:type="dxa"/>
            <w:gridSpan w:val="2"/>
            <w:shd w:val="clear" w:color="auto" w:fill="auto"/>
            <w:vAlign w:val="center"/>
            <w:hideMark/>
          </w:tcPr>
          <w:p w14:paraId="5D3A5A2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 ТЭ</w:t>
            </w:r>
          </w:p>
          <w:p w14:paraId="22A175C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w:t>
            </w:r>
            <w:proofErr w:type="spellStart"/>
            <w:r w:rsidRPr="00AF0DA2">
              <w:rPr>
                <w:rFonts w:ascii="Times New Roman" w:eastAsia="Times New Roman" w:hAnsi="Times New Roman" w:cs="Times New Roman"/>
                <w:b/>
                <w:bCs/>
                <w:color w:val="000000" w:themeColor="text1"/>
                <w:sz w:val="16"/>
                <w:szCs w:val="16"/>
                <w:lang w:eastAsia="ru-RU"/>
              </w:rPr>
              <w:t>г.Обнинск</w:t>
            </w:r>
            <w:proofErr w:type="spellEnd"/>
            <w:r w:rsidRPr="00AF0DA2">
              <w:rPr>
                <w:rFonts w:ascii="Times New Roman" w:eastAsia="Times New Roman" w:hAnsi="Times New Roman" w:cs="Times New Roman"/>
                <w:b/>
                <w:bCs/>
                <w:color w:val="000000" w:themeColor="text1"/>
                <w:sz w:val="16"/>
                <w:szCs w:val="16"/>
                <w:lang w:eastAsia="ru-RU"/>
              </w:rPr>
              <w:t xml:space="preserve"> за исключением системы теплоснабжения котельной по адресу ул. Лесная, д.1)</w:t>
            </w:r>
          </w:p>
        </w:tc>
        <w:tc>
          <w:tcPr>
            <w:tcW w:w="1774" w:type="dxa"/>
            <w:gridSpan w:val="2"/>
            <w:shd w:val="clear" w:color="auto" w:fill="auto"/>
            <w:vAlign w:val="center"/>
            <w:hideMark/>
          </w:tcPr>
          <w:p w14:paraId="272FB3C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(суммарно по г. Обнинску (по системе теплоснабжения котельной по адресу ул. Лесная, д.1), г. Калуге и др. поселениям)</w:t>
            </w:r>
          </w:p>
        </w:tc>
        <w:tc>
          <w:tcPr>
            <w:tcW w:w="1906" w:type="dxa"/>
            <w:gridSpan w:val="2"/>
            <w:shd w:val="clear" w:color="auto" w:fill="auto"/>
            <w:vAlign w:val="center"/>
            <w:hideMark/>
          </w:tcPr>
          <w:p w14:paraId="6C0F948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1848" w:type="dxa"/>
            <w:gridSpan w:val="2"/>
            <w:shd w:val="clear" w:color="auto" w:fill="auto"/>
            <w:vAlign w:val="center"/>
            <w:hideMark/>
          </w:tcPr>
          <w:p w14:paraId="2CC1FFB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297B24D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1827" w:type="dxa"/>
            <w:gridSpan w:val="2"/>
            <w:shd w:val="clear" w:color="auto" w:fill="auto"/>
            <w:vAlign w:val="center"/>
            <w:hideMark/>
          </w:tcPr>
          <w:p w14:paraId="7441D38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 ТЭ</w:t>
            </w:r>
          </w:p>
        </w:tc>
      </w:tr>
      <w:tr w:rsidR="00AF0DA2" w:rsidRPr="00AF0DA2" w14:paraId="547D4AFD" w14:textId="77777777" w:rsidTr="0099352B">
        <w:trPr>
          <w:trHeight w:val="20"/>
        </w:trPr>
        <w:tc>
          <w:tcPr>
            <w:tcW w:w="2835" w:type="dxa"/>
            <w:shd w:val="clear" w:color="auto" w:fill="auto"/>
            <w:vAlign w:val="center"/>
            <w:hideMark/>
          </w:tcPr>
          <w:p w14:paraId="52D9669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НВВ</w:t>
            </w:r>
          </w:p>
        </w:tc>
        <w:tc>
          <w:tcPr>
            <w:tcW w:w="854" w:type="dxa"/>
            <w:shd w:val="clear" w:color="auto" w:fill="auto"/>
            <w:vAlign w:val="center"/>
            <w:hideMark/>
          </w:tcPr>
          <w:p w14:paraId="7942CF0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130C532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26 583</w:t>
            </w:r>
          </w:p>
        </w:tc>
        <w:tc>
          <w:tcPr>
            <w:tcW w:w="906" w:type="dxa"/>
            <w:shd w:val="clear" w:color="auto" w:fill="auto"/>
            <w:vAlign w:val="center"/>
            <w:hideMark/>
          </w:tcPr>
          <w:p w14:paraId="5ADDAC8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27 355</w:t>
            </w:r>
          </w:p>
        </w:tc>
        <w:tc>
          <w:tcPr>
            <w:tcW w:w="884" w:type="dxa"/>
            <w:shd w:val="clear" w:color="auto" w:fill="auto"/>
            <w:vAlign w:val="center"/>
            <w:hideMark/>
          </w:tcPr>
          <w:p w14:paraId="05313A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vAlign w:val="center"/>
            <w:hideMark/>
          </w:tcPr>
          <w:p w14:paraId="4C8ABBE2" w14:textId="4BA0951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156BB8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156 754</w:t>
            </w:r>
          </w:p>
        </w:tc>
        <w:tc>
          <w:tcPr>
            <w:tcW w:w="893" w:type="dxa"/>
            <w:shd w:val="clear" w:color="auto" w:fill="auto"/>
            <w:vAlign w:val="center"/>
            <w:hideMark/>
          </w:tcPr>
          <w:p w14:paraId="7765B9A8" w14:textId="5AAA174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4904D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7EE7F99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245F97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135 930</w:t>
            </w:r>
          </w:p>
        </w:tc>
        <w:tc>
          <w:tcPr>
            <w:tcW w:w="914" w:type="dxa"/>
            <w:shd w:val="clear" w:color="auto" w:fill="auto"/>
            <w:vAlign w:val="center"/>
            <w:hideMark/>
          </w:tcPr>
          <w:p w14:paraId="0231108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140 580</w:t>
            </w:r>
          </w:p>
        </w:tc>
        <w:tc>
          <w:tcPr>
            <w:tcW w:w="914" w:type="dxa"/>
            <w:shd w:val="clear" w:color="auto" w:fill="auto"/>
            <w:vAlign w:val="center"/>
            <w:hideMark/>
          </w:tcPr>
          <w:p w14:paraId="2F54CF7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5 703</w:t>
            </w:r>
          </w:p>
        </w:tc>
        <w:tc>
          <w:tcPr>
            <w:tcW w:w="913" w:type="dxa"/>
            <w:shd w:val="clear" w:color="auto" w:fill="auto"/>
            <w:vAlign w:val="center"/>
            <w:hideMark/>
          </w:tcPr>
          <w:p w14:paraId="63A88ED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5 710</w:t>
            </w:r>
          </w:p>
        </w:tc>
      </w:tr>
      <w:tr w:rsidR="00AF0DA2" w:rsidRPr="00AF0DA2" w14:paraId="060486E8" w14:textId="77777777" w:rsidTr="0099352B">
        <w:trPr>
          <w:trHeight w:val="20"/>
        </w:trPr>
        <w:tc>
          <w:tcPr>
            <w:tcW w:w="2835" w:type="dxa"/>
            <w:shd w:val="clear" w:color="auto" w:fill="auto"/>
            <w:vAlign w:val="center"/>
            <w:hideMark/>
          </w:tcPr>
          <w:p w14:paraId="65B2A72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w:t>
            </w:r>
          </w:p>
        </w:tc>
        <w:tc>
          <w:tcPr>
            <w:tcW w:w="854" w:type="dxa"/>
            <w:shd w:val="clear" w:color="auto" w:fill="auto"/>
            <w:vAlign w:val="center"/>
            <w:hideMark/>
          </w:tcPr>
          <w:p w14:paraId="11C425F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2CF14C8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25 527</w:t>
            </w:r>
          </w:p>
        </w:tc>
        <w:tc>
          <w:tcPr>
            <w:tcW w:w="906" w:type="dxa"/>
            <w:shd w:val="clear" w:color="auto" w:fill="auto"/>
            <w:vAlign w:val="center"/>
            <w:hideMark/>
          </w:tcPr>
          <w:p w14:paraId="40126C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26 281</w:t>
            </w:r>
          </w:p>
        </w:tc>
        <w:tc>
          <w:tcPr>
            <w:tcW w:w="884" w:type="dxa"/>
            <w:shd w:val="clear" w:color="auto" w:fill="auto"/>
            <w:vAlign w:val="center"/>
            <w:hideMark/>
          </w:tcPr>
          <w:p w14:paraId="1DCDDC7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hideMark/>
          </w:tcPr>
          <w:p w14:paraId="7D8F5EF9" w14:textId="1078F0A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03B7AE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155 983</w:t>
            </w:r>
          </w:p>
        </w:tc>
        <w:tc>
          <w:tcPr>
            <w:tcW w:w="893" w:type="dxa"/>
            <w:shd w:val="clear" w:color="auto" w:fill="auto"/>
            <w:hideMark/>
          </w:tcPr>
          <w:p w14:paraId="04E7DBB3" w14:textId="4CB0D29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DE4105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41537ED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3B357EE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133 180</w:t>
            </w:r>
          </w:p>
        </w:tc>
        <w:tc>
          <w:tcPr>
            <w:tcW w:w="914" w:type="dxa"/>
            <w:shd w:val="clear" w:color="auto" w:fill="auto"/>
            <w:vAlign w:val="center"/>
            <w:hideMark/>
          </w:tcPr>
          <w:p w14:paraId="0E534A3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139 174</w:t>
            </w:r>
          </w:p>
        </w:tc>
        <w:tc>
          <w:tcPr>
            <w:tcW w:w="914" w:type="dxa"/>
            <w:shd w:val="clear" w:color="auto" w:fill="auto"/>
            <w:vAlign w:val="center"/>
            <w:hideMark/>
          </w:tcPr>
          <w:p w14:paraId="2C535DC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5 397</w:t>
            </w:r>
          </w:p>
        </w:tc>
        <w:tc>
          <w:tcPr>
            <w:tcW w:w="913" w:type="dxa"/>
            <w:shd w:val="clear" w:color="auto" w:fill="auto"/>
            <w:vAlign w:val="center"/>
            <w:hideMark/>
          </w:tcPr>
          <w:p w14:paraId="1541527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5 724</w:t>
            </w:r>
          </w:p>
        </w:tc>
      </w:tr>
      <w:tr w:rsidR="00AF0DA2" w:rsidRPr="00AF0DA2" w14:paraId="227697B0" w14:textId="77777777" w:rsidTr="0099352B">
        <w:trPr>
          <w:trHeight w:val="20"/>
        </w:trPr>
        <w:tc>
          <w:tcPr>
            <w:tcW w:w="2835" w:type="dxa"/>
            <w:shd w:val="clear" w:color="auto" w:fill="auto"/>
            <w:vAlign w:val="center"/>
            <w:hideMark/>
          </w:tcPr>
          <w:p w14:paraId="76B81B3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Налог на прибыль</w:t>
            </w:r>
          </w:p>
        </w:tc>
        <w:tc>
          <w:tcPr>
            <w:tcW w:w="854" w:type="dxa"/>
            <w:shd w:val="clear" w:color="auto" w:fill="auto"/>
            <w:vAlign w:val="center"/>
            <w:hideMark/>
          </w:tcPr>
          <w:p w14:paraId="0FF8076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394019B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126</w:t>
            </w:r>
          </w:p>
        </w:tc>
        <w:tc>
          <w:tcPr>
            <w:tcW w:w="906" w:type="dxa"/>
            <w:shd w:val="clear" w:color="auto" w:fill="auto"/>
            <w:vAlign w:val="center"/>
            <w:hideMark/>
          </w:tcPr>
          <w:p w14:paraId="6B263BA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168</w:t>
            </w:r>
          </w:p>
        </w:tc>
        <w:tc>
          <w:tcPr>
            <w:tcW w:w="884" w:type="dxa"/>
            <w:shd w:val="clear" w:color="auto" w:fill="auto"/>
            <w:vAlign w:val="center"/>
            <w:hideMark/>
          </w:tcPr>
          <w:p w14:paraId="34CBFAF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1066D814" w14:textId="51E4B70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47C39A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154</w:t>
            </w:r>
          </w:p>
        </w:tc>
        <w:tc>
          <w:tcPr>
            <w:tcW w:w="893" w:type="dxa"/>
            <w:shd w:val="clear" w:color="auto" w:fill="auto"/>
            <w:vAlign w:val="center"/>
            <w:hideMark/>
          </w:tcPr>
          <w:p w14:paraId="3CBC92F6" w14:textId="0BE878B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95EB24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0EAD9A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3CAD10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5655114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1884F38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45</w:t>
            </w:r>
          </w:p>
        </w:tc>
        <w:tc>
          <w:tcPr>
            <w:tcW w:w="913" w:type="dxa"/>
            <w:shd w:val="clear" w:color="auto" w:fill="auto"/>
            <w:vAlign w:val="center"/>
            <w:hideMark/>
          </w:tcPr>
          <w:p w14:paraId="3F7FBCB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124</w:t>
            </w:r>
          </w:p>
        </w:tc>
      </w:tr>
      <w:tr w:rsidR="00AF0DA2" w:rsidRPr="00AF0DA2" w14:paraId="53B059DB" w14:textId="77777777" w:rsidTr="0099352B">
        <w:trPr>
          <w:trHeight w:val="20"/>
        </w:trPr>
        <w:tc>
          <w:tcPr>
            <w:tcW w:w="2835" w:type="dxa"/>
            <w:shd w:val="clear" w:color="auto" w:fill="auto"/>
            <w:vAlign w:val="center"/>
            <w:hideMark/>
          </w:tcPr>
          <w:p w14:paraId="3AA5F60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 (без налога на прибыль)</w:t>
            </w:r>
          </w:p>
        </w:tc>
        <w:tc>
          <w:tcPr>
            <w:tcW w:w="854" w:type="dxa"/>
            <w:shd w:val="clear" w:color="auto" w:fill="auto"/>
            <w:vAlign w:val="center"/>
            <w:hideMark/>
          </w:tcPr>
          <w:p w14:paraId="0BDD5CF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464530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25 402</w:t>
            </w:r>
          </w:p>
        </w:tc>
        <w:tc>
          <w:tcPr>
            <w:tcW w:w="906" w:type="dxa"/>
            <w:shd w:val="clear" w:color="auto" w:fill="auto"/>
            <w:vAlign w:val="center"/>
            <w:hideMark/>
          </w:tcPr>
          <w:p w14:paraId="6773A85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26 113</w:t>
            </w:r>
          </w:p>
        </w:tc>
        <w:tc>
          <w:tcPr>
            <w:tcW w:w="884" w:type="dxa"/>
            <w:shd w:val="clear" w:color="auto" w:fill="auto"/>
            <w:vAlign w:val="center"/>
            <w:hideMark/>
          </w:tcPr>
          <w:p w14:paraId="5B0E68E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hideMark/>
          </w:tcPr>
          <w:p w14:paraId="52DA2D98" w14:textId="586CAC7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714005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155 828</w:t>
            </w:r>
          </w:p>
        </w:tc>
        <w:tc>
          <w:tcPr>
            <w:tcW w:w="893" w:type="dxa"/>
            <w:shd w:val="clear" w:color="auto" w:fill="auto"/>
            <w:hideMark/>
          </w:tcPr>
          <w:p w14:paraId="755E5841" w14:textId="5C41013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F6CB47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485427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5F6908C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5B83D6E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139 174</w:t>
            </w:r>
          </w:p>
        </w:tc>
        <w:tc>
          <w:tcPr>
            <w:tcW w:w="914" w:type="dxa"/>
            <w:shd w:val="clear" w:color="auto" w:fill="auto"/>
            <w:vAlign w:val="center"/>
            <w:hideMark/>
          </w:tcPr>
          <w:p w14:paraId="6BD900E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5 352</w:t>
            </w:r>
          </w:p>
        </w:tc>
        <w:tc>
          <w:tcPr>
            <w:tcW w:w="913" w:type="dxa"/>
            <w:shd w:val="clear" w:color="auto" w:fill="auto"/>
            <w:vAlign w:val="center"/>
            <w:hideMark/>
          </w:tcPr>
          <w:p w14:paraId="7F03E68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6 500</w:t>
            </w:r>
          </w:p>
        </w:tc>
      </w:tr>
      <w:tr w:rsidR="00AF0DA2" w:rsidRPr="00AF0DA2" w14:paraId="17112F50" w14:textId="77777777" w:rsidTr="0099352B">
        <w:trPr>
          <w:trHeight w:val="20"/>
        </w:trPr>
        <w:tc>
          <w:tcPr>
            <w:tcW w:w="2835" w:type="dxa"/>
            <w:shd w:val="clear" w:color="auto" w:fill="auto"/>
            <w:vAlign w:val="center"/>
            <w:hideMark/>
          </w:tcPr>
          <w:p w14:paraId="2F740E0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Стоимость натурального топлива с учётом транспортировки (перевозки) (топливо на технологические цели)</w:t>
            </w:r>
          </w:p>
        </w:tc>
        <w:tc>
          <w:tcPr>
            <w:tcW w:w="854" w:type="dxa"/>
            <w:shd w:val="clear" w:color="auto" w:fill="auto"/>
            <w:vAlign w:val="center"/>
            <w:hideMark/>
          </w:tcPr>
          <w:p w14:paraId="124B43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6C5D730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14 335</w:t>
            </w:r>
          </w:p>
        </w:tc>
        <w:tc>
          <w:tcPr>
            <w:tcW w:w="906" w:type="dxa"/>
            <w:shd w:val="clear" w:color="auto" w:fill="auto"/>
            <w:vAlign w:val="center"/>
            <w:hideMark/>
          </w:tcPr>
          <w:p w14:paraId="5813F27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14 381</w:t>
            </w:r>
          </w:p>
        </w:tc>
        <w:tc>
          <w:tcPr>
            <w:tcW w:w="884" w:type="dxa"/>
            <w:shd w:val="clear" w:color="auto" w:fill="auto"/>
            <w:vAlign w:val="center"/>
            <w:hideMark/>
          </w:tcPr>
          <w:p w14:paraId="104AC94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20188C26" w14:textId="5D502CE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8C5621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46 239</w:t>
            </w:r>
          </w:p>
        </w:tc>
        <w:tc>
          <w:tcPr>
            <w:tcW w:w="893" w:type="dxa"/>
            <w:shd w:val="clear" w:color="auto" w:fill="auto"/>
            <w:vAlign w:val="center"/>
            <w:hideMark/>
          </w:tcPr>
          <w:p w14:paraId="7751402E" w14:textId="394C6FE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318228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3 167</w:t>
            </w:r>
          </w:p>
        </w:tc>
        <w:tc>
          <w:tcPr>
            <w:tcW w:w="993" w:type="dxa"/>
            <w:shd w:val="clear" w:color="auto" w:fill="auto"/>
            <w:vAlign w:val="center"/>
            <w:hideMark/>
          </w:tcPr>
          <w:p w14:paraId="4FF0FAE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3 262</w:t>
            </w:r>
          </w:p>
        </w:tc>
        <w:tc>
          <w:tcPr>
            <w:tcW w:w="934" w:type="dxa"/>
            <w:shd w:val="clear" w:color="auto" w:fill="auto"/>
            <w:vAlign w:val="center"/>
            <w:hideMark/>
          </w:tcPr>
          <w:p w14:paraId="6AD5EDF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78 167</w:t>
            </w:r>
          </w:p>
        </w:tc>
        <w:tc>
          <w:tcPr>
            <w:tcW w:w="914" w:type="dxa"/>
            <w:shd w:val="clear" w:color="auto" w:fill="auto"/>
            <w:vAlign w:val="center"/>
            <w:hideMark/>
          </w:tcPr>
          <w:p w14:paraId="2C173E9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79 963</w:t>
            </w:r>
          </w:p>
        </w:tc>
        <w:tc>
          <w:tcPr>
            <w:tcW w:w="914" w:type="dxa"/>
            <w:shd w:val="clear" w:color="auto" w:fill="auto"/>
            <w:vAlign w:val="center"/>
            <w:hideMark/>
          </w:tcPr>
          <w:p w14:paraId="12C874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2F2770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r>
      <w:tr w:rsidR="00AF0DA2" w:rsidRPr="00AF0DA2" w14:paraId="04A10B27" w14:textId="77777777" w:rsidTr="0099352B">
        <w:trPr>
          <w:trHeight w:val="20"/>
        </w:trPr>
        <w:tc>
          <w:tcPr>
            <w:tcW w:w="2835" w:type="dxa"/>
            <w:shd w:val="clear" w:color="auto" w:fill="auto"/>
            <w:vAlign w:val="center"/>
            <w:hideMark/>
          </w:tcPr>
          <w:p w14:paraId="0950D38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Энергия, в том числе</w:t>
            </w:r>
          </w:p>
        </w:tc>
        <w:tc>
          <w:tcPr>
            <w:tcW w:w="854" w:type="dxa"/>
            <w:shd w:val="clear" w:color="auto" w:fill="auto"/>
            <w:vAlign w:val="center"/>
            <w:hideMark/>
          </w:tcPr>
          <w:p w14:paraId="7CCE9B4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1D2710F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2 041</w:t>
            </w:r>
          </w:p>
        </w:tc>
        <w:tc>
          <w:tcPr>
            <w:tcW w:w="906" w:type="dxa"/>
            <w:shd w:val="clear" w:color="auto" w:fill="auto"/>
            <w:vAlign w:val="center"/>
            <w:hideMark/>
          </w:tcPr>
          <w:p w14:paraId="7EC198A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2 076</w:t>
            </w:r>
          </w:p>
        </w:tc>
        <w:tc>
          <w:tcPr>
            <w:tcW w:w="884" w:type="dxa"/>
            <w:shd w:val="clear" w:color="auto" w:fill="auto"/>
            <w:vAlign w:val="center"/>
            <w:hideMark/>
          </w:tcPr>
          <w:p w14:paraId="640969B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870</w:t>
            </w:r>
          </w:p>
        </w:tc>
        <w:tc>
          <w:tcPr>
            <w:tcW w:w="989" w:type="dxa"/>
            <w:shd w:val="clear" w:color="auto" w:fill="auto"/>
            <w:hideMark/>
          </w:tcPr>
          <w:p w14:paraId="5828D2C4" w14:textId="2CE579B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12A81C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4 615</w:t>
            </w:r>
          </w:p>
        </w:tc>
        <w:tc>
          <w:tcPr>
            <w:tcW w:w="893" w:type="dxa"/>
            <w:shd w:val="clear" w:color="auto" w:fill="auto"/>
            <w:hideMark/>
          </w:tcPr>
          <w:p w14:paraId="46C130DE" w14:textId="58B9CC4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C7C875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557</w:t>
            </w:r>
          </w:p>
        </w:tc>
        <w:tc>
          <w:tcPr>
            <w:tcW w:w="993" w:type="dxa"/>
            <w:shd w:val="clear" w:color="auto" w:fill="auto"/>
            <w:vAlign w:val="center"/>
            <w:hideMark/>
          </w:tcPr>
          <w:p w14:paraId="50620F5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596</w:t>
            </w:r>
          </w:p>
        </w:tc>
        <w:tc>
          <w:tcPr>
            <w:tcW w:w="934" w:type="dxa"/>
            <w:shd w:val="clear" w:color="auto" w:fill="auto"/>
            <w:vAlign w:val="center"/>
            <w:hideMark/>
          </w:tcPr>
          <w:p w14:paraId="5CF46A7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9 926</w:t>
            </w:r>
          </w:p>
        </w:tc>
        <w:tc>
          <w:tcPr>
            <w:tcW w:w="914" w:type="dxa"/>
            <w:shd w:val="clear" w:color="auto" w:fill="auto"/>
            <w:vAlign w:val="center"/>
            <w:hideMark/>
          </w:tcPr>
          <w:p w14:paraId="27A5C8A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10 322</w:t>
            </w:r>
          </w:p>
        </w:tc>
        <w:tc>
          <w:tcPr>
            <w:tcW w:w="914" w:type="dxa"/>
            <w:shd w:val="clear" w:color="auto" w:fill="auto"/>
            <w:vAlign w:val="center"/>
            <w:hideMark/>
          </w:tcPr>
          <w:p w14:paraId="1E0F6B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1 593</w:t>
            </w:r>
          </w:p>
        </w:tc>
        <w:tc>
          <w:tcPr>
            <w:tcW w:w="913" w:type="dxa"/>
            <w:shd w:val="clear" w:color="auto" w:fill="auto"/>
            <w:vAlign w:val="center"/>
            <w:hideMark/>
          </w:tcPr>
          <w:p w14:paraId="509F26D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1 756</w:t>
            </w:r>
          </w:p>
        </w:tc>
      </w:tr>
      <w:tr w:rsidR="00AF0DA2" w:rsidRPr="00AF0DA2" w14:paraId="52298A23" w14:textId="77777777" w:rsidTr="0099352B">
        <w:trPr>
          <w:trHeight w:val="20"/>
        </w:trPr>
        <w:tc>
          <w:tcPr>
            <w:tcW w:w="2835" w:type="dxa"/>
            <w:shd w:val="clear" w:color="auto" w:fill="auto"/>
            <w:vAlign w:val="center"/>
            <w:hideMark/>
          </w:tcPr>
          <w:p w14:paraId="313587D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электрическую энергию</w:t>
            </w:r>
          </w:p>
        </w:tc>
        <w:tc>
          <w:tcPr>
            <w:tcW w:w="854" w:type="dxa"/>
            <w:shd w:val="clear" w:color="auto" w:fill="auto"/>
            <w:vAlign w:val="center"/>
            <w:hideMark/>
          </w:tcPr>
          <w:p w14:paraId="6DAA526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3A27EB7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2 041</w:t>
            </w:r>
          </w:p>
        </w:tc>
        <w:tc>
          <w:tcPr>
            <w:tcW w:w="906" w:type="dxa"/>
            <w:shd w:val="clear" w:color="auto" w:fill="auto"/>
            <w:vAlign w:val="center"/>
            <w:hideMark/>
          </w:tcPr>
          <w:p w14:paraId="2881415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2 076</w:t>
            </w:r>
          </w:p>
        </w:tc>
        <w:tc>
          <w:tcPr>
            <w:tcW w:w="884" w:type="dxa"/>
            <w:shd w:val="clear" w:color="auto" w:fill="auto"/>
            <w:vAlign w:val="center"/>
            <w:hideMark/>
          </w:tcPr>
          <w:p w14:paraId="01B3C1C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681CD038" w14:textId="7BFA7D7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46CDCA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4 615</w:t>
            </w:r>
          </w:p>
        </w:tc>
        <w:tc>
          <w:tcPr>
            <w:tcW w:w="893" w:type="dxa"/>
            <w:shd w:val="clear" w:color="auto" w:fill="auto"/>
            <w:vAlign w:val="center"/>
            <w:hideMark/>
          </w:tcPr>
          <w:p w14:paraId="4F5990CA" w14:textId="0C8D092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A146FF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557</w:t>
            </w:r>
          </w:p>
        </w:tc>
        <w:tc>
          <w:tcPr>
            <w:tcW w:w="993" w:type="dxa"/>
            <w:shd w:val="clear" w:color="auto" w:fill="auto"/>
            <w:vAlign w:val="center"/>
            <w:hideMark/>
          </w:tcPr>
          <w:p w14:paraId="3D186E1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596</w:t>
            </w:r>
          </w:p>
        </w:tc>
        <w:tc>
          <w:tcPr>
            <w:tcW w:w="934" w:type="dxa"/>
            <w:shd w:val="clear" w:color="auto" w:fill="auto"/>
            <w:vAlign w:val="center"/>
            <w:hideMark/>
          </w:tcPr>
          <w:p w14:paraId="6D44188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9 926</w:t>
            </w:r>
          </w:p>
        </w:tc>
        <w:tc>
          <w:tcPr>
            <w:tcW w:w="914" w:type="dxa"/>
            <w:shd w:val="clear" w:color="auto" w:fill="auto"/>
            <w:vAlign w:val="center"/>
            <w:hideMark/>
          </w:tcPr>
          <w:p w14:paraId="686E11B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н/д</w:t>
            </w:r>
          </w:p>
        </w:tc>
        <w:tc>
          <w:tcPr>
            <w:tcW w:w="914" w:type="dxa"/>
            <w:shd w:val="clear" w:color="auto" w:fill="auto"/>
            <w:vAlign w:val="center"/>
            <w:hideMark/>
          </w:tcPr>
          <w:p w14:paraId="61AB751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9B7259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r>
      <w:tr w:rsidR="00AF0DA2" w:rsidRPr="00AF0DA2" w14:paraId="01694790" w14:textId="77777777" w:rsidTr="0099352B">
        <w:trPr>
          <w:trHeight w:val="20"/>
        </w:trPr>
        <w:tc>
          <w:tcPr>
            <w:tcW w:w="2835" w:type="dxa"/>
            <w:shd w:val="clear" w:color="auto" w:fill="auto"/>
            <w:vAlign w:val="center"/>
            <w:hideMark/>
          </w:tcPr>
          <w:p w14:paraId="1EA545B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тепловую энергию</w:t>
            </w:r>
          </w:p>
        </w:tc>
        <w:tc>
          <w:tcPr>
            <w:tcW w:w="854" w:type="dxa"/>
            <w:shd w:val="clear" w:color="auto" w:fill="auto"/>
            <w:vAlign w:val="center"/>
            <w:hideMark/>
          </w:tcPr>
          <w:p w14:paraId="457077F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06B7FE1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5B9AFE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6425989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870</w:t>
            </w:r>
          </w:p>
        </w:tc>
        <w:tc>
          <w:tcPr>
            <w:tcW w:w="989" w:type="dxa"/>
            <w:shd w:val="clear" w:color="auto" w:fill="auto"/>
            <w:hideMark/>
          </w:tcPr>
          <w:p w14:paraId="115C6387" w14:textId="0994D9C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062F7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0FAF729A" w14:textId="4D8411D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8CC279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2B183E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C2FE6F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34BD882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н/д</w:t>
            </w:r>
          </w:p>
        </w:tc>
        <w:tc>
          <w:tcPr>
            <w:tcW w:w="914" w:type="dxa"/>
            <w:shd w:val="clear" w:color="auto" w:fill="auto"/>
            <w:vAlign w:val="center"/>
            <w:hideMark/>
          </w:tcPr>
          <w:p w14:paraId="661CE68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1 593</w:t>
            </w:r>
          </w:p>
        </w:tc>
        <w:tc>
          <w:tcPr>
            <w:tcW w:w="913" w:type="dxa"/>
            <w:shd w:val="clear" w:color="auto" w:fill="auto"/>
            <w:vAlign w:val="center"/>
            <w:hideMark/>
          </w:tcPr>
          <w:p w14:paraId="7DC4C9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1 756</w:t>
            </w:r>
          </w:p>
        </w:tc>
      </w:tr>
      <w:tr w:rsidR="00AF0DA2" w:rsidRPr="00AF0DA2" w14:paraId="43A370C6" w14:textId="77777777" w:rsidTr="0099352B">
        <w:trPr>
          <w:trHeight w:val="20"/>
        </w:trPr>
        <w:tc>
          <w:tcPr>
            <w:tcW w:w="2835" w:type="dxa"/>
            <w:shd w:val="clear" w:color="auto" w:fill="auto"/>
            <w:vAlign w:val="center"/>
            <w:hideMark/>
          </w:tcPr>
          <w:p w14:paraId="3EEB127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оплату труда</w:t>
            </w:r>
          </w:p>
        </w:tc>
        <w:tc>
          <w:tcPr>
            <w:tcW w:w="854" w:type="dxa"/>
            <w:shd w:val="clear" w:color="auto" w:fill="auto"/>
            <w:vAlign w:val="center"/>
            <w:hideMark/>
          </w:tcPr>
          <w:p w14:paraId="5B31219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06E1D3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4 133</w:t>
            </w:r>
          </w:p>
        </w:tc>
        <w:tc>
          <w:tcPr>
            <w:tcW w:w="906" w:type="dxa"/>
            <w:shd w:val="clear" w:color="auto" w:fill="auto"/>
            <w:vAlign w:val="center"/>
            <w:hideMark/>
          </w:tcPr>
          <w:p w14:paraId="2076F4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4 244</w:t>
            </w:r>
          </w:p>
        </w:tc>
        <w:tc>
          <w:tcPr>
            <w:tcW w:w="884" w:type="dxa"/>
            <w:shd w:val="clear" w:color="auto" w:fill="auto"/>
            <w:vAlign w:val="center"/>
            <w:hideMark/>
          </w:tcPr>
          <w:p w14:paraId="0E9FD76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635</w:t>
            </w:r>
          </w:p>
        </w:tc>
        <w:tc>
          <w:tcPr>
            <w:tcW w:w="989" w:type="dxa"/>
            <w:shd w:val="clear" w:color="auto" w:fill="auto"/>
            <w:vAlign w:val="center"/>
            <w:hideMark/>
          </w:tcPr>
          <w:p w14:paraId="25179569" w14:textId="187CBF9D"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4CBB4D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57 782</w:t>
            </w:r>
          </w:p>
        </w:tc>
        <w:tc>
          <w:tcPr>
            <w:tcW w:w="893" w:type="dxa"/>
            <w:shd w:val="clear" w:color="auto" w:fill="auto"/>
            <w:vAlign w:val="center"/>
            <w:hideMark/>
          </w:tcPr>
          <w:p w14:paraId="65E456F8" w14:textId="45D0B4C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3E945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999</w:t>
            </w:r>
          </w:p>
        </w:tc>
        <w:tc>
          <w:tcPr>
            <w:tcW w:w="993" w:type="dxa"/>
            <w:shd w:val="clear" w:color="auto" w:fill="auto"/>
            <w:vAlign w:val="center"/>
            <w:hideMark/>
          </w:tcPr>
          <w:p w14:paraId="272B98A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1 054</w:t>
            </w:r>
          </w:p>
        </w:tc>
        <w:tc>
          <w:tcPr>
            <w:tcW w:w="934" w:type="dxa"/>
            <w:shd w:val="clear" w:color="auto" w:fill="auto"/>
            <w:vAlign w:val="center"/>
            <w:hideMark/>
          </w:tcPr>
          <w:p w14:paraId="4E8BB0B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23 949</w:t>
            </w:r>
          </w:p>
        </w:tc>
        <w:tc>
          <w:tcPr>
            <w:tcW w:w="914" w:type="dxa"/>
            <w:shd w:val="clear" w:color="auto" w:fill="auto"/>
            <w:vAlign w:val="center"/>
            <w:hideMark/>
          </w:tcPr>
          <w:p w14:paraId="6007D8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24 567</w:t>
            </w:r>
          </w:p>
        </w:tc>
        <w:tc>
          <w:tcPr>
            <w:tcW w:w="914" w:type="dxa"/>
            <w:shd w:val="clear" w:color="auto" w:fill="auto"/>
            <w:vAlign w:val="center"/>
            <w:hideMark/>
          </w:tcPr>
          <w:p w14:paraId="27F6E2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1 210</w:t>
            </w:r>
          </w:p>
        </w:tc>
        <w:tc>
          <w:tcPr>
            <w:tcW w:w="913" w:type="dxa"/>
            <w:shd w:val="clear" w:color="auto" w:fill="auto"/>
            <w:vAlign w:val="center"/>
            <w:hideMark/>
          </w:tcPr>
          <w:p w14:paraId="45575D4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1 243</w:t>
            </w:r>
          </w:p>
        </w:tc>
      </w:tr>
      <w:tr w:rsidR="00AF0DA2" w:rsidRPr="00AF0DA2" w14:paraId="2E0AB1E6" w14:textId="77777777" w:rsidTr="0099352B">
        <w:trPr>
          <w:trHeight w:val="20"/>
        </w:trPr>
        <w:tc>
          <w:tcPr>
            <w:tcW w:w="2835" w:type="dxa"/>
            <w:shd w:val="clear" w:color="auto" w:fill="auto"/>
            <w:vAlign w:val="center"/>
            <w:hideMark/>
          </w:tcPr>
          <w:p w14:paraId="702A23E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Отчисления на социальные нужды</w:t>
            </w:r>
          </w:p>
        </w:tc>
        <w:tc>
          <w:tcPr>
            <w:tcW w:w="854" w:type="dxa"/>
            <w:shd w:val="clear" w:color="auto" w:fill="auto"/>
            <w:vAlign w:val="center"/>
            <w:hideMark/>
          </w:tcPr>
          <w:p w14:paraId="1BB1770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022FC39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1 248</w:t>
            </w:r>
          </w:p>
        </w:tc>
        <w:tc>
          <w:tcPr>
            <w:tcW w:w="906" w:type="dxa"/>
            <w:shd w:val="clear" w:color="auto" w:fill="auto"/>
            <w:vAlign w:val="center"/>
            <w:hideMark/>
          </w:tcPr>
          <w:p w14:paraId="7D6EA03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1 282</w:t>
            </w:r>
          </w:p>
        </w:tc>
        <w:tc>
          <w:tcPr>
            <w:tcW w:w="884" w:type="dxa"/>
            <w:shd w:val="clear" w:color="auto" w:fill="auto"/>
            <w:vAlign w:val="center"/>
            <w:hideMark/>
          </w:tcPr>
          <w:p w14:paraId="18043DB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192</w:t>
            </w:r>
          </w:p>
        </w:tc>
        <w:tc>
          <w:tcPr>
            <w:tcW w:w="989" w:type="dxa"/>
            <w:shd w:val="clear" w:color="auto" w:fill="auto"/>
            <w:hideMark/>
          </w:tcPr>
          <w:p w14:paraId="75C04BA7" w14:textId="2F24B65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D232C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17 450</w:t>
            </w:r>
          </w:p>
        </w:tc>
        <w:tc>
          <w:tcPr>
            <w:tcW w:w="893" w:type="dxa"/>
            <w:shd w:val="clear" w:color="auto" w:fill="auto"/>
            <w:hideMark/>
          </w:tcPr>
          <w:p w14:paraId="795C9A73" w14:textId="60BEABE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09E178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302</w:t>
            </w:r>
          </w:p>
        </w:tc>
        <w:tc>
          <w:tcPr>
            <w:tcW w:w="993" w:type="dxa"/>
            <w:shd w:val="clear" w:color="auto" w:fill="auto"/>
            <w:vAlign w:val="center"/>
            <w:hideMark/>
          </w:tcPr>
          <w:p w14:paraId="7BF86E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318</w:t>
            </w:r>
          </w:p>
        </w:tc>
        <w:tc>
          <w:tcPr>
            <w:tcW w:w="934" w:type="dxa"/>
            <w:shd w:val="clear" w:color="auto" w:fill="auto"/>
            <w:vAlign w:val="center"/>
            <w:hideMark/>
          </w:tcPr>
          <w:p w14:paraId="04BCBEB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7 233</w:t>
            </w:r>
          </w:p>
        </w:tc>
        <w:tc>
          <w:tcPr>
            <w:tcW w:w="914" w:type="dxa"/>
            <w:shd w:val="clear" w:color="auto" w:fill="auto"/>
            <w:vAlign w:val="center"/>
            <w:hideMark/>
          </w:tcPr>
          <w:p w14:paraId="57EC868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7 419</w:t>
            </w:r>
          </w:p>
        </w:tc>
        <w:tc>
          <w:tcPr>
            <w:tcW w:w="914" w:type="dxa"/>
            <w:shd w:val="clear" w:color="auto" w:fill="auto"/>
            <w:vAlign w:val="center"/>
            <w:hideMark/>
          </w:tcPr>
          <w:p w14:paraId="27F10CE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368</w:t>
            </w:r>
          </w:p>
        </w:tc>
        <w:tc>
          <w:tcPr>
            <w:tcW w:w="913" w:type="dxa"/>
            <w:shd w:val="clear" w:color="auto" w:fill="auto"/>
            <w:vAlign w:val="center"/>
            <w:hideMark/>
          </w:tcPr>
          <w:p w14:paraId="658803E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378</w:t>
            </w:r>
          </w:p>
        </w:tc>
      </w:tr>
      <w:tr w:rsidR="00AF0DA2" w:rsidRPr="00AF0DA2" w14:paraId="37D6102D" w14:textId="77777777" w:rsidTr="0099352B">
        <w:trPr>
          <w:trHeight w:val="20"/>
        </w:trPr>
        <w:tc>
          <w:tcPr>
            <w:tcW w:w="2835" w:type="dxa"/>
            <w:shd w:val="clear" w:color="auto" w:fill="auto"/>
            <w:vAlign w:val="center"/>
            <w:hideMark/>
          </w:tcPr>
          <w:p w14:paraId="6B579D7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Холодная вода</w:t>
            </w:r>
          </w:p>
        </w:tc>
        <w:tc>
          <w:tcPr>
            <w:tcW w:w="854" w:type="dxa"/>
            <w:shd w:val="clear" w:color="auto" w:fill="auto"/>
            <w:vAlign w:val="center"/>
            <w:hideMark/>
          </w:tcPr>
          <w:p w14:paraId="1B41DBE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489E84A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194</w:t>
            </w:r>
          </w:p>
        </w:tc>
        <w:tc>
          <w:tcPr>
            <w:tcW w:w="906" w:type="dxa"/>
            <w:shd w:val="clear" w:color="auto" w:fill="auto"/>
            <w:vAlign w:val="center"/>
            <w:hideMark/>
          </w:tcPr>
          <w:p w14:paraId="045338E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197</w:t>
            </w:r>
          </w:p>
        </w:tc>
        <w:tc>
          <w:tcPr>
            <w:tcW w:w="884" w:type="dxa"/>
            <w:shd w:val="clear" w:color="auto" w:fill="auto"/>
            <w:vAlign w:val="center"/>
            <w:hideMark/>
          </w:tcPr>
          <w:p w14:paraId="07B9FD8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053F420A" w14:textId="5E9A729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6D53CF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532</w:t>
            </w:r>
          </w:p>
        </w:tc>
        <w:tc>
          <w:tcPr>
            <w:tcW w:w="893" w:type="dxa"/>
            <w:shd w:val="clear" w:color="auto" w:fill="auto"/>
            <w:vAlign w:val="center"/>
            <w:hideMark/>
          </w:tcPr>
          <w:p w14:paraId="1D91C16E" w14:textId="4BC7D81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BB654A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w:t>
            </w:r>
          </w:p>
        </w:tc>
        <w:tc>
          <w:tcPr>
            <w:tcW w:w="993" w:type="dxa"/>
            <w:shd w:val="clear" w:color="auto" w:fill="auto"/>
            <w:vAlign w:val="center"/>
            <w:hideMark/>
          </w:tcPr>
          <w:p w14:paraId="1CDB682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57</w:t>
            </w:r>
          </w:p>
        </w:tc>
        <w:tc>
          <w:tcPr>
            <w:tcW w:w="934" w:type="dxa"/>
            <w:shd w:val="clear" w:color="auto" w:fill="auto"/>
            <w:vAlign w:val="center"/>
            <w:hideMark/>
          </w:tcPr>
          <w:p w14:paraId="2836C0C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932</w:t>
            </w:r>
          </w:p>
        </w:tc>
        <w:tc>
          <w:tcPr>
            <w:tcW w:w="914" w:type="dxa"/>
            <w:shd w:val="clear" w:color="auto" w:fill="auto"/>
            <w:vAlign w:val="center"/>
            <w:hideMark/>
          </w:tcPr>
          <w:p w14:paraId="578EB01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973</w:t>
            </w:r>
          </w:p>
        </w:tc>
        <w:tc>
          <w:tcPr>
            <w:tcW w:w="914" w:type="dxa"/>
            <w:shd w:val="clear" w:color="auto" w:fill="auto"/>
            <w:vAlign w:val="center"/>
            <w:hideMark/>
          </w:tcPr>
          <w:p w14:paraId="180650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553B86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364D5E9" w14:textId="77777777" w:rsidTr="0099352B">
        <w:trPr>
          <w:trHeight w:val="20"/>
        </w:trPr>
        <w:tc>
          <w:tcPr>
            <w:tcW w:w="2835" w:type="dxa"/>
            <w:shd w:val="clear" w:color="auto" w:fill="auto"/>
            <w:vAlign w:val="center"/>
            <w:hideMark/>
          </w:tcPr>
          <w:p w14:paraId="2A37502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Водоотведение</w:t>
            </w:r>
          </w:p>
        </w:tc>
        <w:tc>
          <w:tcPr>
            <w:tcW w:w="854" w:type="dxa"/>
            <w:shd w:val="clear" w:color="auto" w:fill="auto"/>
            <w:vAlign w:val="center"/>
            <w:hideMark/>
          </w:tcPr>
          <w:p w14:paraId="270A14A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48C603A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397</w:t>
            </w:r>
          </w:p>
        </w:tc>
        <w:tc>
          <w:tcPr>
            <w:tcW w:w="906" w:type="dxa"/>
            <w:shd w:val="clear" w:color="auto" w:fill="auto"/>
            <w:vAlign w:val="center"/>
            <w:hideMark/>
          </w:tcPr>
          <w:p w14:paraId="6F87337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404</w:t>
            </w:r>
          </w:p>
        </w:tc>
        <w:tc>
          <w:tcPr>
            <w:tcW w:w="884" w:type="dxa"/>
            <w:shd w:val="clear" w:color="auto" w:fill="auto"/>
            <w:vAlign w:val="center"/>
            <w:hideMark/>
          </w:tcPr>
          <w:p w14:paraId="30CDA07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5B90C4A0" w14:textId="78518ED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BD403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115</w:t>
            </w:r>
          </w:p>
        </w:tc>
        <w:tc>
          <w:tcPr>
            <w:tcW w:w="893" w:type="dxa"/>
            <w:shd w:val="clear" w:color="auto" w:fill="auto"/>
            <w:hideMark/>
          </w:tcPr>
          <w:p w14:paraId="6F8788CE" w14:textId="1329047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D9845E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w:t>
            </w:r>
          </w:p>
        </w:tc>
        <w:tc>
          <w:tcPr>
            <w:tcW w:w="993" w:type="dxa"/>
            <w:shd w:val="clear" w:color="auto" w:fill="auto"/>
            <w:vAlign w:val="center"/>
            <w:hideMark/>
          </w:tcPr>
          <w:p w14:paraId="15BEFE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w:t>
            </w:r>
          </w:p>
        </w:tc>
        <w:tc>
          <w:tcPr>
            <w:tcW w:w="934" w:type="dxa"/>
            <w:shd w:val="clear" w:color="auto" w:fill="auto"/>
            <w:vAlign w:val="center"/>
            <w:hideMark/>
          </w:tcPr>
          <w:p w14:paraId="5B2C815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159</w:t>
            </w:r>
          </w:p>
        </w:tc>
        <w:tc>
          <w:tcPr>
            <w:tcW w:w="914" w:type="dxa"/>
            <w:shd w:val="clear" w:color="auto" w:fill="auto"/>
            <w:vAlign w:val="center"/>
            <w:hideMark/>
          </w:tcPr>
          <w:p w14:paraId="556BBBC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167</w:t>
            </w:r>
          </w:p>
        </w:tc>
        <w:tc>
          <w:tcPr>
            <w:tcW w:w="914" w:type="dxa"/>
            <w:shd w:val="clear" w:color="auto" w:fill="auto"/>
            <w:vAlign w:val="center"/>
            <w:hideMark/>
          </w:tcPr>
          <w:p w14:paraId="210EB5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C4F25A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C70889A" w14:textId="77777777" w:rsidTr="0099352B">
        <w:trPr>
          <w:trHeight w:val="20"/>
        </w:trPr>
        <w:tc>
          <w:tcPr>
            <w:tcW w:w="2835" w:type="dxa"/>
            <w:shd w:val="clear" w:color="auto" w:fill="auto"/>
            <w:vAlign w:val="center"/>
            <w:hideMark/>
          </w:tcPr>
          <w:p w14:paraId="1E6EF56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приобретение сырья и материалов</w:t>
            </w:r>
          </w:p>
        </w:tc>
        <w:tc>
          <w:tcPr>
            <w:tcW w:w="854" w:type="dxa"/>
            <w:shd w:val="clear" w:color="auto" w:fill="auto"/>
            <w:vAlign w:val="center"/>
            <w:hideMark/>
          </w:tcPr>
          <w:p w14:paraId="21C86AC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20B3F96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1 378</w:t>
            </w:r>
          </w:p>
        </w:tc>
        <w:tc>
          <w:tcPr>
            <w:tcW w:w="906" w:type="dxa"/>
            <w:shd w:val="clear" w:color="auto" w:fill="auto"/>
            <w:vAlign w:val="center"/>
            <w:hideMark/>
          </w:tcPr>
          <w:p w14:paraId="3374B4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1 414</w:t>
            </w:r>
          </w:p>
        </w:tc>
        <w:tc>
          <w:tcPr>
            <w:tcW w:w="884" w:type="dxa"/>
            <w:shd w:val="clear" w:color="auto" w:fill="auto"/>
            <w:vAlign w:val="center"/>
            <w:hideMark/>
          </w:tcPr>
          <w:p w14:paraId="1F4AB20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135</w:t>
            </w:r>
          </w:p>
        </w:tc>
        <w:tc>
          <w:tcPr>
            <w:tcW w:w="989" w:type="dxa"/>
            <w:shd w:val="clear" w:color="auto" w:fill="auto"/>
            <w:vAlign w:val="center"/>
            <w:hideMark/>
          </w:tcPr>
          <w:p w14:paraId="0F9CEEDF" w14:textId="760470C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2848E3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12 525</w:t>
            </w:r>
          </w:p>
        </w:tc>
        <w:tc>
          <w:tcPr>
            <w:tcW w:w="893" w:type="dxa"/>
            <w:shd w:val="clear" w:color="auto" w:fill="auto"/>
            <w:vAlign w:val="center"/>
            <w:hideMark/>
          </w:tcPr>
          <w:p w14:paraId="024FDBF3" w14:textId="545CA3E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CB5AD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195</w:t>
            </w:r>
          </w:p>
        </w:tc>
        <w:tc>
          <w:tcPr>
            <w:tcW w:w="993" w:type="dxa"/>
            <w:shd w:val="clear" w:color="auto" w:fill="auto"/>
            <w:vAlign w:val="center"/>
            <w:hideMark/>
          </w:tcPr>
          <w:p w14:paraId="70C2790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206</w:t>
            </w:r>
          </w:p>
        </w:tc>
        <w:tc>
          <w:tcPr>
            <w:tcW w:w="934" w:type="dxa"/>
            <w:shd w:val="clear" w:color="auto" w:fill="auto"/>
            <w:vAlign w:val="center"/>
            <w:hideMark/>
          </w:tcPr>
          <w:p w14:paraId="6FA93FC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6 075</w:t>
            </w:r>
          </w:p>
        </w:tc>
        <w:tc>
          <w:tcPr>
            <w:tcW w:w="914" w:type="dxa"/>
            <w:shd w:val="clear" w:color="auto" w:fill="auto"/>
            <w:vAlign w:val="center"/>
            <w:hideMark/>
          </w:tcPr>
          <w:p w14:paraId="4AFFBD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8 385</w:t>
            </w:r>
          </w:p>
        </w:tc>
        <w:tc>
          <w:tcPr>
            <w:tcW w:w="914" w:type="dxa"/>
            <w:shd w:val="clear" w:color="auto" w:fill="auto"/>
            <w:vAlign w:val="center"/>
            <w:hideMark/>
          </w:tcPr>
          <w:p w14:paraId="5003C7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240</w:t>
            </w:r>
          </w:p>
        </w:tc>
        <w:tc>
          <w:tcPr>
            <w:tcW w:w="913" w:type="dxa"/>
            <w:shd w:val="clear" w:color="auto" w:fill="auto"/>
            <w:vAlign w:val="center"/>
            <w:hideMark/>
          </w:tcPr>
          <w:p w14:paraId="3C1213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246</w:t>
            </w:r>
          </w:p>
        </w:tc>
      </w:tr>
      <w:tr w:rsidR="00AF0DA2" w:rsidRPr="00AF0DA2" w14:paraId="26CB50F0" w14:textId="77777777" w:rsidTr="0099352B">
        <w:trPr>
          <w:trHeight w:val="20"/>
        </w:trPr>
        <w:tc>
          <w:tcPr>
            <w:tcW w:w="2835" w:type="dxa"/>
            <w:shd w:val="clear" w:color="auto" w:fill="auto"/>
            <w:vAlign w:val="center"/>
            <w:hideMark/>
          </w:tcPr>
          <w:p w14:paraId="243530F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Ремонт основных средств, выполняемый подрядным способом</w:t>
            </w:r>
          </w:p>
        </w:tc>
        <w:tc>
          <w:tcPr>
            <w:tcW w:w="854" w:type="dxa"/>
            <w:shd w:val="clear" w:color="auto" w:fill="auto"/>
            <w:vAlign w:val="center"/>
            <w:hideMark/>
          </w:tcPr>
          <w:p w14:paraId="27A571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10F434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38A1CF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6486249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0937A907" w14:textId="4605C0A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75C2D0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663894A6" w14:textId="71235F7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3AB91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7EA626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45CD8F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9FDDD9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1B2C06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2F9089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93CAEB8" w14:textId="77777777" w:rsidTr="0099352B">
        <w:trPr>
          <w:trHeight w:val="20"/>
        </w:trPr>
        <w:tc>
          <w:tcPr>
            <w:tcW w:w="2835" w:type="dxa"/>
            <w:shd w:val="clear" w:color="auto" w:fill="auto"/>
            <w:vAlign w:val="center"/>
            <w:hideMark/>
          </w:tcPr>
          <w:p w14:paraId="60ECD6F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работ и услуг производственного характера, выполняемых по договорам со сторонними организациями</w:t>
            </w:r>
          </w:p>
        </w:tc>
        <w:tc>
          <w:tcPr>
            <w:tcW w:w="854" w:type="dxa"/>
            <w:shd w:val="clear" w:color="auto" w:fill="auto"/>
            <w:vAlign w:val="center"/>
            <w:hideMark/>
          </w:tcPr>
          <w:p w14:paraId="7900838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23C3715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439</w:t>
            </w:r>
          </w:p>
        </w:tc>
        <w:tc>
          <w:tcPr>
            <w:tcW w:w="906" w:type="dxa"/>
            <w:shd w:val="clear" w:color="auto" w:fill="auto"/>
            <w:vAlign w:val="center"/>
            <w:hideMark/>
          </w:tcPr>
          <w:p w14:paraId="1BDF1A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451</w:t>
            </w:r>
          </w:p>
        </w:tc>
        <w:tc>
          <w:tcPr>
            <w:tcW w:w="884" w:type="dxa"/>
            <w:shd w:val="clear" w:color="auto" w:fill="auto"/>
            <w:vAlign w:val="center"/>
            <w:hideMark/>
          </w:tcPr>
          <w:p w14:paraId="58FB08F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1938116" w14:textId="1FD6DB1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2CBF9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14 313</w:t>
            </w:r>
          </w:p>
        </w:tc>
        <w:tc>
          <w:tcPr>
            <w:tcW w:w="893" w:type="dxa"/>
            <w:shd w:val="clear" w:color="auto" w:fill="auto"/>
            <w:vAlign w:val="center"/>
            <w:hideMark/>
          </w:tcPr>
          <w:p w14:paraId="663F6670" w14:textId="3FB9BB7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949CE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F7580A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29D4ACF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819</w:t>
            </w:r>
          </w:p>
        </w:tc>
        <w:tc>
          <w:tcPr>
            <w:tcW w:w="914" w:type="dxa"/>
            <w:shd w:val="clear" w:color="auto" w:fill="auto"/>
            <w:vAlign w:val="center"/>
            <w:hideMark/>
          </w:tcPr>
          <w:p w14:paraId="5EFCE2C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1 386</w:t>
            </w:r>
          </w:p>
        </w:tc>
        <w:tc>
          <w:tcPr>
            <w:tcW w:w="914" w:type="dxa"/>
            <w:shd w:val="clear" w:color="auto" w:fill="auto"/>
            <w:vAlign w:val="center"/>
            <w:hideMark/>
          </w:tcPr>
          <w:p w14:paraId="26943A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937</w:t>
            </w:r>
          </w:p>
        </w:tc>
        <w:tc>
          <w:tcPr>
            <w:tcW w:w="913" w:type="dxa"/>
            <w:shd w:val="clear" w:color="auto" w:fill="auto"/>
            <w:vAlign w:val="center"/>
            <w:hideMark/>
          </w:tcPr>
          <w:p w14:paraId="1FA5085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962</w:t>
            </w:r>
          </w:p>
        </w:tc>
      </w:tr>
      <w:tr w:rsidR="00AF0DA2" w:rsidRPr="00AF0DA2" w14:paraId="60F2309C" w14:textId="77777777" w:rsidTr="0099352B">
        <w:trPr>
          <w:trHeight w:val="20"/>
        </w:trPr>
        <w:tc>
          <w:tcPr>
            <w:tcW w:w="2835" w:type="dxa"/>
            <w:shd w:val="clear" w:color="auto" w:fill="auto"/>
            <w:vAlign w:val="center"/>
            <w:hideMark/>
          </w:tcPr>
          <w:p w14:paraId="4807918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иных работ и услуг, выполняемых по договорам с организациями, включая:</w:t>
            </w:r>
          </w:p>
        </w:tc>
        <w:tc>
          <w:tcPr>
            <w:tcW w:w="854" w:type="dxa"/>
            <w:shd w:val="clear" w:color="auto" w:fill="auto"/>
            <w:vAlign w:val="center"/>
            <w:hideMark/>
          </w:tcPr>
          <w:p w14:paraId="6566A2D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2D82C25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C65629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883E11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38</w:t>
            </w:r>
          </w:p>
        </w:tc>
        <w:tc>
          <w:tcPr>
            <w:tcW w:w="989" w:type="dxa"/>
            <w:shd w:val="clear" w:color="auto" w:fill="auto"/>
            <w:hideMark/>
          </w:tcPr>
          <w:p w14:paraId="665E3B70" w14:textId="4A4AB4F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81B37F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491</w:t>
            </w:r>
          </w:p>
        </w:tc>
        <w:tc>
          <w:tcPr>
            <w:tcW w:w="893" w:type="dxa"/>
            <w:shd w:val="clear" w:color="auto" w:fill="auto"/>
            <w:hideMark/>
          </w:tcPr>
          <w:p w14:paraId="573ED75F" w14:textId="0E512EF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0D92CC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484</w:t>
            </w:r>
          </w:p>
        </w:tc>
        <w:tc>
          <w:tcPr>
            <w:tcW w:w="993" w:type="dxa"/>
            <w:shd w:val="clear" w:color="auto" w:fill="auto"/>
            <w:vAlign w:val="center"/>
            <w:hideMark/>
          </w:tcPr>
          <w:p w14:paraId="4697C34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511</w:t>
            </w:r>
          </w:p>
        </w:tc>
        <w:tc>
          <w:tcPr>
            <w:tcW w:w="934" w:type="dxa"/>
            <w:shd w:val="clear" w:color="auto" w:fill="auto"/>
            <w:vAlign w:val="center"/>
            <w:hideMark/>
          </w:tcPr>
          <w:p w14:paraId="472A833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4 968</w:t>
            </w:r>
          </w:p>
        </w:tc>
        <w:tc>
          <w:tcPr>
            <w:tcW w:w="914" w:type="dxa"/>
            <w:shd w:val="clear" w:color="auto" w:fill="auto"/>
            <w:vAlign w:val="center"/>
            <w:hideMark/>
          </w:tcPr>
          <w:p w14:paraId="44F865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5 400</w:t>
            </w:r>
          </w:p>
        </w:tc>
        <w:tc>
          <w:tcPr>
            <w:tcW w:w="914" w:type="dxa"/>
            <w:shd w:val="clear" w:color="auto" w:fill="auto"/>
            <w:vAlign w:val="center"/>
            <w:hideMark/>
          </w:tcPr>
          <w:p w14:paraId="086D7DA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22</w:t>
            </w:r>
          </w:p>
        </w:tc>
        <w:tc>
          <w:tcPr>
            <w:tcW w:w="913" w:type="dxa"/>
            <w:shd w:val="clear" w:color="auto" w:fill="auto"/>
            <w:vAlign w:val="center"/>
            <w:hideMark/>
          </w:tcPr>
          <w:p w14:paraId="6B7ACC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w:t>
            </w:r>
          </w:p>
        </w:tc>
      </w:tr>
      <w:tr w:rsidR="00AF0DA2" w:rsidRPr="00AF0DA2" w14:paraId="168D2EF1" w14:textId="77777777" w:rsidTr="0099352B">
        <w:trPr>
          <w:trHeight w:val="20"/>
        </w:trPr>
        <w:tc>
          <w:tcPr>
            <w:tcW w:w="2835" w:type="dxa"/>
            <w:shd w:val="clear" w:color="auto" w:fill="auto"/>
            <w:vAlign w:val="center"/>
            <w:hideMark/>
          </w:tcPr>
          <w:p w14:paraId="463FCB7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Расходы на служебные командировки</w:t>
            </w:r>
          </w:p>
        </w:tc>
        <w:tc>
          <w:tcPr>
            <w:tcW w:w="854" w:type="dxa"/>
            <w:shd w:val="clear" w:color="auto" w:fill="auto"/>
            <w:vAlign w:val="center"/>
            <w:hideMark/>
          </w:tcPr>
          <w:p w14:paraId="186DFC5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4E77249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4BC4C16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563B63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F52031E" w14:textId="0A7961B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84E63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105</w:t>
            </w:r>
          </w:p>
        </w:tc>
        <w:tc>
          <w:tcPr>
            <w:tcW w:w="893" w:type="dxa"/>
            <w:shd w:val="clear" w:color="auto" w:fill="auto"/>
            <w:vAlign w:val="center"/>
            <w:hideMark/>
          </w:tcPr>
          <w:p w14:paraId="0238CD52" w14:textId="612BA06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8297FD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4B1ACFD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EA3A54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47083D2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221FE3E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3C76043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3C1183BC" w14:textId="77777777" w:rsidTr="0099352B">
        <w:trPr>
          <w:trHeight w:val="20"/>
        </w:trPr>
        <w:tc>
          <w:tcPr>
            <w:tcW w:w="2835" w:type="dxa"/>
            <w:shd w:val="clear" w:color="auto" w:fill="auto"/>
            <w:vAlign w:val="center"/>
            <w:hideMark/>
          </w:tcPr>
          <w:p w14:paraId="414E8F6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обучение персонала</w:t>
            </w:r>
          </w:p>
        </w:tc>
        <w:tc>
          <w:tcPr>
            <w:tcW w:w="854" w:type="dxa"/>
            <w:shd w:val="clear" w:color="auto" w:fill="auto"/>
            <w:vAlign w:val="center"/>
            <w:hideMark/>
          </w:tcPr>
          <w:p w14:paraId="7DE0DABA"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3634102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65B6D8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7C85759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6FDC9E6" w14:textId="24233F5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7137498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719</w:t>
            </w:r>
          </w:p>
        </w:tc>
        <w:tc>
          <w:tcPr>
            <w:tcW w:w="893" w:type="dxa"/>
            <w:shd w:val="clear" w:color="auto" w:fill="auto"/>
            <w:hideMark/>
          </w:tcPr>
          <w:p w14:paraId="710BC89B" w14:textId="38DEE2E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C1BCE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w:t>
            </w:r>
          </w:p>
        </w:tc>
        <w:tc>
          <w:tcPr>
            <w:tcW w:w="993" w:type="dxa"/>
            <w:shd w:val="clear" w:color="auto" w:fill="auto"/>
            <w:vAlign w:val="center"/>
            <w:hideMark/>
          </w:tcPr>
          <w:p w14:paraId="01BFB08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42</w:t>
            </w:r>
          </w:p>
        </w:tc>
        <w:tc>
          <w:tcPr>
            <w:tcW w:w="934" w:type="dxa"/>
            <w:shd w:val="clear" w:color="auto" w:fill="auto"/>
            <w:vAlign w:val="center"/>
            <w:hideMark/>
          </w:tcPr>
          <w:p w14:paraId="31E37A6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701</w:t>
            </w:r>
          </w:p>
        </w:tc>
        <w:tc>
          <w:tcPr>
            <w:tcW w:w="914" w:type="dxa"/>
            <w:shd w:val="clear" w:color="auto" w:fill="auto"/>
            <w:vAlign w:val="center"/>
            <w:hideMark/>
          </w:tcPr>
          <w:p w14:paraId="7EDC12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285</w:t>
            </w:r>
          </w:p>
        </w:tc>
        <w:tc>
          <w:tcPr>
            <w:tcW w:w="914" w:type="dxa"/>
            <w:shd w:val="clear" w:color="auto" w:fill="auto"/>
            <w:vAlign w:val="center"/>
            <w:hideMark/>
          </w:tcPr>
          <w:p w14:paraId="5BC8ED6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29</w:t>
            </w:r>
          </w:p>
        </w:tc>
        <w:tc>
          <w:tcPr>
            <w:tcW w:w="913" w:type="dxa"/>
            <w:shd w:val="clear" w:color="auto" w:fill="auto"/>
            <w:vAlign w:val="center"/>
            <w:hideMark/>
          </w:tcPr>
          <w:p w14:paraId="4647659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30</w:t>
            </w:r>
          </w:p>
        </w:tc>
      </w:tr>
      <w:tr w:rsidR="00AF0DA2" w:rsidRPr="00AF0DA2" w14:paraId="23A393B8" w14:textId="77777777" w:rsidTr="0099352B">
        <w:trPr>
          <w:trHeight w:val="20"/>
        </w:trPr>
        <w:tc>
          <w:tcPr>
            <w:tcW w:w="2835" w:type="dxa"/>
            <w:shd w:val="clear" w:color="auto" w:fill="auto"/>
            <w:vAlign w:val="center"/>
            <w:hideMark/>
          </w:tcPr>
          <w:p w14:paraId="06F7A56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Услуги банков</w:t>
            </w:r>
          </w:p>
        </w:tc>
        <w:tc>
          <w:tcPr>
            <w:tcW w:w="854" w:type="dxa"/>
            <w:shd w:val="clear" w:color="auto" w:fill="auto"/>
            <w:vAlign w:val="center"/>
            <w:hideMark/>
          </w:tcPr>
          <w:p w14:paraId="65904B2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6BA0445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7E6A1B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47B138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74BEA1EE" w14:textId="2D2E05B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057154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37D93644" w14:textId="6101340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3039BE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C7FE4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315B997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68</w:t>
            </w:r>
          </w:p>
        </w:tc>
        <w:tc>
          <w:tcPr>
            <w:tcW w:w="914" w:type="dxa"/>
            <w:shd w:val="clear" w:color="auto" w:fill="auto"/>
            <w:vAlign w:val="center"/>
            <w:hideMark/>
          </w:tcPr>
          <w:p w14:paraId="221C2C0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w:t>
            </w:r>
          </w:p>
        </w:tc>
        <w:tc>
          <w:tcPr>
            <w:tcW w:w="914" w:type="dxa"/>
            <w:shd w:val="clear" w:color="auto" w:fill="auto"/>
            <w:vAlign w:val="center"/>
            <w:hideMark/>
          </w:tcPr>
          <w:p w14:paraId="2DD2A7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57CE68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3BFF6750" w14:textId="77777777" w:rsidTr="0099352B">
        <w:trPr>
          <w:trHeight w:val="20"/>
        </w:trPr>
        <w:tc>
          <w:tcPr>
            <w:tcW w:w="2835" w:type="dxa"/>
            <w:shd w:val="clear" w:color="auto" w:fill="auto"/>
            <w:vAlign w:val="center"/>
            <w:hideMark/>
          </w:tcPr>
          <w:p w14:paraId="5566BDC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операционные расходы</w:t>
            </w:r>
          </w:p>
        </w:tc>
        <w:tc>
          <w:tcPr>
            <w:tcW w:w="854" w:type="dxa"/>
            <w:shd w:val="clear" w:color="auto" w:fill="auto"/>
            <w:vAlign w:val="center"/>
            <w:hideMark/>
          </w:tcPr>
          <w:p w14:paraId="618C580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60192C3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w:t>
            </w:r>
          </w:p>
        </w:tc>
        <w:tc>
          <w:tcPr>
            <w:tcW w:w="906" w:type="dxa"/>
            <w:shd w:val="clear" w:color="auto" w:fill="auto"/>
            <w:vAlign w:val="center"/>
            <w:hideMark/>
          </w:tcPr>
          <w:p w14:paraId="40C19AD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5E5CE1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C502156" w14:textId="1D651F5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91BB73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57514E37" w14:textId="6216366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532708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185</w:t>
            </w:r>
          </w:p>
        </w:tc>
        <w:tc>
          <w:tcPr>
            <w:tcW w:w="993" w:type="dxa"/>
            <w:shd w:val="clear" w:color="auto" w:fill="auto"/>
            <w:vAlign w:val="center"/>
            <w:hideMark/>
          </w:tcPr>
          <w:p w14:paraId="5B135E4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195</w:t>
            </w:r>
          </w:p>
        </w:tc>
        <w:tc>
          <w:tcPr>
            <w:tcW w:w="934" w:type="dxa"/>
            <w:shd w:val="clear" w:color="auto" w:fill="auto"/>
            <w:vAlign w:val="center"/>
            <w:hideMark/>
          </w:tcPr>
          <w:p w14:paraId="1115B4D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8C6B8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4A8DBE6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245</w:t>
            </w:r>
          </w:p>
        </w:tc>
        <w:tc>
          <w:tcPr>
            <w:tcW w:w="913" w:type="dxa"/>
            <w:shd w:val="clear" w:color="auto" w:fill="auto"/>
            <w:vAlign w:val="center"/>
            <w:hideMark/>
          </w:tcPr>
          <w:p w14:paraId="3ACF410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251</w:t>
            </w:r>
          </w:p>
        </w:tc>
      </w:tr>
      <w:tr w:rsidR="00AF0DA2" w:rsidRPr="00AF0DA2" w14:paraId="4CA476FA" w14:textId="77777777" w:rsidTr="0099352B">
        <w:trPr>
          <w:trHeight w:val="20"/>
        </w:trPr>
        <w:tc>
          <w:tcPr>
            <w:tcW w:w="2835" w:type="dxa"/>
            <w:shd w:val="clear" w:color="auto" w:fill="auto"/>
            <w:vAlign w:val="center"/>
            <w:hideMark/>
          </w:tcPr>
          <w:p w14:paraId="502B4ED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услуг, оказываемых организациями, осуществляющими регулируемые виды деятельности</w:t>
            </w:r>
          </w:p>
        </w:tc>
        <w:tc>
          <w:tcPr>
            <w:tcW w:w="854" w:type="dxa"/>
            <w:shd w:val="clear" w:color="auto" w:fill="auto"/>
            <w:vAlign w:val="center"/>
            <w:hideMark/>
          </w:tcPr>
          <w:p w14:paraId="287D563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6B6165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351</w:t>
            </w:r>
          </w:p>
        </w:tc>
        <w:tc>
          <w:tcPr>
            <w:tcW w:w="906" w:type="dxa"/>
            <w:shd w:val="clear" w:color="auto" w:fill="auto"/>
            <w:vAlign w:val="center"/>
            <w:hideMark/>
          </w:tcPr>
          <w:p w14:paraId="1279303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4E3A983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8EDB28C" w14:textId="16DEC02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1E76C6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76370A40" w14:textId="3B1C8A3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891411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77B1BB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8E25DA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6F30597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2CE402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236D55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24A382F" w14:textId="77777777" w:rsidTr="0099352B">
        <w:trPr>
          <w:trHeight w:val="20"/>
        </w:trPr>
        <w:tc>
          <w:tcPr>
            <w:tcW w:w="2835" w:type="dxa"/>
            <w:shd w:val="clear" w:color="auto" w:fill="auto"/>
            <w:vAlign w:val="center"/>
            <w:hideMark/>
          </w:tcPr>
          <w:p w14:paraId="5C752A0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Арендная плата</w:t>
            </w:r>
          </w:p>
        </w:tc>
        <w:tc>
          <w:tcPr>
            <w:tcW w:w="854" w:type="dxa"/>
            <w:shd w:val="clear" w:color="auto" w:fill="auto"/>
            <w:vAlign w:val="center"/>
            <w:hideMark/>
          </w:tcPr>
          <w:p w14:paraId="15D9A31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59524F5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45BAC0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8713CC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1B360F44" w14:textId="3B592D7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3F45D2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50A74709" w14:textId="2EBC58F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C5D0D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8D1EFB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8E64AC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5CF5B1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EE6F81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7DC890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70A81F5B" w14:textId="77777777" w:rsidTr="0099352B">
        <w:trPr>
          <w:trHeight w:val="20"/>
        </w:trPr>
        <w:tc>
          <w:tcPr>
            <w:tcW w:w="2835" w:type="dxa"/>
            <w:shd w:val="clear" w:color="auto" w:fill="auto"/>
            <w:vAlign w:val="center"/>
            <w:hideMark/>
          </w:tcPr>
          <w:p w14:paraId="445A1C3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уплату налогов, сборов и других обязательных платежей, в том числе:</w:t>
            </w:r>
          </w:p>
        </w:tc>
        <w:tc>
          <w:tcPr>
            <w:tcW w:w="854" w:type="dxa"/>
            <w:shd w:val="clear" w:color="auto" w:fill="auto"/>
            <w:vAlign w:val="center"/>
            <w:hideMark/>
          </w:tcPr>
          <w:p w14:paraId="4FFA671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5450CA4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A6CA3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297</w:t>
            </w:r>
          </w:p>
        </w:tc>
        <w:tc>
          <w:tcPr>
            <w:tcW w:w="884" w:type="dxa"/>
            <w:shd w:val="clear" w:color="auto" w:fill="auto"/>
            <w:vAlign w:val="center"/>
            <w:hideMark/>
          </w:tcPr>
          <w:p w14:paraId="74D362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6C843E6D" w14:textId="20C6B12D"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85BD7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942</w:t>
            </w:r>
          </w:p>
        </w:tc>
        <w:tc>
          <w:tcPr>
            <w:tcW w:w="893" w:type="dxa"/>
            <w:shd w:val="clear" w:color="auto" w:fill="auto"/>
            <w:vAlign w:val="center"/>
            <w:hideMark/>
          </w:tcPr>
          <w:p w14:paraId="66769FF1" w14:textId="3A5CC6B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FE2D76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132</w:t>
            </w:r>
          </w:p>
        </w:tc>
        <w:tc>
          <w:tcPr>
            <w:tcW w:w="993" w:type="dxa"/>
            <w:shd w:val="clear" w:color="auto" w:fill="auto"/>
            <w:vAlign w:val="center"/>
            <w:hideMark/>
          </w:tcPr>
          <w:p w14:paraId="6C6DCD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136</w:t>
            </w:r>
          </w:p>
        </w:tc>
        <w:tc>
          <w:tcPr>
            <w:tcW w:w="934" w:type="dxa"/>
            <w:shd w:val="clear" w:color="auto" w:fill="auto"/>
            <w:vAlign w:val="center"/>
            <w:hideMark/>
          </w:tcPr>
          <w:p w14:paraId="4B82CD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184</w:t>
            </w:r>
          </w:p>
        </w:tc>
        <w:tc>
          <w:tcPr>
            <w:tcW w:w="914" w:type="dxa"/>
            <w:shd w:val="clear" w:color="auto" w:fill="auto"/>
            <w:vAlign w:val="center"/>
            <w:hideMark/>
          </w:tcPr>
          <w:p w14:paraId="74051DF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239</w:t>
            </w:r>
          </w:p>
        </w:tc>
        <w:tc>
          <w:tcPr>
            <w:tcW w:w="914" w:type="dxa"/>
            <w:shd w:val="clear" w:color="auto" w:fill="auto"/>
            <w:vAlign w:val="center"/>
            <w:hideMark/>
          </w:tcPr>
          <w:p w14:paraId="035B93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w:t>
            </w:r>
          </w:p>
        </w:tc>
        <w:tc>
          <w:tcPr>
            <w:tcW w:w="913" w:type="dxa"/>
            <w:shd w:val="clear" w:color="auto" w:fill="auto"/>
            <w:vAlign w:val="center"/>
            <w:hideMark/>
          </w:tcPr>
          <w:p w14:paraId="6B45D27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w:t>
            </w:r>
          </w:p>
        </w:tc>
      </w:tr>
      <w:tr w:rsidR="00AF0DA2" w:rsidRPr="00AF0DA2" w14:paraId="12CF63F2" w14:textId="77777777" w:rsidTr="0099352B">
        <w:trPr>
          <w:trHeight w:val="20"/>
        </w:trPr>
        <w:tc>
          <w:tcPr>
            <w:tcW w:w="2835" w:type="dxa"/>
            <w:shd w:val="clear" w:color="auto" w:fill="auto"/>
            <w:vAlign w:val="center"/>
            <w:hideMark/>
          </w:tcPr>
          <w:p w14:paraId="7CC7D74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по сомнительным долгам</w:t>
            </w:r>
          </w:p>
        </w:tc>
        <w:tc>
          <w:tcPr>
            <w:tcW w:w="854" w:type="dxa"/>
            <w:shd w:val="clear" w:color="auto" w:fill="auto"/>
            <w:vAlign w:val="center"/>
            <w:hideMark/>
          </w:tcPr>
          <w:p w14:paraId="199A83F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57C4F44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9DCB41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62F6B8B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E183751" w14:textId="5176A1E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720EF02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4220A858" w14:textId="6530DED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9E7023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2E4D1EC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FA2524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13BE23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2161F8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68FB99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7BE88530" w14:textId="77777777" w:rsidTr="0099352B">
        <w:trPr>
          <w:trHeight w:val="20"/>
        </w:trPr>
        <w:tc>
          <w:tcPr>
            <w:tcW w:w="2835" w:type="dxa"/>
            <w:shd w:val="clear" w:color="auto" w:fill="auto"/>
            <w:vAlign w:val="center"/>
            <w:hideMark/>
          </w:tcPr>
          <w:p w14:paraId="3939F41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Амортизация основных средств и нематериальных активов</w:t>
            </w:r>
          </w:p>
        </w:tc>
        <w:tc>
          <w:tcPr>
            <w:tcW w:w="854" w:type="dxa"/>
            <w:shd w:val="clear" w:color="auto" w:fill="auto"/>
            <w:vAlign w:val="center"/>
            <w:hideMark/>
          </w:tcPr>
          <w:p w14:paraId="7F55BA2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16D3FD1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872</w:t>
            </w:r>
          </w:p>
        </w:tc>
        <w:tc>
          <w:tcPr>
            <w:tcW w:w="906" w:type="dxa"/>
            <w:shd w:val="clear" w:color="auto" w:fill="auto"/>
            <w:vAlign w:val="center"/>
            <w:hideMark/>
          </w:tcPr>
          <w:p w14:paraId="5DA0D30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1 355</w:t>
            </w:r>
          </w:p>
        </w:tc>
        <w:tc>
          <w:tcPr>
            <w:tcW w:w="884" w:type="dxa"/>
            <w:shd w:val="clear" w:color="auto" w:fill="auto"/>
            <w:vAlign w:val="center"/>
            <w:hideMark/>
          </w:tcPr>
          <w:p w14:paraId="7DCCFA4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BA95E5D" w14:textId="1FEB593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B95EC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718CA500" w14:textId="3B842EA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BA2F6E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735</w:t>
            </w:r>
          </w:p>
        </w:tc>
        <w:tc>
          <w:tcPr>
            <w:tcW w:w="993" w:type="dxa"/>
            <w:shd w:val="clear" w:color="auto" w:fill="auto"/>
            <w:vAlign w:val="center"/>
            <w:hideMark/>
          </w:tcPr>
          <w:p w14:paraId="75E69FC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735</w:t>
            </w:r>
          </w:p>
        </w:tc>
        <w:tc>
          <w:tcPr>
            <w:tcW w:w="934" w:type="dxa"/>
            <w:shd w:val="clear" w:color="auto" w:fill="auto"/>
            <w:vAlign w:val="center"/>
            <w:hideMark/>
          </w:tcPr>
          <w:p w14:paraId="2B8DA24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396CB1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AF9262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637</w:t>
            </w:r>
          </w:p>
        </w:tc>
        <w:tc>
          <w:tcPr>
            <w:tcW w:w="913" w:type="dxa"/>
            <w:shd w:val="clear" w:color="auto" w:fill="auto"/>
            <w:vAlign w:val="center"/>
            <w:hideMark/>
          </w:tcPr>
          <w:p w14:paraId="4338FA5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626</w:t>
            </w:r>
          </w:p>
        </w:tc>
      </w:tr>
      <w:tr w:rsidR="00AF0DA2" w:rsidRPr="00AF0DA2" w14:paraId="126E3EF7" w14:textId="77777777" w:rsidTr="0099352B">
        <w:trPr>
          <w:trHeight w:val="20"/>
        </w:trPr>
        <w:tc>
          <w:tcPr>
            <w:tcW w:w="2835" w:type="dxa"/>
            <w:shd w:val="clear" w:color="auto" w:fill="auto"/>
            <w:vAlign w:val="center"/>
            <w:hideMark/>
          </w:tcPr>
          <w:p w14:paraId="224A7B6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выплаты по договорам займа и кредитным договорам, включая проценты по ним</w:t>
            </w:r>
          </w:p>
        </w:tc>
        <w:tc>
          <w:tcPr>
            <w:tcW w:w="854" w:type="dxa"/>
            <w:shd w:val="clear" w:color="auto" w:fill="auto"/>
            <w:vAlign w:val="center"/>
            <w:hideMark/>
          </w:tcPr>
          <w:p w14:paraId="1E6BCBF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287BD3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18058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3DFF8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241ABA5" w14:textId="55C726D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C62C1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43967BA1" w14:textId="3D5BE2C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F1195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608ED03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61D76B8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2045232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1762C52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332E4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25DCEA68" w14:textId="77777777" w:rsidTr="0099352B">
        <w:trPr>
          <w:trHeight w:val="20"/>
        </w:trPr>
        <w:tc>
          <w:tcPr>
            <w:tcW w:w="2835" w:type="dxa"/>
            <w:shd w:val="clear" w:color="auto" w:fill="auto"/>
            <w:vAlign w:val="center"/>
            <w:hideMark/>
          </w:tcPr>
          <w:p w14:paraId="2A72320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неподконтрольные расходы</w:t>
            </w:r>
          </w:p>
        </w:tc>
        <w:tc>
          <w:tcPr>
            <w:tcW w:w="854" w:type="dxa"/>
            <w:shd w:val="clear" w:color="auto" w:fill="auto"/>
            <w:vAlign w:val="center"/>
            <w:hideMark/>
          </w:tcPr>
          <w:p w14:paraId="79F69F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05461AC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6D7E276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1BBB3F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79929A28" w14:textId="5C43630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830FB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5A1FBC24" w14:textId="1C4ADB00"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E819B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w:t>
            </w:r>
          </w:p>
        </w:tc>
        <w:tc>
          <w:tcPr>
            <w:tcW w:w="993" w:type="dxa"/>
            <w:shd w:val="clear" w:color="auto" w:fill="auto"/>
            <w:vAlign w:val="center"/>
            <w:hideMark/>
          </w:tcPr>
          <w:p w14:paraId="1D252F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w:t>
            </w:r>
          </w:p>
        </w:tc>
        <w:tc>
          <w:tcPr>
            <w:tcW w:w="934" w:type="dxa"/>
            <w:shd w:val="clear" w:color="auto" w:fill="auto"/>
            <w:vAlign w:val="center"/>
            <w:hideMark/>
          </w:tcPr>
          <w:p w14:paraId="36920CE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1C04E5C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2F025E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w:t>
            </w:r>
          </w:p>
        </w:tc>
        <w:tc>
          <w:tcPr>
            <w:tcW w:w="913" w:type="dxa"/>
            <w:shd w:val="clear" w:color="auto" w:fill="auto"/>
            <w:vAlign w:val="center"/>
            <w:hideMark/>
          </w:tcPr>
          <w:p w14:paraId="51EA557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w:t>
            </w:r>
          </w:p>
        </w:tc>
      </w:tr>
      <w:tr w:rsidR="00AF0DA2" w:rsidRPr="00AF0DA2" w14:paraId="6756EDBF" w14:textId="77777777" w:rsidTr="0099352B">
        <w:trPr>
          <w:trHeight w:val="20"/>
        </w:trPr>
        <w:tc>
          <w:tcPr>
            <w:tcW w:w="2835" w:type="dxa"/>
            <w:shd w:val="clear" w:color="auto" w:fill="auto"/>
            <w:vAlign w:val="center"/>
            <w:hideMark/>
          </w:tcPr>
          <w:p w14:paraId="2719692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Избыток средств, полученный за отчётные периоды регулирования</w:t>
            </w:r>
          </w:p>
        </w:tc>
        <w:tc>
          <w:tcPr>
            <w:tcW w:w="854" w:type="dxa"/>
            <w:shd w:val="clear" w:color="auto" w:fill="auto"/>
            <w:vAlign w:val="center"/>
            <w:hideMark/>
          </w:tcPr>
          <w:p w14:paraId="14E3E10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053D681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1FCE44C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4731F9C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34960C6" w14:textId="0413D47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1127F5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0DAB3C24" w14:textId="31C5C85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D2EF2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D10F59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EAA886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4F40D75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592670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w:t>
            </w:r>
          </w:p>
        </w:tc>
        <w:tc>
          <w:tcPr>
            <w:tcW w:w="913" w:type="dxa"/>
            <w:shd w:val="clear" w:color="auto" w:fill="auto"/>
            <w:vAlign w:val="center"/>
            <w:hideMark/>
          </w:tcPr>
          <w:p w14:paraId="5C87F88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w:t>
            </w:r>
          </w:p>
        </w:tc>
      </w:tr>
      <w:tr w:rsidR="00AF0DA2" w:rsidRPr="00AF0DA2" w14:paraId="6E3E3B7A" w14:textId="77777777" w:rsidTr="0099352B">
        <w:trPr>
          <w:trHeight w:val="20"/>
        </w:trPr>
        <w:tc>
          <w:tcPr>
            <w:tcW w:w="2835" w:type="dxa"/>
            <w:shd w:val="clear" w:color="auto" w:fill="auto"/>
            <w:vAlign w:val="center"/>
            <w:hideMark/>
          </w:tcPr>
          <w:p w14:paraId="0CEB9EE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Суммарная корректировка НВВ</w:t>
            </w:r>
          </w:p>
        </w:tc>
        <w:tc>
          <w:tcPr>
            <w:tcW w:w="854" w:type="dxa"/>
            <w:shd w:val="clear" w:color="auto" w:fill="auto"/>
            <w:vAlign w:val="center"/>
            <w:hideMark/>
          </w:tcPr>
          <w:p w14:paraId="463B56E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906" w:type="dxa"/>
            <w:shd w:val="clear" w:color="auto" w:fill="auto"/>
            <w:vAlign w:val="center"/>
            <w:hideMark/>
          </w:tcPr>
          <w:p w14:paraId="6D8115E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06" w:type="dxa"/>
            <w:shd w:val="clear" w:color="auto" w:fill="auto"/>
            <w:vAlign w:val="center"/>
            <w:hideMark/>
          </w:tcPr>
          <w:p w14:paraId="0C3359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400</w:t>
            </w:r>
          </w:p>
        </w:tc>
        <w:tc>
          <w:tcPr>
            <w:tcW w:w="884" w:type="dxa"/>
            <w:shd w:val="clear" w:color="auto" w:fill="auto"/>
            <w:vAlign w:val="center"/>
            <w:hideMark/>
          </w:tcPr>
          <w:p w14:paraId="28EA337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89" w:type="dxa"/>
            <w:shd w:val="clear" w:color="auto" w:fill="auto"/>
            <w:vAlign w:val="center"/>
            <w:hideMark/>
          </w:tcPr>
          <w:p w14:paraId="3BC5F7C2" w14:textId="7050E80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4BEB3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vAlign w:val="center"/>
            <w:hideMark/>
          </w:tcPr>
          <w:p w14:paraId="13088A60" w14:textId="2F400A3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9B136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93" w:type="dxa"/>
            <w:shd w:val="clear" w:color="auto" w:fill="auto"/>
            <w:vAlign w:val="center"/>
            <w:hideMark/>
          </w:tcPr>
          <w:p w14:paraId="2E756A4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34" w:type="dxa"/>
            <w:shd w:val="clear" w:color="auto" w:fill="auto"/>
            <w:vAlign w:val="center"/>
            <w:hideMark/>
          </w:tcPr>
          <w:p w14:paraId="6979D4D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1E63F4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91649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3" w:type="dxa"/>
            <w:shd w:val="clear" w:color="auto" w:fill="auto"/>
            <w:vAlign w:val="center"/>
            <w:hideMark/>
          </w:tcPr>
          <w:p w14:paraId="66FF612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-640</w:t>
            </w:r>
          </w:p>
        </w:tc>
      </w:tr>
      <w:tr w:rsidR="00AF0DA2" w:rsidRPr="00AF0DA2" w14:paraId="479DCB85" w14:textId="77777777" w:rsidTr="0099352B">
        <w:trPr>
          <w:trHeight w:val="20"/>
        </w:trPr>
        <w:tc>
          <w:tcPr>
            <w:tcW w:w="2835" w:type="dxa"/>
            <w:shd w:val="clear" w:color="auto" w:fill="auto"/>
            <w:vAlign w:val="center"/>
            <w:hideMark/>
          </w:tcPr>
          <w:p w14:paraId="647CA74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Прибыль</w:t>
            </w:r>
          </w:p>
        </w:tc>
        <w:tc>
          <w:tcPr>
            <w:tcW w:w="854" w:type="dxa"/>
            <w:shd w:val="clear" w:color="auto" w:fill="auto"/>
            <w:vAlign w:val="center"/>
            <w:hideMark/>
          </w:tcPr>
          <w:p w14:paraId="1D299D9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608E908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1 056</w:t>
            </w:r>
          </w:p>
        </w:tc>
        <w:tc>
          <w:tcPr>
            <w:tcW w:w="906" w:type="dxa"/>
            <w:shd w:val="clear" w:color="auto" w:fill="auto"/>
            <w:vAlign w:val="center"/>
            <w:hideMark/>
          </w:tcPr>
          <w:p w14:paraId="584C58F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674</w:t>
            </w:r>
          </w:p>
        </w:tc>
        <w:tc>
          <w:tcPr>
            <w:tcW w:w="884" w:type="dxa"/>
            <w:shd w:val="clear" w:color="auto" w:fill="auto"/>
            <w:vAlign w:val="center"/>
            <w:hideMark/>
          </w:tcPr>
          <w:p w14:paraId="03FF1E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D3F3C19" w14:textId="19164EB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DF178A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932</w:t>
            </w:r>
          </w:p>
        </w:tc>
        <w:tc>
          <w:tcPr>
            <w:tcW w:w="893" w:type="dxa"/>
            <w:shd w:val="clear" w:color="auto" w:fill="auto"/>
            <w:hideMark/>
          </w:tcPr>
          <w:p w14:paraId="23AD818C" w14:textId="030A9D8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24F8F2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133CD5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4B5889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2 751</w:t>
            </w:r>
          </w:p>
        </w:tc>
        <w:tc>
          <w:tcPr>
            <w:tcW w:w="914" w:type="dxa"/>
            <w:shd w:val="clear" w:color="auto" w:fill="auto"/>
            <w:vAlign w:val="center"/>
            <w:hideMark/>
          </w:tcPr>
          <w:p w14:paraId="1EAC1EA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1 406</w:t>
            </w:r>
          </w:p>
        </w:tc>
        <w:tc>
          <w:tcPr>
            <w:tcW w:w="914" w:type="dxa"/>
            <w:shd w:val="clear" w:color="auto" w:fill="auto"/>
            <w:vAlign w:val="center"/>
            <w:hideMark/>
          </w:tcPr>
          <w:p w14:paraId="4C1F91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370</w:t>
            </w:r>
          </w:p>
        </w:tc>
        <w:tc>
          <w:tcPr>
            <w:tcW w:w="913" w:type="dxa"/>
            <w:shd w:val="clear" w:color="auto" w:fill="auto"/>
            <w:vAlign w:val="center"/>
            <w:hideMark/>
          </w:tcPr>
          <w:p w14:paraId="72266F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690</w:t>
            </w:r>
          </w:p>
        </w:tc>
      </w:tr>
      <w:tr w:rsidR="00AF0DA2" w:rsidRPr="00AF0DA2" w14:paraId="49D22E7F" w14:textId="77777777" w:rsidTr="0099352B">
        <w:trPr>
          <w:trHeight w:val="20"/>
        </w:trPr>
        <w:tc>
          <w:tcPr>
            <w:tcW w:w="2835" w:type="dxa"/>
            <w:shd w:val="clear" w:color="auto" w:fill="auto"/>
            <w:vAlign w:val="center"/>
            <w:hideMark/>
          </w:tcPr>
          <w:p w14:paraId="0B95988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Нормативный уровень прибыли</w:t>
            </w:r>
          </w:p>
        </w:tc>
        <w:tc>
          <w:tcPr>
            <w:tcW w:w="854" w:type="dxa"/>
            <w:shd w:val="clear" w:color="auto" w:fill="auto"/>
            <w:vAlign w:val="center"/>
            <w:hideMark/>
          </w:tcPr>
          <w:p w14:paraId="0509BD3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61AC29E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502</w:t>
            </w:r>
          </w:p>
        </w:tc>
        <w:tc>
          <w:tcPr>
            <w:tcW w:w="906" w:type="dxa"/>
            <w:shd w:val="clear" w:color="auto" w:fill="auto"/>
            <w:vAlign w:val="center"/>
            <w:hideMark/>
          </w:tcPr>
          <w:p w14:paraId="24D0CE6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674</w:t>
            </w:r>
          </w:p>
        </w:tc>
        <w:tc>
          <w:tcPr>
            <w:tcW w:w="884" w:type="dxa"/>
            <w:shd w:val="clear" w:color="auto" w:fill="auto"/>
            <w:vAlign w:val="center"/>
            <w:hideMark/>
          </w:tcPr>
          <w:p w14:paraId="798BEBF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07E81755" w14:textId="2F5FB63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DD3DF2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vAlign w:val="center"/>
            <w:hideMark/>
          </w:tcPr>
          <w:p w14:paraId="74241196" w14:textId="3EBC127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6C3999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8E8C1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45CBE0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4F415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1 406</w:t>
            </w:r>
          </w:p>
        </w:tc>
        <w:tc>
          <w:tcPr>
            <w:tcW w:w="914" w:type="dxa"/>
            <w:shd w:val="clear" w:color="auto" w:fill="auto"/>
            <w:vAlign w:val="center"/>
            <w:hideMark/>
          </w:tcPr>
          <w:p w14:paraId="22F6FB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182</w:t>
            </w:r>
          </w:p>
        </w:tc>
        <w:tc>
          <w:tcPr>
            <w:tcW w:w="913" w:type="dxa"/>
            <w:shd w:val="clear" w:color="auto" w:fill="auto"/>
            <w:vAlign w:val="center"/>
            <w:hideMark/>
          </w:tcPr>
          <w:p w14:paraId="7828A1C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498</w:t>
            </w:r>
          </w:p>
        </w:tc>
      </w:tr>
      <w:tr w:rsidR="00AF0DA2" w:rsidRPr="00AF0DA2" w14:paraId="59D5A70C" w14:textId="77777777" w:rsidTr="0099352B">
        <w:trPr>
          <w:trHeight w:val="20"/>
        </w:trPr>
        <w:tc>
          <w:tcPr>
            <w:tcW w:w="2835" w:type="dxa"/>
            <w:shd w:val="clear" w:color="auto" w:fill="auto"/>
            <w:vAlign w:val="center"/>
            <w:hideMark/>
          </w:tcPr>
          <w:p w14:paraId="1F4E9FC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Расчётная предпринимательская прибыль</w:t>
            </w:r>
          </w:p>
        </w:tc>
        <w:tc>
          <w:tcPr>
            <w:tcW w:w="854" w:type="dxa"/>
            <w:shd w:val="clear" w:color="auto" w:fill="auto"/>
            <w:vAlign w:val="center"/>
            <w:hideMark/>
          </w:tcPr>
          <w:p w14:paraId="2654160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roofErr w:type="spellStart"/>
            <w:r w:rsidRPr="00AF0DA2">
              <w:rPr>
                <w:rFonts w:ascii="Times New Roman" w:eastAsia="Times New Roman" w:hAnsi="Times New Roman" w:cs="Times New Roman"/>
                <w:color w:val="000000" w:themeColor="text1"/>
                <w:sz w:val="16"/>
                <w:szCs w:val="16"/>
                <w:lang w:eastAsia="ru-RU"/>
              </w:rPr>
              <w:t>тыс.руб</w:t>
            </w:r>
            <w:proofErr w:type="spellEnd"/>
            <w:r w:rsidRPr="00AF0DA2">
              <w:rPr>
                <w:rFonts w:ascii="Times New Roman" w:eastAsia="Times New Roman" w:hAnsi="Times New Roman" w:cs="Times New Roman"/>
                <w:color w:val="000000" w:themeColor="text1"/>
                <w:sz w:val="16"/>
                <w:szCs w:val="16"/>
                <w:lang w:eastAsia="ru-RU"/>
              </w:rPr>
              <w:t>.</w:t>
            </w:r>
          </w:p>
        </w:tc>
        <w:tc>
          <w:tcPr>
            <w:tcW w:w="906" w:type="dxa"/>
            <w:shd w:val="clear" w:color="auto" w:fill="auto"/>
            <w:vAlign w:val="center"/>
            <w:hideMark/>
          </w:tcPr>
          <w:p w14:paraId="02DE76C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553</w:t>
            </w:r>
          </w:p>
        </w:tc>
        <w:tc>
          <w:tcPr>
            <w:tcW w:w="906" w:type="dxa"/>
            <w:shd w:val="clear" w:color="auto" w:fill="auto"/>
            <w:vAlign w:val="center"/>
            <w:hideMark/>
          </w:tcPr>
          <w:p w14:paraId="2B80189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6C3B762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89" w:type="dxa"/>
            <w:shd w:val="clear" w:color="auto" w:fill="auto"/>
            <w:hideMark/>
          </w:tcPr>
          <w:p w14:paraId="403184B9" w14:textId="4DABDA28" w:rsidR="000E5065" w:rsidRPr="00AF0DA2" w:rsidRDefault="000E5065" w:rsidP="000E5065">
            <w:pPr>
              <w:spacing w:after="0"/>
              <w:rPr>
                <w:rFonts w:ascii="Arial" w:eastAsia="Times New Roman" w:hAnsi="Arial" w:cs="Arial"/>
                <w:bCs/>
                <w:color w:val="000000" w:themeColor="text1"/>
                <w:sz w:val="16"/>
                <w:szCs w:val="16"/>
              </w:rPr>
            </w:pPr>
            <w:r w:rsidRPr="00AF0DA2">
              <w:rPr>
                <w:bCs/>
                <w:color w:val="000000" w:themeColor="text1"/>
                <w:sz w:val="16"/>
                <w:szCs w:val="16"/>
                <w:lang w:eastAsia="ru-RU"/>
              </w:rPr>
              <w:t>-</w:t>
            </w:r>
          </w:p>
        </w:tc>
        <w:tc>
          <w:tcPr>
            <w:tcW w:w="881" w:type="dxa"/>
            <w:shd w:val="clear" w:color="auto" w:fill="auto"/>
            <w:vAlign w:val="center"/>
            <w:hideMark/>
          </w:tcPr>
          <w:p w14:paraId="46BD88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hideMark/>
          </w:tcPr>
          <w:p w14:paraId="701AE738" w14:textId="38ED955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3253B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672A1B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6B40A8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4404DDB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9B9CAC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188</w:t>
            </w:r>
          </w:p>
        </w:tc>
        <w:tc>
          <w:tcPr>
            <w:tcW w:w="913" w:type="dxa"/>
            <w:shd w:val="clear" w:color="auto" w:fill="auto"/>
            <w:vAlign w:val="center"/>
            <w:hideMark/>
          </w:tcPr>
          <w:p w14:paraId="37A541A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192</w:t>
            </w:r>
          </w:p>
        </w:tc>
      </w:tr>
      <w:tr w:rsidR="00AF0DA2" w:rsidRPr="00AF0DA2" w14:paraId="3F6192D4" w14:textId="77777777" w:rsidTr="0099352B">
        <w:trPr>
          <w:trHeight w:val="20"/>
        </w:trPr>
        <w:tc>
          <w:tcPr>
            <w:tcW w:w="2835" w:type="dxa"/>
            <w:shd w:val="clear" w:color="auto" w:fill="auto"/>
            <w:vAlign w:val="center"/>
            <w:hideMark/>
          </w:tcPr>
          <w:p w14:paraId="7476545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Балансовые показатели</w:t>
            </w:r>
          </w:p>
        </w:tc>
        <w:tc>
          <w:tcPr>
            <w:tcW w:w="854" w:type="dxa"/>
            <w:shd w:val="clear" w:color="auto" w:fill="auto"/>
            <w:noWrap/>
            <w:vAlign w:val="center"/>
            <w:hideMark/>
          </w:tcPr>
          <w:p w14:paraId="7A8E9DC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906" w:type="dxa"/>
            <w:shd w:val="clear" w:color="auto" w:fill="auto"/>
            <w:vAlign w:val="center"/>
            <w:hideMark/>
          </w:tcPr>
          <w:p w14:paraId="4C47545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06" w:type="dxa"/>
            <w:shd w:val="clear" w:color="auto" w:fill="auto"/>
            <w:vAlign w:val="center"/>
            <w:hideMark/>
          </w:tcPr>
          <w:p w14:paraId="677AD22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884" w:type="dxa"/>
            <w:shd w:val="clear" w:color="auto" w:fill="auto"/>
            <w:vAlign w:val="center"/>
            <w:hideMark/>
          </w:tcPr>
          <w:p w14:paraId="6DDE53B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89" w:type="dxa"/>
            <w:shd w:val="clear" w:color="auto" w:fill="auto"/>
            <w:vAlign w:val="center"/>
            <w:hideMark/>
          </w:tcPr>
          <w:p w14:paraId="053DF92F" w14:textId="54DD092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58D3CF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893" w:type="dxa"/>
            <w:shd w:val="clear" w:color="auto" w:fill="auto"/>
            <w:vAlign w:val="center"/>
            <w:hideMark/>
          </w:tcPr>
          <w:p w14:paraId="0669A99A" w14:textId="014921C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E9C3DC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93" w:type="dxa"/>
            <w:shd w:val="clear" w:color="auto" w:fill="auto"/>
            <w:noWrap/>
            <w:vAlign w:val="center"/>
            <w:hideMark/>
          </w:tcPr>
          <w:p w14:paraId="6AFBDEE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34" w:type="dxa"/>
            <w:shd w:val="clear" w:color="auto" w:fill="auto"/>
            <w:vAlign w:val="center"/>
            <w:hideMark/>
          </w:tcPr>
          <w:p w14:paraId="5BA3204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14" w:type="dxa"/>
            <w:shd w:val="clear" w:color="auto" w:fill="auto"/>
            <w:noWrap/>
            <w:vAlign w:val="center"/>
            <w:hideMark/>
          </w:tcPr>
          <w:p w14:paraId="1C1B28D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14" w:type="dxa"/>
            <w:shd w:val="clear" w:color="auto" w:fill="auto"/>
            <w:vAlign w:val="center"/>
            <w:hideMark/>
          </w:tcPr>
          <w:p w14:paraId="58FA145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1235</w:t>
            </w:r>
          </w:p>
        </w:tc>
        <w:tc>
          <w:tcPr>
            <w:tcW w:w="913" w:type="dxa"/>
            <w:shd w:val="clear" w:color="auto" w:fill="auto"/>
            <w:vAlign w:val="center"/>
            <w:hideMark/>
          </w:tcPr>
          <w:p w14:paraId="0CEB712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1361</w:t>
            </w:r>
          </w:p>
        </w:tc>
      </w:tr>
      <w:tr w:rsidR="00AF0DA2" w:rsidRPr="00AF0DA2" w14:paraId="6DC337D0" w14:textId="77777777" w:rsidTr="0099352B">
        <w:trPr>
          <w:trHeight w:val="20"/>
        </w:trPr>
        <w:tc>
          <w:tcPr>
            <w:tcW w:w="2835" w:type="dxa"/>
            <w:shd w:val="clear" w:color="auto" w:fill="auto"/>
            <w:vAlign w:val="center"/>
            <w:hideMark/>
          </w:tcPr>
          <w:p w14:paraId="1D4AB3C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Произведенная тепловая энергия по предприятию</w:t>
            </w:r>
          </w:p>
        </w:tc>
        <w:tc>
          <w:tcPr>
            <w:tcW w:w="854" w:type="dxa"/>
            <w:shd w:val="clear" w:color="auto" w:fill="auto"/>
            <w:vAlign w:val="center"/>
            <w:hideMark/>
          </w:tcPr>
          <w:p w14:paraId="55E0585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AAA33D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18,88</w:t>
            </w:r>
          </w:p>
        </w:tc>
        <w:tc>
          <w:tcPr>
            <w:tcW w:w="906" w:type="dxa"/>
            <w:shd w:val="clear" w:color="auto" w:fill="auto"/>
            <w:vAlign w:val="center"/>
            <w:hideMark/>
          </w:tcPr>
          <w:p w14:paraId="0E945D7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18,34</w:t>
            </w:r>
          </w:p>
        </w:tc>
        <w:tc>
          <w:tcPr>
            <w:tcW w:w="884" w:type="dxa"/>
            <w:shd w:val="clear" w:color="auto" w:fill="auto"/>
            <w:vAlign w:val="center"/>
            <w:hideMark/>
          </w:tcPr>
          <w:p w14:paraId="6CD31A5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hideMark/>
          </w:tcPr>
          <w:p w14:paraId="79A74416" w14:textId="5B84363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0EC0C2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c>
          <w:tcPr>
            <w:tcW w:w="893" w:type="dxa"/>
            <w:shd w:val="clear" w:color="auto" w:fill="auto"/>
            <w:hideMark/>
          </w:tcPr>
          <w:p w14:paraId="1A9C3B39" w14:textId="7BFF8C7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698AC8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3,72</w:t>
            </w:r>
          </w:p>
        </w:tc>
        <w:tc>
          <w:tcPr>
            <w:tcW w:w="993" w:type="dxa"/>
            <w:shd w:val="clear" w:color="auto" w:fill="auto"/>
            <w:vAlign w:val="center"/>
            <w:hideMark/>
          </w:tcPr>
          <w:p w14:paraId="5A1ED6E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3,72</w:t>
            </w:r>
          </w:p>
        </w:tc>
        <w:tc>
          <w:tcPr>
            <w:tcW w:w="934" w:type="dxa"/>
            <w:shd w:val="clear" w:color="auto" w:fill="auto"/>
            <w:vAlign w:val="center"/>
            <w:hideMark/>
          </w:tcPr>
          <w:p w14:paraId="6C2780D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90,33</w:t>
            </w:r>
          </w:p>
        </w:tc>
        <w:tc>
          <w:tcPr>
            <w:tcW w:w="914" w:type="dxa"/>
            <w:shd w:val="clear" w:color="auto" w:fill="auto"/>
            <w:vAlign w:val="center"/>
            <w:hideMark/>
          </w:tcPr>
          <w:p w14:paraId="4286639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89,72</w:t>
            </w:r>
          </w:p>
        </w:tc>
        <w:tc>
          <w:tcPr>
            <w:tcW w:w="914" w:type="dxa"/>
            <w:shd w:val="clear" w:color="auto" w:fill="auto"/>
            <w:vAlign w:val="center"/>
            <w:hideMark/>
          </w:tcPr>
          <w:p w14:paraId="38A672A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6488C38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36146955" w14:textId="77777777" w:rsidTr="0099352B">
        <w:trPr>
          <w:trHeight w:val="20"/>
        </w:trPr>
        <w:tc>
          <w:tcPr>
            <w:tcW w:w="2835" w:type="dxa"/>
            <w:shd w:val="clear" w:color="auto" w:fill="auto"/>
            <w:vAlign w:val="center"/>
            <w:hideMark/>
          </w:tcPr>
          <w:p w14:paraId="754111D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на собственные нужды источника ТЭ</w:t>
            </w:r>
          </w:p>
        </w:tc>
        <w:tc>
          <w:tcPr>
            <w:tcW w:w="854" w:type="dxa"/>
            <w:shd w:val="clear" w:color="auto" w:fill="auto"/>
            <w:vAlign w:val="center"/>
            <w:hideMark/>
          </w:tcPr>
          <w:p w14:paraId="5C5702F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119495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0,47</w:t>
            </w:r>
          </w:p>
        </w:tc>
        <w:tc>
          <w:tcPr>
            <w:tcW w:w="906" w:type="dxa"/>
            <w:shd w:val="clear" w:color="auto" w:fill="auto"/>
            <w:vAlign w:val="center"/>
            <w:hideMark/>
          </w:tcPr>
          <w:p w14:paraId="121F94B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0,46</w:t>
            </w:r>
          </w:p>
        </w:tc>
        <w:tc>
          <w:tcPr>
            <w:tcW w:w="884" w:type="dxa"/>
            <w:shd w:val="clear" w:color="auto" w:fill="auto"/>
            <w:vAlign w:val="center"/>
            <w:hideMark/>
          </w:tcPr>
          <w:p w14:paraId="609982A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vAlign w:val="center"/>
            <w:hideMark/>
          </w:tcPr>
          <w:p w14:paraId="7C362DC3" w14:textId="5148895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5867DA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1,13</w:t>
            </w:r>
          </w:p>
        </w:tc>
        <w:tc>
          <w:tcPr>
            <w:tcW w:w="893" w:type="dxa"/>
            <w:shd w:val="clear" w:color="auto" w:fill="auto"/>
            <w:vAlign w:val="center"/>
            <w:hideMark/>
          </w:tcPr>
          <w:p w14:paraId="538FA4EB" w14:textId="78F1742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8B6B41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0,07</w:t>
            </w:r>
          </w:p>
        </w:tc>
        <w:tc>
          <w:tcPr>
            <w:tcW w:w="993" w:type="dxa"/>
            <w:shd w:val="clear" w:color="auto" w:fill="auto"/>
            <w:vAlign w:val="center"/>
            <w:hideMark/>
          </w:tcPr>
          <w:p w14:paraId="2428E08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0,07</w:t>
            </w:r>
          </w:p>
        </w:tc>
        <w:tc>
          <w:tcPr>
            <w:tcW w:w="934" w:type="dxa"/>
            <w:shd w:val="clear" w:color="auto" w:fill="auto"/>
            <w:vAlign w:val="center"/>
            <w:hideMark/>
          </w:tcPr>
          <w:p w14:paraId="4F3B728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2,26</w:t>
            </w:r>
          </w:p>
        </w:tc>
        <w:tc>
          <w:tcPr>
            <w:tcW w:w="914" w:type="dxa"/>
            <w:shd w:val="clear" w:color="auto" w:fill="auto"/>
            <w:vAlign w:val="center"/>
            <w:hideMark/>
          </w:tcPr>
          <w:p w14:paraId="36A4FE0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2,24</w:t>
            </w:r>
          </w:p>
        </w:tc>
        <w:tc>
          <w:tcPr>
            <w:tcW w:w="914" w:type="dxa"/>
            <w:shd w:val="clear" w:color="auto" w:fill="auto"/>
            <w:vAlign w:val="center"/>
            <w:hideMark/>
          </w:tcPr>
          <w:p w14:paraId="72B1543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17F8926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164E7038" w14:textId="77777777" w:rsidTr="0099352B">
        <w:trPr>
          <w:trHeight w:val="20"/>
        </w:trPr>
        <w:tc>
          <w:tcPr>
            <w:tcW w:w="2835" w:type="dxa"/>
            <w:shd w:val="clear" w:color="auto" w:fill="auto"/>
            <w:vAlign w:val="center"/>
            <w:hideMark/>
          </w:tcPr>
          <w:p w14:paraId="4819B067"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Покупная тепловая энергия из тепловой сети</w:t>
            </w:r>
          </w:p>
        </w:tc>
        <w:tc>
          <w:tcPr>
            <w:tcW w:w="854" w:type="dxa"/>
            <w:shd w:val="clear" w:color="auto" w:fill="auto"/>
            <w:vAlign w:val="center"/>
            <w:hideMark/>
          </w:tcPr>
          <w:p w14:paraId="1C91470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0C5F52D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06" w:type="dxa"/>
            <w:shd w:val="clear" w:color="auto" w:fill="auto"/>
            <w:vAlign w:val="center"/>
            <w:hideMark/>
          </w:tcPr>
          <w:p w14:paraId="3FFA579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884" w:type="dxa"/>
            <w:shd w:val="clear" w:color="auto" w:fill="auto"/>
            <w:vAlign w:val="center"/>
            <w:hideMark/>
          </w:tcPr>
          <w:p w14:paraId="01FE8F3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hideMark/>
          </w:tcPr>
          <w:p w14:paraId="1DC8677A" w14:textId="73E818E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C3685E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893" w:type="dxa"/>
            <w:shd w:val="clear" w:color="auto" w:fill="auto"/>
            <w:hideMark/>
          </w:tcPr>
          <w:p w14:paraId="42BB731D" w14:textId="16F0003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C3BFFF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93" w:type="dxa"/>
            <w:shd w:val="clear" w:color="auto" w:fill="auto"/>
            <w:vAlign w:val="center"/>
            <w:hideMark/>
          </w:tcPr>
          <w:p w14:paraId="14D79E2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34" w:type="dxa"/>
            <w:shd w:val="clear" w:color="auto" w:fill="auto"/>
            <w:vAlign w:val="center"/>
            <w:hideMark/>
          </w:tcPr>
          <w:p w14:paraId="2EDB9FA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4" w:type="dxa"/>
            <w:shd w:val="clear" w:color="auto" w:fill="auto"/>
            <w:vAlign w:val="center"/>
            <w:hideMark/>
          </w:tcPr>
          <w:p w14:paraId="3A87AC5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4" w:type="dxa"/>
            <w:shd w:val="clear" w:color="auto" w:fill="auto"/>
            <w:vAlign w:val="center"/>
            <w:hideMark/>
          </w:tcPr>
          <w:p w14:paraId="01EA8E8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1E6B52A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20BAC40E" w14:textId="77777777" w:rsidTr="0099352B">
        <w:trPr>
          <w:trHeight w:val="20"/>
        </w:trPr>
        <w:tc>
          <w:tcPr>
            <w:tcW w:w="2835" w:type="dxa"/>
            <w:shd w:val="clear" w:color="auto" w:fill="auto"/>
            <w:vAlign w:val="center"/>
            <w:hideMark/>
          </w:tcPr>
          <w:p w14:paraId="5A33CA8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Отпуск в сеть</w:t>
            </w:r>
          </w:p>
        </w:tc>
        <w:tc>
          <w:tcPr>
            <w:tcW w:w="854" w:type="dxa"/>
            <w:shd w:val="clear" w:color="auto" w:fill="auto"/>
            <w:vAlign w:val="center"/>
            <w:hideMark/>
          </w:tcPr>
          <w:p w14:paraId="0FED104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4975ED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18,41</w:t>
            </w:r>
          </w:p>
        </w:tc>
        <w:tc>
          <w:tcPr>
            <w:tcW w:w="906" w:type="dxa"/>
            <w:shd w:val="clear" w:color="auto" w:fill="auto"/>
            <w:vAlign w:val="center"/>
            <w:hideMark/>
          </w:tcPr>
          <w:p w14:paraId="0E1D7A0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17,88</w:t>
            </w:r>
          </w:p>
        </w:tc>
        <w:tc>
          <w:tcPr>
            <w:tcW w:w="884" w:type="dxa"/>
            <w:shd w:val="clear" w:color="auto" w:fill="auto"/>
            <w:vAlign w:val="center"/>
            <w:hideMark/>
          </w:tcPr>
          <w:p w14:paraId="1BDE386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8,87</w:t>
            </w:r>
          </w:p>
        </w:tc>
        <w:tc>
          <w:tcPr>
            <w:tcW w:w="989" w:type="dxa"/>
            <w:shd w:val="clear" w:color="auto" w:fill="auto"/>
            <w:vAlign w:val="center"/>
            <w:hideMark/>
          </w:tcPr>
          <w:p w14:paraId="3727930D" w14:textId="675365A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441315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43,97</w:t>
            </w:r>
          </w:p>
        </w:tc>
        <w:tc>
          <w:tcPr>
            <w:tcW w:w="893" w:type="dxa"/>
            <w:shd w:val="clear" w:color="auto" w:fill="auto"/>
            <w:vAlign w:val="center"/>
            <w:hideMark/>
          </w:tcPr>
          <w:p w14:paraId="540DB0DD" w14:textId="2AE7F96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C46F03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93" w:type="dxa"/>
            <w:shd w:val="clear" w:color="auto" w:fill="auto"/>
            <w:vAlign w:val="center"/>
            <w:hideMark/>
          </w:tcPr>
          <w:p w14:paraId="387A575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34" w:type="dxa"/>
            <w:shd w:val="clear" w:color="auto" w:fill="auto"/>
            <w:vAlign w:val="center"/>
            <w:hideMark/>
          </w:tcPr>
          <w:p w14:paraId="48751A3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88,07</w:t>
            </w:r>
          </w:p>
        </w:tc>
        <w:tc>
          <w:tcPr>
            <w:tcW w:w="914" w:type="dxa"/>
            <w:shd w:val="clear" w:color="auto" w:fill="auto"/>
            <w:vAlign w:val="center"/>
            <w:hideMark/>
          </w:tcPr>
          <w:p w14:paraId="4F7A9A2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87,48</w:t>
            </w:r>
          </w:p>
        </w:tc>
        <w:tc>
          <w:tcPr>
            <w:tcW w:w="914" w:type="dxa"/>
            <w:shd w:val="clear" w:color="auto" w:fill="auto"/>
            <w:vAlign w:val="center"/>
            <w:hideMark/>
          </w:tcPr>
          <w:p w14:paraId="2D778CA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33,29</w:t>
            </w:r>
          </w:p>
        </w:tc>
        <w:tc>
          <w:tcPr>
            <w:tcW w:w="913" w:type="dxa"/>
            <w:shd w:val="clear" w:color="auto" w:fill="auto"/>
            <w:vAlign w:val="center"/>
            <w:hideMark/>
          </w:tcPr>
          <w:p w14:paraId="5E5C948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33,29</w:t>
            </w:r>
          </w:p>
        </w:tc>
      </w:tr>
      <w:tr w:rsidR="00AF0DA2" w:rsidRPr="00AF0DA2" w14:paraId="4315E7EF" w14:textId="77777777" w:rsidTr="0099352B">
        <w:trPr>
          <w:trHeight w:val="20"/>
        </w:trPr>
        <w:tc>
          <w:tcPr>
            <w:tcW w:w="2835" w:type="dxa"/>
            <w:shd w:val="clear" w:color="auto" w:fill="auto"/>
            <w:vAlign w:val="center"/>
            <w:hideMark/>
          </w:tcPr>
          <w:p w14:paraId="38000BBA"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тепловой энергии в сети</w:t>
            </w:r>
          </w:p>
        </w:tc>
        <w:tc>
          <w:tcPr>
            <w:tcW w:w="854" w:type="dxa"/>
            <w:shd w:val="clear" w:color="auto" w:fill="auto"/>
            <w:vAlign w:val="center"/>
            <w:hideMark/>
          </w:tcPr>
          <w:p w14:paraId="74CEB2B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38AAEFA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0,91</w:t>
            </w:r>
          </w:p>
        </w:tc>
        <w:tc>
          <w:tcPr>
            <w:tcW w:w="906" w:type="dxa"/>
            <w:shd w:val="clear" w:color="auto" w:fill="auto"/>
            <w:vAlign w:val="center"/>
            <w:hideMark/>
          </w:tcPr>
          <w:p w14:paraId="10B86CC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0,88</w:t>
            </w:r>
          </w:p>
        </w:tc>
        <w:tc>
          <w:tcPr>
            <w:tcW w:w="884" w:type="dxa"/>
            <w:shd w:val="clear" w:color="auto" w:fill="auto"/>
            <w:vAlign w:val="center"/>
            <w:hideMark/>
          </w:tcPr>
          <w:p w14:paraId="0E31CDF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0,67</w:t>
            </w:r>
          </w:p>
        </w:tc>
        <w:tc>
          <w:tcPr>
            <w:tcW w:w="989" w:type="dxa"/>
            <w:shd w:val="clear" w:color="auto" w:fill="auto"/>
            <w:hideMark/>
          </w:tcPr>
          <w:p w14:paraId="27B7FF29" w14:textId="5103D580"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8C48DB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2,81</w:t>
            </w:r>
          </w:p>
        </w:tc>
        <w:tc>
          <w:tcPr>
            <w:tcW w:w="893" w:type="dxa"/>
            <w:shd w:val="clear" w:color="auto" w:fill="auto"/>
            <w:hideMark/>
          </w:tcPr>
          <w:p w14:paraId="077DFD81" w14:textId="62418F1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772E4A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93" w:type="dxa"/>
            <w:shd w:val="clear" w:color="auto" w:fill="auto"/>
            <w:vAlign w:val="center"/>
            <w:hideMark/>
          </w:tcPr>
          <w:p w14:paraId="5DBB9E2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34" w:type="dxa"/>
            <w:shd w:val="clear" w:color="auto" w:fill="auto"/>
            <w:vAlign w:val="center"/>
            <w:hideMark/>
          </w:tcPr>
          <w:p w14:paraId="01AE5DA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6,77</w:t>
            </w:r>
          </w:p>
        </w:tc>
        <w:tc>
          <w:tcPr>
            <w:tcW w:w="914" w:type="dxa"/>
            <w:shd w:val="clear" w:color="auto" w:fill="auto"/>
            <w:vAlign w:val="center"/>
            <w:hideMark/>
          </w:tcPr>
          <w:p w14:paraId="194BF80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6,73</w:t>
            </w:r>
          </w:p>
        </w:tc>
        <w:tc>
          <w:tcPr>
            <w:tcW w:w="914" w:type="dxa"/>
            <w:shd w:val="clear" w:color="auto" w:fill="auto"/>
            <w:vAlign w:val="center"/>
            <w:hideMark/>
          </w:tcPr>
          <w:p w14:paraId="12772A5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1,29</w:t>
            </w:r>
          </w:p>
        </w:tc>
        <w:tc>
          <w:tcPr>
            <w:tcW w:w="913" w:type="dxa"/>
            <w:shd w:val="clear" w:color="auto" w:fill="auto"/>
            <w:vAlign w:val="center"/>
            <w:hideMark/>
          </w:tcPr>
          <w:p w14:paraId="00A1325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1,29</w:t>
            </w:r>
          </w:p>
        </w:tc>
      </w:tr>
      <w:tr w:rsidR="00AF0DA2" w:rsidRPr="00AF0DA2" w14:paraId="1C18B6BB" w14:textId="77777777" w:rsidTr="0099352B">
        <w:trPr>
          <w:trHeight w:val="20"/>
        </w:trPr>
        <w:tc>
          <w:tcPr>
            <w:tcW w:w="2835" w:type="dxa"/>
            <w:shd w:val="clear" w:color="auto" w:fill="auto"/>
            <w:vAlign w:val="center"/>
            <w:hideMark/>
          </w:tcPr>
          <w:p w14:paraId="3A6FA6F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Полезный отпуск тепловой энергии</w:t>
            </w:r>
          </w:p>
        </w:tc>
        <w:tc>
          <w:tcPr>
            <w:tcW w:w="854" w:type="dxa"/>
            <w:shd w:val="clear" w:color="auto" w:fill="auto"/>
            <w:vAlign w:val="center"/>
            <w:hideMark/>
          </w:tcPr>
          <w:p w14:paraId="68657A0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806EA4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17,50</w:t>
            </w:r>
          </w:p>
        </w:tc>
        <w:tc>
          <w:tcPr>
            <w:tcW w:w="906" w:type="dxa"/>
            <w:shd w:val="clear" w:color="auto" w:fill="auto"/>
            <w:vAlign w:val="center"/>
            <w:hideMark/>
          </w:tcPr>
          <w:p w14:paraId="5C57A00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17,00</w:t>
            </w:r>
          </w:p>
        </w:tc>
        <w:tc>
          <w:tcPr>
            <w:tcW w:w="884" w:type="dxa"/>
            <w:shd w:val="clear" w:color="auto" w:fill="auto"/>
            <w:vAlign w:val="center"/>
            <w:hideMark/>
          </w:tcPr>
          <w:p w14:paraId="28A329C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8,21</w:t>
            </w:r>
          </w:p>
        </w:tc>
        <w:tc>
          <w:tcPr>
            <w:tcW w:w="989" w:type="dxa"/>
            <w:shd w:val="clear" w:color="auto" w:fill="auto"/>
            <w:vAlign w:val="center"/>
            <w:hideMark/>
          </w:tcPr>
          <w:p w14:paraId="1685723C" w14:textId="127D9CC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87C263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41,16</w:t>
            </w:r>
          </w:p>
        </w:tc>
        <w:tc>
          <w:tcPr>
            <w:tcW w:w="893" w:type="dxa"/>
            <w:shd w:val="clear" w:color="auto" w:fill="auto"/>
            <w:vAlign w:val="center"/>
            <w:hideMark/>
          </w:tcPr>
          <w:p w14:paraId="6DD2CB38" w14:textId="2CD7E68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ACB08D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93" w:type="dxa"/>
            <w:shd w:val="clear" w:color="auto" w:fill="auto"/>
            <w:vAlign w:val="center"/>
            <w:hideMark/>
          </w:tcPr>
          <w:p w14:paraId="6A2031A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34" w:type="dxa"/>
            <w:shd w:val="clear" w:color="auto" w:fill="auto"/>
            <w:vAlign w:val="center"/>
            <w:hideMark/>
          </w:tcPr>
          <w:p w14:paraId="701D709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81,30</w:t>
            </w:r>
          </w:p>
        </w:tc>
        <w:tc>
          <w:tcPr>
            <w:tcW w:w="914" w:type="dxa"/>
            <w:shd w:val="clear" w:color="auto" w:fill="auto"/>
            <w:vAlign w:val="center"/>
            <w:hideMark/>
          </w:tcPr>
          <w:p w14:paraId="34752F0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80,75</w:t>
            </w:r>
          </w:p>
        </w:tc>
        <w:tc>
          <w:tcPr>
            <w:tcW w:w="914" w:type="dxa"/>
            <w:shd w:val="clear" w:color="auto" w:fill="auto"/>
            <w:vAlign w:val="center"/>
            <w:hideMark/>
          </w:tcPr>
          <w:p w14:paraId="0E9A78E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32,00</w:t>
            </w:r>
          </w:p>
        </w:tc>
        <w:tc>
          <w:tcPr>
            <w:tcW w:w="913" w:type="dxa"/>
            <w:shd w:val="clear" w:color="auto" w:fill="auto"/>
            <w:vAlign w:val="center"/>
            <w:hideMark/>
          </w:tcPr>
          <w:p w14:paraId="571D5A2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32,00</w:t>
            </w:r>
          </w:p>
        </w:tc>
      </w:tr>
      <w:tr w:rsidR="00AF0DA2" w:rsidRPr="00AF0DA2" w14:paraId="5A3B9E7C" w14:textId="77777777" w:rsidTr="0099352B">
        <w:trPr>
          <w:trHeight w:val="20"/>
        </w:trPr>
        <w:tc>
          <w:tcPr>
            <w:tcW w:w="2835" w:type="dxa"/>
            <w:shd w:val="clear" w:color="auto" w:fill="auto"/>
            <w:vAlign w:val="center"/>
            <w:hideMark/>
          </w:tcPr>
          <w:p w14:paraId="7B26E39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Расчетный тариф</w:t>
            </w:r>
          </w:p>
        </w:tc>
        <w:tc>
          <w:tcPr>
            <w:tcW w:w="854" w:type="dxa"/>
            <w:shd w:val="clear" w:color="auto" w:fill="auto"/>
            <w:vAlign w:val="center"/>
            <w:hideMark/>
          </w:tcPr>
          <w:p w14:paraId="1DF733B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руб./Гкал</w:t>
            </w:r>
          </w:p>
        </w:tc>
        <w:tc>
          <w:tcPr>
            <w:tcW w:w="906" w:type="dxa"/>
            <w:shd w:val="clear" w:color="auto" w:fill="auto"/>
            <w:vAlign w:val="center"/>
            <w:hideMark/>
          </w:tcPr>
          <w:p w14:paraId="2F889F9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1 518,81</w:t>
            </w:r>
          </w:p>
        </w:tc>
        <w:tc>
          <w:tcPr>
            <w:tcW w:w="906" w:type="dxa"/>
            <w:shd w:val="clear" w:color="auto" w:fill="auto"/>
            <w:vAlign w:val="center"/>
            <w:hideMark/>
          </w:tcPr>
          <w:p w14:paraId="275E699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1 609,13</w:t>
            </w:r>
          </w:p>
        </w:tc>
        <w:tc>
          <w:tcPr>
            <w:tcW w:w="884" w:type="dxa"/>
            <w:shd w:val="clear" w:color="auto" w:fill="auto"/>
            <w:vAlign w:val="center"/>
            <w:hideMark/>
          </w:tcPr>
          <w:p w14:paraId="6C04F57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227,81</w:t>
            </w:r>
          </w:p>
        </w:tc>
        <w:tc>
          <w:tcPr>
            <w:tcW w:w="989" w:type="dxa"/>
            <w:shd w:val="clear" w:color="auto" w:fill="auto"/>
            <w:hideMark/>
          </w:tcPr>
          <w:p w14:paraId="1549672B" w14:textId="7FE6B7C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C07923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3 808,41</w:t>
            </w:r>
          </w:p>
        </w:tc>
        <w:tc>
          <w:tcPr>
            <w:tcW w:w="893" w:type="dxa"/>
            <w:shd w:val="clear" w:color="auto" w:fill="auto"/>
            <w:hideMark/>
          </w:tcPr>
          <w:p w14:paraId="09805D23" w14:textId="3FEAEA0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C81BA7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1 896,06</w:t>
            </w:r>
          </w:p>
        </w:tc>
        <w:tc>
          <w:tcPr>
            <w:tcW w:w="993" w:type="dxa"/>
            <w:shd w:val="clear" w:color="auto" w:fill="auto"/>
            <w:vAlign w:val="center"/>
            <w:hideMark/>
          </w:tcPr>
          <w:p w14:paraId="37DA59C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1 968,30</w:t>
            </w:r>
          </w:p>
        </w:tc>
        <w:tc>
          <w:tcPr>
            <w:tcW w:w="934" w:type="dxa"/>
            <w:shd w:val="clear" w:color="auto" w:fill="auto"/>
            <w:vAlign w:val="center"/>
            <w:hideMark/>
          </w:tcPr>
          <w:p w14:paraId="4EB2907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1 672,00</w:t>
            </w:r>
          </w:p>
        </w:tc>
        <w:tc>
          <w:tcPr>
            <w:tcW w:w="914" w:type="dxa"/>
            <w:shd w:val="clear" w:color="auto" w:fill="auto"/>
            <w:vAlign w:val="center"/>
            <w:hideMark/>
          </w:tcPr>
          <w:p w14:paraId="335C098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1 740,98</w:t>
            </w:r>
          </w:p>
        </w:tc>
        <w:tc>
          <w:tcPr>
            <w:tcW w:w="914" w:type="dxa"/>
            <w:shd w:val="clear" w:color="auto" w:fill="auto"/>
            <w:vAlign w:val="center"/>
            <w:hideMark/>
          </w:tcPr>
          <w:p w14:paraId="6CE66F0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178,22</w:t>
            </w:r>
          </w:p>
        </w:tc>
        <w:tc>
          <w:tcPr>
            <w:tcW w:w="913" w:type="dxa"/>
            <w:shd w:val="clear" w:color="auto" w:fill="auto"/>
            <w:vAlign w:val="center"/>
            <w:hideMark/>
          </w:tcPr>
          <w:p w14:paraId="5F3DA04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178,45</w:t>
            </w:r>
          </w:p>
        </w:tc>
      </w:tr>
    </w:tbl>
    <w:p w14:paraId="4A2F77B0" w14:textId="77777777" w:rsidR="001F34F3" w:rsidRPr="00AF0DA2" w:rsidRDefault="001F34F3" w:rsidP="001F34F3">
      <w:pPr>
        <w:pStyle w:val="affff6"/>
        <w:rPr>
          <w:color w:val="000000" w:themeColor="text1"/>
        </w:rPr>
      </w:pPr>
    </w:p>
    <w:p w14:paraId="1A0F8710" w14:textId="77777777" w:rsidR="001F34F3" w:rsidRPr="00AF0DA2" w:rsidRDefault="001F34F3" w:rsidP="001F34F3">
      <w:pPr>
        <w:pStyle w:val="affff6"/>
        <w:rPr>
          <w:color w:val="000000" w:themeColor="text1"/>
        </w:rPr>
        <w:sectPr w:rsidR="001F34F3" w:rsidRPr="00AF0DA2" w:rsidSect="0071118B">
          <w:pgSz w:w="16838" w:h="11906" w:orient="landscape" w:code="9"/>
          <w:pgMar w:top="1560" w:right="1418" w:bottom="849" w:left="851" w:header="284" w:footer="284" w:gutter="0"/>
          <w:cols w:space="720"/>
          <w:titlePg/>
          <w:docGrid w:linePitch="381"/>
        </w:sectPr>
      </w:pPr>
    </w:p>
    <w:p w14:paraId="3F879826" w14:textId="0E453690" w:rsidR="001F34F3" w:rsidRPr="00AF0DA2" w:rsidRDefault="001F34F3" w:rsidP="001F34F3">
      <w:pPr>
        <w:pStyle w:val="af4"/>
        <w:keepNext/>
        <w:rPr>
          <w:rFonts w:ascii="Times New Roman" w:hAnsi="Times New Roman" w:cs="Times New Roman"/>
          <w:color w:val="000000" w:themeColor="text1"/>
          <w:sz w:val="24"/>
          <w:szCs w:val="24"/>
        </w:rPr>
      </w:pPr>
      <w:bookmarkStart w:id="321" w:name="_Toc53568140"/>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тарифов на теплоноситель в г. Обнинске на 2018 г.</w:t>
      </w:r>
      <w:bookmarkEnd w:id="321"/>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1"/>
        <w:gridCol w:w="1142"/>
        <w:gridCol w:w="1264"/>
        <w:gridCol w:w="1215"/>
        <w:gridCol w:w="1278"/>
        <w:gridCol w:w="1149"/>
        <w:gridCol w:w="1192"/>
        <w:gridCol w:w="1275"/>
        <w:gridCol w:w="810"/>
        <w:gridCol w:w="1212"/>
      </w:tblGrid>
      <w:tr w:rsidR="00AF0DA2" w:rsidRPr="00AF0DA2" w14:paraId="7CDB20F8" w14:textId="77777777" w:rsidTr="0071118B">
        <w:trPr>
          <w:trHeight w:val="20"/>
        </w:trPr>
        <w:tc>
          <w:tcPr>
            <w:tcW w:w="1331" w:type="pct"/>
            <w:vMerge w:val="restart"/>
            <w:shd w:val="clear" w:color="auto" w:fill="auto"/>
            <w:vAlign w:val="center"/>
            <w:hideMark/>
          </w:tcPr>
          <w:p w14:paraId="3F26FA6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Наименование</w:t>
            </w:r>
          </w:p>
        </w:tc>
        <w:tc>
          <w:tcPr>
            <w:tcW w:w="398" w:type="pct"/>
            <w:vMerge w:val="restart"/>
            <w:shd w:val="clear" w:color="auto" w:fill="auto"/>
            <w:vAlign w:val="center"/>
            <w:hideMark/>
          </w:tcPr>
          <w:p w14:paraId="5561455E"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roofErr w:type="spellStart"/>
            <w:r w:rsidRPr="00AF0DA2">
              <w:rPr>
                <w:rFonts w:ascii="Times New Roman" w:hAnsi="Times New Roman" w:cs="Times New Roman"/>
                <w:b/>
                <w:bCs/>
                <w:color w:val="000000" w:themeColor="text1"/>
                <w:sz w:val="18"/>
                <w:szCs w:val="18"/>
                <w:lang w:eastAsia="ru-RU"/>
              </w:rPr>
              <w:t>Ед.изм</w:t>
            </w:r>
            <w:proofErr w:type="spellEnd"/>
            <w:r w:rsidRPr="00AF0DA2">
              <w:rPr>
                <w:rFonts w:ascii="Times New Roman" w:hAnsi="Times New Roman" w:cs="Times New Roman"/>
                <w:b/>
                <w:bCs/>
                <w:color w:val="000000" w:themeColor="text1"/>
                <w:sz w:val="18"/>
                <w:szCs w:val="18"/>
                <w:lang w:eastAsia="ru-RU"/>
              </w:rPr>
              <w:t>.</w:t>
            </w:r>
          </w:p>
        </w:tc>
        <w:tc>
          <w:tcPr>
            <w:tcW w:w="440" w:type="pct"/>
            <w:shd w:val="clear" w:color="auto" w:fill="auto"/>
            <w:vAlign w:val="center"/>
            <w:hideMark/>
          </w:tcPr>
          <w:p w14:paraId="0FAEFBF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23" w:type="pct"/>
            <w:shd w:val="clear" w:color="auto" w:fill="auto"/>
            <w:vAlign w:val="center"/>
            <w:hideMark/>
          </w:tcPr>
          <w:p w14:paraId="4705243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445" w:type="pct"/>
            <w:shd w:val="clear" w:color="auto" w:fill="auto"/>
            <w:vAlign w:val="center"/>
            <w:hideMark/>
          </w:tcPr>
          <w:p w14:paraId="2B4C65D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00" w:type="pct"/>
            <w:shd w:val="clear" w:color="auto" w:fill="auto"/>
            <w:vAlign w:val="center"/>
            <w:hideMark/>
          </w:tcPr>
          <w:p w14:paraId="2CEBEAF5"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415" w:type="pct"/>
            <w:shd w:val="clear" w:color="auto" w:fill="auto"/>
            <w:vAlign w:val="center"/>
            <w:hideMark/>
          </w:tcPr>
          <w:p w14:paraId="71A18A86"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44" w:type="pct"/>
            <w:shd w:val="clear" w:color="auto" w:fill="auto"/>
            <w:vAlign w:val="center"/>
            <w:hideMark/>
          </w:tcPr>
          <w:p w14:paraId="5D4C287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282" w:type="pct"/>
            <w:shd w:val="clear" w:color="auto" w:fill="auto"/>
            <w:vAlign w:val="center"/>
            <w:hideMark/>
          </w:tcPr>
          <w:p w14:paraId="4DBA66AE"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p>
        </w:tc>
        <w:tc>
          <w:tcPr>
            <w:tcW w:w="422" w:type="pct"/>
            <w:shd w:val="clear" w:color="auto" w:fill="auto"/>
            <w:vAlign w:val="center"/>
            <w:hideMark/>
          </w:tcPr>
          <w:p w14:paraId="0301F330"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r>
      <w:tr w:rsidR="00AF0DA2" w:rsidRPr="00AF0DA2" w14:paraId="7C30B561" w14:textId="77777777" w:rsidTr="0071118B">
        <w:trPr>
          <w:trHeight w:val="20"/>
        </w:trPr>
        <w:tc>
          <w:tcPr>
            <w:tcW w:w="1331" w:type="pct"/>
            <w:vMerge/>
            <w:shd w:val="clear" w:color="auto" w:fill="auto"/>
            <w:vAlign w:val="center"/>
            <w:hideMark/>
          </w:tcPr>
          <w:p w14:paraId="7D8CD48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
        </w:tc>
        <w:tc>
          <w:tcPr>
            <w:tcW w:w="398" w:type="pct"/>
            <w:vMerge/>
            <w:shd w:val="clear" w:color="auto" w:fill="auto"/>
            <w:vAlign w:val="center"/>
            <w:hideMark/>
          </w:tcPr>
          <w:p w14:paraId="1EC37CA5"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
        </w:tc>
        <w:tc>
          <w:tcPr>
            <w:tcW w:w="863" w:type="pct"/>
            <w:gridSpan w:val="2"/>
            <w:shd w:val="clear" w:color="auto" w:fill="auto"/>
            <w:vAlign w:val="center"/>
            <w:hideMark/>
          </w:tcPr>
          <w:p w14:paraId="4C9181C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МП "Теплоснабжение"</w:t>
            </w:r>
          </w:p>
        </w:tc>
        <w:tc>
          <w:tcPr>
            <w:tcW w:w="845" w:type="pct"/>
            <w:gridSpan w:val="2"/>
            <w:shd w:val="clear" w:color="auto" w:fill="auto"/>
            <w:vAlign w:val="center"/>
            <w:hideMark/>
          </w:tcPr>
          <w:p w14:paraId="052DC110"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 xml:space="preserve">АО "ГНЦ РФ ФЭИ им. А.И. </w:t>
            </w:r>
            <w:proofErr w:type="spellStart"/>
            <w:r w:rsidRPr="00AF0DA2">
              <w:rPr>
                <w:rFonts w:ascii="Times New Roman" w:hAnsi="Times New Roman" w:cs="Times New Roman"/>
                <w:b/>
                <w:bCs/>
                <w:color w:val="000000" w:themeColor="text1"/>
                <w:sz w:val="18"/>
                <w:szCs w:val="18"/>
                <w:lang w:eastAsia="ru-RU"/>
              </w:rPr>
              <w:t>Лейпунского</w:t>
            </w:r>
            <w:proofErr w:type="spellEnd"/>
            <w:r w:rsidRPr="00AF0DA2">
              <w:rPr>
                <w:rFonts w:ascii="Times New Roman" w:hAnsi="Times New Roman" w:cs="Times New Roman"/>
                <w:b/>
                <w:bCs/>
                <w:color w:val="000000" w:themeColor="text1"/>
                <w:sz w:val="18"/>
                <w:szCs w:val="18"/>
                <w:lang w:eastAsia="ru-RU"/>
              </w:rPr>
              <w:t>"</w:t>
            </w:r>
          </w:p>
        </w:tc>
        <w:tc>
          <w:tcPr>
            <w:tcW w:w="859" w:type="pct"/>
            <w:gridSpan w:val="2"/>
            <w:shd w:val="clear" w:color="auto" w:fill="auto"/>
            <w:vAlign w:val="center"/>
            <w:hideMark/>
          </w:tcPr>
          <w:p w14:paraId="475434A4"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ОАО "Калужская сбытовая компания"</w:t>
            </w:r>
          </w:p>
        </w:tc>
        <w:tc>
          <w:tcPr>
            <w:tcW w:w="704" w:type="pct"/>
            <w:gridSpan w:val="2"/>
            <w:shd w:val="clear" w:color="auto" w:fill="auto"/>
            <w:vAlign w:val="center"/>
            <w:hideMark/>
          </w:tcPr>
          <w:p w14:paraId="04744967"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ФГБНУ "ВНИИРАЭ"</w:t>
            </w:r>
          </w:p>
        </w:tc>
      </w:tr>
      <w:tr w:rsidR="00AF0DA2" w:rsidRPr="00AF0DA2" w14:paraId="2B93724F" w14:textId="77777777" w:rsidTr="0071118B">
        <w:trPr>
          <w:trHeight w:val="20"/>
        </w:trPr>
        <w:tc>
          <w:tcPr>
            <w:tcW w:w="1331" w:type="pct"/>
            <w:shd w:val="clear" w:color="auto" w:fill="auto"/>
            <w:vAlign w:val="center"/>
            <w:hideMark/>
          </w:tcPr>
          <w:p w14:paraId="73AB3695"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Холодная вода</w:t>
            </w:r>
          </w:p>
        </w:tc>
        <w:tc>
          <w:tcPr>
            <w:tcW w:w="398" w:type="pct"/>
            <w:shd w:val="clear" w:color="auto" w:fill="auto"/>
            <w:vAlign w:val="center"/>
            <w:hideMark/>
          </w:tcPr>
          <w:p w14:paraId="0A59E526"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proofErr w:type="spellStart"/>
            <w:r w:rsidRPr="00AF0DA2">
              <w:rPr>
                <w:rFonts w:ascii="Times New Roman" w:hAnsi="Times New Roman" w:cs="Times New Roman"/>
                <w:color w:val="000000" w:themeColor="text1"/>
                <w:sz w:val="18"/>
                <w:szCs w:val="18"/>
                <w:lang w:eastAsia="ru-RU"/>
              </w:rPr>
              <w:t>тыс.руб</w:t>
            </w:r>
            <w:proofErr w:type="spellEnd"/>
            <w:r w:rsidRPr="00AF0DA2">
              <w:rPr>
                <w:rFonts w:ascii="Times New Roman" w:hAnsi="Times New Roman" w:cs="Times New Roman"/>
                <w:color w:val="000000" w:themeColor="text1"/>
                <w:sz w:val="18"/>
                <w:szCs w:val="18"/>
                <w:lang w:eastAsia="ru-RU"/>
              </w:rPr>
              <w:t>.</w:t>
            </w:r>
          </w:p>
        </w:tc>
        <w:tc>
          <w:tcPr>
            <w:tcW w:w="440" w:type="pct"/>
            <w:shd w:val="clear" w:color="auto" w:fill="auto"/>
            <w:vAlign w:val="center"/>
            <w:hideMark/>
          </w:tcPr>
          <w:p w14:paraId="35B88F6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50 705,00</w:t>
            </w:r>
          </w:p>
        </w:tc>
        <w:tc>
          <w:tcPr>
            <w:tcW w:w="423" w:type="pct"/>
            <w:shd w:val="clear" w:color="auto" w:fill="auto"/>
            <w:vAlign w:val="center"/>
            <w:hideMark/>
          </w:tcPr>
          <w:p w14:paraId="0461A5B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52 234,12</w:t>
            </w:r>
          </w:p>
        </w:tc>
        <w:tc>
          <w:tcPr>
            <w:tcW w:w="445" w:type="pct"/>
            <w:shd w:val="clear" w:color="auto" w:fill="auto"/>
            <w:vAlign w:val="center"/>
            <w:hideMark/>
          </w:tcPr>
          <w:p w14:paraId="311FA577"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3 180,24</w:t>
            </w:r>
          </w:p>
        </w:tc>
        <w:tc>
          <w:tcPr>
            <w:tcW w:w="400" w:type="pct"/>
            <w:shd w:val="clear" w:color="auto" w:fill="auto"/>
            <w:vAlign w:val="center"/>
            <w:hideMark/>
          </w:tcPr>
          <w:p w14:paraId="261B985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3 287,39</w:t>
            </w:r>
          </w:p>
        </w:tc>
        <w:tc>
          <w:tcPr>
            <w:tcW w:w="415" w:type="pct"/>
            <w:shd w:val="clear" w:color="auto" w:fill="auto"/>
            <w:vAlign w:val="center"/>
            <w:hideMark/>
          </w:tcPr>
          <w:p w14:paraId="0BB0918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773,95</w:t>
            </w:r>
          </w:p>
        </w:tc>
        <w:tc>
          <w:tcPr>
            <w:tcW w:w="444" w:type="pct"/>
            <w:shd w:val="clear" w:color="auto" w:fill="auto"/>
            <w:vAlign w:val="center"/>
            <w:hideMark/>
          </w:tcPr>
          <w:p w14:paraId="0FCBEA4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800,00</w:t>
            </w:r>
          </w:p>
        </w:tc>
        <w:tc>
          <w:tcPr>
            <w:tcW w:w="282" w:type="pct"/>
            <w:shd w:val="clear" w:color="auto" w:fill="auto"/>
            <w:vAlign w:val="center"/>
            <w:hideMark/>
          </w:tcPr>
          <w:p w14:paraId="1CE7271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67,42</w:t>
            </w:r>
          </w:p>
        </w:tc>
        <w:tc>
          <w:tcPr>
            <w:tcW w:w="422" w:type="pct"/>
            <w:shd w:val="clear" w:color="auto" w:fill="auto"/>
            <w:vAlign w:val="center"/>
            <w:hideMark/>
          </w:tcPr>
          <w:p w14:paraId="6AD2946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67,15</w:t>
            </w:r>
          </w:p>
        </w:tc>
      </w:tr>
      <w:tr w:rsidR="00AF0DA2" w:rsidRPr="00AF0DA2" w14:paraId="0545F8F0" w14:textId="77777777" w:rsidTr="0071118B">
        <w:trPr>
          <w:trHeight w:val="20"/>
        </w:trPr>
        <w:tc>
          <w:tcPr>
            <w:tcW w:w="1331" w:type="pct"/>
            <w:shd w:val="clear" w:color="auto" w:fill="auto"/>
            <w:vAlign w:val="center"/>
            <w:hideMark/>
          </w:tcPr>
          <w:p w14:paraId="5294FA2B"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Затраты на покупной теплоноситель (с 2017 - затраты на покупную ТЭ)</w:t>
            </w:r>
          </w:p>
        </w:tc>
        <w:tc>
          <w:tcPr>
            <w:tcW w:w="398" w:type="pct"/>
            <w:shd w:val="clear" w:color="auto" w:fill="auto"/>
            <w:vAlign w:val="center"/>
            <w:hideMark/>
          </w:tcPr>
          <w:p w14:paraId="384E29AD"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proofErr w:type="spellStart"/>
            <w:r w:rsidRPr="00AF0DA2">
              <w:rPr>
                <w:rFonts w:ascii="Times New Roman" w:hAnsi="Times New Roman" w:cs="Times New Roman"/>
                <w:color w:val="000000" w:themeColor="text1"/>
                <w:sz w:val="18"/>
                <w:szCs w:val="18"/>
                <w:lang w:eastAsia="ru-RU"/>
              </w:rPr>
              <w:t>тыс.руб</w:t>
            </w:r>
            <w:proofErr w:type="spellEnd"/>
            <w:r w:rsidRPr="00AF0DA2">
              <w:rPr>
                <w:rFonts w:ascii="Times New Roman" w:hAnsi="Times New Roman" w:cs="Times New Roman"/>
                <w:color w:val="000000" w:themeColor="text1"/>
                <w:sz w:val="18"/>
                <w:szCs w:val="18"/>
                <w:lang w:eastAsia="ru-RU"/>
              </w:rPr>
              <w:t>.</w:t>
            </w:r>
          </w:p>
        </w:tc>
        <w:tc>
          <w:tcPr>
            <w:tcW w:w="440" w:type="pct"/>
            <w:shd w:val="clear" w:color="auto" w:fill="auto"/>
            <w:vAlign w:val="center"/>
            <w:hideMark/>
          </w:tcPr>
          <w:p w14:paraId="29A1947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542,31</w:t>
            </w:r>
          </w:p>
        </w:tc>
        <w:tc>
          <w:tcPr>
            <w:tcW w:w="423" w:type="pct"/>
            <w:shd w:val="clear" w:color="auto" w:fill="auto"/>
            <w:vAlign w:val="center"/>
            <w:hideMark/>
          </w:tcPr>
          <w:p w14:paraId="36C938B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560,57</w:t>
            </w:r>
          </w:p>
        </w:tc>
        <w:tc>
          <w:tcPr>
            <w:tcW w:w="445" w:type="pct"/>
            <w:shd w:val="clear" w:color="auto" w:fill="auto"/>
            <w:vAlign w:val="center"/>
            <w:hideMark/>
          </w:tcPr>
          <w:p w14:paraId="60910FF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381DF72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70A07CF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44" w:type="pct"/>
            <w:shd w:val="clear" w:color="auto" w:fill="auto"/>
            <w:vAlign w:val="center"/>
            <w:hideMark/>
          </w:tcPr>
          <w:p w14:paraId="57E821F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282" w:type="pct"/>
            <w:shd w:val="clear" w:color="auto" w:fill="auto"/>
            <w:vAlign w:val="center"/>
            <w:hideMark/>
          </w:tcPr>
          <w:p w14:paraId="7F6B1C8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22" w:type="pct"/>
            <w:shd w:val="clear" w:color="auto" w:fill="auto"/>
            <w:vAlign w:val="center"/>
            <w:hideMark/>
          </w:tcPr>
          <w:p w14:paraId="4B332CA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r>
      <w:tr w:rsidR="00AF0DA2" w:rsidRPr="00AF0DA2" w14:paraId="7852038C" w14:textId="77777777" w:rsidTr="0071118B">
        <w:trPr>
          <w:trHeight w:val="20"/>
        </w:trPr>
        <w:tc>
          <w:tcPr>
            <w:tcW w:w="1331" w:type="pct"/>
            <w:shd w:val="clear" w:color="auto" w:fill="auto"/>
            <w:vAlign w:val="center"/>
            <w:hideMark/>
          </w:tcPr>
          <w:p w14:paraId="686BCDFA"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Реагенты, фильтрующие и ионообменные материалы для водоподготовки</w:t>
            </w:r>
          </w:p>
        </w:tc>
        <w:tc>
          <w:tcPr>
            <w:tcW w:w="398" w:type="pct"/>
            <w:shd w:val="clear" w:color="auto" w:fill="auto"/>
            <w:vAlign w:val="center"/>
            <w:hideMark/>
          </w:tcPr>
          <w:p w14:paraId="0AC9D1E8"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proofErr w:type="spellStart"/>
            <w:r w:rsidRPr="00AF0DA2">
              <w:rPr>
                <w:rFonts w:ascii="Times New Roman" w:hAnsi="Times New Roman" w:cs="Times New Roman"/>
                <w:color w:val="000000" w:themeColor="text1"/>
                <w:sz w:val="18"/>
                <w:szCs w:val="18"/>
                <w:lang w:eastAsia="ru-RU"/>
              </w:rPr>
              <w:t>тыс.руб</w:t>
            </w:r>
            <w:proofErr w:type="spellEnd"/>
            <w:r w:rsidRPr="00AF0DA2">
              <w:rPr>
                <w:rFonts w:ascii="Times New Roman" w:hAnsi="Times New Roman" w:cs="Times New Roman"/>
                <w:color w:val="000000" w:themeColor="text1"/>
                <w:sz w:val="18"/>
                <w:szCs w:val="18"/>
                <w:lang w:eastAsia="ru-RU"/>
              </w:rPr>
              <w:t>.</w:t>
            </w:r>
          </w:p>
        </w:tc>
        <w:tc>
          <w:tcPr>
            <w:tcW w:w="440" w:type="pct"/>
            <w:shd w:val="clear" w:color="auto" w:fill="auto"/>
            <w:vAlign w:val="center"/>
            <w:hideMark/>
          </w:tcPr>
          <w:p w14:paraId="7B865BD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2 003,39</w:t>
            </w:r>
          </w:p>
        </w:tc>
        <w:tc>
          <w:tcPr>
            <w:tcW w:w="423" w:type="pct"/>
            <w:shd w:val="clear" w:color="auto" w:fill="auto"/>
            <w:vAlign w:val="center"/>
            <w:hideMark/>
          </w:tcPr>
          <w:p w14:paraId="6C7E278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2 056,74</w:t>
            </w:r>
          </w:p>
        </w:tc>
        <w:tc>
          <w:tcPr>
            <w:tcW w:w="445" w:type="pct"/>
            <w:shd w:val="clear" w:color="auto" w:fill="auto"/>
            <w:vAlign w:val="center"/>
            <w:hideMark/>
          </w:tcPr>
          <w:p w14:paraId="3EBFAA4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59F45B3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0E5BCBE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56,00</w:t>
            </w:r>
          </w:p>
        </w:tc>
        <w:tc>
          <w:tcPr>
            <w:tcW w:w="444" w:type="pct"/>
            <w:shd w:val="clear" w:color="auto" w:fill="auto"/>
            <w:vAlign w:val="center"/>
            <w:hideMark/>
          </w:tcPr>
          <w:p w14:paraId="72AB54D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57,49</w:t>
            </w:r>
          </w:p>
        </w:tc>
        <w:tc>
          <w:tcPr>
            <w:tcW w:w="282" w:type="pct"/>
            <w:shd w:val="clear" w:color="auto" w:fill="auto"/>
            <w:vAlign w:val="center"/>
            <w:hideMark/>
          </w:tcPr>
          <w:p w14:paraId="31E2546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156,88</w:t>
            </w:r>
          </w:p>
        </w:tc>
        <w:tc>
          <w:tcPr>
            <w:tcW w:w="422" w:type="pct"/>
            <w:shd w:val="clear" w:color="auto" w:fill="auto"/>
            <w:vAlign w:val="center"/>
            <w:hideMark/>
          </w:tcPr>
          <w:p w14:paraId="52CC07B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157,18</w:t>
            </w:r>
          </w:p>
        </w:tc>
      </w:tr>
      <w:tr w:rsidR="00AF0DA2" w:rsidRPr="00AF0DA2" w14:paraId="6B6662E3" w14:textId="77777777" w:rsidTr="0071118B">
        <w:trPr>
          <w:trHeight w:val="20"/>
        </w:trPr>
        <w:tc>
          <w:tcPr>
            <w:tcW w:w="1331" w:type="pct"/>
            <w:shd w:val="clear" w:color="auto" w:fill="auto"/>
            <w:vAlign w:val="center"/>
            <w:hideMark/>
          </w:tcPr>
          <w:p w14:paraId="7D5F17E7"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Хозяйственный инвентарь и другие вспомогательные материалы</w:t>
            </w:r>
          </w:p>
        </w:tc>
        <w:tc>
          <w:tcPr>
            <w:tcW w:w="398" w:type="pct"/>
            <w:shd w:val="clear" w:color="auto" w:fill="auto"/>
            <w:vAlign w:val="center"/>
            <w:hideMark/>
          </w:tcPr>
          <w:p w14:paraId="4424F779"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proofErr w:type="spellStart"/>
            <w:r w:rsidRPr="00AF0DA2">
              <w:rPr>
                <w:rFonts w:ascii="Times New Roman" w:hAnsi="Times New Roman" w:cs="Times New Roman"/>
                <w:color w:val="000000" w:themeColor="text1"/>
                <w:sz w:val="18"/>
                <w:szCs w:val="18"/>
                <w:lang w:eastAsia="ru-RU"/>
              </w:rPr>
              <w:t>тыс.руб</w:t>
            </w:r>
            <w:proofErr w:type="spellEnd"/>
            <w:r w:rsidRPr="00AF0DA2">
              <w:rPr>
                <w:rFonts w:ascii="Times New Roman" w:hAnsi="Times New Roman" w:cs="Times New Roman"/>
                <w:color w:val="000000" w:themeColor="text1"/>
                <w:sz w:val="18"/>
                <w:szCs w:val="18"/>
                <w:lang w:eastAsia="ru-RU"/>
              </w:rPr>
              <w:t>.</w:t>
            </w:r>
          </w:p>
        </w:tc>
        <w:tc>
          <w:tcPr>
            <w:tcW w:w="440" w:type="pct"/>
            <w:shd w:val="clear" w:color="auto" w:fill="auto"/>
            <w:vAlign w:val="center"/>
            <w:hideMark/>
          </w:tcPr>
          <w:p w14:paraId="5936AED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50,34</w:t>
            </w:r>
          </w:p>
        </w:tc>
        <w:tc>
          <w:tcPr>
            <w:tcW w:w="423" w:type="pct"/>
            <w:shd w:val="clear" w:color="auto" w:fill="auto"/>
            <w:vAlign w:val="center"/>
            <w:hideMark/>
          </w:tcPr>
          <w:p w14:paraId="21DECF7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51,68</w:t>
            </w:r>
          </w:p>
        </w:tc>
        <w:tc>
          <w:tcPr>
            <w:tcW w:w="445" w:type="pct"/>
            <w:shd w:val="clear" w:color="auto" w:fill="auto"/>
            <w:vAlign w:val="center"/>
            <w:hideMark/>
          </w:tcPr>
          <w:p w14:paraId="7BCAD6A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2F98F81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1A72724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44" w:type="pct"/>
            <w:shd w:val="clear" w:color="auto" w:fill="auto"/>
            <w:vAlign w:val="center"/>
            <w:hideMark/>
          </w:tcPr>
          <w:p w14:paraId="33970B8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282" w:type="pct"/>
            <w:shd w:val="clear" w:color="auto" w:fill="auto"/>
            <w:vAlign w:val="center"/>
            <w:hideMark/>
          </w:tcPr>
          <w:p w14:paraId="44A1E59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22" w:type="pct"/>
            <w:shd w:val="clear" w:color="auto" w:fill="auto"/>
            <w:vAlign w:val="center"/>
            <w:hideMark/>
          </w:tcPr>
          <w:p w14:paraId="11F126B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r>
      <w:tr w:rsidR="00AF0DA2" w:rsidRPr="00AF0DA2" w14:paraId="6A995413" w14:textId="77777777" w:rsidTr="0071118B">
        <w:trPr>
          <w:trHeight w:val="20"/>
        </w:trPr>
        <w:tc>
          <w:tcPr>
            <w:tcW w:w="1331" w:type="pct"/>
            <w:shd w:val="clear" w:color="auto" w:fill="auto"/>
            <w:vAlign w:val="center"/>
            <w:hideMark/>
          </w:tcPr>
          <w:p w14:paraId="51EC91B4"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НВВ</w:t>
            </w:r>
          </w:p>
        </w:tc>
        <w:tc>
          <w:tcPr>
            <w:tcW w:w="398" w:type="pct"/>
            <w:shd w:val="clear" w:color="auto" w:fill="auto"/>
            <w:vAlign w:val="center"/>
            <w:hideMark/>
          </w:tcPr>
          <w:p w14:paraId="7B9E8E50"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proofErr w:type="spellStart"/>
            <w:r w:rsidRPr="00AF0DA2">
              <w:rPr>
                <w:rFonts w:ascii="Times New Roman" w:hAnsi="Times New Roman" w:cs="Times New Roman"/>
                <w:b/>
                <w:bCs/>
                <w:color w:val="000000" w:themeColor="text1"/>
                <w:sz w:val="18"/>
                <w:szCs w:val="18"/>
                <w:lang w:eastAsia="ru-RU"/>
              </w:rPr>
              <w:t>тыс.руб</w:t>
            </w:r>
            <w:proofErr w:type="spellEnd"/>
            <w:r w:rsidRPr="00AF0DA2">
              <w:rPr>
                <w:rFonts w:ascii="Times New Roman" w:hAnsi="Times New Roman" w:cs="Times New Roman"/>
                <w:b/>
                <w:bCs/>
                <w:color w:val="000000" w:themeColor="text1"/>
                <w:sz w:val="18"/>
                <w:szCs w:val="18"/>
                <w:lang w:eastAsia="ru-RU"/>
              </w:rPr>
              <w:t>.</w:t>
            </w:r>
          </w:p>
        </w:tc>
        <w:tc>
          <w:tcPr>
            <w:tcW w:w="440" w:type="pct"/>
            <w:shd w:val="clear" w:color="auto" w:fill="auto"/>
            <w:vAlign w:val="center"/>
            <w:hideMark/>
          </w:tcPr>
          <w:p w14:paraId="0CC690C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53 301,04</w:t>
            </w:r>
          </w:p>
        </w:tc>
        <w:tc>
          <w:tcPr>
            <w:tcW w:w="423" w:type="pct"/>
            <w:shd w:val="clear" w:color="auto" w:fill="auto"/>
            <w:vAlign w:val="center"/>
            <w:hideMark/>
          </w:tcPr>
          <w:p w14:paraId="38AD8DC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54 903,11</w:t>
            </w:r>
          </w:p>
        </w:tc>
        <w:tc>
          <w:tcPr>
            <w:tcW w:w="445" w:type="pct"/>
            <w:shd w:val="clear" w:color="auto" w:fill="auto"/>
            <w:vAlign w:val="center"/>
            <w:hideMark/>
          </w:tcPr>
          <w:p w14:paraId="75257A9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3 180,24</w:t>
            </w:r>
          </w:p>
        </w:tc>
        <w:tc>
          <w:tcPr>
            <w:tcW w:w="400" w:type="pct"/>
            <w:shd w:val="clear" w:color="auto" w:fill="auto"/>
            <w:vAlign w:val="center"/>
            <w:hideMark/>
          </w:tcPr>
          <w:p w14:paraId="39DDB90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3 287,39</w:t>
            </w:r>
          </w:p>
        </w:tc>
        <w:tc>
          <w:tcPr>
            <w:tcW w:w="415" w:type="pct"/>
            <w:shd w:val="clear" w:color="auto" w:fill="auto"/>
            <w:vAlign w:val="center"/>
            <w:hideMark/>
          </w:tcPr>
          <w:p w14:paraId="0A0FC28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829,95</w:t>
            </w:r>
          </w:p>
        </w:tc>
        <w:tc>
          <w:tcPr>
            <w:tcW w:w="444" w:type="pct"/>
            <w:shd w:val="clear" w:color="auto" w:fill="auto"/>
            <w:vAlign w:val="center"/>
            <w:hideMark/>
          </w:tcPr>
          <w:p w14:paraId="19A629A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857,49</w:t>
            </w:r>
          </w:p>
        </w:tc>
        <w:tc>
          <w:tcPr>
            <w:tcW w:w="282" w:type="pct"/>
            <w:shd w:val="clear" w:color="auto" w:fill="auto"/>
            <w:vAlign w:val="center"/>
            <w:hideMark/>
          </w:tcPr>
          <w:p w14:paraId="1698D47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224,30</w:t>
            </w:r>
          </w:p>
        </w:tc>
        <w:tc>
          <w:tcPr>
            <w:tcW w:w="422" w:type="pct"/>
            <w:shd w:val="clear" w:color="auto" w:fill="auto"/>
            <w:vAlign w:val="center"/>
            <w:hideMark/>
          </w:tcPr>
          <w:p w14:paraId="001CC40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224,33</w:t>
            </w:r>
          </w:p>
        </w:tc>
      </w:tr>
      <w:tr w:rsidR="00AF0DA2" w:rsidRPr="00AF0DA2" w14:paraId="54EFDB7F" w14:textId="77777777" w:rsidTr="0071118B">
        <w:trPr>
          <w:trHeight w:val="20"/>
        </w:trPr>
        <w:tc>
          <w:tcPr>
            <w:tcW w:w="1331" w:type="pct"/>
            <w:shd w:val="clear" w:color="auto" w:fill="auto"/>
            <w:vAlign w:val="center"/>
            <w:hideMark/>
          </w:tcPr>
          <w:p w14:paraId="173B4FB2"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Полезный отпуск</w:t>
            </w:r>
          </w:p>
        </w:tc>
        <w:tc>
          <w:tcPr>
            <w:tcW w:w="398" w:type="pct"/>
            <w:shd w:val="clear" w:color="auto" w:fill="auto"/>
            <w:vAlign w:val="center"/>
            <w:hideMark/>
          </w:tcPr>
          <w:p w14:paraId="596D2C04"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тыс. куб. м</w:t>
            </w:r>
          </w:p>
        </w:tc>
        <w:tc>
          <w:tcPr>
            <w:tcW w:w="440" w:type="pct"/>
            <w:shd w:val="clear" w:color="auto" w:fill="auto"/>
            <w:vAlign w:val="center"/>
            <w:hideMark/>
          </w:tcPr>
          <w:p w14:paraId="4C3E72D0"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3 348,63</w:t>
            </w:r>
          </w:p>
        </w:tc>
        <w:tc>
          <w:tcPr>
            <w:tcW w:w="423" w:type="pct"/>
            <w:shd w:val="clear" w:color="auto" w:fill="auto"/>
            <w:vAlign w:val="center"/>
            <w:hideMark/>
          </w:tcPr>
          <w:p w14:paraId="12C77BD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3 348,59</w:t>
            </w:r>
          </w:p>
        </w:tc>
        <w:tc>
          <w:tcPr>
            <w:tcW w:w="445" w:type="pct"/>
            <w:shd w:val="clear" w:color="auto" w:fill="auto"/>
            <w:vAlign w:val="center"/>
            <w:hideMark/>
          </w:tcPr>
          <w:p w14:paraId="09E6BEA0"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126,00</w:t>
            </w:r>
          </w:p>
        </w:tc>
        <w:tc>
          <w:tcPr>
            <w:tcW w:w="400" w:type="pct"/>
            <w:shd w:val="clear" w:color="auto" w:fill="auto"/>
            <w:vAlign w:val="center"/>
            <w:hideMark/>
          </w:tcPr>
          <w:p w14:paraId="742BB99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126,00</w:t>
            </w:r>
          </w:p>
        </w:tc>
        <w:tc>
          <w:tcPr>
            <w:tcW w:w="415" w:type="pct"/>
            <w:shd w:val="clear" w:color="auto" w:fill="auto"/>
            <w:vAlign w:val="center"/>
            <w:hideMark/>
          </w:tcPr>
          <w:p w14:paraId="4C7BE24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50,00</w:t>
            </w:r>
          </w:p>
        </w:tc>
        <w:tc>
          <w:tcPr>
            <w:tcW w:w="444" w:type="pct"/>
            <w:shd w:val="clear" w:color="auto" w:fill="auto"/>
            <w:vAlign w:val="center"/>
            <w:hideMark/>
          </w:tcPr>
          <w:p w14:paraId="47A45A31"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50,00</w:t>
            </w:r>
          </w:p>
        </w:tc>
        <w:tc>
          <w:tcPr>
            <w:tcW w:w="282" w:type="pct"/>
            <w:shd w:val="clear" w:color="auto" w:fill="auto"/>
            <w:vAlign w:val="center"/>
            <w:hideMark/>
          </w:tcPr>
          <w:p w14:paraId="0724DD9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5,25</w:t>
            </w:r>
          </w:p>
        </w:tc>
        <w:tc>
          <w:tcPr>
            <w:tcW w:w="422" w:type="pct"/>
            <w:shd w:val="clear" w:color="auto" w:fill="auto"/>
            <w:vAlign w:val="center"/>
            <w:hideMark/>
          </w:tcPr>
          <w:p w14:paraId="2C5506B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w:t>
            </w:r>
          </w:p>
        </w:tc>
      </w:tr>
      <w:tr w:rsidR="001F34F3" w:rsidRPr="00AF0DA2" w14:paraId="25423F15" w14:textId="77777777" w:rsidTr="0071118B">
        <w:trPr>
          <w:trHeight w:val="20"/>
        </w:trPr>
        <w:tc>
          <w:tcPr>
            <w:tcW w:w="1331" w:type="pct"/>
            <w:shd w:val="clear" w:color="auto" w:fill="auto"/>
            <w:vAlign w:val="center"/>
            <w:hideMark/>
          </w:tcPr>
          <w:p w14:paraId="10C46D62"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Тариф</w:t>
            </w:r>
          </w:p>
        </w:tc>
        <w:tc>
          <w:tcPr>
            <w:tcW w:w="398" w:type="pct"/>
            <w:shd w:val="clear" w:color="auto" w:fill="auto"/>
            <w:vAlign w:val="center"/>
            <w:hideMark/>
          </w:tcPr>
          <w:p w14:paraId="5AA4FEB3"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руб./куб. м</w:t>
            </w:r>
          </w:p>
        </w:tc>
        <w:tc>
          <w:tcPr>
            <w:tcW w:w="440" w:type="pct"/>
            <w:shd w:val="clear" w:color="auto" w:fill="auto"/>
            <w:vAlign w:val="center"/>
            <w:hideMark/>
          </w:tcPr>
          <w:p w14:paraId="06CBF86A"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15,92</w:t>
            </w:r>
          </w:p>
        </w:tc>
        <w:tc>
          <w:tcPr>
            <w:tcW w:w="423" w:type="pct"/>
            <w:shd w:val="clear" w:color="auto" w:fill="auto"/>
            <w:vAlign w:val="center"/>
            <w:hideMark/>
          </w:tcPr>
          <w:p w14:paraId="5A05B6C0"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16,40</w:t>
            </w:r>
          </w:p>
        </w:tc>
        <w:tc>
          <w:tcPr>
            <w:tcW w:w="445" w:type="pct"/>
            <w:shd w:val="clear" w:color="auto" w:fill="auto"/>
            <w:vAlign w:val="center"/>
            <w:hideMark/>
          </w:tcPr>
          <w:p w14:paraId="2840BF17"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25,24</w:t>
            </w:r>
          </w:p>
        </w:tc>
        <w:tc>
          <w:tcPr>
            <w:tcW w:w="400" w:type="pct"/>
            <w:shd w:val="clear" w:color="auto" w:fill="auto"/>
            <w:vAlign w:val="center"/>
            <w:hideMark/>
          </w:tcPr>
          <w:p w14:paraId="56EF98F1"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26,09</w:t>
            </w:r>
          </w:p>
        </w:tc>
        <w:tc>
          <w:tcPr>
            <w:tcW w:w="415" w:type="pct"/>
            <w:shd w:val="clear" w:color="auto" w:fill="auto"/>
            <w:vAlign w:val="center"/>
            <w:hideMark/>
          </w:tcPr>
          <w:p w14:paraId="40CB293F"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16,60</w:t>
            </w:r>
          </w:p>
        </w:tc>
        <w:tc>
          <w:tcPr>
            <w:tcW w:w="444" w:type="pct"/>
            <w:shd w:val="clear" w:color="auto" w:fill="auto"/>
            <w:vAlign w:val="center"/>
            <w:hideMark/>
          </w:tcPr>
          <w:p w14:paraId="4CFA2B9B"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17,15</w:t>
            </w:r>
          </w:p>
        </w:tc>
        <w:tc>
          <w:tcPr>
            <w:tcW w:w="282" w:type="pct"/>
            <w:shd w:val="clear" w:color="auto" w:fill="auto"/>
            <w:vAlign w:val="center"/>
            <w:hideMark/>
          </w:tcPr>
          <w:p w14:paraId="3467AB5B"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42,70</w:t>
            </w:r>
          </w:p>
        </w:tc>
        <w:tc>
          <w:tcPr>
            <w:tcW w:w="422" w:type="pct"/>
            <w:shd w:val="clear" w:color="auto" w:fill="auto"/>
            <w:vAlign w:val="center"/>
            <w:hideMark/>
          </w:tcPr>
          <w:p w14:paraId="082597EE"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44,87</w:t>
            </w:r>
          </w:p>
        </w:tc>
      </w:tr>
    </w:tbl>
    <w:p w14:paraId="797AD640" w14:textId="77777777" w:rsidR="001F34F3" w:rsidRPr="00AF0DA2" w:rsidRDefault="001F34F3" w:rsidP="001F34F3">
      <w:pPr>
        <w:pStyle w:val="affff6"/>
        <w:spacing w:before="0" w:line="240" w:lineRule="auto"/>
        <w:rPr>
          <w:color w:val="000000" w:themeColor="text1"/>
          <w:sz w:val="20"/>
          <w:szCs w:val="20"/>
        </w:rPr>
        <w:sectPr w:rsidR="001F34F3" w:rsidRPr="00AF0DA2" w:rsidSect="0071118B">
          <w:pgSz w:w="16838" w:h="11906" w:orient="landscape" w:code="9"/>
          <w:pgMar w:top="1560" w:right="1418" w:bottom="849" w:left="851" w:header="284" w:footer="284" w:gutter="0"/>
          <w:cols w:space="720"/>
          <w:titlePg/>
          <w:docGrid w:linePitch="381"/>
        </w:sectPr>
      </w:pPr>
    </w:p>
    <w:p w14:paraId="01A130F6" w14:textId="0ECB8FFB" w:rsidR="0012663E" w:rsidRPr="00AF0DA2" w:rsidRDefault="002256C9" w:rsidP="0040218F">
      <w:pPr>
        <w:pStyle w:val="s1"/>
        <w:numPr>
          <w:ilvl w:val="1"/>
          <w:numId w:val="2"/>
        </w:numPr>
        <w:spacing w:line="240" w:lineRule="atLeast"/>
        <w:jc w:val="both"/>
        <w:outlineLvl w:val="1"/>
        <w:rPr>
          <w:b/>
          <w:bCs/>
          <w:color w:val="000000" w:themeColor="text1"/>
        </w:rPr>
      </w:pPr>
      <w:bookmarkStart w:id="322" w:name="_Toc109049552"/>
      <w:r w:rsidRPr="00AF0DA2">
        <w:rPr>
          <w:b/>
          <w:bCs/>
          <w:color w:val="000000" w:themeColor="text1"/>
        </w:rPr>
        <w:lastRenderedPageBreak/>
        <w:t>П</w:t>
      </w:r>
      <w:r w:rsidR="0012663E" w:rsidRPr="00AF0DA2">
        <w:rPr>
          <w:b/>
          <w:bCs/>
          <w:color w:val="000000" w:themeColor="text1"/>
        </w:rPr>
        <w:t>лат</w:t>
      </w:r>
      <w:r w:rsidRPr="00AF0DA2">
        <w:rPr>
          <w:b/>
          <w:bCs/>
          <w:color w:val="000000" w:themeColor="text1"/>
        </w:rPr>
        <w:t>а</w:t>
      </w:r>
      <w:r w:rsidR="0012663E" w:rsidRPr="00AF0DA2">
        <w:rPr>
          <w:b/>
          <w:bCs/>
          <w:color w:val="000000" w:themeColor="text1"/>
        </w:rPr>
        <w:t xml:space="preserve"> за подключение к системе теплоснабжения и поступлений денежных средств от осуществления указанной деятельности</w:t>
      </w:r>
      <w:bookmarkEnd w:id="322"/>
    </w:p>
    <w:p w14:paraId="67CB9AFC"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За рассматриваемый период 2015-2017 г. плата за подключение к системе теплоснабжения в г. Обнинске регулирующим органом была установлена для двух организаций: МП "Теплоснабжение" и ОАО "Калужская сбытовая компания".</w:t>
      </w:r>
    </w:p>
    <w:p w14:paraId="0905ACC3" w14:textId="2EDFF145"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плате за подключение в расчете на единицу мощности, установленной регулирующим органом на 2015-2018 гг., представлены в таблице </w:t>
      </w:r>
      <w:r w:rsidR="004A6576" w:rsidRPr="00AF0DA2">
        <w:rPr>
          <w:rFonts w:ascii="Times New Roman" w:hAnsi="Times New Roman" w:cs="Times New Roman"/>
          <w:color w:val="000000" w:themeColor="text1"/>
        </w:rPr>
        <w:t>50</w:t>
      </w:r>
      <w:r w:rsidRPr="00AF0DA2">
        <w:rPr>
          <w:rFonts w:ascii="Times New Roman" w:hAnsi="Times New Roman" w:cs="Times New Roman"/>
          <w:color w:val="000000" w:themeColor="text1"/>
        </w:rPr>
        <w:t>.</w:t>
      </w:r>
    </w:p>
    <w:p w14:paraId="1D69EBD1" w14:textId="0CF75618" w:rsidR="00012070" w:rsidRPr="00AF0DA2" w:rsidRDefault="00012070" w:rsidP="00012070">
      <w:pPr>
        <w:pStyle w:val="af4"/>
        <w:keepNext/>
        <w:rPr>
          <w:rFonts w:ascii="Times New Roman" w:hAnsi="Times New Roman" w:cs="Times New Roman"/>
          <w:color w:val="000000" w:themeColor="text1"/>
          <w:sz w:val="24"/>
          <w:szCs w:val="24"/>
        </w:rPr>
      </w:pPr>
      <w:bookmarkStart w:id="323" w:name="_Toc5356814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59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за подключение в расчете на единицу мощности в г. Обнинске в 2015-2018 г. (без НДС), тыс. руб./Гкал/ч</w:t>
      </w:r>
      <w:bookmarkEnd w:id="323"/>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92"/>
        <w:gridCol w:w="549"/>
        <w:gridCol w:w="1465"/>
        <w:gridCol w:w="1473"/>
        <w:gridCol w:w="1566"/>
      </w:tblGrid>
      <w:tr w:rsidR="00AF0DA2" w:rsidRPr="00AF0DA2" w14:paraId="6F1D5BE0" w14:textId="77777777" w:rsidTr="00012070">
        <w:trPr>
          <w:trHeight w:val="20"/>
          <w:tblHeader/>
        </w:trPr>
        <w:tc>
          <w:tcPr>
            <w:tcW w:w="2296" w:type="pct"/>
            <w:shd w:val="clear" w:color="auto" w:fill="auto"/>
            <w:noWrap/>
            <w:vAlign w:val="center"/>
            <w:hideMark/>
          </w:tcPr>
          <w:p w14:paraId="5C4E183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294" w:type="pct"/>
            <w:shd w:val="clear" w:color="auto" w:fill="auto"/>
            <w:noWrap/>
            <w:vAlign w:val="center"/>
            <w:hideMark/>
          </w:tcPr>
          <w:p w14:paraId="3B0481D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784" w:type="pct"/>
            <w:shd w:val="clear" w:color="auto" w:fill="auto"/>
            <w:noWrap/>
            <w:vAlign w:val="center"/>
            <w:hideMark/>
          </w:tcPr>
          <w:p w14:paraId="36F649A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788" w:type="pct"/>
            <w:shd w:val="clear" w:color="auto" w:fill="auto"/>
            <w:noWrap/>
            <w:vAlign w:val="center"/>
            <w:hideMark/>
          </w:tcPr>
          <w:p w14:paraId="21758EF9"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38" w:type="pct"/>
            <w:vAlign w:val="center"/>
          </w:tcPr>
          <w:p w14:paraId="35FABC7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r>
      <w:tr w:rsidR="00AF0DA2" w:rsidRPr="00AF0DA2" w14:paraId="12E4B8AC" w14:textId="77777777" w:rsidTr="00012070">
        <w:trPr>
          <w:trHeight w:val="20"/>
        </w:trPr>
        <w:tc>
          <w:tcPr>
            <w:tcW w:w="4162" w:type="pct"/>
            <w:gridSpan w:val="4"/>
            <w:shd w:val="clear" w:color="auto" w:fill="auto"/>
            <w:vAlign w:val="center"/>
            <w:hideMark/>
          </w:tcPr>
          <w:p w14:paraId="545A8C1F"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c>
          <w:tcPr>
            <w:tcW w:w="838" w:type="pct"/>
          </w:tcPr>
          <w:p w14:paraId="30BE62E5"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p>
        </w:tc>
      </w:tr>
      <w:tr w:rsidR="00AF0DA2" w:rsidRPr="00AF0DA2" w14:paraId="4D08EC8A" w14:textId="77777777" w:rsidTr="00012070">
        <w:trPr>
          <w:trHeight w:val="20"/>
        </w:trPr>
        <w:tc>
          <w:tcPr>
            <w:tcW w:w="2296" w:type="pct"/>
            <w:shd w:val="clear" w:color="auto" w:fill="auto"/>
            <w:noWrap/>
            <w:vAlign w:val="center"/>
            <w:hideMark/>
          </w:tcPr>
          <w:p w14:paraId="6B8D4AE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0,1 Гкал/ч и менее 1,5 Гкал/ч</w:t>
            </w:r>
          </w:p>
        </w:tc>
        <w:tc>
          <w:tcPr>
            <w:tcW w:w="294" w:type="pct"/>
            <w:shd w:val="clear" w:color="auto" w:fill="auto"/>
            <w:noWrap/>
            <w:vAlign w:val="center"/>
            <w:hideMark/>
          </w:tcPr>
          <w:p w14:paraId="267FE83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4" w:type="pct"/>
            <w:shd w:val="clear" w:color="auto" w:fill="auto"/>
            <w:noWrap/>
            <w:vAlign w:val="center"/>
            <w:hideMark/>
          </w:tcPr>
          <w:p w14:paraId="13FBA34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8" w:type="pct"/>
            <w:shd w:val="clear" w:color="auto" w:fill="auto"/>
            <w:noWrap/>
            <w:vAlign w:val="center"/>
            <w:hideMark/>
          </w:tcPr>
          <w:p w14:paraId="37B4925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38" w:type="pct"/>
          </w:tcPr>
          <w:p w14:paraId="255F1DD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A8E3216" w14:textId="77777777" w:rsidTr="00012070">
        <w:trPr>
          <w:trHeight w:val="20"/>
        </w:trPr>
        <w:tc>
          <w:tcPr>
            <w:tcW w:w="2296" w:type="pct"/>
            <w:shd w:val="clear" w:color="auto" w:fill="auto"/>
            <w:noWrap/>
            <w:vAlign w:val="center"/>
            <w:hideMark/>
          </w:tcPr>
          <w:p w14:paraId="6A675AB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период действия</w:t>
            </w:r>
          </w:p>
        </w:tc>
        <w:tc>
          <w:tcPr>
            <w:tcW w:w="294" w:type="pct"/>
            <w:shd w:val="clear" w:color="auto" w:fill="auto"/>
            <w:noWrap/>
            <w:vAlign w:val="center"/>
            <w:hideMark/>
          </w:tcPr>
          <w:p w14:paraId="1A1151D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57C7F2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13.05.-31.12</w:t>
            </w:r>
          </w:p>
        </w:tc>
        <w:tc>
          <w:tcPr>
            <w:tcW w:w="788" w:type="pct"/>
            <w:shd w:val="clear" w:color="auto" w:fill="auto"/>
            <w:noWrap/>
            <w:vAlign w:val="center"/>
            <w:hideMark/>
          </w:tcPr>
          <w:p w14:paraId="3426551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c>
          <w:tcPr>
            <w:tcW w:w="838" w:type="pct"/>
            <w:shd w:val="clear" w:color="auto" w:fill="auto"/>
            <w:vAlign w:val="bottom"/>
          </w:tcPr>
          <w:p w14:paraId="3D9BBC2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r>
      <w:tr w:rsidR="00AF0DA2" w:rsidRPr="00AF0DA2" w14:paraId="44B88BAE" w14:textId="77777777" w:rsidTr="00012070">
        <w:trPr>
          <w:trHeight w:val="20"/>
        </w:trPr>
        <w:tc>
          <w:tcPr>
            <w:tcW w:w="2296" w:type="pct"/>
            <w:shd w:val="clear" w:color="auto" w:fill="auto"/>
            <w:vAlign w:val="center"/>
            <w:hideMark/>
          </w:tcPr>
          <w:p w14:paraId="5C242A8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подземной канальной прокладки, </w:t>
            </w:r>
            <w:proofErr w:type="spellStart"/>
            <w:r w:rsidRPr="00AF0DA2">
              <w:rPr>
                <w:rFonts w:ascii="Times New Roman" w:eastAsia="Times New Roman" w:hAnsi="Times New Roman" w:cs="Times New Roman"/>
                <w:color w:val="000000" w:themeColor="text1"/>
                <w:sz w:val="20"/>
                <w:szCs w:val="20"/>
                <w:lang w:eastAsia="ru-RU"/>
              </w:rPr>
              <w:t>Ду</w:t>
            </w:r>
            <w:proofErr w:type="spellEnd"/>
            <w:r w:rsidRPr="00AF0DA2">
              <w:rPr>
                <w:rFonts w:ascii="Times New Roman" w:eastAsia="Times New Roman" w:hAnsi="Times New Roman" w:cs="Times New Roman"/>
                <w:color w:val="000000" w:themeColor="text1"/>
                <w:sz w:val="20"/>
                <w:szCs w:val="20"/>
                <w:lang w:eastAsia="ru-RU"/>
              </w:rPr>
              <w:t xml:space="preserve"> 50-250 мм</w:t>
            </w:r>
          </w:p>
        </w:tc>
        <w:tc>
          <w:tcPr>
            <w:tcW w:w="294" w:type="pct"/>
            <w:shd w:val="clear" w:color="auto" w:fill="auto"/>
            <w:noWrap/>
            <w:vAlign w:val="center"/>
            <w:hideMark/>
          </w:tcPr>
          <w:p w14:paraId="727FF07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31387E9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5 470</w:t>
            </w:r>
          </w:p>
        </w:tc>
        <w:tc>
          <w:tcPr>
            <w:tcW w:w="788" w:type="pct"/>
            <w:shd w:val="clear" w:color="auto" w:fill="auto"/>
            <w:noWrap/>
            <w:vAlign w:val="center"/>
            <w:hideMark/>
          </w:tcPr>
          <w:p w14:paraId="5F5C2DD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1 449</w:t>
            </w:r>
          </w:p>
        </w:tc>
        <w:tc>
          <w:tcPr>
            <w:tcW w:w="838" w:type="pct"/>
            <w:shd w:val="clear" w:color="auto" w:fill="auto"/>
            <w:vAlign w:val="bottom"/>
          </w:tcPr>
          <w:p w14:paraId="6E5818B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1 502,221</w:t>
            </w:r>
          </w:p>
        </w:tc>
      </w:tr>
      <w:tr w:rsidR="00AF0DA2" w:rsidRPr="00AF0DA2" w14:paraId="578254D7" w14:textId="77777777" w:rsidTr="00012070">
        <w:trPr>
          <w:trHeight w:val="20"/>
        </w:trPr>
        <w:tc>
          <w:tcPr>
            <w:tcW w:w="2296" w:type="pct"/>
            <w:shd w:val="clear" w:color="auto" w:fill="auto"/>
            <w:vAlign w:val="center"/>
            <w:hideMark/>
          </w:tcPr>
          <w:p w14:paraId="76D3676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подземной </w:t>
            </w:r>
            <w:proofErr w:type="spellStart"/>
            <w:r w:rsidRPr="00AF0DA2">
              <w:rPr>
                <w:rFonts w:ascii="Times New Roman" w:eastAsia="Times New Roman" w:hAnsi="Times New Roman" w:cs="Times New Roman"/>
                <w:color w:val="000000" w:themeColor="text1"/>
                <w:sz w:val="20"/>
                <w:szCs w:val="20"/>
                <w:lang w:eastAsia="ru-RU"/>
              </w:rPr>
              <w:t>бесканальной</w:t>
            </w:r>
            <w:proofErr w:type="spellEnd"/>
            <w:r w:rsidRPr="00AF0DA2">
              <w:rPr>
                <w:rFonts w:ascii="Times New Roman" w:eastAsia="Times New Roman" w:hAnsi="Times New Roman" w:cs="Times New Roman"/>
                <w:color w:val="000000" w:themeColor="text1"/>
                <w:sz w:val="20"/>
                <w:szCs w:val="20"/>
                <w:lang w:eastAsia="ru-RU"/>
              </w:rPr>
              <w:t xml:space="preserve"> прокладки, </w:t>
            </w:r>
            <w:proofErr w:type="spellStart"/>
            <w:r w:rsidRPr="00AF0DA2">
              <w:rPr>
                <w:rFonts w:ascii="Times New Roman" w:eastAsia="Times New Roman" w:hAnsi="Times New Roman" w:cs="Times New Roman"/>
                <w:color w:val="000000" w:themeColor="text1"/>
                <w:sz w:val="20"/>
                <w:szCs w:val="20"/>
                <w:lang w:eastAsia="ru-RU"/>
              </w:rPr>
              <w:t>Ду</w:t>
            </w:r>
            <w:proofErr w:type="spellEnd"/>
            <w:r w:rsidRPr="00AF0DA2">
              <w:rPr>
                <w:rFonts w:ascii="Times New Roman" w:eastAsia="Times New Roman" w:hAnsi="Times New Roman" w:cs="Times New Roman"/>
                <w:color w:val="000000" w:themeColor="text1"/>
                <w:sz w:val="20"/>
                <w:szCs w:val="20"/>
                <w:lang w:eastAsia="ru-RU"/>
              </w:rPr>
              <w:t xml:space="preserve"> 50-250 мм</w:t>
            </w:r>
          </w:p>
        </w:tc>
        <w:tc>
          <w:tcPr>
            <w:tcW w:w="294" w:type="pct"/>
            <w:shd w:val="clear" w:color="auto" w:fill="auto"/>
            <w:noWrap/>
            <w:vAlign w:val="center"/>
            <w:hideMark/>
          </w:tcPr>
          <w:p w14:paraId="2732C86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23F56D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8" w:type="pct"/>
            <w:shd w:val="clear" w:color="auto" w:fill="auto"/>
            <w:noWrap/>
            <w:vAlign w:val="center"/>
            <w:hideMark/>
          </w:tcPr>
          <w:p w14:paraId="32F4134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5 614</w:t>
            </w:r>
          </w:p>
        </w:tc>
        <w:tc>
          <w:tcPr>
            <w:tcW w:w="838" w:type="pct"/>
            <w:shd w:val="clear" w:color="auto" w:fill="auto"/>
            <w:vAlign w:val="bottom"/>
          </w:tcPr>
          <w:p w14:paraId="5894976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7AE668E" w14:textId="77777777" w:rsidTr="00012070">
        <w:trPr>
          <w:trHeight w:val="20"/>
        </w:trPr>
        <w:tc>
          <w:tcPr>
            <w:tcW w:w="2296" w:type="pct"/>
            <w:shd w:val="clear" w:color="auto" w:fill="auto"/>
            <w:vAlign w:val="bottom"/>
          </w:tcPr>
          <w:p w14:paraId="3DFD9BF0"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 xml:space="preserve"> - создание /реконструкция тепловых сетей подземной </w:t>
            </w:r>
            <w:proofErr w:type="spellStart"/>
            <w:r w:rsidRPr="00AF0DA2">
              <w:rPr>
                <w:rFonts w:ascii="Times New Roman" w:eastAsia="Times New Roman" w:hAnsi="Times New Roman" w:cs="Times New Roman"/>
                <w:color w:val="000000" w:themeColor="text1"/>
                <w:sz w:val="20"/>
                <w:szCs w:val="20"/>
              </w:rPr>
              <w:t>бесканальной</w:t>
            </w:r>
            <w:proofErr w:type="spellEnd"/>
            <w:r w:rsidRPr="00AF0DA2">
              <w:rPr>
                <w:rFonts w:ascii="Times New Roman" w:eastAsia="Times New Roman" w:hAnsi="Times New Roman" w:cs="Times New Roman"/>
                <w:color w:val="000000" w:themeColor="text1"/>
                <w:sz w:val="20"/>
                <w:szCs w:val="20"/>
              </w:rPr>
              <w:t xml:space="preserve"> прокладки, </w:t>
            </w:r>
            <w:proofErr w:type="spellStart"/>
            <w:r w:rsidRPr="00AF0DA2">
              <w:rPr>
                <w:rFonts w:ascii="Times New Roman" w:eastAsia="Times New Roman" w:hAnsi="Times New Roman" w:cs="Times New Roman"/>
                <w:color w:val="000000" w:themeColor="text1"/>
                <w:sz w:val="20"/>
                <w:szCs w:val="20"/>
              </w:rPr>
              <w:t>Ду</w:t>
            </w:r>
            <w:proofErr w:type="spellEnd"/>
            <w:r w:rsidRPr="00AF0DA2">
              <w:rPr>
                <w:rFonts w:ascii="Times New Roman" w:eastAsia="Times New Roman" w:hAnsi="Times New Roman" w:cs="Times New Roman"/>
                <w:color w:val="000000" w:themeColor="text1"/>
                <w:sz w:val="20"/>
                <w:szCs w:val="20"/>
              </w:rPr>
              <w:t xml:space="preserve"> 701 мм и выше</w:t>
            </w:r>
          </w:p>
        </w:tc>
        <w:tc>
          <w:tcPr>
            <w:tcW w:w="294" w:type="pct"/>
            <w:shd w:val="clear" w:color="auto" w:fill="auto"/>
            <w:noWrap/>
            <w:vAlign w:val="bottom"/>
          </w:tcPr>
          <w:p w14:paraId="45542C3D"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784" w:type="pct"/>
            <w:shd w:val="clear" w:color="auto" w:fill="auto"/>
            <w:noWrap/>
            <w:vAlign w:val="center"/>
          </w:tcPr>
          <w:p w14:paraId="49320922"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788" w:type="pct"/>
            <w:shd w:val="clear" w:color="auto" w:fill="auto"/>
            <w:noWrap/>
            <w:vAlign w:val="center"/>
          </w:tcPr>
          <w:p w14:paraId="1F95498D"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838" w:type="pct"/>
            <w:shd w:val="clear" w:color="auto" w:fill="auto"/>
            <w:vAlign w:val="center"/>
          </w:tcPr>
          <w:p w14:paraId="3D3364CA"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5 821,235</w:t>
            </w:r>
          </w:p>
        </w:tc>
      </w:tr>
      <w:tr w:rsidR="00AF0DA2" w:rsidRPr="00AF0DA2" w14:paraId="2B51E65B" w14:textId="77777777" w:rsidTr="00012070">
        <w:trPr>
          <w:trHeight w:val="20"/>
        </w:trPr>
        <w:tc>
          <w:tcPr>
            <w:tcW w:w="2296" w:type="pct"/>
            <w:shd w:val="clear" w:color="auto" w:fill="auto"/>
            <w:noWrap/>
            <w:vAlign w:val="center"/>
            <w:hideMark/>
          </w:tcPr>
          <w:p w14:paraId="78A1593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пунктов</w:t>
            </w:r>
          </w:p>
        </w:tc>
        <w:tc>
          <w:tcPr>
            <w:tcW w:w="294" w:type="pct"/>
            <w:shd w:val="clear" w:color="auto" w:fill="auto"/>
            <w:noWrap/>
            <w:vAlign w:val="center"/>
            <w:hideMark/>
          </w:tcPr>
          <w:p w14:paraId="60E9322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D36F16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3 252</w:t>
            </w:r>
          </w:p>
        </w:tc>
        <w:tc>
          <w:tcPr>
            <w:tcW w:w="788" w:type="pct"/>
            <w:shd w:val="clear" w:color="auto" w:fill="auto"/>
            <w:noWrap/>
            <w:vAlign w:val="center"/>
            <w:hideMark/>
          </w:tcPr>
          <w:p w14:paraId="6FD76BA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2 185</w:t>
            </w:r>
          </w:p>
        </w:tc>
        <w:tc>
          <w:tcPr>
            <w:tcW w:w="838" w:type="pct"/>
            <w:shd w:val="clear" w:color="auto" w:fill="auto"/>
            <w:vAlign w:val="center"/>
          </w:tcPr>
          <w:p w14:paraId="36490BAE"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2 266,184</w:t>
            </w:r>
          </w:p>
        </w:tc>
      </w:tr>
      <w:tr w:rsidR="00AF0DA2" w:rsidRPr="00AF0DA2" w14:paraId="5CC853DE" w14:textId="77777777" w:rsidTr="00012070">
        <w:trPr>
          <w:trHeight w:val="20"/>
        </w:trPr>
        <w:tc>
          <w:tcPr>
            <w:tcW w:w="2296" w:type="pct"/>
            <w:shd w:val="clear" w:color="auto" w:fill="auto"/>
            <w:vAlign w:val="center"/>
            <w:hideMark/>
          </w:tcPr>
          <w:p w14:paraId="7FFF0A38"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shd w:val="clear" w:color="auto" w:fill="auto"/>
            <w:noWrap/>
            <w:vAlign w:val="center"/>
            <w:hideMark/>
          </w:tcPr>
          <w:p w14:paraId="76380C6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vAlign w:val="center"/>
            <w:hideMark/>
          </w:tcPr>
          <w:p w14:paraId="5F40308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25.04.2016 №50-РК</w:t>
            </w:r>
          </w:p>
        </w:tc>
        <w:tc>
          <w:tcPr>
            <w:tcW w:w="788" w:type="pct"/>
            <w:shd w:val="clear" w:color="auto" w:fill="auto"/>
            <w:vAlign w:val="center"/>
            <w:hideMark/>
          </w:tcPr>
          <w:p w14:paraId="3C92303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12.12.2016 №216-РК</w:t>
            </w:r>
          </w:p>
        </w:tc>
        <w:tc>
          <w:tcPr>
            <w:tcW w:w="838" w:type="pct"/>
            <w:shd w:val="clear" w:color="auto" w:fill="auto"/>
            <w:vAlign w:val="center"/>
          </w:tcPr>
          <w:p w14:paraId="4F5075E9"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Приказ МКП КО от 27.11.2017 №240-РК</w:t>
            </w:r>
          </w:p>
        </w:tc>
      </w:tr>
      <w:tr w:rsidR="00AF0DA2" w:rsidRPr="00AF0DA2" w14:paraId="2ACF9DF4" w14:textId="77777777" w:rsidTr="00012070">
        <w:trPr>
          <w:trHeight w:val="20"/>
        </w:trPr>
        <w:tc>
          <w:tcPr>
            <w:tcW w:w="4162" w:type="pct"/>
            <w:gridSpan w:val="4"/>
            <w:shd w:val="clear" w:color="auto" w:fill="auto"/>
            <w:vAlign w:val="center"/>
            <w:hideMark/>
          </w:tcPr>
          <w:p w14:paraId="0C465EE4"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c>
          <w:tcPr>
            <w:tcW w:w="838" w:type="pct"/>
          </w:tcPr>
          <w:p w14:paraId="02B3123F"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p>
        </w:tc>
      </w:tr>
      <w:tr w:rsidR="00AF0DA2" w:rsidRPr="00AF0DA2" w14:paraId="7585D3FC" w14:textId="77777777" w:rsidTr="00012070">
        <w:trPr>
          <w:trHeight w:val="20"/>
        </w:trPr>
        <w:tc>
          <w:tcPr>
            <w:tcW w:w="2296" w:type="pct"/>
            <w:shd w:val="clear" w:color="auto" w:fill="auto"/>
            <w:vAlign w:val="center"/>
            <w:hideMark/>
          </w:tcPr>
          <w:p w14:paraId="79EB73C7"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1,5 Гкал/ч при наличии технической возможности подключения</w:t>
            </w:r>
          </w:p>
        </w:tc>
        <w:tc>
          <w:tcPr>
            <w:tcW w:w="294" w:type="pct"/>
            <w:shd w:val="clear" w:color="auto" w:fill="auto"/>
            <w:noWrap/>
            <w:vAlign w:val="center"/>
            <w:hideMark/>
          </w:tcPr>
          <w:p w14:paraId="58C59DD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4" w:type="pct"/>
            <w:shd w:val="clear" w:color="auto" w:fill="auto"/>
            <w:noWrap/>
            <w:vAlign w:val="center"/>
            <w:hideMark/>
          </w:tcPr>
          <w:p w14:paraId="3045276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8" w:type="pct"/>
            <w:shd w:val="clear" w:color="auto" w:fill="auto"/>
            <w:noWrap/>
            <w:vAlign w:val="center"/>
            <w:hideMark/>
          </w:tcPr>
          <w:p w14:paraId="6804B21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38" w:type="pct"/>
          </w:tcPr>
          <w:p w14:paraId="173208B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25C1380" w14:textId="77777777" w:rsidTr="00012070">
        <w:trPr>
          <w:trHeight w:val="20"/>
        </w:trPr>
        <w:tc>
          <w:tcPr>
            <w:tcW w:w="2296" w:type="pct"/>
            <w:shd w:val="clear" w:color="auto" w:fill="auto"/>
            <w:noWrap/>
            <w:vAlign w:val="center"/>
            <w:hideMark/>
          </w:tcPr>
          <w:p w14:paraId="2A22538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период действия</w:t>
            </w:r>
          </w:p>
        </w:tc>
        <w:tc>
          <w:tcPr>
            <w:tcW w:w="294" w:type="pct"/>
            <w:shd w:val="clear" w:color="auto" w:fill="auto"/>
            <w:noWrap/>
            <w:vAlign w:val="center"/>
            <w:hideMark/>
          </w:tcPr>
          <w:p w14:paraId="01EB019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FA8C36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29.08.-31.12</w:t>
            </w:r>
          </w:p>
        </w:tc>
        <w:tc>
          <w:tcPr>
            <w:tcW w:w="788" w:type="pct"/>
            <w:shd w:val="clear" w:color="auto" w:fill="auto"/>
            <w:noWrap/>
            <w:vAlign w:val="center"/>
            <w:hideMark/>
          </w:tcPr>
          <w:p w14:paraId="785C9C6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c>
          <w:tcPr>
            <w:tcW w:w="838" w:type="pct"/>
            <w:shd w:val="clear" w:color="auto" w:fill="auto"/>
            <w:vAlign w:val="center"/>
          </w:tcPr>
          <w:p w14:paraId="13E8504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01.01-31.13</w:t>
            </w:r>
          </w:p>
        </w:tc>
      </w:tr>
      <w:tr w:rsidR="00AF0DA2" w:rsidRPr="00AF0DA2" w14:paraId="68FB014C" w14:textId="77777777" w:rsidTr="00012070">
        <w:trPr>
          <w:trHeight w:val="20"/>
        </w:trPr>
        <w:tc>
          <w:tcPr>
            <w:tcW w:w="2296" w:type="pct"/>
            <w:shd w:val="clear" w:color="auto" w:fill="auto"/>
            <w:vAlign w:val="center"/>
            <w:hideMark/>
          </w:tcPr>
          <w:p w14:paraId="3164E45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проведение мероприятий по подключению</w:t>
            </w:r>
          </w:p>
        </w:tc>
        <w:tc>
          <w:tcPr>
            <w:tcW w:w="294" w:type="pct"/>
            <w:shd w:val="clear" w:color="auto" w:fill="auto"/>
            <w:noWrap/>
            <w:vAlign w:val="center"/>
            <w:hideMark/>
          </w:tcPr>
          <w:p w14:paraId="0698214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1541E54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c>
          <w:tcPr>
            <w:tcW w:w="788" w:type="pct"/>
            <w:shd w:val="clear" w:color="auto" w:fill="auto"/>
            <w:noWrap/>
            <w:vAlign w:val="center"/>
            <w:hideMark/>
          </w:tcPr>
          <w:p w14:paraId="1C04D27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c>
          <w:tcPr>
            <w:tcW w:w="838" w:type="pct"/>
            <w:shd w:val="clear" w:color="auto" w:fill="auto"/>
            <w:vAlign w:val="center"/>
          </w:tcPr>
          <w:p w14:paraId="000C0A7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r>
      <w:tr w:rsidR="00AF0DA2" w:rsidRPr="00AF0DA2" w14:paraId="68B8E977" w14:textId="77777777" w:rsidTr="00012070">
        <w:trPr>
          <w:trHeight w:val="20"/>
        </w:trPr>
        <w:tc>
          <w:tcPr>
            <w:tcW w:w="2296" w:type="pct"/>
            <w:shd w:val="clear" w:color="auto" w:fill="auto"/>
            <w:vAlign w:val="center"/>
            <w:hideMark/>
          </w:tcPr>
          <w:p w14:paraId="006DC10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в т.ч.:</w:t>
            </w:r>
          </w:p>
        </w:tc>
        <w:tc>
          <w:tcPr>
            <w:tcW w:w="294" w:type="pct"/>
            <w:shd w:val="clear" w:color="auto" w:fill="auto"/>
            <w:noWrap/>
            <w:vAlign w:val="center"/>
            <w:hideMark/>
          </w:tcPr>
          <w:p w14:paraId="0D936A7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B68E65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9 860,983</w:t>
            </w:r>
          </w:p>
        </w:tc>
        <w:tc>
          <w:tcPr>
            <w:tcW w:w="788" w:type="pct"/>
            <w:shd w:val="clear" w:color="auto" w:fill="auto"/>
            <w:noWrap/>
            <w:vAlign w:val="center"/>
            <w:hideMark/>
          </w:tcPr>
          <w:p w14:paraId="3258C3E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9 860,983</w:t>
            </w:r>
          </w:p>
        </w:tc>
        <w:tc>
          <w:tcPr>
            <w:tcW w:w="838" w:type="pct"/>
            <w:shd w:val="clear" w:color="auto" w:fill="auto"/>
            <w:vAlign w:val="center"/>
          </w:tcPr>
          <w:p w14:paraId="125F2FC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A9F69D6" w14:textId="77777777" w:rsidTr="00012070">
        <w:trPr>
          <w:trHeight w:val="20"/>
        </w:trPr>
        <w:tc>
          <w:tcPr>
            <w:tcW w:w="2296" w:type="pct"/>
            <w:shd w:val="clear" w:color="auto" w:fill="auto"/>
            <w:vAlign w:val="center"/>
            <w:hideMark/>
          </w:tcPr>
          <w:p w14:paraId="18E163F5"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канальная прокладка, Д251-400мм</w:t>
            </w:r>
          </w:p>
        </w:tc>
        <w:tc>
          <w:tcPr>
            <w:tcW w:w="294" w:type="pct"/>
            <w:shd w:val="clear" w:color="auto" w:fill="auto"/>
            <w:noWrap/>
            <w:vAlign w:val="center"/>
            <w:hideMark/>
          </w:tcPr>
          <w:p w14:paraId="19C46CC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1F8E89D4"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1 384,495</w:t>
            </w:r>
          </w:p>
        </w:tc>
        <w:tc>
          <w:tcPr>
            <w:tcW w:w="788" w:type="pct"/>
            <w:shd w:val="clear" w:color="auto" w:fill="auto"/>
            <w:noWrap/>
            <w:vAlign w:val="center"/>
            <w:hideMark/>
          </w:tcPr>
          <w:p w14:paraId="3A4A5AF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1 384,495</w:t>
            </w:r>
          </w:p>
        </w:tc>
        <w:tc>
          <w:tcPr>
            <w:tcW w:w="838" w:type="pct"/>
            <w:shd w:val="clear" w:color="auto" w:fill="auto"/>
            <w:vAlign w:val="center"/>
          </w:tcPr>
          <w:p w14:paraId="518F899F"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1 384,495</w:t>
            </w:r>
          </w:p>
        </w:tc>
      </w:tr>
      <w:tr w:rsidR="00AF0DA2" w:rsidRPr="00AF0DA2" w14:paraId="45C05393" w14:textId="77777777" w:rsidTr="00012070">
        <w:trPr>
          <w:trHeight w:val="20"/>
        </w:trPr>
        <w:tc>
          <w:tcPr>
            <w:tcW w:w="2296" w:type="pct"/>
            <w:shd w:val="clear" w:color="auto" w:fill="auto"/>
            <w:vAlign w:val="center"/>
            <w:hideMark/>
          </w:tcPr>
          <w:p w14:paraId="20ABFEC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w:t>
            </w:r>
            <w:proofErr w:type="spellStart"/>
            <w:r w:rsidRPr="00AF0DA2">
              <w:rPr>
                <w:rFonts w:ascii="Times New Roman" w:eastAsia="Times New Roman" w:hAnsi="Times New Roman" w:cs="Times New Roman"/>
                <w:i/>
                <w:iCs/>
                <w:color w:val="000000" w:themeColor="text1"/>
                <w:sz w:val="20"/>
                <w:szCs w:val="20"/>
                <w:lang w:eastAsia="ru-RU"/>
              </w:rPr>
              <w:t>бесканальная</w:t>
            </w:r>
            <w:proofErr w:type="spellEnd"/>
            <w:r w:rsidRPr="00AF0DA2">
              <w:rPr>
                <w:rFonts w:ascii="Times New Roman" w:eastAsia="Times New Roman" w:hAnsi="Times New Roman" w:cs="Times New Roman"/>
                <w:i/>
                <w:iCs/>
                <w:color w:val="000000" w:themeColor="text1"/>
                <w:sz w:val="20"/>
                <w:szCs w:val="20"/>
                <w:lang w:eastAsia="ru-RU"/>
              </w:rPr>
              <w:t xml:space="preserve"> прокладка, Д50-250мм</w:t>
            </w:r>
          </w:p>
        </w:tc>
        <w:tc>
          <w:tcPr>
            <w:tcW w:w="294" w:type="pct"/>
            <w:shd w:val="clear" w:color="auto" w:fill="auto"/>
            <w:noWrap/>
            <w:vAlign w:val="center"/>
            <w:hideMark/>
          </w:tcPr>
          <w:p w14:paraId="0158D49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47E020E2"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1 377,093</w:t>
            </w:r>
          </w:p>
        </w:tc>
        <w:tc>
          <w:tcPr>
            <w:tcW w:w="788" w:type="pct"/>
            <w:shd w:val="clear" w:color="auto" w:fill="auto"/>
            <w:noWrap/>
            <w:vAlign w:val="center"/>
            <w:hideMark/>
          </w:tcPr>
          <w:p w14:paraId="7C5A664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1 377,093</w:t>
            </w:r>
          </w:p>
        </w:tc>
        <w:tc>
          <w:tcPr>
            <w:tcW w:w="838" w:type="pct"/>
            <w:shd w:val="clear" w:color="auto" w:fill="auto"/>
            <w:vAlign w:val="center"/>
          </w:tcPr>
          <w:p w14:paraId="33119CFD"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1 377,093</w:t>
            </w:r>
          </w:p>
        </w:tc>
      </w:tr>
      <w:tr w:rsidR="00AF0DA2" w:rsidRPr="00AF0DA2" w14:paraId="21FC0820" w14:textId="77777777" w:rsidTr="00012070">
        <w:trPr>
          <w:trHeight w:val="20"/>
        </w:trPr>
        <w:tc>
          <w:tcPr>
            <w:tcW w:w="2296" w:type="pct"/>
            <w:shd w:val="clear" w:color="auto" w:fill="auto"/>
            <w:vAlign w:val="center"/>
            <w:hideMark/>
          </w:tcPr>
          <w:p w14:paraId="7E531B0B"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w:t>
            </w:r>
            <w:proofErr w:type="spellStart"/>
            <w:r w:rsidRPr="00AF0DA2">
              <w:rPr>
                <w:rFonts w:ascii="Times New Roman" w:eastAsia="Times New Roman" w:hAnsi="Times New Roman" w:cs="Times New Roman"/>
                <w:i/>
                <w:iCs/>
                <w:color w:val="000000" w:themeColor="text1"/>
                <w:sz w:val="20"/>
                <w:szCs w:val="20"/>
                <w:lang w:eastAsia="ru-RU"/>
              </w:rPr>
              <w:t>бесканальная</w:t>
            </w:r>
            <w:proofErr w:type="spellEnd"/>
            <w:r w:rsidRPr="00AF0DA2">
              <w:rPr>
                <w:rFonts w:ascii="Times New Roman" w:eastAsia="Times New Roman" w:hAnsi="Times New Roman" w:cs="Times New Roman"/>
                <w:i/>
                <w:iCs/>
                <w:color w:val="000000" w:themeColor="text1"/>
                <w:sz w:val="20"/>
                <w:szCs w:val="20"/>
                <w:lang w:eastAsia="ru-RU"/>
              </w:rPr>
              <w:t xml:space="preserve"> прокладка, Д251-400мм</w:t>
            </w:r>
          </w:p>
        </w:tc>
        <w:tc>
          <w:tcPr>
            <w:tcW w:w="294" w:type="pct"/>
            <w:shd w:val="clear" w:color="auto" w:fill="auto"/>
            <w:noWrap/>
            <w:vAlign w:val="center"/>
            <w:hideMark/>
          </w:tcPr>
          <w:p w14:paraId="554183B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4D679E2F"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7 099,395</w:t>
            </w:r>
          </w:p>
        </w:tc>
        <w:tc>
          <w:tcPr>
            <w:tcW w:w="788" w:type="pct"/>
            <w:shd w:val="clear" w:color="auto" w:fill="auto"/>
            <w:noWrap/>
            <w:vAlign w:val="center"/>
            <w:hideMark/>
          </w:tcPr>
          <w:p w14:paraId="1B2C5794"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7 099,395</w:t>
            </w:r>
          </w:p>
        </w:tc>
        <w:tc>
          <w:tcPr>
            <w:tcW w:w="838" w:type="pct"/>
            <w:shd w:val="clear" w:color="auto" w:fill="auto"/>
            <w:vAlign w:val="center"/>
          </w:tcPr>
          <w:p w14:paraId="0F288ED4"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7 099,395</w:t>
            </w:r>
          </w:p>
        </w:tc>
      </w:tr>
      <w:tr w:rsidR="00AF0DA2" w:rsidRPr="00AF0DA2" w14:paraId="5AC9057F" w14:textId="77777777" w:rsidTr="00012070">
        <w:trPr>
          <w:trHeight w:val="20"/>
        </w:trPr>
        <w:tc>
          <w:tcPr>
            <w:tcW w:w="2296" w:type="pct"/>
            <w:shd w:val="clear" w:color="auto" w:fill="auto"/>
            <w:noWrap/>
            <w:vAlign w:val="center"/>
            <w:hideMark/>
          </w:tcPr>
          <w:p w14:paraId="5CD0747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пунктов</w:t>
            </w:r>
          </w:p>
        </w:tc>
        <w:tc>
          <w:tcPr>
            <w:tcW w:w="294" w:type="pct"/>
            <w:shd w:val="clear" w:color="auto" w:fill="auto"/>
            <w:noWrap/>
            <w:vAlign w:val="center"/>
            <w:hideMark/>
          </w:tcPr>
          <w:p w14:paraId="440FCB1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CEF52D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c>
          <w:tcPr>
            <w:tcW w:w="788" w:type="pct"/>
            <w:shd w:val="clear" w:color="auto" w:fill="auto"/>
            <w:noWrap/>
            <w:vAlign w:val="center"/>
            <w:hideMark/>
          </w:tcPr>
          <w:p w14:paraId="7449533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c>
          <w:tcPr>
            <w:tcW w:w="838" w:type="pct"/>
            <w:shd w:val="clear" w:color="auto" w:fill="auto"/>
            <w:vAlign w:val="center"/>
          </w:tcPr>
          <w:p w14:paraId="3C09B09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r>
      <w:tr w:rsidR="00AF0DA2" w:rsidRPr="00AF0DA2" w14:paraId="775322F0" w14:textId="77777777" w:rsidTr="00012070">
        <w:trPr>
          <w:trHeight w:val="20"/>
        </w:trPr>
        <w:tc>
          <w:tcPr>
            <w:tcW w:w="2296" w:type="pct"/>
            <w:shd w:val="clear" w:color="auto" w:fill="auto"/>
            <w:vAlign w:val="center"/>
            <w:hideMark/>
          </w:tcPr>
          <w:p w14:paraId="6CE4B525"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shd w:val="clear" w:color="auto" w:fill="auto"/>
            <w:noWrap/>
            <w:vAlign w:val="center"/>
            <w:hideMark/>
          </w:tcPr>
          <w:p w14:paraId="1D064EB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vAlign w:val="center"/>
            <w:hideMark/>
          </w:tcPr>
          <w:p w14:paraId="1607A41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01.08.2016 №88-РК</w:t>
            </w:r>
          </w:p>
        </w:tc>
        <w:tc>
          <w:tcPr>
            <w:tcW w:w="788" w:type="pct"/>
            <w:shd w:val="clear" w:color="auto" w:fill="auto"/>
            <w:vAlign w:val="center"/>
            <w:hideMark/>
          </w:tcPr>
          <w:p w14:paraId="3E2E003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01.08.2016 №89-РК</w:t>
            </w:r>
          </w:p>
        </w:tc>
        <w:tc>
          <w:tcPr>
            <w:tcW w:w="838" w:type="pct"/>
            <w:shd w:val="clear" w:color="auto" w:fill="auto"/>
            <w:vAlign w:val="center"/>
          </w:tcPr>
          <w:p w14:paraId="05CBD26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18.12.2017 №416-РК</w:t>
            </w:r>
          </w:p>
        </w:tc>
      </w:tr>
    </w:tbl>
    <w:p w14:paraId="6E026643"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Кроме того, в 2016 г. для МП "Теплоснабжение" регулирующим органом была в индивидуальном порядке установлена плата за подключение к системе теплоснабжения объекта потребителя.</w:t>
      </w:r>
    </w:p>
    <w:p w14:paraId="6D1A1C10" w14:textId="526F6221"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об установленной в индивидуальном порядке плате за подключение представлены в таблице </w:t>
      </w:r>
      <w:r w:rsidR="004A6576" w:rsidRPr="00AF0DA2">
        <w:rPr>
          <w:rFonts w:ascii="Times New Roman" w:hAnsi="Times New Roman" w:cs="Times New Roman"/>
          <w:color w:val="000000" w:themeColor="text1"/>
        </w:rPr>
        <w:t>51</w:t>
      </w:r>
      <w:r w:rsidRPr="00AF0DA2">
        <w:rPr>
          <w:rFonts w:ascii="Times New Roman" w:hAnsi="Times New Roman" w:cs="Times New Roman"/>
          <w:color w:val="000000" w:themeColor="text1"/>
        </w:rPr>
        <w:t>.</w:t>
      </w:r>
    </w:p>
    <w:p w14:paraId="5E78EB33" w14:textId="4B76EB6D" w:rsidR="00012070" w:rsidRPr="00AF0DA2" w:rsidRDefault="00012070" w:rsidP="00012070">
      <w:pPr>
        <w:pStyle w:val="af4"/>
        <w:keepNext/>
        <w:rPr>
          <w:rFonts w:ascii="Times New Roman" w:hAnsi="Times New Roman" w:cs="Times New Roman"/>
          <w:color w:val="000000" w:themeColor="text1"/>
          <w:sz w:val="24"/>
          <w:szCs w:val="24"/>
        </w:rPr>
      </w:pPr>
      <w:bookmarkStart w:id="324" w:name="_Toc53568142"/>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w:t>
      </w:r>
      <w:proofErr w:type="gramStart"/>
      <w:r w:rsidRPr="00AF0DA2">
        <w:rPr>
          <w:rFonts w:ascii="Times New Roman" w:hAnsi="Times New Roman" w:cs="Times New Roman"/>
          <w:color w:val="000000" w:themeColor="text1"/>
          <w:sz w:val="24"/>
          <w:szCs w:val="24"/>
        </w:rPr>
        <w:t>за подключение</w:t>
      </w:r>
      <w:proofErr w:type="gramEnd"/>
      <w:r w:rsidRPr="00AF0DA2">
        <w:rPr>
          <w:rFonts w:ascii="Times New Roman" w:hAnsi="Times New Roman" w:cs="Times New Roman"/>
          <w:color w:val="000000" w:themeColor="text1"/>
          <w:sz w:val="24"/>
          <w:szCs w:val="24"/>
        </w:rPr>
        <w:t xml:space="preserve"> установленная в индивидуальном порядке в г. Обнинске за 2015-2018 г. (без НДС), тыс. руб.</w:t>
      </w:r>
      <w:bookmarkEnd w:id="324"/>
    </w:p>
    <w:tbl>
      <w:tblPr>
        <w:tblW w:w="5059" w:type="pct"/>
        <w:tblLayout w:type="fixed"/>
        <w:tblCellMar>
          <w:left w:w="57" w:type="dxa"/>
          <w:right w:w="57" w:type="dxa"/>
        </w:tblCellMar>
        <w:tblLook w:val="04A0" w:firstRow="1" w:lastRow="0" w:firstColumn="1" w:lastColumn="0" w:noHBand="0" w:noVBand="1"/>
      </w:tblPr>
      <w:tblGrid>
        <w:gridCol w:w="6531"/>
        <w:gridCol w:w="556"/>
        <w:gridCol w:w="1844"/>
        <w:gridCol w:w="524"/>
      </w:tblGrid>
      <w:tr w:rsidR="00AF0DA2" w:rsidRPr="00AF0DA2" w14:paraId="1B2AC520" w14:textId="77777777" w:rsidTr="00012070">
        <w:trPr>
          <w:trHeight w:val="20"/>
        </w:trPr>
        <w:tc>
          <w:tcPr>
            <w:tcW w:w="3454" w:type="pct"/>
            <w:tcBorders>
              <w:top w:val="single" w:sz="4" w:space="0" w:color="auto"/>
              <w:left w:val="single" w:sz="4" w:space="0" w:color="auto"/>
              <w:bottom w:val="single" w:sz="4" w:space="0" w:color="auto"/>
              <w:right w:val="nil"/>
            </w:tcBorders>
            <w:shd w:val="clear" w:color="auto" w:fill="auto"/>
            <w:noWrap/>
            <w:vAlign w:val="center"/>
            <w:hideMark/>
          </w:tcPr>
          <w:p w14:paraId="5851BA1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D84A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14:paraId="68B81679"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277" w:type="pct"/>
            <w:tcBorders>
              <w:top w:val="single" w:sz="4" w:space="0" w:color="auto"/>
              <w:left w:val="nil"/>
              <w:bottom w:val="single" w:sz="4" w:space="0" w:color="auto"/>
              <w:right w:val="single" w:sz="4" w:space="0" w:color="auto"/>
            </w:tcBorders>
            <w:shd w:val="clear" w:color="auto" w:fill="auto"/>
            <w:noWrap/>
            <w:vAlign w:val="center"/>
            <w:hideMark/>
          </w:tcPr>
          <w:p w14:paraId="7943052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r>
      <w:tr w:rsidR="00AF0DA2" w:rsidRPr="00AF0DA2" w14:paraId="701CDB25" w14:textId="77777777" w:rsidTr="00012070">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14:paraId="52D92993"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30783F81"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1E10061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1,5 Гкал/ч при отсутствии технической возможности подключения (в индивидуальном порядке)</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7C7611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66E5D34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19E63B2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0C05AC8"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102906C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Объект - Многоквартирные жилые дома на земельном участке с кадастровым номером 40:27:030503:294, включая образование «Д» с тремя 17-ти этажными жилыми домами и встроенно-пристроенной поликлиникой на земельном участке с кадастровым номером 40:27:030503:92», расположенного по адресу: г. Обнинск, северная часть 55 микрорайона</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10F54AF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2D48F32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62A5768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3B25935"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6E67604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Плата за подключение, в т.ч.:</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0EE66C4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38D49A0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191 389,290</w:t>
            </w:r>
          </w:p>
        </w:tc>
        <w:tc>
          <w:tcPr>
            <w:tcW w:w="277" w:type="pct"/>
            <w:tcBorders>
              <w:top w:val="nil"/>
              <w:left w:val="nil"/>
              <w:bottom w:val="single" w:sz="4" w:space="0" w:color="auto"/>
              <w:right w:val="single" w:sz="4" w:space="0" w:color="auto"/>
            </w:tcBorders>
            <w:shd w:val="clear" w:color="auto" w:fill="auto"/>
            <w:vAlign w:val="center"/>
            <w:hideMark/>
          </w:tcPr>
          <w:p w14:paraId="4F25441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FD55826"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4C15363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в т.ч.:</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4CD043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28287D7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346207E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CCDE0CA"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26A364A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канальная прокладка, Д250мм</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558182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7FA37BB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7 393,390</w:t>
            </w:r>
          </w:p>
        </w:tc>
        <w:tc>
          <w:tcPr>
            <w:tcW w:w="277" w:type="pct"/>
            <w:tcBorders>
              <w:top w:val="nil"/>
              <w:left w:val="nil"/>
              <w:bottom w:val="single" w:sz="4" w:space="0" w:color="auto"/>
              <w:right w:val="single" w:sz="4" w:space="0" w:color="auto"/>
            </w:tcBorders>
            <w:shd w:val="clear" w:color="auto" w:fill="auto"/>
            <w:vAlign w:val="center"/>
            <w:hideMark/>
          </w:tcPr>
          <w:p w14:paraId="3DCD01E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EA1B9B9"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01358D3D"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w:t>
            </w:r>
            <w:proofErr w:type="spellStart"/>
            <w:r w:rsidRPr="00AF0DA2">
              <w:rPr>
                <w:rFonts w:ascii="Times New Roman" w:eastAsia="Times New Roman" w:hAnsi="Times New Roman" w:cs="Times New Roman"/>
                <w:i/>
                <w:iCs/>
                <w:color w:val="000000" w:themeColor="text1"/>
                <w:sz w:val="20"/>
                <w:szCs w:val="20"/>
                <w:lang w:eastAsia="ru-RU"/>
              </w:rPr>
              <w:t>бесканальная</w:t>
            </w:r>
            <w:proofErr w:type="spellEnd"/>
            <w:r w:rsidRPr="00AF0DA2">
              <w:rPr>
                <w:rFonts w:ascii="Times New Roman" w:eastAsia="Times New Roman" w:hAnsi="Times New Roman" w:cs="Times New Roman"/>
                <w:i/>
                <w:iCs/>
                <w:color w:val="000000" w:themeColor="text1"/>
                <w:sz w:val="20"/>
                <w:szCs w:val="20"/>
                <w:lang w:eastAsia="ru-RU"/>
              </w:rPr>
              <w:t xml:space="preserve"> прокладка, Д50-900мм</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7E78075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5DBE9EE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183 995,900</w:t>
            </w:r>
          </w:p>
        </w:tc>
        <w:tc>
          <w:tcPr>
            <w:tcW w:w="277" w:type="pct"/>
            <w:tcBorders>
              <w:top w:val="nil"/>
              <w:left w:val="nil"/>
              <w:bottom w:val="single" w:sz="4" w:space="0" w:color="auto"/>
              <w:right w:val="single" w:sz="4" w:space="0" w:color="auto"/>
            </w:tcBorders>
            <w:shd w:val="clear" w:color="auto" w:fill="auto"/>
            <w:vAlign w:val="center"/>
            <w:hideMark/>
          </w:tcPr>
          <w:p w14:paraId="74E3B4F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28C8E4F"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7D5EDA53"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3AEAA67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570167C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04.07.2016 №79-РК</w:t>
            </w:r>
          </w:p>
        </w:tc>
        <w:tc>
          <w:tcPr>
            <w:tcW w:w="277" w:type="pct"/>
            <w:tcBorders>
              <w:top w:val="nil"/>
              <w:left w:val="nil"/>
              <w:bottom w:val="single" w:sz="4" w:space="0" w:color="auto"/>
              <w:right w:val="single" w:sz="4" w:space="0" w:color="auto"/>
            </w:tcBorders>
            <w:shd w:val="clear" w:color="auto" w:fill="auto"/>
            <w:vAlign w:val="center"/>
            <w:hideMark/>
          </w:tcPr>
          <w:p w14:paraId="6BF6B50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67CA16F6" w14:textId="77777777" w:rsidR="00012070" w:rsidRPr="00AF0DA2" w:rsidRDefault="00012070" w:rsidP="00012070">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данными, предоставленными МП «Теплоснабжение», за рассматриваемый период организацией получены следующие платежи по плате за подключение:</w:t>
      </w:r>
    </w:p>
    <w:p w14:paraId="44D17D6A" w14:textId="0B85DBA2" w:rsidR="00012070" w:rsidRPr="00AF0DA2" w:rsidRDefault="00012070" w:rsidP="00012070">
      <w:pPr>
        <w:pStyle w:val="af4"/>
        <w:keepNext/>
        <w:rPr>
          <w:rFonts w:ascii="Times New Roman" w:hAnsi="Times New Roman" w:cs="Times New Roman"/>
          <w:color w:val="000000" w:themeColor="text1"/>
          <w:sz w:val="24"/>
          <w:szCs w:val="24"/>
        </w:rPr>
      </w:pPr>
      <w:bookmarkStart w:id="325" w:name="_Toc5356814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3037FA">
        <w:rPr>
          <w:rFonts w:ascii="Times New Roman" w:hAnsi="Times New Roman" w:cs="Times New Roman"/>
          <w:noProof/>
          <w:color w:val="000000" w:themeColor="text1"/>
          <w:sz w:val="24"/>
          <w:szCs w:val="24"/>
        </w:rPr>
        <w:t>61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Выручка МП "Теплоснабжение" по плате за подключение в г. Обнинске за 2015-2018 г. (без НДС), тыс. руб.</w:t>
      </w:r>
      <w:bookmarkEnd w:id="325"/>
    </w:p>
    <w:tbl>
      <w:tblPr>
        <w:tblW w:w="5000" w:type="pct"/>
        <w:tblLook w:val="04A0" w:firstRow="1" w:lastRow="0" w:firstColumn="1" w:lastColumn="0" w:noHBand="0" w:noVBand="1"/>
      </w:tblPr>
      <w:tblGrid>
        <w:gridCol w:w="7366"/>
        <w:gridCol w:w="1979"/>
      </w:tblGrid>
      <w:tr w:rsidR="00AF0DA2" w:rsidRPr="00AF0DA2" w14:paraId="6522FF8C" w14:textId="77777777" w:rsidTr="00600D51">
        <w:trPr>
          <w:trHeight w:val="510"/>
          <w:tblHeader/>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54CB8"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потребителя и дата платежа</w:t>
            </w:r>
          </w:p>
        </w:tc>
        <w:tc>
          <w:tcPr>
            <w:tcW w:w="1059" w:type="pct"/>
            <w:tcBorders>
              <w:top w:val="single" w:sz="4" w:space="0" w:color="auto"/>
              <w:left w:val="nil"/>
              <w:bottom w:val="single" w:sz="4" w:space="0" w:color="auto"/>
              <w:right w:val="single" w:sz="4" w:space="0" w:color="auto"/>
            </w:tcBorders>
            <w:shd w:val="clear" w:color="auto" w:fill="auto"/>
            <w:vAlign w:val="center"/>
            <w:hideMark/>
          </w:tcPr>
          <w:p w14:paraId="247CDC7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Сумма, тыс. руб.</w:t>
            </w:r>
          </w:p>
        </w:tc>
      </w:tr>
      <w:tr w:rsidR="00AF0DA2" w:rsidRPr="00AF0DA2" w14:paraId="7DC34762" w14:textId="77777777" w:rsidTr="00012070">
        <w:trPr>
          <w:trHeight w:val="25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B285C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Плата, установленная на единицу мощности</w:t>
            </w:r>
          </w:p>
        </w:tc>
      </w:tr>
      <w:tr w:rsidR="00AF0DA2" w:rsidRPr="00AF0DA2" w14:paraId="20321614"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79672DD"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w:t>
            </w:r>
            <w:proofErr w:type="spellStart"/>
            <w:r w:rsidRPr="00AF0DA2">
              <w:rPr>
                <w:rFonts w:ascii="Times New Roman" w:eastAsia="Times New Roman" w:hAnsi="Times New Roman" w:cs="Times New Roman"/>
                <w:b/>
                <w:bCs/>
                <w:color w:val="000000" w:themeColor="text1"/>
                <w:sz w:val="20"/>
                <w:szCs w:val="20"/>
                <w:lang w:eastAsia="ru-RU"/>
              </w:rPr>
              <w:t>Натурпроинвест</w:t>
            </w:r>
            <w:proofErr w:type="spellEnd"/>
            <w:r w:rsidRPr="00AF0DA2">
              <w:rPr>
                <w:rFonts w:ascii="Times New Roman" w:eastAsia="Times New Roman" w:hAnsi="Times New Roman" w:cs="Times New Roman"/>
                <w:b/>
                <w:bCs/>
                <w:color w:val="000000" w:themeColor="text1"/>
                <w:sz w:val="20"/>
                <w:szCs w:val="20"/>
                <w:lang w:eastAsia="ru-RU"/>
              </w:rPr>
              <w:t>"</w:t>
            </w:r>
          </w:p>
        </w:tc>
        <w:tc>
          <w:tcPr>
            <w:tcW w:w="1059" w:type="pct"/>
            <w:tcBorders>
              <w:top w:val="nil"/>
              <w:left w:val="nil"/>
              <w:bottom w:val="single" w:sz="4" w:space="0" w:color="auto"/>
              <w:right w:val="single" w:sz="4" w:space="0" w:color="auto"/>
            </w:tcBorders>
            <w:shd w:val="clear" w:color="auto" w:fill="auto"/>
            <w:noWrap/>
            <w:vAlign w:val="center"/>
            <w:hideMark/>
          </w:tcPr>
          <w:p w14:paraId="71C1504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10 569</w:t>
            </w:r>
          </w:p>
        </w:tc>
      </w:tr>
      <w:tr w:rsidR="00AF0DA2" w:rsidRPr="00AF0DA2" w14:paraId="78281100"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C85C60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03.05.2017</w:t>
            </w:r>
          </w:p>
        </w:tc>
        <w:tc>
          <w:tcPr>
            <w:tcW w:w="1059" w:type="pct"/>
            <w:tcBorders>
              <w:top w:val="nil"/>
              <w:left w:val="nil"/>
              <w:bottom w:val="single" w:sz="4" w:space="0" w:color="auto"/>
              <w:right w:val="single" w:sz="4" w:space="0" w:color="auto"/>
            </w:tcBorders>
            <w:shd w:val="clear" w:color="auto" w:fill="auto"/>
            <w:noWrap/>
            <w:vAlign w:val="center"/>
            <w:hideMark/>
          </w:tcPr>
          <w:p w14:paraId="730A95F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2 439</w:t>
            </w:r>
          </w:p>
        </w:tc>
      </w:tr>
      <w:tr w:rsidR="00AF0DA2" w:rsidRPr="00AF0DA2" w14:paraId="31CBA018"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42118F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27.07.2017</w:t>
            </w:r>
          </w:p>
        </w:tc>
        <w:tc>
          <w:tcPr>
            <w:tcW w:w="1059" w:type="pct"/>
            <w:tcBorders>
              <w:top w:val="nil"/>
              <w:left w:val="nil"/>
              <w:bottom w:val="single" w:sz="4" w:space="0" w:color="auto"/>
              <w:right w:val="single" w:sz="4" w:space="0" w:color="auto"/>
            </w:tcBorders>
            <w:shd w:val="clear" w:color="auto" w:fill="auto"/>
            <w:noWrap/>
            <w:vAlign w:val="center"/>
            <w:hideMark/>
          </w:tcPr>
          <w:p w14:paraId="74C7D88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3 000</w:t>
            </w:r>
          </w:p>
        </w:tc>
      </w:tr>
      <w:tr w:rsidR="00AF0DA2" w:rsidRPr="00AF0DA2" w14:paraId="156344E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6BC990C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27.07.2017</w:t>
            </w:r>
          </w:p>
        </w:tc>
        <w:tc>
          <w:tcPr>
            <w:tcW w:w="1059" w:type="pct"/>
            <w:tcBorders>
              <w:top w:val="nil"/>
              <w:left w:val="nil"/>
              <w:bottom w:val="single" w:sz="4" w:space="0" w:color="auto"/>
              <w:right w:val="single" w:sz="4" w:space="0" w:color="auto"/>
            </w:tcBorders>
            <w:shd w:val="clear" w:color="auto" w:fill="auto"/>
            <w:noWrap/>
            <w:vAlign w:val="center"/>
            <w:hideMark/>
          </w:tcPr>
          <w:p w14:paraId="2EC34CB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5 130</w:t>
            </w:r>
          </w:p>
        </w:tc>
      </w:tr>
      <w:tr w:rsidR="00AF0DA2" w:rsidRPr="00AF0DA2" w14:paraId="57CE020B"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1C580B45"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ООО "СМУ </w:t>
            </w:r>
            <w:proofErr w:type="spellStart"/>
            <w:r w:rsidRPr="00AF0DA2">
              <w:rPr>
                <w:rFonts w:ascii="Times New Roman" w:eastAsia="Times New Roman" w:hAnsi="Times New Roman" w:cs="Times New Roman"/>
                <w:b/>
                <w:bCs/>
                <w:color w:val="000000" w:themeColor="text1"/>
                <w:sz w:val="20"/>
                <w:szCs w:val="20"/>
                <w:lang w:eastAsia="ru-RU"/>
              </w:rPr>
              <w:t>Мособлстрой</w:t>
            </w:r>
            <w:proofErr w:type="spellEnd"/>
            <w:r w:rsidRPr="00AF0DA2">
              <w:rPr>
                <w:rFonts w:ascii="Times New Roman" w:eastAsia="Times New Roman" w:hAnsi="Times New Roman" w:cs="Times New Roman"/>
                <w:b/>
                <w:bCs/>
                <w:color w:val="000000" w:themeColor="text1"/>
                <w:sz w:val="20"/>
                <w:szCs w:val="20"/>
                <w:lang w:eastAsia="ru-RU"/>
              </w:rPr>
              <w:t>"</w:t>
            </w:r>
          </w:p>
        </w:tc>
        <w:tc>
          <w:tcPr>
            <w:tcW w:w="1059" w:type="pct"/>
            <w:tcBorders>
              <w:top w:val="nil"/>
              <w:left w:val="nil"/>
              <w:bottom w:val="single" w:sz="4" w:space="0" w:color="auto"/>
              <w:right w:val="single" w:sz="4" w:space="0" w:color="auto"/>
            </w:tcBorders>
            <w:shd w:val="clear" w:color="auto" w:fill="auto"/>
            <w:noWrap/>
            <w:vAlign w:val="center"/>
            <w:hideMark/>
          </w:tcPr>
          <w:p w14:paraId="78B5215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2 090</w:t>
            </w:r>
          </w:p>
        </w:tc>
      </w:tr>
      <w:tr w:rsidR="00AF0DA2" w:rsidRPr="00AF0DA2" w14:paraId="3DA38D85"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1531333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28.04.2017</w:t>
            </w:r>
          </w:p>
        </w:tc>
        <w:tc>
          <w:tcPr>
            <w:tcW w:w="1059" w:type="pct"/>
            <w:tcBorders>
              <w:top w:val="nil"/>
              <w:left w:val="nil"/>
              <w:bottom w:val="single" w:sz="4" w:space="0" w:color="auto"/>
              <w:right w:val="single" w:sz="4" w:space="0" w:color="auto"/>
            </w:tcBorders>
            <w:shd w:val="clear" w:color="auto" w:fill="auto"/>
            <w:noWrap/>
            <w:vAlign w:val="center"/>
            <w:hideMark/>
          </w:tcPr>
          <w:p w14:paraId="1B87A3C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627</w:t>
            </w:r>
          </w:p>
        </w:tc>
      </w:tr>
      <w:tr w:rsidR="00AF0DA2" w:rsidRPr="00AF0DA2" w14:paraId="64B4A85A"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678FAF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10.07.2017</w:t>
            </w:r>
          </w:p>
        </w:tc>
        <w:tc>
          <w:tcPr>
            <w:tcW w:w="1059" w:type="pct"/>
            <w:tcBorders>
              <w:top w:val="nil"/>
              <w:left w:val="nil"/>
              <w:bottom w:val="single" w:sz="4" w:space="0" w:color="auto"/>
              <w:right w:val="single" w:sz="4" w:space="0" w:color="auto"/>
            </w:tcBorders>
            <w:shd w:val="clear" w:color="auto" w:fill="auto"/>
            <w:noWrap/>
            <w:vAlign w:val="center"/>
            <w:hideMark/>
          </w:tcPr>
          <w:p w14:paraId="2A3F97F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1 463</w:t>
            </w:r>
          </w:p>
        </w:tc>
      </w:tr>
      <w:tr w:rsidR="00AF0DA2" w:rsidRPr="00AF0DA2" w14:paraId="7043B5CD"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01AB808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w:t>
            </w:r>
            <w:proofErr w:type="spellStart"/>
            <w:r w:rsidRPr="00AF0DA2">
              <w:rPr>
                <w:rFonts w:ascii="Times New Roman" w:eastAsia="Times New Roman" w:hAnsi="Times New Roman" w:cs="Times New Roman"/>
                <w:b/>
                <w:bCs/>
                <w:color w:val="000000" w:themeColor="text1"/>
                <w:sz w:val="20"/>
                <w:szCs w:val="20"/>
                <w:lang w:eastAsia="ru-RU"/>
              </w:rPr>
              <w:t>ЭффитОил</w:t>
            </w:r>
            <w:proofErr w:type="spellEnd"/>
            <w:r w:rsidRPr="00AF0DA2">
              <w:rPr>
                <w:rFonts w:ascii="Times New Roman" w:eastAsia="Times New Roman" w:hAnsi="Times New Roman" w:cs="Times New Roman"/>
                <w:b/>
                <w:bCs/>
                <w:color w:val="000000" w:themeColor="text1"/>
                <w:sz w:val="20"/>
                <w:szCs w:val="20"/>
                <w:lang w:eastAsia="ru-RU"/>
              </w:rPr>
              <w:t>"</w:t>
            </w:r>
          </w:p>
        </w:tc>
        <w:tc>
          <w:tcPr>
            <w:tcW w:w="1059" w:type="pct"/>
            <w:tcBorders>
              <w:top w:val="nil"/>
              <w:left w:val="nil"/>
              <w:bottom w:val="single" w:sz="4" w:space="0" w:color="auto"/>
              <w:right w:val="single" w:sz="4" w:space="0" w:color="auto"/>
            </w:tcBorders>
            <w:shd w:val="clear" w:color="auto" w:fill="auto"/>
            <w:noWrap/>
            <w:vAlign w:val="center"/>
            <w:hideMark/>
          </w:tcPr>
          <w:p w14:paraId="2B6F84B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1 160</w:t>
            </w:r>
          </w:p>
        </w:tc>
      </w:tr>
      <w:tr w:rsidR="00AF0DA2" w:rsidRPr="00AF0DA2" w14:paraId="705B99BD"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0A26F5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19.05.2017</w:t>
            </w:r>
          </w:p>
        </w:tc>
        <w:tc>
          <w:tcPr>
            <w:tcW w:w="1059" w:type="pct"/>
            <w:tcBorders>
              <w:top w:val="nil"/>
              <w:left w:val="nil"/>
              <w:bottom w:val="single" w:sz="4" w:space="0" w:color="auto"/>
              <w:right w:val="single" w:sz="4" w:space="0" w:color="auto"/>
            </w:tcBorders>
            <w:shd w:val="clear" w:color="auto" w:fill="auto"/>
            <w:noWrap/>
            <w:vAlign w:val="center"/>
            <w:hideMark/>
          </w:tcPr>
          <w:p w14:paraId="2296057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w:t>
            </w:r>
          </w:p>
        </w:tc>
      </w:tr>
      <w:tr w:rsidR="00AF0DA2" w:rsidRPr="00AF0DA2" w14:paraId="1884BCA7"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0525D1C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13.09.2017</w:t>
            </w:r>
          </w:p>
        </w:tc>
        <w:tc>
          <w:tcPr>
            <w:tcW w:w="1059" w:type="pct"/>
            <w:tcBorders>
              <w:top w:val="nil"/>
              <w:left w:val="nil"/>
              <w:bottom w:val="single" w:sz="4" w:space="0" w:color="auto"/>
              <w:right w:val="single" w:sz="4" w:space="0" w:color="auto"/>
            </w:tcBorders>
            <w:shd w:val="clear" w:color="auto" w:fill="auto"/>
            <w:noWrap/>
            <w:vAlign w:val="center"/>
            <w:hideMark/>
          </w:tcPr>
          <w:p w14:paraId="16ECE11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w:t>
            </w:r>
          </w:p>
        </w:tc>
      </w:tr>
      <w:tr w:rsidR="00AF0DA2" w:rsidRPr="00AF0DA2" w14:paraId="3F18CF34" w14:textId="77777777" w:rsidTr="00012070">
        <w:trPr>
          <w:trHeight w:val="28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745FF1A"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 по плате на единицу мощности</w:t>
            </w:r>
          </w:p>
        </w:tc>
        <w:tc>
          <w:tcPr>
            <w:tcW w:w="1059" w:type="pct"/>
            <w:tcBorders>
              <w:top w:val="nil"/>
              <w:left w:val="nil"/>
              <w:bottom w:val="single" w:sz="4" w:space="0" w:color="auto"/>
              <w:right w:val="single" w:sz="4" w:space="0" w:color="auto"/>
            </w:tcBorders>
            <w:shd w:val="clear" w:color="auto" w:fill="auto"/>
            <w:noWrap/>
            <w:vAlign w:val="center"/>
            <w:hideMark/>
          </w:tcPr>
          <w:p w14:paraId="13585746"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13 819</w:t>
            </w:r>
          </w:p>
        </w:tc>
      </w:tr>
      <w:tr w:rsidR="00AF0DA2" w:rsidRPr="00AF0DA2" w14:paraId="4D092138" w14:textId="77777777" w:rsidTr="00012070">
        <w:trPr>
          <w:trHeight w:val="25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D1CF44"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Плата, установленная в индивидуальном порядке</w:t>
            </w:r>
          </w:p>
        </w:tc>
      </w:tr>
      <w:tr w:rsidR="00AF0DA2" w:rsidRPr="00AF0DA2" w14:paraId="6E529AB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24C400D"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"ПИК-ЗАПАД"</w:t>
            </w:r>
          </w:p>
        </w:tc>
        <w:tc>
          <w:tcPr>
            <w:tcW w:w="1059" w:type="pct"/>
            <w:tcBorders>
              <w:top w:val="nil"/>
              <w:left w:val="nil"/>
              <w:bottom w:val="single" w:sz="4" w:space="0" w:color="auto"/>
              <w:right w:val="single" w:sz="4" w:space="0" w:color="auto"/>
            </w:tcBorders>
            <w:shd w:val="clear" w:color="auto" w:fill="auto"/>
            <w:noWrap/>
            <w:vAlign w:val="center"/>
            <w:hideMark/>
          </w:tcPr>
          <w:p w14:paraId="72422356"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39 522</w:t>
            </w:r>
          </w:p>
        </w:tc>
      </w:tr>
      <w:tr w:rsidR="00AF0DA2" w:rsidRPr="00AF0DA2" w14:paraId="25E3DA7A"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20758A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28.02.2017</w:t>
            </w:r>
          </w:p>
        </w:tc>
        <w:tc>
          <w:tcPr>
            <w:tcW w:w="1059" w:type="pct"/>
            <w:tcBorders>
              <w:top w:val="nil"/>
              <w:left w:val="nil"/>
              <w:bottom w:val="single" w:sz="4" w:space="0" w:color="auto"/>
              <w:right w:val="single" w:sz="4" w:space="0" w:color="auto"/>
            </w:tcBorders>
            <w:shd w:val="clear" w:color="auto" w:fill="auto"/>
            <w:noWrap/>
            <w:vAlign w:val="center"/>
            <w:hideMark/>
          </w:tcPr>
          <w:p w14:paraId="1EE081E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9 569</w:t>
            </w:r>
          </w:p>
        </w:tc>
      </w:tr>
      <w:tr w:rsidR="00AF0DA2" w:rsidRPr="00AF0DA2" w14:paraId="63412879"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1413B3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06.03.2017</w:t>
            </w:r>
          </w:p>
        </w:tc>
        <w:tc>
          <w:tcPr>
            <w:tcW w:w="1059" w:type="pct"/>
            <w:tcBorders>
              <w:top w:val="nil"/>
              <w:left w:val="nil"/>
              <w:bottom w:val="single" w:sz="4" w:space="0" w:color="auto"/>
              <w:right w:val="single" w:sz="4" w:space="0" w:color="auto"/>
            </w:tcBorders>
            <w:shd w:val="clear" w:color="auto" w:fill="auto"/>
            <w:noWrap/>
            <w:vAlign w:val="center"/>
            <w:hideMark/>
          </w:tcPr>
          <w:p w14:paraId="2E8945A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1 723</w:t>
            </w:r>
          </w:p>
        </w:tc>
      </w:tr>
      <w:tr w:rsidR="00AF0DA2" w:rsidRPr="00AF0DA2" w14:paraId="607DF31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55BA94E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06.03.2017</w:t>
            </w:r>
          </w:p>
        </w:tc>
        <w:tc>
          <w:tcPr>
            <w:tcW w:w="1059" w:type="pct"/>
            <w:tcBorders>
              <w:top w:val="nil"/>
              <w:left w:val="nil"/>
              <w:bottom w:val="single" w:sz="4" w:space="0" w:color="auto"/>
              <w:right w:val="single" w:sz="4" w:space="0" w:color="auto"/>
            </w:tcBorders>
            <w:shd w:val="clear" w:color="auto" w:fill="auto"/>
            <w:noWrap/>
            <w:vAlign w:val="center"/>
            <w:hideMark/>
          </w:tcPr>
          <w:p w14:paraId="71EE5D4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2 292</w:t>
            </w:r>
          </w:p>
        </w:tc>
      </w:tr>
      <w:tr w:rsidR="00AF0DA2" w:rsidRPr="00AF0DA2" w14:paraId="7DD3C96B"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5AE49CE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09.03.2017</w:t>
            </w:r>
          </w:p>
        </w:tc>
        <w:tc>
          <w:tcPr>
            <w:tcW w:w="1059" w:type="pct"/>
            <w:tcBorders>
              <w:top w:val="nil"/>
              <w:left w:val="nil"/>
              <w:bottom w:val="single" w:sz="4" w:space="0" w:color="auto"/>
              <w:right w:val="single" w:sz="4" w:space="0" w:color="auto"/>
            </w:tcBorders>
            <w:shd w:val="clear" w:color="auto" w:fill="auto"/>
            <w:noWrap/>
            <w:vAlign w:val="center"/>
            <w:hideMark/>
          </w:tcPr>
          <w:p w14:paraId="0F63AC4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4 500</w:t>
            </w:r>
          </w:p>
        </w:tc>
      </w:tr>
      <w:tr w:rsidR="00AF0DA2" w:rsidRPr="00AF0DA2" w14:paraId="38A07446"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0E31A9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13.03.2017</w:t>
            </w:r>
          </w:p>
        </w:tc>
        <w:tc>
          <w:tcPr>
            <w:tcW w:w="1059" w:type="pct"/>
            <w:tcBorders>
              <w:top w:val="nil"/>
              <w:left w:val="nil"/>
              <w:bottom w:val="single" w:sz="4" w:space="0" w:color="auto"/>
              <w:right w:val="single" w:sz="4" w:space="0" w:color="auto"/>
            </w:tcBorders>
            <w:shd w:val="clear" w:color="auto" w:fill="auto"/>
            <w:noWrap/>
            <w:vAlign w:val="center"/>
            <w:hideMark/>
          </w:tcPr>
          <w:p w14:paraId="637FCB2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4 500</w:t>
            </w:r>
          </w:p>
        </w:tc>
      </w:tr>
      <w:tr w:rsidR="00AF0DA2" w:rsidRPr="00AF0DA2" w14:paraId="59C744B5"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E997F9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04.05.2017</w:t>
            </w:r>
          </w:p>
        </w:tc>
        <w:tc>
          <w:tcPr>
            <w:tcW w:w="1059" w:type="pct"/>
            <w:tcBorders>
              <w:top w:val="nil"/>
              <w:left w:val="nil"/>
              <w:bottom w:val="single" w:sz="4" w:space="0" w:color="auto"/>
              <w:right w:val="single" w:sz="4" w:space="0" w:color="auto"/>
            </w:tcBorders>
            <w:shd w:val="clear" w:color="auto" w:fill="auto"/>
            <w:noWrap/>
            <w:vAlign w:val="center"/>
            <w:hideMark/>
          </w:tcPr>
          <w:p w14:paraId="61C1903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11 292</w:t>
            </w:r>
          </w:p>
        </w:tc>
      </w:tr>
      <w:tr w:rsidR="00AF0DA2" w:rsidRPr="00AF0DA2" w14:paraId="7D0AE874"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CA3B7B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14.09.2017</w:t>
            </w:r>
          </w:p>
        </w:tc>
        <w:tc>
          <w:tcPr>
            <w:tcW w:w="1059" w:type="pct"/>
            <w:tcBorders>
              <w:top w:val="nil"/>
              <w:left w:val="nil"/>
              <w:bottom w:val="single" w:sz="4" w:space="0" w:color="auto"/>
              <w:right w:val="single" w:sz="4" w:space="0" w:color="auto"/>
            </w:tcBorders>
            <w:shd w:val="clear" w:color="auto" w:fill="auto"/>
            <w:noWrap/>
            <w:vAlign w:val="center"/>
            <w:hideMark/>
          </w:tcPr>
          <w:p w14:paraId="3FCB806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5 646</w:t>
            </w:r>
          </w:p>
        </w:tc>
      </w:tr>
      <w:tr w:rsidR="00AF0DA2" w:rsidRPr="00AF0DA2" w14:paraId="479F72F7" w14:textId="77777777" w:rsidTr="00012070">
        <w:trPr>
          <w:trHeight w:val="28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2684AAF2"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 по индивидуальной плате</w:t>
            </w:r>
          </w:p>
        </w:tc>
        <w:tc>
          <w:tcPr>
            <w:tcW w:w="1059" w:type="pct"/>
            <w:tcBorders>
              <w:top w:val="nil"/>
              <w:left w:val="nil"/>
              <w:bottom w:val="single" w:sz="4" w:space="0" w:color="auto"/>
              <w:right w:val="single" w:sz="4" w:space="0" w:color="auto"/>
            </w:tcBorders>
            <w:shd w:val="clear" w:color="auto" w:fill="auto"/>
            <w:noWrap/>
            <w:vAlign w:val="center"/>
            <w:hideMark/>
          </w:tcPr>
          <w:p w14:paraId="4A9EC2AE"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39 522</w:t>
            </w:r>
          </w:p>
        </w:tc>
      </w:tr>
      <w:tr w:rsidR="00AF0DA2" w:rsidRPr="00AF0DA2" w14:paraId="5CE93718" w14:textId="77777777" w:rsidTr="00012070">
        <w:trPr>
          <w:trHeight w:val="31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B0A3AD5" w14:textId="77777777" w:rsidR="00012070" w:rsidRPr="00AF0DA2" w:rsidRDefault="00012070" w:rsidP="0040218F">
            <w:pPr>
              <w:spacing w:after="0"/>
              <w:rPr>
                <w:rFonts w:ascii="Times New Roman" w:eastAsia="Times New Roman" w:hAnsi="Times New Roman" w:cs="Times New Roman"/>
                <w:b/>
                <w:bCs/>
                <w:color w:val="000000" w:themeColor="text1"/>
                <w:sz w:val="24"/>
                <w:szCs w:val="24"/>
                <w:lang w:eastAsia="ru-RU"/>
              </w:rPr>
            </w:pPr>
            <w:r w:rsidRPr="00AF0DA2">
              <w:rPr>
                <w:rFonts w:ascii="Times New Roman" w:eastAsia="Times New Roman" w:hAnsi="Times New Roman" w:cs="Times New Roman"/>
                <w:b/>
                <w:bCs/>
                <w:color w:val="000000" w:themeColor="text1"/>
                <w:sz w:val="24"/>
                <w:szCs w:val="24"/>
                <w:lang w:eastAsia="ru-RU"/>
              </w:rPr>
              <w:t>ИТОГО по плате за подключение</w:t>
            </w:r>
          </w:p>
        </w:tc>
        <w:tc>
          <w:tcPr>
            <w:tcW w:w="1059" w:type="pct"/>
            <w:tcBorders>
              <w:top w:val="nil"/>
              <w:left w:val="nil"/>
              <w:bottom w:val="single" w:sz="4" w:space="0" w:color="auto"/>
              <w:right w:val="single" w:sz="4" w:space="0" w:color="auto"/>
            </w:tcBorders>
            <w:shd w:val="clear" w:color="auto" w:fill="auto"/>
            <w:noWrap/>
            <w:vAlign w:val="center"/>
            <w:hideMark/>
          </w:tcPr>
          <w:p w14:paraId="627FD3B2" w14:textId="77777777" w:rsidR="00012070" w:rsidRPr="00AF0DA2" w:rsidRDefault="00012070" w:rsidP="0040218F">
            <w:pPr>
              <w:spacing w:after="0"/>
              <w:rPr>
                <w:rFonts w:ascii="Times New Roman" w:eastAsia="Times New Roman" w:hAnsi="Times New Roman" w:cs="Times New Roman"/>
                <w:b/>
                <w:bCs/>
                <w:color w:val="000000" w:themeColor="text1"/>
                <w:sz w:val="24"/>
                <w:szCs w:val="24"/>
                <w:lang w:eastAsia="ru-RU"/>
              </w:rPr>
            </w:pPr>
            <w:r w:rsidRPr="00AF0DA2">
              <w:rPr>
                <w:rFonts w:ascii="Times New Roman" w:eastAsia="Times New Roman" w:hAnsi="Times New Roman" w:cs="Times New Roman"/>
                <w:b/>
                <w:bCs/>
                <w:color w:val="000000" w:themeColor="text1"/>
                <w:sz w:val="24"/>
                <w:szCs w:val="24"/>
                <w:lang w:eastAsia="ru-RU"/>
              </w:rPr>
              <w:t>53 341</w:t>
            </w:r>
          </w:p>
        </w:tc>
      </w:tr>
    </w:tbl>
    <w:p w14:paraId="47776ADF" w14:textId="77777777" w:rsidR="000E5065" w:rsidRPr="00AF0DA2" w:rsidRDefault="000E5065" w:rsidP="000E5065">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Данные о фактической выручке по плате, полученной ОАО "Калужская сбытовая компания", организацией не предоставлены.</w:t>
      </w:r>
    </w:p>
    <w:p w14:paraId="1FDFFF0C" w14:textId="7E2AF815" w:rsidR="003A3B0A" w:rsidRPr="00AF0DA2" w:rsidRDefault="002256C9" w:rsidP="0040218F">
      <w:pPr>
        <w:pStyle w:val="s1"/>
        <w:keepNext/>
        <w:numPr>
          <w:ilvl w:val="1"/>
          <w:numId w:val="2"/>
        </w:numPr>
        <w:spacing w:line="240" w:lineRule="atLeast"/>
        <w:ind w:left="788" w:hanging="431"/>
        <w:jc w:val="both"/>
        <w:outlineLvl w:val="1"/>
        <w:rPr>
          <w:b/>
          <w:bCs/>
          <w:color w:val="000000" w:themeColor="text1"/>
        </w:rPr>
      </w:pPr>
      <w:bookmarkStart w:id="326" w:name="_Toc109049553"/>
      <w:r w:rsidRPr="00AF0DA2">
        <w:rPr>
          <w:b/>
          <w:bCs/>
          <w:color w:val="000000" w:themeColor="text1"/>
        </w:rPr>
        <w:t>П</w:t>
      </w:r>
      <w:r w:rsidR="0012663E" w:rsidRPr="00AF0DA2">
        <w:rPr>
          <w:b/>
          <w:bCs/>
          <w:color w:val="000000" w:themeColor="text1"/>
        </w:rPr>
        <w:t>лат</w:t>
      </w:r>
      <w:r w:rsidRPr="00AF0DA2">
        <w:rPr>
          <w:b/>
          <w:bCs/>
          <w:color w:val="000000" w:themeColor="text1"/>
        </w:rPr>
        <w:t>а</w:t>
      </w:r>
      <w:r w:rsidR="0012663E" w:rsidRPr="00AF0DA2">
        <w:rPr>
          <w:b/>
          <w:bCs/>
          <w:color w:val="000000" w:themeColor="text1"/>
        </w:rPr>
        <w:t xml:space="preserve"> за услуги по поддержанию резервной тепловой мощности, в том числе для социально значимых категорий потребителей</w:t>
      </w:r>
      <w:bookmarkEnd w:id="326"/>
    </w:p>
    <w:p w14:paraId="688F6B2C" w14:textId="64A84499" w:rsidR="00D90EE2" w:rsidRPr="00AF0DA2" w:rsidRDefault="00D90EE2" w:rsidP="00D90EE2">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Плата за услуги по поддержанию резервной тепловой мощности в г. Обнинске в период 2015-20</w:t>
      </w:r>
      <w:r w:rsidR="00E356F9" w:rsidRPr="00AF0DA2">
        <w:rPr>
          <w:rFonts w:ascii="Times New Roman" w:hAnsi="Times New Roman" w:cs="Times New Roman"/>
          <w:color w:val="000000" w:themeColor="text1"/>
        </w:rPr>
        <w:t>20</w:t>
      </w:r>
      <w:r w:rsidRPr="00AF0DA2">
        <w:rPr>
          <w:rFonts w:ascii="Times New Roman" w:hAnsi="Times New Roman" w:cs="Times New Roman"/>
          <w:color w:val="000000" w:themeColor="text1"/>
        </w:rPr>
        <w:t> г. регулирующим органом не установлена.</w:t>
      </w:r>
    </w:p>
    <w:p w14:paraId="400ED741" w14:textId="4925F2A5" w:rsidR="00600D51" w:rsidRPr="00AF0DA2" w:rsidRDefault="0012663E" w:rsidP="0040218F">
      <w:pPr>
        <w:pStyle w:val="s1"/>
        <w:numPr>
          <w:ilvl w:val="0"/>
          <w:numId w:val="2"/>
        </w:numPr>
        <w:spacing w:line="240" w:lineRule="atLeast"/>
        <w:jc w:val="both"/>
        <w:outlineLvl w:val="0"/>
        <w:rPr>
          <w:bCs/>
          <w:color w:val="000000" w:themeColor="text1"/>
        </w:rPr>
      </w:pPr>
      <w:bookmarkStart w:id="327" w:name="_Toc109049554"/>
      <w:r w:rsidRPr="00AF0DA2">
        <w:rPr>
          <w:rFonts w:eastAsiaTheme="majorEastAsia"/>
          <w:b/>
          <w:bCs/>
          <w:color w:val="000000" w:themeColor="text1"/>
          <w:lang w:eastAsia="en-US"/>
        </w:rPr>
        <w:t>Часть 12</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Описание существующих технических и технологических проблем в системах теплоснабжения поселения, городского округа</w:t>
      </w:r>
      <w:bookmarkEnd w:id="327"/>
    </w:p>
    <w:p w14:paraId="3FE2CC98" w14:textId="3333C002" w:rsidR="003A3B0A" w:rsidRPr="00AF0DA2" w:rsidRDefault="004A265E" w:rsidP="0040218F">
      <w:pPr>
        <w:pStyle w:val="s1"/>
        <w:numPr>
          <w:ilvl w:val="1"/>
          <w:numId w:val="2"/>
        </w:numPr>
        <w:spacing w:line="240" w:lineRule="atLeast"/>
        <w:jc w:val="both"/>
        <w:outlineLvl w:val="1"/>
        <w:rPr>
          <w:b/>
          <w:bCs/>
          <w:color w:val="000000" w:themeColor="text1"/>
        </w:rPr>
      </w:pPr>
      <w:bookmarkStart w:id="328" w:name="_Toc109049555"/>
      <w:r w:rsidRPr="00AF0DA2">
        <w:rPr>
          <w:b/>
          <w:bCs/>
          <w:color w:val="000000" w:themeColor="text1"/>
        </w:rPr>
        <w:t>О</w:t>
      </w:r>
      <w:r w:rsidR="003A3B0A" w:rsidRPr="00AF0DA2">
        <w:rPr>
          <w:b/>
          <w:bCs/>
          <w:color w:val="000000" w:themeColor="text1"/>
        </w:rPr>
        <w:t xml:space="preserve">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003A3B0A" w:rsidRPr="00AF0DA2">
        <w:rPr>
          <w:b/>
          <w:bCs/>
          <w:color w:val="000000" w:themeColor="text1"/>
        </w:rPr>
        <w:t>теплопотребляющих</w:t>
      </w:r>
      <w:proofErr w:type="spellEnd"/>
      <w:r w:rsidR="003A3B0A" w:rsidRPr="00AF0DA2">
        <w:rPr>
          <w:b/>
          <w:bCs/>
          <w:color w:val="000000" w:themeColor="text1"/>
        </w:rPr>
        <w:t xml:space="preserve"> установок потребителей)</w:t>
      </w:r>
      <w:bookmarkEnd w:id="328"/>
    </w:p>
    <w:p w14:paraId="75956AF1" w14:textId="53223C29" w:rsidR="00C07009" w:rsidRPr="00AF0DA2" w:rsidRDefault="00C07009" w:rsidP="00C0700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качественного теплоснабжения на территории г. Обнинска можно выделить следующие:</w:t>
      </w:r>
    </w:p>
    <w:p w14:paraId="5B0F7D85" w14:textId="4E6D97F9" w:rsidR="00600D51" w:rsidRPr="00AF0DA2" w:rsidRDefault="009772DF" w:rsidP="005C0574">
      <w:pPr>
        <w:pStyle w:val="affff6"/>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Разбалансиров</w:t>
      </w:r>
      <w:r w:rsidR="00600D51" w:rsidRPr="00AF0DA2">
        <w:rPr>
          <w:rFonts w:ascii="Times New Roman" w:hAnsi="Times New Roman" w:cs="Times New Roman"/>
          <w:color w:val="000000" w:themeColor="text1"/>
        </w:rPr>
        <w:t>ка системы</w:t>
      </w:r>
      <w:r w:rsidR="00C07009" w:rsidRPr="00AF0DA2">
        <w:rPr>
          <w:rFonts w:ascii="Times New Roman" w:hAnsi="Times New Roman" w:cs="Times New Roman"/>
          <w:color w:val="000000" w:themeColor="text1"/>
        </w:rPr>
        <w:t xml:space="preserve"> теплоснабжения;</w:t>
      </w:r>
    </w:p>
    <w:p w14:paraId="3D5C30B6" w14:textId="01F01E4F" w:rsidR="009772DF" w:rsidRPr="00AF0DA2" w:rsidRDefault="00C07009" w:rsidP="005C0574">
      <w:pPr>
        <w:pStyle w:val="affff6"/>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Несоответствие фактического и проектного температурного графика;</w:t>
      </w:r>
    </w:p>
    <w:p w14:paraId="091AEBAC" w14:textId="2B571992" w:rsidR="009772DF" w:rsidRPr="00AF0DA2" w:rsidRDefault="009772DF" w:rsidP="005C0574">
      <w:pPr>
        <w:pStyle w:val="affff6"/>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Отсутствие </w:t>
      </w:r>
      <w:r w:rsidR="00C07009" w:rsidRPr="00AF0DA2">
        <w:rPr>
          <w:rFonts w:ascii="Times New Roman" w:hAnsi="Times New Roman" w:cs="Times New Roman"/>
          <w:color w:val="000000" w:themeColor="text1"/>
        </w:rPr>
        <w:t xml:space="preserve">или неработоспособность (неисправность) </w:t>
      </w:r>
      <w:r w:rsidRPr="00AF0DA2">
        <w:rPr>
          <w:rFonts w:ascii="Times New Roman" w:hAnsi="Times New Roman" w:cs="Times New Roman"/>
          <w:color w:val="000000" w:themeColor="text1"/>
        </w:rPr>
        <w:t>регуляторов ГВС</w:t>
      </w:r>
      <w:r w:rsidR="00C07009" w:rsidRPr="00AF0DA2">
        <w:rPr>
          <w:rFonts w:ascii="Times New Roman" w:hAnsi="Times New Roman" w:cs="Times New Roman"/>
          <w:color w:val="000000" w:themeColor="text1"/>
        </w:rPr>
        <w:t>.</w:t>
      </w:r>
    </w:p>
    <w:p w14:paraId="7ACFB736" w14:textId="1750AA6D" w:rsidR="0012663E" w:rsidRPr="00AF0DA2" w:rsidRDefault="004A265E" w:rsidP="0040218F">
      <w:pPr>
        <w:pStyle w:val="s1"/>
        <w:numPr>
          <w:ilvl w:val="1"/>
          <w:numId w:val="2"/>
        </w:numPr>
        <w:spacing w:line="240" w:lineRule="atLeast"/>
        <w:jc w:val="both"/>
        <w:outlineLvl w:val="1"/>
        <w:rPr>
          <w:b/>
          <w:bCs/>
          <w:color w:val="000000" w:themeColor="text1"/>
        </w:rPr>
      </w:pPr>
      <w:bookmarkStart w:id="329" w:name="_Toc109049556"/>
      <w:r w:rsidRPr="00AF0DA2">
        <w:rPr>
          <w:b/>
          <w:bCs/>
          <w:color w:val="000000" w:themeColor="text1"/>
        </w:rPr>
        <w:t>О</w:t>
      </w:r>
      <w:r w:rsidR="0012663E" w:rsidRPr="00AF0DA2">
        <w:rPr>
          <w:b/>
          <w:bCs/>
          <w:color w:val="000000" w:themeColor="text1"/>
        </w:rPr>
        <w:t xml:space="preserve">писание существующих проблем организации надежного и безопасного теплоснабжения поселения (перечень причин, приводящих </w:t>
      </w:r>
      <w:proofErr w:type="gramStart"/>
      <w:r w:rsidR="0012663E" w:rsidRPr="00AF0DA2">
        <w:rPr>
          <w:b/>
          <w:bCs/>
          <w:color w:val="000000" w:themeColor="text1"/>
        </w:rPr>
        <w:t>к  снижению</w:t>
      </w:r>
      <w:proofErr w:type="gramEnd"/>
      <w:r w:rsidR="0012663E" w:rsidRPr="00AF0DA2">
        <w:rPr>
          <w:b/>
          <w:bCs/>
          <w:color w:val="000000" w:themeColor="text1"/>
        </w:rPr>
        <w:t xml:space="preserve"> надежного теплоснабжения, включая проблемы в работе </w:t>
      </w:r>
      <w:proofErr w:type="spellStart"/>
      <w:r w:rsidR="0012663E" w:rsidRPr="00AF0DA2">
        <w:rPr>
          <w:b/>
          <w:bCs/>
          <w:color w:val="000000" w:themeColor="text1"/>
        </w:rPr>
        <w:t>теплопотребляющих</w:t>
      </w:r>
      <w:proofErr w:type="spellEnd"/>
      <w:r w:rsidR="0012663E" w:rsidRPr="00AF0DA2">
        <w:rPr>
          <w:b/>
          <w:bCs/>
          <w:color w:val="000000" w:themeColor="text1"/>
        </w:rPr>
        <w:t xml:space="preserve"> установок потребителей)</w:t>
      </w:r>
      <w:bookmarkEnd w:id="329"/>
    </w:p>
    <w:p w14:paraId="3B6047D0" w14:textId="26B3EB17" w:rsidR="00C07009" w:rsidRPr="00AF0DA2" w:rsidRDefault="00C07009" w:rsidP="00C07009">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надежного и безопасного теплоснабжения на территории г. Обнинска можно выделить следующие:</w:t>
      </w:r>
    </w:p>
    <w:p w14:paraId="30FF8212" w14:textId="5253CA3F" w:rsidR="00C07009" w:rsidRPr="00AF0DA2" w:rsidRDefault="00C07009" w:rsidP="005C0574">
      <w:pPr>
        <w:pStyle w:val="affff6"/>
        <w:numPr>
          <w:ilvl w:val="0"/>
          <w:numId w:val="5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Значительная протяженность тепловых сетей, выработавших свой ресурс, влекущая за собой значительные тепловые потери и невозможность обеспечения требуемых параметров теплоносителя у конечного потребителя;</w:t>
      </w:r>
    </w:p>
    <w:p w14:paraId="4151D282" w14:textId="77777777" w:rsidR="009772DF" w:rsidRPr="00AF0DA2" w:rsidRDefault="009772DF" w:rsidP="005C0574">
      <w:pPr>
        <w:pStyle w:val="affff6"/>
        <w:numPr>
          <w:ilvl w:val="0"/>
          <w:numId w:val="5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Износ оборудования котельных </w:t>
      </w:r>
    </w:p>
    <w:p w14:paraId="7B059BFE" w14:textId="4AD0C7DE"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разделе 2.5 показано, что наибольший срок службы имеет основное оборудование ведомственных котельных. Срок службы основного оборудования ТЭЦ ФЭИ превышает 52 (37,5 с учетом КР) года, НИФХИ – 52 (49) года,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- 37 лет, ВНИИРАЭ – 41 год. </w:t>
      </w:r>
    </w:p>
    <w:p w14:paraId="213E519E" w14:textId="77777777"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Оборудование данных котельных морально устарело, физически изношено и требует замены. Т.к. данные котельные являются ведомственными источниками, решение о необходимости их модернизации или замещении принимает собственник исходя из собственных планов развития. Существенные ограничения на планы модернизации накладывает наличие внешних потребителей и наличие статуса ТСО. Данный статус предусматривает согласование инвестиционных программ и ограничение тарифа на тепловую энергию. </w:t>
      </w:r>
    </w:p>
    <w:p w14:paraId="6ECDD511" w14:textId="28C3F9FB"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рамках семы теплоснабжения целесообразно рассматривать варианты отключения внешних потребителей от таких котельных (в первую очередь</w:t>
      </w:r>
      <w:r w:rsidR="009950E9"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населени</w:t>
      </w:r>
      <w:r w:rsidR="009950E9" w:rsidRPr="00AF0DA2">
        <w:rPr>
          <w:rFonts w:ascii="Times New Roman" w:hAnsi="Times New Roman" w:cs="Times New Roman"/>
          <w:color w:val="000000" w:themeColor="text1"/>
        </w:rPr>
        <w:t xml:space="preserve">я </w:t>
      </w:r>
      <w:proofErr w:type="gramStart"/>
      <w:r w:rsidR="009950E9" w:rsidRPr="00AF0DA2">
        <w:rPr>
          <w:rFonts w:ascii="Times New Roman" w:hAnsi="Times New Roman" w:cs="Times New Roman"/>
          <w:color w:val="000000" w:themeColor="text1"/>
        </w:rPr>
        <w:t xml:space="preserve">и </w:t>
      </w:r>
      <w:r w:rsidRPr="00AF0DA2">
        <w:rPr>
          <w:rFonts w:ascii="Times New Roman" w:hAnsi="Times New Roman" w:cs="Times New Roman"/>
          <w:color w:val="000000" w:themeColor="text1"/>
        </w:rPr>
        <w:t xml:space="preserve"> </w:t>
      </w:r>
      <w:r w:rsidR="009950E9" w:rsidRPr="00AF0DA2">
        <w:rPr>
          <w:rFonts w:ascii="Times New Roman" w:hAnsi="Times New Roman" w:cs="Times New Roman"/>
          <w:color w:val="000000" w:themeColor="text1"/>
        </w:rPr>
        <w:t>б</w:t>
      </w:r>
      <w:r w:rsidRPr="00AF0DA2">
        <w:rPr>
          <w:rFonts w:ascii="Times New Roman" w:hAnsi="Times New Roman" w:cs="Times New Roman"/>
          <w:color w:val="000000" w:themeColor="text1"/>
        </w:rPr>
        <w:t>юджет</w:t>
      </w:r>
      <w:r w:rsidR="009950E9" w:rsidRPr="00AF0DA2">
        <w:rPr>
          <w:rFonts w:ascii="Times New Roman" w:hAnsi="Times New Roman" w:cs="Times New Roman"/>
          <w:color w:val="000000" w:themeColor="text1"/>
        </w:rPr>
        <w:t>ных</w:t>
      </w:r>
      <w:proofErr w:type="gramEnd"/>
      <w:r w:rsidR="009950E9" w:rsidRPr="00AF0DA2">
        <w:rPr>
          <w:rFonts w:ascii="Times New Roman" w:hAnsi="Times New Roman" w:cs="Times New Roman"/>
          <w:color w:val="000000" w:themeColor="text1"/>
        </w:rPr>
        <w:t xml:space="preserve"> организаций</w:t>
      </w:r>
      <w:r w:rsidRPr="00AF0DA2">
        <w:rPr>
          <w:rFonts w:ascii="Times New Roman" w:hAnsi="Times New Roman" w:cs="Times New Roman"/>
          <w:color w:val="000000" w:themeColor="text1"/>
        </w:rPr>
        <w:t xml:space="preserve">) со снятием статуса ТСО после </w:t>
      </w:r>
      <w:r w:rsidR="004A6576" w:rsidRPr="00AF0DA2">
        <w:rPr>
          <w:rFonts w:ascii="Times New Roman" w:hAnsi="Times New Roman" w:cs="Times New Roman"/>
          <w:color w:val="000000" w:themeColor="text1"/>
        </w:rPr>
        <w:t>реализации</w:t>
      </w:r>
      <w:r w:rsidRPr="00AF0DA2">
        <w:rPr>
          <w:rFonts w:ascii="Times New Roman" w:hAnsi="Times New Roman" w:cs="Times New Roman"/>
          <w:color w:val="000000" w:themeColor="text1"/>
        </w:rPr>
        <w:t xml:space="preserve"> отключения. Отключаемые потребители должны переводиться на альтернативные источники централизованного теплоснабжения или индивидуальное теплоснабжение.</w:t>
      </w:r>
    </w:p>
    <w:p w14:paraId="6973CFA1" w14:textId="23EA1DF7"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Срок службы основного оборудования городской котельной МП «Теплоснабжение» - 21 (9,6) год, однако срок службы зданий и дымовых труб котельной превышает 46 лет для первой очереди и 37 лет для второй очереди. Проектный срок службы железобетонных труб превышает 75 лет. Наибольший износ имеют паровые котлы данной котельной – 40 (25) лет. Паровые котлы обеспечивают преимущественно нужны ХВО и мазутного хозяйства. После отказа от открытой схемы ГВС на террит</w:t>
      </w:r>
      <w:r w:rsidR="009950E9" w:rsidRPr="00AF0DA2">
        <w:rPr>
          <w:rFonts w:ascii="Times New Roman" w:hAnsi="Times New Roman" w:cs="Times New Roman"/>
          <w:color w:val="000000" w:themeColor="text1"/>
        </w:rPr>
        <w:t>ории муниципального образования</w:t>
      </w:r>
      <w:r w:rsidRPr="00AF0DA2">
        <w:rPr>
          <w:rFonts w:ascii="Times New Roman" w:hAnsi="Times New Roman" w:cs="Times New Roman"/>
          <w:color w:val="000000" w:themeColor="text1"/>
        </w:rPr>
        <w:t xml:space="preserve"> потребность в паре на водоподготовку и деаэрацию теплоносителя существенно сократится. Существующие паровые котлы могут быть заменены на новые меньшей производительности. </w:t>
      </w:r>
    </w:p>
    <w:p w14:paraId="1AF14768" w14:textId="77777777" w:rsidR="009772DF" w:rsidRPr="00AF0DA2" w:rsidRDefault="009772DF" w:rsidP="009772DF">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Внешнее электроснабжение городской котельной </w:t>
      </w:r>
    </w:p>
    <w:p w14:paraId="354D142F" w14:textId="77777777"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Существенное влияние на надежность и безопасность теплоснабжения от крупнейшего источника оказывает надежность внешнего электроснабжения. </w:t>
      </w:r>
    </w:p>
    <w:p w14:paraId="690C19C7" w14:textId="31F071A7" w:rsidR="009772DF" w:rsidRPr="00AF0DA2" w:rsidRDefault="009950E9"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течение последних</w:t>
      </w:r>
      <w:r w:rsidR="009772DF" w:rsidRPr="00AF0DA2">
        <w:rPr>
          <w:rFonts w:ascii="Times New Roman" w:hAnsi="Times New Roman" w:cs="Times New Roman"/>
          <w:color w:val="000000" w:themeColor="text1"/>
        </w:rPr>
        <w:t xml:space="preserve"> 7 лет на городской котельной МП «Теплоснабжение» происходит до 13 просадок напряжения в год, приводящих к останову основного и вспомогательного оборудования источника. Остановки оборудования по защите приводят не только </w:t>
      </w:r>
      <w:r w:rsidRPr="00AF0DA2">
        <w:rPr>
          <w:rFonts w:ascii="Times New Roman" w:hAnsi="Times New Roman" w:cs="Times New Roman"/>
          <w:color w:val="000000" w:themeColor="text1"/>
        </w:rPr>
        <w:t xml:space="preserve">к </w:t>
      </w:r>
      <w:proofErr w:type="spellStart"/>
      <w:r w:rsidRPr="00AF0DA2">
        <w:rPr>
          <w:rFonts w:ascii="Times New Roman" w:hAnsi="Times New Roman" w:cs="Times New Roman"/>
          <w:color w:val="000000" w:themeColor="text1"/>
        </w:rPr>
        <w:t>недоотпуску</w:t>
      </w:r>
      <w:proofErr w:type="spellEnd"/>
      <w:r w:rsidRPr="00AF0DA2">
        <w:rPr>
          <w:rFonts w:ascii="Times New Roman" w:hAnsi="Times New Roman" w:cs="Times New Roman"/>
          <w:color w:val="000000" w:themeColor="text1"/>
        </w:rPr>
        <w:t xml:space="preserve"> тепловой энергии</w:t>
      </w:r>
      <w:r w:rsidR="009772DF" w:rsidRPr="00AF0DA2">
        <w:rPr>
          <w:rFonts w:ascii="Times New Roman" w:hAnsi="Times New Roman" w:cs="Times New Roman"/>
          <w:color w:val="000000" w:themeColor="text1"/>
        </w:rPr>
        <w:t xml:space="preserve"> потребителям, но и повреждению основного и вспомогательного оборудования. </w:t>
      </w:r>
    </w:p>
    <w:p w14:paraId="1045C4CF" w14:textId="0159DCBE" w:rsidR="009772DF" w:rsidRPr="00AF0DA2" w:rsidRDefault="009772DF" w:rsidP="009772DF">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Сведения о ежегодном количестве случаев просадок напряжения, которые привели к отключению основного и/или вспомогательного оборудования по защите</w:t>
      </w:r>
      <w:r w:rsidR="004A265E"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приведены на рисунке</w:t>
      </w:r>
      <w:r w:rsidR="004A6576" w:rsidRPr="00AF0DA2">
        <w:rPr>
          <w:rFonts w:ascii="Times New Roman" w:hAnsi="Times New Roman" w:cs="Times New Roman"/>
          <w:color w:val="000000" w:themeColor="text1"/>
        </w:rPr>
        <w:t xml:space="preserve"> 30</w:t>
      </w:r>
      <w:r w:rsidRPr="00AF0DA2">
        <w:rPr>
          <w:rFonts w:ascii="Times New Roman" w:hAnsi="Times New Roman" w:cs="Times New Roman"/>
          <w:color w:val="000000" w:themeColor="text1"/>
        </w:rPr>
        <w:t xml:space="preserve">. </w:t>
      </w:r>
    </w:p>
    <w:p w14:paraId="54317D13" w14:textId="77777777" w:rsidR="004A265E" w:rsidRPr="00AF0DA2" w:rsidRDefault="009772DF" w:rsidP="004A265E">
      <w:pPr>
        <w:pStyle w:val="af0"/>
        <w:keepNext/>
        <w:spacing w:line="360" w:lineRule="auto"/>
        <w:ind w:left="0" w:firstLine="567"/>
        <w:jc w:val="both"/>
        <w:rPr>
          <w:color w:val="000000" w:themeColor="text1"/>
        </w:rPr>
      </w:pPr>
      <w:r w:rsidRPr="00AF0DA2">
        <w:rPr>
          <w:noProof/>
          <w:color w:val="000000" w:themeColor="text1"/>
          <w:lang w:eastAsia="ru-RU"/>
        </w:rPr>
        <w:drawing>
          <wp:inline distT="0" distB="0" distL="0" distR="0" wp14:anchorId="6848387A" wp14:editId="407E334B">
            <wp:extent cx="5934075" cy="314325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F9BE0AF" w14:textId="09D19C67" w:rsidR="009772DF" w:rsidRPr="00AF0DA2" w:rsidRDefault="004A265E" w:rsidP="004A265E">
      <w:pPr>
        <w:pStyle w:val="00"/>
        <w:ind w:firstLine="567"/>
        <w:rPr>
          <w:color w:val="000000" w:themeColor="text1"/>
          <w:szCs w:val="24"/>
        </w:rPr>
      </w:pPr>
      <w:bookmarkStart w:id="330" w:name="_Toc506216402"/>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30</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Количество случаев просадок напряжения</w:t>
      </w:r>
      <w:bookmarkEnd w:id="330"/>
    </w:p>
    <w:p w14:paraId="7A078F35" w14:textId="77777777" w:rsidR="009772DF" w:rsidRPr="00AF0DA2" w:rsidRDefault="009772DF" w:rsidP="009772DF">
      <w:pPr>
        <w:pStyle w:val="af0"/>
        <w:spacing w:line="360" w:lineRule="auto"/>
        <w:ind w:left="0" w:firstLine="567"/>
        <w:jc w:val="both"/>
        <w:rPr>
          <w:color w:val="000000" w:themeColor="text1"/>
          <w:szCs w:val="24"/>
        </w:rPr>
      </w:pPr>
    </w:p>
    <w:p w14:paraId="0F0DEB34"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За последние годы наблюдается тенденция к увеличению количества просадок напряжения. </w:t>
      </w:r>
    </w:p>
    <w:p w14:paraId="2404E29D"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Причины падения напряжения в городе не установлены. В настоящее время МП «Теплоснабжение» в праве требовать от поставщика электроэнергии компенсации за ненадлежащее качество поставляемого товара. </w:t>
      </w:r>
    </w:p>
    <w:p w14:paraId="6A7667C4"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перспективе надежность электроснабжения городской котельной может быть повышена: </w:t>
      </w:r>
    </w:p>
    <w:p w14:paraId="5B77B606" w14:textId="77777777" w:rsidR="009772DF" w:rsidRPr="00AF0DA2" w:rsidRDefault="009772DF" w:rsidP="005C0574">
      <w:pPr>
        <w:pStyle w:val="affff6"/>
        <w:numPr>
          <w:ilvl w:val="0"/>
          <w:numId w:val="48"/>
        </w:numPr>
        <w:rPr>
          <w:rFonts w:ascii="Times New Roman" w:hAnsi="Times New Roman" w:cs="Times New Roman"/>
          <w:color w:val="000000" w:themeColor="text1"/>
        </w:rPr>
      </w:pPr>
      <w:r w:rsidRPr="00AF0DA2">
        <w:rPr>
          <w:rFonts w:ascii="Times New Roman" w:hAnsi="Times New Roman" w:cs="Times New Roman"/>
          <w:color w:val="000000" w:themeColor="text1"/>
        </w:rPr>
        <w:t>Выявлением и решением проблем во внешнем электроснабжении (модернизация подстанций, ЛЭП и пр.)</w:t>
      </w:r>
    </w:p>
    <w:p w14:paraId="1A8EECA2" w14:textId="77777777" w:rsidR="009772DF" w:rsidRPr="00AF0DA2" w:rsidRDefault="009772DF" w:rsidP="005C0574">
      <w:pPr>
        <w:pStyle w:val="affff6"/>
        <w:numPr>
          <w:ilvl w:val="0"/>
          <w:numId w:val="48"/>
        </w:numPr>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Организацией собственной генерации на площадке котельной. </w:t>
      </w:r>
    </w:p>
    <w:p w14:paraId="7818BE44" w14:textId="77777777" w:rsidR="009772DF" w:rsidRPr="00AF0DA2" w:rsidRDefault="009772DF"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Последний вариант менее предпочтителен т.к. является частным случаем решения проблемы электроснабжения всего муниципального образования. </w:t>
      </w:r>
    </w:p>
    <w:p w14:paraId="0DB48436" w14:textId="510B6A7B" w:rsidR="0012663E" w:rsidRPr="00AF0DA2" w:rsidRDefault="004A265E" w:rsidP="0040218F">
      <w:pPr>
        <w:pStyle w:val="s1"/>
        <w:numPr>
          <w:ilvl w:val="1"/>
          <w:numId w:val="2"/>
        </w:numPr>
        <w:spacing w:line="240" w:lineRule="atLeast"/>
        <w:jc w:val="both"/>
        <w:outlineLvl w:val="1"/>
        <w:rPr>
          <w:b/>
          <w:bCs/>
          <w:color w:val="000000" w:themeColor="text1"/>
        </w:rPr>
      </w:pPr>
      <w:bookmarkStart w:id="331" w:name="_Toc109049557"/>
      <w:r w:rsidRPr="00AF0DA2">
        <w:rPr>
          <w:b/>
          <w:bCs/>
          <w:color w:val="000000" w:themeColor="text1"/>
        </w:rPr>
        <w:t>О</w:t>
      </w:r>
      <w:r w:rsidR="0012663E" w:rsidRPr="00AF0DA2">
        <w:rPr>
          <w:b/>
          <w:bCs/>
          <w:color w:val="000000" w:themeColor="text1"/>
        </w:rPr>
        <w:t>писание существующих проблем развития систем теплоснабжения</w:t>
      </w:r>
      <w:bookmarkEnd w:id="331"/>
    </w:p>
    <w:p w14:paraId="403ACFA2" w14:textId="77777777" w:rsidR="004A265E" w:rsidRPr="00AF0DA2" w:rsidRDefault="004A265E" w:rsidP="004A265E">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Неравномерность плотности тепловых нагрузок в зоне действия городской котельной МП «Теплоснабжение» и ТЭЦ ФЭИ</w:t>
      </w:r>
    </w:p>
    <w:p w14:paraId="2B3C611B" w14:textId="77777777"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Качество и себестоимость централизованного теплоснабжения имеют корреляционную зависимость от плотности нагрузок в зоне централизованного теплоснабжения. Плотность нагрузок – отношение подключенной нагрузки к площади зоны централизованного теплоснабжения. Со снижением плотности нагрузок возрастает себестоимость транспорта тепловой энергии от источника до потребителей. </w:t>
      </w:r>
    </w:p>
    <w:p w14:paraId="466607D3" w14:textId="4E298DFD"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Для плотности</w:t>
      </w:r>
      <w:r w:rsidR="008B38EA" w:rsidRPr="00AF0DA2">
        <w:rPr>
          <w:rFonts w:ascii="Times New Roman" w:hAnsi="Times New Roman" w:cs="Times New Roman"/>
          <w:color w:val="000000" w:themeColor="text1"/>
        </w:rPr>
        <w:t xml:space="preserve"> нагрузок менее 0,2 (Гкал/ч)/га,</w:t>
      </w:r>
      <w:r w:rsidRPr="00AF0DA2">
        <w:rPr>
          <w:rFonts w:ascii="Times New Roman" w:hAnsi="Times New Roman" w:cs="Times New Roman"/>
          <w:color w:val="000000" w:themeColor="text1"/>
        </w:rPr>
        <w:t xml:space="preserve"> обычно</w:t>
      </w:r>
      <w:r w:rsidR="008B38EA"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централизованное теплоснабжение нецелесообразно, т.к. его себестоимость выше стоимости индивидуального теплоснабжения. </w:t>
      </w:r>
    </w:p>
    <w:p w14:paraId="5346FA46" w14:textId="2B38EF0A"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плотности нагрузок 0,55 (Гкал/ч)/га и более нецелесообразно применение индивидуального теплоснабжения, т.к. его себестоимость становится выше централизованного. </w:t>
      </w:r>
    </w:p>
    <w:p w14:paraId="64FC3A5A" w14:textId="2A72D63F"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В зоне централизованного теплоснабжения от городской котельной МП «Теплоснабжение» могут быть выделены пять областей с различной плотност</w:t>
      </w:r>
      <w:r w:rsidR="008B38EA" w:rsidRPr="00AF0DA2">
        <w:rPr>
          <w:rFonts w:ascii="Times New Roman" w:hAnsi="Times New Roman" w:cs="Times New Roman"/>
          <w:color w:val="000000" w:themeColor="text1"/>
        </w:rPr>
        <w:t>ью</w:t>
      </w:r>
      <w:r w:rsidRPr="00AF0DA2">
        <w:rPr>
          <w:rFonts w:ascii="Times New Roman" w:hAnsi="Times New Roman" w:cs="Times New Roman"/>
          <w:color w:val="000000" w:themeColor="text1"/>
        </w:rPr>
        <w:t xml:space="preserve"> нагрузок: </w:t>
      </w:r>
    </w:p>
    <w:p w14:paraId="3B577041" w14:textId="667B742B"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 «Мирный» имеет плотность тепловых нагрузок менее 0,25 (Гкал/ч)/га. Жилой фонд в микрорайоне представлен 2-х этажными жилыми домами. Централизованное горячее водоснабжение у большинства потребителей микрорайона отсутствует. Исключение составляют здания школы-пансионата «Дубравушка». Плотность нагрузок менее 0,25 (Гкал/ч)/га недостаточна для экономическ</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 целесообразной модернизации СЦТ в рассматриваемой зоне (т.е. мероприятия по реконструкции ТС будут </w:t>
      </w:r>
      <w:proofErr w:type="spellStart"/>
      <w:r w:rsidRPr="00AF0DA2">
        <w:rPr>
          <w:rFonts w:ascii="Times New Roman" w:hAnsi="Times New Roman" w:cs="Times New Roman"/>
          <w:color w:val="000000" w:themeColor="text1"/>
        </w:rPr>
        <w:t>неокупаемыми</w:t>
      </w:r>
      <w:proofErr w:type="spellEnd"/>
      <w:r w:rsidRPr="00AF0DA2">
        <w:rPr>
          <w:rFonts w:ascii="Times New Roman" w:hAnsi="Times New Roman" w:cs="Times New Roman"/>
          <w:color w:val="000000" w:themeColor="text1"/>
        </w:rPr>
        <w:t xml:space="preserve">). В случае сохранения существующего жилого фонда в перспективе следует рассматривать варианты перехода к индивидуальному (поквартирному) теплоснабжению. </w:t>
      </w:r>
    </w:p>
    <w:p w14:paraId="247A341F" w14:textId="304FFA4F"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1- 11 </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меют плотность нагрузок порядка 0,25-0,35 (Гкал/ч)/га. Жилая застройка в данных микрорайонах представлена как 2-х этажными деревянными домами, так и 3-х этажными кирпичными домами 50-х годов постройки. Централизованное горячее водоснабжение у большинства потребителей отсутствует. Жилые дома в большинстве случаев оборудованы газовыми настенными водонагревателями.  В районе ведется точечная многоэтажная застройка на свободных территориях. В градостроительной политике города должен отдаваться приоритет реновации существующей застройки данных микрорайонов. Строительство многоэтажных жилых домов в рассматриваемой зоне позволит повысить плотность нагрузок, </w:t>
      </w:r>
      <w:proofErr w:type="gramStart"/>
      <w:r w:rsidRPr="00AF0DA2">
        <w:rPr>
          <w:rFonts w:ascii="Times New Roman" w:hAnsi="Times New Roman" w:cs="Times New Roman"/>
          <w:color w:val="000000" w:themeColor="text1"/>
        </w:rPr>
        <w:t>а следовательно</w:t>
      </w:r>
      <w:proofErr w:type="gramEnd"/>
      <w:r w:rsidRPr="00AF0DA2">
        <w:rPr>
          <w:rFonts w:ascii="Times New Roman" w:hAnsi="Times New Roman" w:cs="Times New Roman"/>
          <w:color w:val="000000" w:themeColor="text1"/>
        </w:rPr>
        <w:t xml:space="preserve"> снизить себестоимость транспорта тепловой энергии. </w:t>
      </w:r>
    </w:p>
    <w:p w14:paraId="7F2E602D" w14:textId="4E4C8607"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14-17, 20, 21, 23, 25 имеют плотность нагрузок порядка 0,35-0,45 (Гкал/ч)/га. Данная застройка представлена кирпичными 4-х этажными дамами 60-х годов постройки. Централизованное горячее водоснабжение у большинства потребителей в данных микрорайонах отсутствует. Жилые дома оборудованы газовыми настенными водонагревателями. При данной плотности целесообразно вести точечную застройку на месте пустующих производственных и прочих объектов. </w:t>
      </w:r>
    </w:p>
    <w:p w14:paraId="312C9329" w14:textId="084CE418" w:rsidR="004A265E" w:rsidRPr="00AF0DA2" w:rsidRDefault="00FD7AFB"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Микрорайоны №№ 27, 29</w:t>
      </w:r>
      <w:r w:rsidR="004A265E" w:rsidRPr="00AF0DA2">
        <w:rPr>
          <w:rFonts w:ascii="Times New Roman" w:hAnsi="Times New Roman" w:cs="Times New Roman"/>
          <w:color w:val="000000" w:themeColor="text1"/>
        </w:rPr>
        <w:t xml:space="preserve"> имеют плотность нагрузок порядка 0,45-0,55 (Гкал/ч)/га. Данная застройка представлена преимущественно панельными 5-и этажными д</w:t>
      </w:r>
      <w:r w:rsidR="0096695C">
        <w:rPr>
          <w:rFonts w:ascii="Times New Roman" w:hAnsi="Times New Roman" w:cs="Times New Roman"/>
          <w:color w:val="000000" w:themeColor="text1"/>
        </w:rPr>
        <w:t>о</w:t>
      </w:r>
      <w:r w:rsidR="004A265E" w:rsidRPr="00AF0DA2">
        <w:rPr>
          <w:rFonts w:ascii="Times New Roman" w:hAnsi="Times New Roman" w:cs="Times New Roman"/>
          <w:color w:val="000000" w:themeColor="text1"/>
        </w:rPr>
        <w:t xml:space="preserve">мами. Большинство потребителей данных микрорайонов имеют централизованное горячее водоснабжение, что повышает число часов использования установленной мощности. При данной плотности целесообразно вести точечную застройку на месте пустующих производственных и прочих объектов. </w:t>
      </w:r>
    </w:p>
    <w:p w14:paraId="16166CA1" w14:textId="76E8E57F" w:rsidR="004A265E" w:rsidRPr="00AF0DA2" w:rsidRDefault="004A265E" w:rsidP="005C0574">
      <w:pPr>
        <w:pStyle w:val="affff6"/>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32, 35,38, 39,40, 40а, 50, 51, 51а, 52, 55 имеют плотность нагрузок более 0,55 (Гкал/ч)/га. Застройка представлена преимущественно многоэтажными кирпичными и панельными домами</w:t>
      </w:r>
      <w:r w:rsidR="00FD7AFB"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имеющими централизованное ГВС. Для данных микрорайонов характерна минимальная себестоимость транспорта тепловой энергии. Централизованное теплоснабжения данных районов наиболее эффективно. </w:t>
      </w:r>
    </w:p>
    <w:p w14:paraId="75522311" w14:textId="6F760E3B"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Зоны представлены на рисунке</w:t>
      </w:r>
      <w:r w:rsidR="004A6576" w:rsidRPr="00AF0DA2">
        <w:rPr>
          <w:rFonts w:ascii="Times New Roman" w:hAnsi="Times New Roman" w:cs="Times New Roman"/>
          <w:color w:val="000000" w:themeColor="text1"/>
        </w:rPr>
        <w:t xml:space="preserve"> 31</w:t>
      </w:r>
      <w:r w:rsidRPr="00AF0DA2">
        <w:rPr>
          <w:rFonts w:ascii="Times New Roman" w:hAnsi="Times New Roman" w:cs="Times New Roman"/>
          <w:color w:val="000000" w:themeColor="text1"/>
        </w:rPr>
        <w:t xml:space="preserve">. </w:t>
      </w:r>
    </w:p>
    <w:p w14:paraId="3BE07DE9" w14:textId="77777777" w:rsidR="004A265E" w:rsidRPr="00AF0DA2" w:rsidRDefault="004A265E" w:rsidP="004A265E">
      <w:pPr>
        <w:pStyle w:val="affff6"/>
        <w:keepNext/>
        <w:ind w:firstLine="0"/>
        <w:rPr>
          <w:color w:val="000000" w:themeColor="text1"/>
        </w:rPr>
      </w:pPr>
      <w:r w:rsidRPr="00AF0DA2">
        <w:rPr>
          <w:noProof/>
          <w:color w:val="000000" w:themeColor="text1"/>
          <w:lang w:eastAsia="ru-RU"/>
        </w:rPr>
        <w:drawing>
          <wp:inline distT="0" distB="0" distL="0" distR="0" wp14:anchorId="63672D63" wp14:editId="08452847">
            <wp:extent cx="5886184" cy="4410246"/>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86440" cy="4410438"/>
                    </a:xfrm>
                    <a:prstGeom prst="rect">
                      <a:avLst/>
                    </a:prstGeom>
                    <a:noFill/>
                    <a:ln>
                      <a:noFill/>
                    </a:ln>
                  </pic:spPr>
                </pic:pic>
              </a:graphicData>
            </a:graphic>
          </wp:inline>
        </w:drawing>
      </w:r>
    </w:p>
    <w:p w14:paraId="4F684390" w14:textId="4B9DB37B" w:rsidR="004A265E" w:rsidRPr="00AF0DA2" w:rsidRDefault="004A265E" w:rsidP="004A265E">
      <w:pPr>
        <w:pStyle w:val="00"/>
        <w:ind w:firstLine="567"/>
        <w:rPr>
          <w:rFonts w:eastAsiaTheme="minorHAnsi"/>
          <w:b/>
          <w:bCs/>
          <w:color w:val="000000" w:themeColor="text1"/>
          <w:sz w:val="24"/>
          <w:szCs w:val="24"/>
        </w:rPr>
      </w:pPr>
      <w:bookmarkStart w:id="332" w:name="_Toc506216403"/>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31</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Плотность нагрузок в зон</w:t>
      </w:r>
      <w:r w:rsidR="00FD7AFB" w:rsidRPr="00AF0DA2">
        <w:rPr>
          <w:rFonts w:eastAsiaTheme="minorHAnsi"/>
          <w:b/>
          <w:bCs/>
          <w:color w:val="000000" w:themeColor="text1"/>
          <w:sz w:val="24"/>
          <w:szCs w:val="24"/>
        </w:rPr>
        <w:t>е</w:t>
      </w:r>
      <w:r w:rsidRPr="00AF0DA2">
        <w:rPr>
          <w:rFonts w:eastAsiaTheme="minorHAnsi"/>
          <w:b/>
          <w:bCs/>
          <w:color w:val="000000" w:themeColor="text1"/>
          <w:sz w:val="24"/>
          <w:szCs w:val="24"/>
        </w:rPr>
        <w:t xml:space="preserve"> действия городской котельной МП «Теплоснабжение» и ТЭЦ ФЭИ</w:t>
      </w:r>
      <w:bookmarkEnd w:id="332"/>
    </w:p>
    <w:p w14:paraId="491C4827" w14:textId="77777777"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видно из рисунка, южная часть города имеет существенно меньшую плотность тепловых нагрузок, что обуславливает более высокую себестоимость транспорта тепловой энергии. </w:t>
      </w:r>
    </w:p>
    <w:p w14:paraId="5D08EB17" w14:textId="3476D535"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Наименьшую плотность тепловых нагрузок имеют микрорайон «Мирный» и районы «Старого города». Теплоснабжение большинства потребителей в этих микрорайонах осуществляется от ТЭЦ ФЭИ. В связи с планируемым выводом из эксплуатации ТЭЦ ФЭИ и о</w:t>
      </w:r>
      <w:r w:rsidR="00FD7AFB" w:rsidRPr="00AF0DA2">
        <w:rPr>
          <w:rFonts w:ascii="Times New Roman" w:hAnsi="Times New Roman" w:cs="Times New Roman"/>
          <w:color w:val="000000" w:themeColor="text1"/>
        </w:rPr>
        <w:t>тключением внешних потребителей</w:t>
      </w:r>
      <w:r w:rsidRPr="00AF0DA2">
        <w:rPr>
          <w:rFonts w:ascii="Times New Roman" w:hAnsi="Times New Roman" w:cs="Times New Roman"/>
          <w:color w:val="000000" w:themeColor="text1"/>
        </w:rPr>
        <w:t xml:space="preserve"> целесообразно рассматривать варианты перевода потребителей на индивидуальное (поквартирное) теплоснабжение. Переключение потребителей на существующие источники </w:t>
      </w:r>
      <w:r w:rsidR="00FD7AFB" w:rsidRPr="00AF0DA2">
        <w:rPr>
          <w:rFonts w:ascii="Times New Roman" w:hAnsi="Times New Roman" w:cs="Times New Roman"/>
          <w:color w:val="000000" w:themeColor="text1"/>
        </w:rPr>
        <w:t>может</w:t>
      </w:r>
      <w:r w:rsidRPr="00AF0DA2">
        <w:rPr>
          <w:rFonts w:ascii="Times New Roman" w:hAnsi="Times New Roman" w:cs="Times New Roman"/>
          <w:color w:val="000000" w:themeColor="text1"/>
        </w:rPr>
        <w:t xml:space="preserve"> рассматриваться как вынужденная мера. </w:t>
      </w:r>
    </w:p>
    <w:p w14:paraId="6C5715CE" w14:textId="77777777" w:rsidR="004A265E" w:rsidRPr="00AF0DA2" w:rsidRDefault="004A265E" w:rsidP="004A265E">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Перспективное строительство в удаленных от источников районах</w:t>
      </w:r>
    </w:p>
    <w:p w14:paraId="36FD3748" w14:textId="0E84B603" w:rsidR="004A265E" w:rsidRPr="00AF0DA2"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Площадки, на которые приходится порядка 75% планируемых тепловых нагрузок, находятся на периферии существующих зон централизованного теплоснабжения.</w:t>
      </w:r>
    </w:p>
    <w:p w14:paraId="2B3EA298" w14:textId="56CB323B" w:rsidR="004A265E" w:rsidRDefault="004A265E" w:rsidP="004A265E">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Перспективная площадка «</w:t>
      </w:r>
      <w:proofErr w:type="spellStart"/>
      <w:r w:rsidRPr="00AF0DA2">
        <w:rPr>
          <w:rFonts w:ascii="Times New Roman" w:hAnsi="Times New Roman" w:cs="Times New Roman"/>
          <w:color w:val="000000" w:themeColor="text1"/>
        </w:rPr>
        <w:t>Заовражье</w:t>
      </w:r>
      <w:proofErr w:type="spellEnd"/>
      <w:r w:rsidRPr="00AF0DA2">
        <w:rPr>
          <w:rFonts w:ascii="Times New Roman" w:hAnsi="Times New Roman" w:cs="Times New Roman"/>
          <w:color w:val="000000" w:themeColor="text1"/>
        </w:rPr>
        <w:t>», на которую приходится порядка 40% от планируемого прироста тепловых нагрузок в г. Обнинск, расположена на значительном удалении от основных источников теплоснабжения: от городской котельной МП «Теплоснабжение» - на расстоянии 3,8 км, а от ГТУ-ТЭЦ - 2,7 км. Столь значительное удаление от существующих источников теплоснабжения делает неочевидным эффективность централизованного теплоснабжения от существующих источников и требует рассмотрения варианта строительства нового источника.</w:t>
      </w:r>
      <w:r w:rsidR="00531C4F" w:rsidRPr="00AF0DA2">
        <w:rPr>
          <w:rFonts w:ascii="Times New Roman" w:hAnsi="Times New Roman" w:cs="Times New Roman"/>
          <w:color w:val="000000" w:themeColor="text1"/>
        </w:rPr>
        <w:t xml:space="preserve"> В соответствии с утвержденным постановлением Администрации г. Обнинска №2269-п от 03.11.2020 г.</w:t>
      </w:r>
      <w:r w:rsidRPr="00AF0DA2">
        <w:rPr>
          <w:rFonts w:ascii="Times New Roman" w:hAnsi="Times New Roman" w:cs="Times New Roman"/>
          <w:color w:val="000000" w:themeColor="text1"/>
        </w:rPr>
        <w:t xml:space="preserve"> </w:t>
      </w:r>
      <w:r w:rsidR="00531C4F" w:rsidRPr="00AF0DA2">
        <w:rPr>
          <w:rFonts w:ascii="Times New Roman" w:hAnsi="Times New Roman" w:cs="Times New Roman"/>
          <w:color w:val="000000" w:themeColor="text1"/>
        </w:rPr>
        <w:t xml:space="preserve">Проектом планировки и межевания территории жилого района </w:t>
      </w:r>
      <w:proofErr w:type="spellStart"/>
      <w:r w:rsidR="00531C4F" w:rsidRPr="00AF0DA2">
        <w:rPr>
          <w:rFonts w:ascii="Times New Roman" w:hAnsi="Times New Roman" w:cs="Times New Roman"/>
          <w:color w:val="000000" w:themeColor="text1"/>
        </w:rPr>
        <w:t>Заовражье</w:t>
      </w:r>
      <w:proofErr w:type="spellEnd"/>
      <w:r w:rsidR="00531C4F" w:rsidRPr="00AF0DA2">
        <w:rPr>
          <w:rFonts w:ascii="Times New Roman" w:hAnsi="Times New Roman" w:cs="Times New Roman"/>
          <w:color w:val="000000" w:themeColor="text1"/>
        </w:rPr>
        <w:t xml:space="preserve"> г. Обнинска в квартале №1 предусмотрен</w:t>
      </w:r>
      <w:r w:rsidR="00707DC9" w:rsidRPr="00AF0DA2">
        <w:rPr>
          <w:rFonts w:ascii="Times New Roman" w:hAnsi="Times New Roman" w:cs="Times New Roman"/>
          <w:color w:val="000000" w:themeColor="text1"/>
        </w:rPr>
        <w:t>а</w:t>
      </w:r>
      <w:r w:rsidR="00531C4F" w:rsidRPr="00AF0DA2">
        <w:rPr>
          <w:rFonts w:ascii="Times New Roman" w:hAnsi="Times New Roman" w:cs="Times New Roman"/>
          <w:color w:val="000000" w:themeColor="text1"/>
        </w:rPr>
        <w:t xml:space="preserve"> </w:t>
      </w:r>
      <w:r w:rsidR="00707DC9" w:rsidRPr="00AF0DA2">
        <w:rPr>
          <w:rFonts w:ascii="Times New Roman" w:hAnsi="Times New Roman" w:cs="Times New Roman"/>
          <w:color w:val="000000" w:themeColor="text1"/>
        </w:rPr>
        <w:t>территория под объекты</w:t>
      </w:r>
      <w:r w:rsidR="00AD3602" w:rsidRPr="00AF0DA2">
        <w:rPr>
          <w:rFonts w:ascii="Times New Roman" w:hAnsi="Times New Roman" w:cs="Times New Roman"/>
          <w:color w:val="000000" w:themeColor="text1"/>
        </w:rPr>
        <w:t xml:space="preserve"> коммунально-бытового обслуживания населения, </w:t>
      </w:r>
      <w:r w:rsidR="00707DC9" w:rsidRPr="00AF0DA2">
        <w:rPr>
          <w:rFonts w:ascii="Times New Roman" w:hAnsi="Times New Roman" w:cs="Times New Roman"/>
          <w:color w:val="000000" w:themeColor="text1"/>
        </w:rPr>
        <w:t>на</w:t>
      </w:r>
      <w:r w:rsidR="00AD3602" w:rsidRPr="00AF0DA2">
        <w:rPr>
          <w:rFonts w:ascii="Times New Roman" w:hAnsi="Times New Roman" w:cs="Times New Roman"/>
          <w:color w:val="000000" w:themeColor="text1"/>
        </w:rPr>
        <w:t xml:space="preserve"> котор</w:t>
      </w:r>
      <w:r w:rsidR="00707DC9" w:rsidRPr="00AF0DA2">
        <w:rPr>
          <w:rFonts w:ascii="Times New Roman" w:hAnsi="Times New Roman" w:cs="Times New Roman"/>
          <w:color w:val="000000" w:themeColor="text1"/>
        </w:rPr>
        <w:t>ой</w:t>
      </w:r>
      <w:r w:rsidR="00AD3602" w:rsidRPr="00AF0DA2">
        <w:rPr>
          <w:rFonts w:ascii="Times New Roman" w:hAnsi="Times New Roman" w:cs="Times New Roman"/>
          <w:color w:val="000000" w:themeColor="text1"/>
        </w:rPr>
        <w:t xml:space="preserve"> </w:t>
      </w:r>
      <w:r w:rsidR="00707DC9" w:rsidRPr="00AF0DA2">
        <w:rPr>
          <w:rFonts w:ascii="Times New Roman" w:hAnsi="Times New Roman" w:cs="Times New Roman"/>
          <w:color w:val="000000" w:themeColor="text1"/>
        </w:rPr>
        <w:t>целесообразно разместить</w:t>
      </w:r>
      <w:r w:rsidR="00AD3602" w:rsidRPr="00AF0DA2">
        <w:rPr>
          <w:rFonts w:ascii="Times New Roman" w:hAnsi="Times New Roman" w:cs="Times New Roman"/>
          <w:color w:val="000000" w:themeColor="text1"/>
        </w:rPr>
        <w:t xml:space="preserve"> один из источников системы централизованного теплоснабжения района </w:t>
      </w:r>
      <w:proofErr w:type="spellStart"/>
      <w:r w:rsidR="00AD3602" w:rsidRPr="00AF0DA2">
        <w:rPr>
          <w:rFonts w:ascii="Times New Roman" w:hAnsi="Times New Roman" w:cs="Times New Roman"/>
          <w:color w:val="000000" w:themeColor="text1"/>
        </w:rPr>
        <w:t>Заовражье</w:t>
      </w:r>
      <w:proofErr w:type="spellEnd"/>
      <w:r w:rsidR="00AD3602" w:rsidRPr="00AF0DA2">
        <w:rPr>
          <w:rFonts w:ascii="Times New Roman" w:hAnsi="Times New Roman" w:cs="Times New Roman"/>
          <w:color w:val="000000" w:themeColor="text1"/>
        </w:rPr>
        <w:t>.</w:t>
      </w:r>
    </w:p>
    <w:p w14:paraId="2CAEE791" w14:textId="400C5E88" w:rsidR="00C04DDF" w:rsidRPr="008B03A8" w:rsidRDefault="00671F8D" w:rsidP="00C04DDF">
      <w:pPr>
        <w:pStyle w:val="af0"/>
        <w:spacing w:line="240" w:lineRule="auto"/>
        <w:ind w:left="0" w:firstLine="708"/>
        <w:jc w:val="both"/>
        <w:rPr>
          <w:rFonts w:ascii="Times New Roman" w:hAnsi="Times New Roman" w:cs="Times New Roman"/>
          <w:sz w:val="24"/>
          <w:szCs w:val="24"/>
        </w:rPr>
      </w:pPr>
      <w:r w:rsidRPr="008B03A8">
        <w:rPr>
          <w:rStyle w:val="afff2"/>
          <w:rFonts w:ascii="Times New Roman" w:hAnsi="Times New Roman" w:cs="Times New Roman"/>
          <w:b/>
          <w:bCs/>
          <w:sz w:val="24"/>
          <w:szCs w:val="24"/>
        </w:rPr>
        <w:t xml:space="preserve">* </w:t>
      </w:r>
      <w:r w:rsidR="00C641AF" w:rsidRPr="008B03A8">
        <w:rPr>
          <w:rStyle w:val="afff2"/>
          <w:rFonts w:ascii="Times New Roman" w:hAnsi="Times New Roman" w:cs="Times New Roman"/>
          <w:b/>
          <w:bCs/>
          <w:sz w:val="24"/>
          <w:szCs w:val="24"/>
        </w:rPr>
        <w:t xml:space="preserve">В настоящий момент ПАО «калужская сбытовая компания» осуществило строительство и ввод в эксплуатацию </w:t>
      </w:r>
      <w:r w:rsidR="00C641AF" w:rsidRPr="008B03A8">
        <w:rPr>
          <w:rFonts w:ascii="Times New Roman" w:hAnsi="Times New Roman" w:cs="Times New Roman"/>
          <w:b/>
          <w:bCs/>
          <w:sz w:val="24"/>
          <w:szCs w:val="24"/>
          <w:shd w:val="clear" w:color="auto" w:fill="FFFFFF"/>
        </w:rPr>
        <w:t>те</w:t>
      </w:r>
      <w:r w:rsidR="00C04DDF" w:rsidRPr="008B03A8">
        <w:rPr>
          <w:rFonts w:ascii="Times New Roman" w:hAnsi="Times New Roman" w:cs="Times New Roman"/>
          <w:b/>
          <w:bCs/>
          <w:sz w:val="24"/>
          <w:szCs w:val="24"/>
          <w:shd w:val="clear" w:color="auto" w:fill="FFFFFF"/>
        </w:rPr>
        <w:t>пловой сети первой очереди строительства трассы теплоснабжения жилого</w:t>
      </w:r>
      <w:r w:rsidR="00C04DDF" w:rsidRPr="008B03A8">
        <w:rPr>
          <w:rFonts w:ascii="Times New Roman" w:hAnsi="Times New Roman" w:cs="Times New Roman"/>
          <w:sz w:val="24"/>
          <w:szCs w:val="24"/>
          <w:shd w:val="clear" w:color="auto" w:fill="FFFFFF"/>
        </w:rPr>
        <w:t xml:space="preserve"> района </w:t>
      </w:r>
      <w:proofErr w:type="spellStart"/>
      <w:proofErr w:type="gramStart"/>
      <w:r w:rsidR="00C04DDF" w:rsidRPr="008B03A8">
        <w:rPr>
          <w:rFonts w:ascii="Times New Roman" w:hAnsi="Times New Roman" w:cs="Times New Roman"/>
          <w:sz w:val="24"/>
          <w:szCs w:val="24"/>
          <w:shd w:val="clear" w:color="auto" w:fill="FFFFFF"/>
        </w:rPr>
        <w:t>Заовражье</w:t>
      </w:r>
      <w:proofErr w:type="spellEnd"/>
      <w:r w:rsidR="00C04DDF" w:rsidRPr="008B03A8">
        <w:rPr>
          <w:rFonts w:ascii="Times New Roman" w:hAnsi="Times New Roman" w:cs="Times New Roman"/>
          <w:sz w:val="24"/>
          <w:szCs w:val="24"/>
          <w:shd w:val="clear" w:color="auto" w:fill="FFFFFF"/>
        </w:rPr>
        <w:t xml:space="preserve">  (</w:t>
      </w:r>
      <w:proofErr w:type="gramEnd"/>
      <w:r w:rsidR="00C04DDF" w:rsidRPr="008B03A8">
        <w:rPr>
          <w:rFonts w:ascii="Times New Roman" w:hAnsi="Times New Roman" w:cs="Times New Roman"/>
          <w:sz w:val="24"/>
          <w:szCs w:val="24"/>
          <w:shd w:val="clear" w:color="auto" w:fill="FFFFFF"/>
        </w:rPr>
        <w:t>ОКС </w:t>
      </w:r>
      <w:r w:rsidR="00C04DDF" w:rsidRPr="008B03A8">
        <w:rPr>
          <w:rFonts w:ascii="Times New Roman" w:hAnsi="Times New Roman" w:cs="Times New Roman"/>
          <w:sz w:val="24"/>
          <w:szCs w:val="24"/>
          <w:shd w:val="clear" w:color="auto" w:fill="F8F9FA"/>
        </w:rPr>
        <w:t>40:27:0:491</w:t>
      </w:r>
      <w:r w:rsidR="00C04DDF" w:rsidRPr="008B03A8">
        <w:rPr>
          <w:rFonts w:ascii="Times New Roman" w:hAnsi="Times New Roman" w:cs="Times New Roman"/>
          <w:sz w:val="24"/>
          <w:szCs w:val="24"/>
          <w:shd w:val="clear" w:color="auto" w:fill="FFFFFF"/>
        </w:rPr>
        <w:t>) .</w:t>
      </w:r>
      <w:r w:rsidR="00C04DDF" w:rsidRPr="008B03A8">
        <w:rPr>
          <w:rFonts w:ascii="Times New Roman" w:hAnsi="Times New Roman" w:cs="Times New Roman"/>
          <w:sz w:val="24"/>
          <w:szCs w:val="24"/>
        </w:rPr>
        <w:t xml:space="preserve"> Реализация строительства </w:t>
      </w:r>
      <w:proofErr w:type="gramStart"/>
      <w:r w:rsidR="00C04DDF" w:rsidRPr="008B03A8">
        <w:rPr>
          <w:rFonts w:ascii="Times New Roman" w:hAnsi="Times New Roman" w:cs="Times New Roman"/>
          <w:sz w:val="24"/>
          <w:szCs w:val="24"/>
        </w:rPr>
        <w:t>данной  тепловой</w:t>
      </w:r>
      <w:proofErr w:type="gramEnd"/>
      <w:r w:rsidR="00C04DDF" w:rsidRPr="008B03A8">
        <w:rPr>
          <w:rFonts w:ascii="Times New Roman" w:hAnsi="Times New Roman" w:cs="Times New Roman"/>
          <w:sz w:val="24"/>
          <w:szCs w:val="24"/>
        </w:rPr>
        <w:t xml:space="preserve"> сети позволило  обеспечить тепловой энергией существующую и перспективную застройку жилого района </w:t>
      </w:r>
      <w:proofErr w:type="spellStart"/>
      <w:r w:rsidR="00C04DDF" w:rsidRPr="008B03A8">
        <w:rPr>
          <w:rFonts w:ascii="Times New Roman" w:hAnsi="Times New Roman" w:cs="Times New Roman"/>
          <w:sz w:val="24"/>
          <w:szCs w:val="24"/>
        </w:rPr>
        <w:t>Заовражье</w:t>
      </w:r>
      <w:proofErr w:type="spellEnd"/>
      <w:r w:rsidR="00C04DDF" w:rsidRPr="008B03A8">
        <w:rPr>
          <w:rFonts w:ascii="Times New Roman" w:hAnsi="Times New Roman" w:cs="Times New Roman"/>
          <w:sz w:val="24"/>
          <w:szCs w:val="24"/>
        </w:rPr>
        <w:t xml:space="preserve"> от </w:t>
      </w:r>
      <w:proofErr w:type="spellStart"/>
      <w:r w:rsidR="00C04DDF" w:rsidRPr="008B03A8">
        <w:rPr>
          <w:rFonts w:ascii="Times New Roman" w:hAnsi="Times New Roman" w:cs="Times New Roman"/>
          <w:sz w:val="24"/>
          <w:szCs w:val="24"/>
        </w:rPr>
        <w:t>Обнинской</w:t>
      </w:r>
      <w:proofErr w:type="spellEnd"/>
      <w:r w:rsidR="00C04DDF" w:rsidRPr="008B03A8">
        <w:rPr>
          <w:rFonts w:ascii="Times New Roman" w:hAnsi="Times New Roman" w:cs="Times New Roman"/>
          <w:sz w:val="24"/>
          <w:szCs w:val="24"/>
        </w:rPr>
        <w:t xml:space="preserve"> ГТУ ТЭЦ №1.  Также построена и введена в эксплуатацию водогрейная котельная мощностью 4,55 Гкал/час, расположенная в жилом комплексе «</w:t>
      </w:r>
      <w:proofErr w:type="spellStart"/>
      <w:r w:rsidR="00C04DDF" w:rsidRPr="008B03A8">
        <w:rPr>
          <w:rFonts w:ascii="Times New Roman" w:hAnsi="Times New Roman" w:cs="Times New Roman"/>
          <w:sz w:val="24"/>
          <w:szCs w:val="24"/>
        </w:rPr>
        <w:t>Заовражье</w:t>
      </w:r>
      <w:proofErr w:type="spellEnd"/>
      <w:r w:rsidR="00C04DDF" w:rsidRPr="008B03A8">
        <w:rPr>
          <w:rFonts w:ascii="Times New Roman" w:hAnsi="Times New Roman" w:cs="Times New Roman"/>
          <w:sz w:val="24"/>
          <w:szCs w:val="24"/>
        </w:rPr>
        <w:t>».</w:t>
      </w:r>
    </w:p>
    <w:p w14:paraId="4CF68014" w14:textId="77777777"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sz w:val="24"/>
          <w:szCs w:val="24"/>
        </w:rPr>
        <w:tab/>
      </w:r>
      <w:r w:rsidRPr="008B03A8">
        <w:rPr>
          <w:rFonts w:ascii="Times New Roman" w:hAnsi="Times New Roman" w:cs="Times New Roman"/>
          <w:sz w:val="24"/>
          <w:szCs w:val="24"/>
        </w:rPr>
        <w:tab/>
        <w:t xml:space="preserve">В целях обеспечения  </w:t>
      </w:r>
      <w:r w:rsidRPr="008B03A8">
        <w:rPr>
          <w:rStyle w:val="afff2"/>
          <w:rFonts w:ascii="Times New Roman" w:hAnsi="Times New Roman" w:cs="Times New Roman"/>
          <w:sz w:val="24"/>
          <w:szCs w:val="24"/>
        </w:rPr>
        <w:t xml:space="preserve">перспективных приростов тепловой нагрузки  потребителей ПАО «Калужская сбытовая компания»  на 2021-2022 годы запланировано техническое перевооружение </w:t>
      </w:r>
      <w:proofErr w:type="spellStart"/>
      <w:r w:rsidRPr="008B03A8">
        <w:rPr>
          <w:rStyle w:val="afff2"/>
          <w:rFonts w:ascii="Times New Roman" w:hAnsi="Times New Roman" w:cs="Times New Roman"/>
          <w:sz w:val="24"/>
          <w:szCs w:val="24"/>
        </w:rPr>
        <w:t>Обнинской</w:t>
      </w:r>
      <w:proofErr w:type="spellEnd"/>
      <w:r w:rsidRPr="008B03A8">
        <w:rPr>
          <w:rStyle w:val="afff2"/>
          <w:rFonts w:ascii="Times New Roman" w:hAnsi="Times New Roman" w:cs="Times New Roman"/>
          <w:sz w:val="24"/>
          <w:szCs w:val="24"/>
        </w:rPr>
        <w:t xml:space="preserve"> ГТУ ТЭЦ №.1, что предусматривает  </w:t>
      </w:r>
      <w:r w:rsidRPr="008B03A8">
        <w:rPr>
          <w:rFonts w:ascii="Times New Roman" w:hAnsi="Times New Roman" w:cs="Times New Roman"/>
          <w:sz w:val="24"/>
          <w:szCs w:val="24"/>
        </w:rPr>
        <w:t xml:space="preserve">замену  установленных на </w:t>
      </w:r>
      <w:proofErr w:type="spellStart"/>
      <w:r w:rsidRPr="008B03A8">
        <w:rPr>
          <w:rFonts w:ascii="Times New Roman" w:hAnsi="Times New Roman" w:cs="Times New Roman"/>
          <w:sz w:val="24"/>
          <w:szCs w:val="24"/>
        </w:rPr>
        <w:t>Обнинской</w:t>
      </w:r>
      <w:proofErr w:type="spellEnd"/>
      <w:r w:rsidRPr="008B03A8">
        <w:rPr>
          <w:rFonts w:ascii="Times New Roman" w:hAnsi="Times New Roman" w:cs="Times New Roman"/>
          <w:sz w:val="24"/>
          <w:szCs w:val="24"/>
        </w:rPr>
        <w:t xml:space="preserve"> ГТУ ТЭЦ №1 водогрейных котлов «</w:t>
      </w:r>
      <w:proofErr w:type="spellStart"/>
      <w:r w:rsidRPr="008B03A8">
        <w:rPr>
          <w:rFonts w:ascii="Times New Roman" w:hAnsi="Times New Roman" w:cs="Times New Roman"/>
          <w:sz w:val="24"/>
          <w:szCs w:val="24"/>
          <w:lang w:val="en-US"/>
        </w:rPr>
        <w:t>Eurotherm</w:t>
      </w:r>
      <w:proofErr w:type="spellEnd"/>
      <w:r w:rsidRPr="008B03A8">
        <w:rPr>
          <w:rFonts w:ascii="Times New Roman" w:hAnsi="Times New Roman" w:cs="Times New Roman"/>
          <w:sz w:val="24"/>
          <w:szCs w:val="24"/>
        </w:rPr>
        <w:t>-11» на котлы теплопроизводительностью  30 Гкал/час, прирост тепловой мощности составит 40 Гкал/ час.</w:t>
      </w:r>
    </w:p>
    <w:p w14:paraId="279C4BA8" w14:textId="77777777" w:rsidR="00C04DDF" w:rsidRPr="008B03A8" w:rsidRDefault="00C04DDF" w:rsidP="00C04DDF">
      <w:pPr>
        <w:pStyle w:val="af0"/>
        <w:tabs>
          <w:tab w:val="left" w:pos="426"/>
        </w:tabs>
        <w:spacing w:after="0" w:line="240" w:lineRule="auto"/>
        <w:ind w:left="0"/>
        <w:jc w:val="both"/>
        <w:rPr>
          <w:rFonts w:ascii="Times New Roman" w:hAnsi="Times New Roman" w:cs="Times New Roman"/>
          <w:bCs/>
          <w:sz w:val="24"/>
          <w:szCs w:val="24"/>
          <w:shd w:val="clear" w:color="auto" w:fill="FFFFFF"/>
        </w:rPr>
      </w:pPr>
      <w:r w:rsidRPr="008B03A8">
        <w:rPr>
          <w:rFonts w:ascii="Times New Roman" w:hAnsi="Times New Roman" w:cs="Times New Roman"/>
          <w:sz w:val="24"/>
          <w:szCs w:val="24"/>
        </w:rPr>
        <w:tab/>
      </w:r>
      <w:r w:rsidRPr="008B03A8">
        <w:rPr>
          <w:rFonts w:ascii="Times New Roman" w:hAnsi="Times New Roman" w:cs="Times New Roman"/>
          <w:sz w:val="24"/>
          <w:szCs w:val="24"/>
        </w:rPr>
        <w:tab/>
      </w:r>
      <w:proofErr w:type="gramStart"/>
      <w:r w:rsidRPr="008B03A8">
        <w:rPr>
          <w:rFonts w:ascii="Times New Roman" w:hAnsi="Times New Roman" w:cs="Times New Roman"/>
          <w:sz w:val="24"/>
          <w:szCs w:val="24"/>
        </w:rPr>
        <w:t>В  рамках</w:t>
      </w:r>
      <w:proofErr w:type="gramEnd"/>
      <w:r w:rsidRPr="008B03A8">
        <w:rPr>
          <w:rFonts w:ascii="Times New Roman" w:hAnsi="Times New Roman" w:cs="Times New Roman"/>
          <w:sz w:val="24"/>
          <w:szCs w:val="24"/>
        </w:rPr>
        <w:t xml:space="preserve"> технического перевооружения </w:t>
      </w:r>
      <w:proofErr w:type="spellStart"/>
      <w:r w:rsidRPr="008B03A8">
        <w:rPr>
          <w:rFonts w:ascii="Times New Roman" w:hAnsi="Times New Roman" w:cs="Times New Roman"/>
          <w:sz w:val="24"/>
          <w:szCs w:val="24"/>
        </w:rPr>
        <w:t>Обнинской</w:t>
      </w:r>
      <w:proofErr w:type="spellEnd"/>
      <w:r w:rsidRPr="008B03A8">
        <w:rPr>
          <w:rFonts w:ascii="Times New Roman" w:hAnsi="Times New Roman" w:cs="Times New Roman"/>
          <w:sz w:val="24"/>
          <w:szCs w:val="24"/>
        </w:rPr>
        <w:t xml:space="preserve"> ГТУ ТЭЦ №1  с  заменой водогрейных котлов на более мощные  необходимо реализовать строительство </w:t>
      </w:r>
      <w:r w:rsidRPr="008B03A8">
        <w:rPr>
          <w:rFonts w:ascii="Times New Roman" w:hAnsi="Times New Roman" w:cs="Times New Roman"/>
          <w:bCs/>
          <w:sz w:val="24"/>
          <w:szCs w:val="24"/>
          <w:shd w:val="clear" w:color="auto" w:fill="FFFFFF"/>
        </w:rPr>
        <w:t xml:space="preserve">газопровода высокого давления от газовых сетей ГРС Обнинск-1-МП «Теплоснабжение» до </w:t>
      </w:r>
      <w:proofErr w:type="spellStart"/>
      <w:r w:rsidRPr="008B03A8">
        <w:rPr>
          <w:rFonts w:ascii="Times New Roman" w:hAnsi="Times New Roman" w:cs="Times New Roman"/>
          <w:bCs/>
          <w:sz w:val="24"/>
          <w:szCs w:val="24"/>
          <w:shd w:val="clear" w:color="auto" w:fill="FFFFFF"/>
        </w:rPr>
        <w:t>Обнинской</w:t>
      </w:r>
      <w:proofErr w:type="spellEnd"/>
      <w:r w:rsidRPr="008B03A8">
        <w:rPr>
          <w:rFonts w:ascii="Times New Roman" w:hAnsi="Times New Roman" w:cs="Times New Roman"/>
          <w:bCs/>
          <w:sz w:val="24"/>
          <w:szCs w:val="24"/>
          <w:shd w:val="clear" w:color="auto" w:fill="FFFFFF"/>
        </w:rPr>
        <w:t xml:space="preserve"> ГТУ ТЭЦ №1». Строительство газопровода будет осуществлено в рамках выданных </w:t>
      </w:r>
      <w:proofErr w:type="gramStart"/>
      <w:r w:rsidRPr="008B03A8">
        <w:rPr>
          <w:rFonts w:ascii="Times New Roman" w:hAnsi="Times New Roman" w:cs="Times New Roman"/>
          <w:bCs/>
          <w:sz w:val="24"/>
          <w:szCs w:val="24"/>
          <w:shd w:val="clear" w:color="auto" w:fill="FFFFFF"/>
        </w:rPr>
        <w:t>АО  «</w:t>
      </w:r>
      <w:proofErr w:type="gramEnd"/>
      <w:r w:rsidRPr="008B03A8">
        <w:rPr>
          <w:rFonts w:ascii="Times New Roman" w:hAnsi="Times New Roman" w:cs="Times New Roman"/>
          <w:bCs/>
          <w:sz w:val="24"/>
          <w:szCs w:val="24"/>
          <w:shd w:val="clear" w:color="auto" w:fill="FFFFFF"/>
        </w:rPr>
        <w:t xml:space="preserve">Газпром газораспределение Обнинск» технических условий на газификацию </w:t>
      </w:r>
      <w:proofErr w:type="spellStart"/>
      <w:r w:rsidRPr="008B03A8">
        <w:rPr>
          <w:rFonts w:ascii="Times New Roman" w:hAnsi="Times New Roman" w:cs="Times New Roman"/>
          <w:bCs/>
          <w:sz w:val="24"/>
          <w:szCs w:val="24"/>
          <w:shd w:val="clear" w:color="auto" w:fill="FFFFFF"/>
        </w:rPr>
        <w:t>Обнинской</w:t>
      </w:r>
      <w:proofErr w:type="spellEnd"/>
      <w:r w:rsidRPr="008B03A8">
        <w:rPr>
          <w:rFonts w:ascii="Times New Roman" w:hAnsi="Times New Roman" w:cs="Times New Roman"/>
          <w:bCs/>
          <w:sz w:val="24"/>
          <w:szCs w:val="24"/>
          <w:shd w:val="clear" w:color="auto" w:fill="FFFFFF"/>
        </w:rPr>
        <w:t xml:space="preserve"> ГТУ ТЭЦ №1. Строительство газопровода необходимо для обеспечения требуемого расхода газа при </w:t>
      </w:r>
      <w:r w:rsidRPr="008B03A8">
        <w:rPr>
          <w:rFonts w:ascii="Times New Roman" w:hAnsi="Times New Roman" w:cs="Times New Roman"/>
          <w:sz w:val="24"/>
          <w:szCs w:val="24"/>
        </w:rPr>
        <w:t xml:space="preserve">установке на </w:t>
      </w:r>
      <w:proofErr w:type="spellStart"/>
      <w:r w:rsidRPr="008B03A8">
        <w:rPr>
          <w:rFonts w:ascii="Times New Roman" w:hAnsi="Times New Roman" w:cs="Times New Roman"/>
          <w:sz w:val="24"/>
          <w:szCs w:val="24"/>
        </w:rPr>
        <w:t>Обнинской</w:t>
      </w:r>
      <w:proofErr w:type="spellEnd"/>
      <w:r w:rsidRPr="008B03A8">
        <w:rPr>
          <w:rFonts w:ascii="Times New Roman" w:hAnsi="Times New Roman" w:cs="Times New Roman"/>
          <w:sz w:val="24"/>
          <w:szCs w:val="24"/>
        </w:rPr>
        <w:t xml:space="preserve"> ГТУ ТЭЦ №1 котлов  теплопроизводительностью 35 МВт</w:t>
      </w:r>
      <w:r w:rsidRPr="008B03A8">
        <w:rPr>
          <w:rFonts w:ascii="Times New Roman" w:hAnsi="Times New Roman" w:cs="Times New Roman"/>
          <w:bCs/>
          <w:sz w:val="24"/>
          <w:szCs w:val="24"/>
          <w:shd w:val="clear" w:color="auto" w:fill="FFFFFF"/>
        </w:rPr>
        <w:t xml:space="preserve">. Также строительство газопровода позволит увеличить надежность газоснабжения </w:t>
      </w:r>
      <w:proofErr w:type="spellStart"/>
      <w:r w:rsidRPr="008B03A8">
        <w:rPr>
          <w:rFonts w:ascii="Times New Roman" w:hAnsi="Times New Roman" w:cs="Times New Roman"/>
          <w:bCs/>
          <w:sz w:val="24"/>
          <w:szCs w:val="24"/>
          <w:shd w:val="clear" w:color="auto" w:fill="FFFFFF"/>
        </w:rPr>
        <w:lastRenderedPageBreak/>
        <w:t>Обнинской</w:t>
      </w:r>
      <w:proofErr w:type="spellEnd"/>
      <w:r w:rsidRPr="008B03A8">
        <w:rPr>
          <w:rFonts w:ascii="Times New Roman" w:hAnsi="Times New Roman" w:cs="Times New Roman"/>
          <w:bCs/>
          <w:sz w:val="24"/>
          <w:szCs w:val="24"/>
          <w:shd w:val="clear" w:color="auto" w:fill="FFFFFF"/>
        </w:rPr>
        <w:t xml:space="preserve"> ГТУ ТЭЦ №1 и рассмотреть возможность сокращения затрат на содержание хозяйства резервного дизельного топлива. </w:t>
      </w:r>
    </w:p>
    <w:p w14:paraId="320F39A8" w14:textId="3E33A05F"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bCs/>
          <w:sz w:val="24"/>
          <w:szCs w:val="24"/>
          <w:shd w:val="clear" w:color="auto" w:fill="FFFFFF"/>
        </w:rPr>
        <w:tab/>
      </w:r>
    </w:p>
    <w:p w14:paraId="0D23C2C4" w14:textId="77777777"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bCs/>
          <w:sz w:val="24"/>
          <w:szCs w:val="24"/>
          <w:shd w:val="clear" w:color="auto" w:fill="FFFFFF"/>
        </w:rPr>
        <w:t xml:space="preserve"> </w:t>
      </w:r>
      <w:r w:rsidRPr="008B03A8">
        <w:rPr>
          <w:rFonts w:ascii="Times New Roman" w:hAnsi="Times New Roman" w:cs="Times New Roman"/>
          <w:bCs/>
          <w:sz w:val="24"/>
          <w:szCs w:val="24"/>
          <w:shd w:val="clear" w:color="auto" w:fill="FFFFFF"/>
        </w:rPr>
        <w:tab/>
      </w:r>
      <w:r w:rsidRPr="008B03A8">
        <w:rPr>
          <w:rFonts w:ascii="Times New Roman" w:hAnsi="Times New Roman" w:cs="Times New Roman"/>
          <w:bCs/>
          <w:sz w:val="24"/>
          <w:szCs w:val="24"/>
          <w:shd w:val="clear" w:color="auto" w:fill="FFFFFF"/>
        </w:rPr>
        <w:tab/>
      </w:r>
      <w:r w:rsidRPr="008B03A8">
        <w:rPr>
          <w:rFonts w:ascii="Times New Roman" w:hAnsi="Times New Roman" w:cs="Times New Roman"/>
          <w:sz w:val="24"/>
          <w:szCs w:val="24"/>
        </w:rPr>
        <w:t xml:space="preserve">Запланированное технического </w:t>
      </w:r>
      <w:proofErr w:type="gramStart"/>
      <w:r w:rsidRPr="008B03A8">
        <w:rPr>
          <w:rFonts w:ascii="Times New Roman" w:hAnsi="Times New Roman" w:cs="Times New Roman"/>
          <w:sz w:val="24"/>
          <w:szCs w:val="24"/>
        </w:rPr>
        <w:t xml:space="preserve">перевооружения  </w:t>
      </w:r>
      <w:proofErr w:type="spellStart"/>
      <w:r w:rsidRPr="008B03A8">
        <w:rPr>
          <w:rFonts w:ascii="Times New Roman" w:hAnsi="Times New Roman" w:cs="Times New Roman"/>
          <w:sz w:val="24"/>
          <w:szCs w:val="24"/>
        </w:rPr>
        <w:t>Обнинской</w:t>
      </w:r>
      <w:proofErr w:type="spellEnd"/>
      <w:proofErr w:type="gramEnd"/>
      <w:r w:rsidRPr="008B03A8">
        <w:rPr>
          <w:rFonts w:ascii="Times New Roman" w:hAnsi="Times New Roman" w:cs="Times New Roman"/>
          <w:sz w:val="24"/>
          <w:szCs w:val="24"/>
        </w:rPr>
        <w:t xml:space="preserve"> ГТУ ТЭЦ №1  позволит обеспечить качественное и надежное теплоснабжение существующих и перспективных потребителей на весь период разработки схемы теплоснабжения. </w:t>
      </w:r>
    </w:p>
    <w:p w14:paraId="2FF39FC9" w14:textId="62B178D7" w:rsidR="00C04DDF" w:rsidRPr="008B03A8" w:rsidRDefault="00C04DDF" w:rsidP="00C04DDF">
      <w:pPr>
        <w:pStyle w:val="af0"/>
        <w:tabs>
          <w:tab w:val="left" w:pos="426"/>
        </w:tabs>
        <w:spacing w:after="0" w:line="240" w:lineRule="auto"/>
        <w:ind w:left="0"/>
        <w:jc w:val="both"/>
        <w:rPr>
          <w:rFonts w:ascii="Times New Roman" w:hAnsi="Times New Roman" w:cs="Times New Roman"/>
          <w:sz w:val="24"/>
          <w:szCs w:val="24"/>
        </w:rPr>
      </w:pPr>
      <w:r w:rsidRPr="008B03A8">
        <w:rPr>
          <w:rFonts w:ascii="Times New Roman" w:hAnsi="Times New Roman" w:cs="Times New Roman"/>
          <w:sz w:val="24"/>
          <w:szCs w:val="24"/>
        </w:rPr>
        <w:tab/>
      </w:r>
      <w:r w:rsidRPr="008B03A8">
        <w:rPr>
          <w:rFonts w:ascii="Times New Roman" w:hAnsi="Times New Roman" w:cs="Times New Roman"/>
          <w:sz w:val="24"/>
          <w:szCs w:val="24"/>
        </w:rPr>
        <w:tab/>
      </w:r>
      <w:r w:rsidRPr="008B03A8">
        <w:rPr>
          <w:rStyle w:val="afff2"/>
          <w:rFonts w:ascii="Times New Roman" w:hAnsi="Times New Roman" w:cs="Times New Roman"/>
          <w:sz w:val="24"/>
          <w:szCs w:val="24"/>
        </w:rPr>
        <w:t>Строительство и ввод в эксплуатацию</w:t>
      </w:r>
      <w:r w:rsidRPr="008B03A8">
        <w:rPr>
          <w:rFonts w:ascii="Times New Roman" w:hAnsi="Times New Roman" w:cs="Times New Roman"/>
          <w:sz w:val="24"/>
          <w:szCs w:val="24"/>
          <w:shd w:val="clear" w:color="auto" w:fill="FFFFFF"/>
        </w:rPr>
        <w:t xml:space="preserve"> первой очереди строительства трассы теплоснабжения жилого района </w:t>
      </w:r>
      <w:proofErr w:type="spellStart"/>
      <w:r w:rsidRPr="008B03A8">
        <w:rPr>
          <w:rStyle w:val="afff2"/>
          <w:rFonts w:ascii="Times New Roman" w:hAnsi="Times New Roman" w:cs="Times New Roman"/>
          <w:sz w:val="24"/>
          <w:szCs w:val="24"/>
        </w:rPr>
        <w:t>Заовражье</w:t>
      </w:r>
      <w:proofErr w:type="spellEnd"/>
      <w:r w:rsidRPr="008B03A8">
        <w:rPr>
          <w:rStyle w:val="afff2"/>
          <w:rFonts w:ascii="Times New Roman" w:hAnsi="Times New Roman" w:cs="Times New Roman"/>
          <w:sz w:val="24"/>
          <w:szCs w:val="24"/>
        </w:rPr>
        <w:t xml:space="preserve"> (ОКС 40:27:0:491)</w:t>
      </w:r>
      <w:r w:rsidRPr="008B03A8">
        <w:rPr>
          <w:rFonts w:ascii="Times New Roman" w:hAnsi="Times New Roman" w:cs="Times New Roman"/>
          <w:sz w:val="24"/>
          <w:szCs w:val="24"/>
          <w:shd w:val="clear" w:color="auto" w:fill="FFFFFF"/>
        </w:rPr>
        <w:t xml:space="preserve"> позволило перевести смонтированную в квартале инженерных сооружений жилого района </w:t>
      </w:r>
      <w:proofErr w:type="spellStart"/>
      <w:proofErr w:type="gramStart"/>
      <w:r w:rsidRPr="008B03A8">
        <w:rPr>
          <w:rFonts w:ascii="Times New Roman" w:hAnsi="Times New Roman" w:cs="Times New Roman"/>
          <w:sz w:val="24"/>
          <w:szCs w:val="24"/>
          <w:shd w:val="clear" w:color="auto" w:fill="FFFFFF"/>
        </w:rPr>
        <w:t>Заовражье</w:t>
      </w:r>
      <w:proofErr w:type="spellEnd"/>
      <w:r w:rsidRPr="008B03A8">
        <w:rPr>
          <w:rFonts w:ascii="Times New Roman" w:hAnsi="Times New Roman" w:cs="Times New Roman"/>
          <w:sz w:val="24"/>
          <w:szCs w:val="24"/>
          <w:shd w:val="clear" w:color="auto" w:fill="FFFFFF"/>
        </w:rPr>
        <w:t xml:space="preserve">  водогрейную</w:t>
      </w:r>
      <w:proofErr w:type="gramEnd"/>
      <w:r w:rsidRPr="008B03A8">
        <w:rPr>
          <w:rFonts w:ascii="Times New Roman" w:hAnsi="Times New Roman" w:cs="Times New Roman"/>
          <w:sz w:val="24"/>
          <w:szCs w:val="24"/>
          <w:shd w:val="clear" w:color="auto" w:fill="FFFFFF"/>
        </w:rPr>
        <w:t xml:space="preserve"> котельную в пиковый режим работы.  В рамках проведенного, гидравлического расчета тепловых сетей и в целях повышения надежности теплоснабжения потребителей  ПАО «Калужская сбытовая компания»  на территории  водогрейной котельной жилого района </w:t>
      </w:r>
      <w:proofErr w:type="spellStart"/>
      <w:r w:rsidRPr="008B03A8">
        <w:rPr>
          <w:rFonts w:ascii="Times New Roman" w:hAnsi="Times New Roman" w:cs="Times New Roman"/>
          <w:sz w:val="24"/>
          <w:szCs w:val="24"/>
          <w:shd w:val="clear" w:color="auto" w:fill="FFFFFF"/>
        </w:rPr>
        <w:t>Заовражье</w:t>
      </w:r>
      <w:proofErr w:type="spellEnd"/>
      <w:r w:rsidRPr="008B03A8">
        <w:rPr>
          <w:rFonts w:ascii="Times New Roman" w:hAnsi="Times New Roman" w:cs="Times New Roman"/>
          <w:sz w:val="24"/>
          <w:szCs w:val="24"/>
          <w:shd w:val="clear" w:color="auto" w:fill="FFFFFF"/>
        </w:rPr>
        <w:t xml:space="preserve"> запланирован монтаж </w:t>
      </w:r>
      <w:r w:rsidRPr="008B03A8">
        <w:rPr>
          <w:rFonts w:ascii="Times New Roman" w:hAnsi="Times New Roman" w:cs="Times New Roman"/>
          <w:sz w:val="24"/>
          <w:szCs w:val="24"/>
        </w:rPr>
        <w:t xml:space="preserve"> </w:t>
      </w:r>
      <w:proofErr w:type="spellStart"/>
      <w:r w:rsidRPr="008B03A8">
        <w:rPr>
          <w:rFonts w:ascii="Times New Roman" w:hAnsi="Times New Roman" w:cs="Times New Roman"/>
          <w:sz w:val="24"/>
          <w:szCs w:val="24"/>
        </w:rPr>
        <w:t>пов</w:t>
      </w:r>
      <w:r w:rsidR="00C641AF" w:rsidRPr="008B03A8">
        <w:rPr>
          <w:rFonts w:ascii="Times New Roman" w:hAnsi="Times New Roman" w:cs="Times New Roman"/>
          <w:sz w:val="24"/>
          <w:szCs w:val="24"/>
        </w:rPr>
        <w:t>ыси</w:t>
      </w:r>
      <w:r w:rsidRPr="008B03A8">
        <w:rPr>
          <w:rFonts w:ascii="Times New Roman" w:hAnsi="Times New Roman" w:cs="Times New Roman"/>
          <w:sz w:val="24"/>
          <w:szCs w:val="24"/>
        </w:rPr>
        <w:t>тельно</w:t>
      </w:r>
      <w:r w:rsidR="00C641AF" w:rsidRPr="008B03A8">
        <w:rPr>
          <w:rFonts w:ascii="Times New Roman" w:hAnsi="Times New Roman" w:cs="Times New Roman"/>
          <w:sz w:val="24"/>
          <w:szCs w:val="24"/>
        </w:rPr>
        <w:t>й</w:t>
      </w:r>
      <w:proofErr w:type="spellEnd"/>
      <w:r w:rsidRPr="008B03A8">
        <w:rPr>
          <w:rFonts w:ascii="Times New Roman" w:hAnsi="Times New Roman" w:cs="Times New Roman"/>
          <w:sz w:val="24"/>
          <w:szCs w:val="24"/>
        </w:rPr>
        <w:t xml:space="preserve"> насосной станции производительностью не менее 750 м</w:t>
      </w:r>
      <w:r w:rsidRPr="008B03A8">
        <w:rPr>
          <w:rFonts w:ascii="Times New Roman" w:hAnsi="Times New Roman" w:cs="Times New Roman"/>
          <w:sz w:val="24"/>
          <w:szCs w:val="24"/>
          <w:vertAlign w:val="superscript"/>
        </w:rPr>
        <w:t>3</w:t>
      </w:r>
      <w:r w:rsidRPr="008B03A8">
        <w:rPr>
          <w:rFonts w:ascii="Times New Roman" w:hAnsi="Times New Roman" w:cs="Times New Roman"/>
          <w:sz w:val="24"/>
          <w:szCs w:val="24"/>
        </w:rPr>
        <w:t>/ час (3 рабочих + 1 резервный насос по 254 м</w:t>
      </w:r>
      <w:r w:rsidRPr="008B03A8">
        <w:rPr>
          <w:rFonts w:ascii="Times New Roman" w:hAnsi="Times New Roman" w:cs="Times New Roman"/>
          <w:sz w:val="24"/>
          <w:szCs w:val="24"/>
          <w:vertAlign w:val="superscript"/>
        </w:rPr>
        <w:t>3</w:t>
      </w:r>
      <w:r w:rsidRPr="008B03A8">
        <w:rPr>
          <w:rFonts w:ascii="Times New Roman" w:hAnsi="Times New Roman" w:cs="Times New Roman"/>
          <w:sz w:val="24"/>
          <w:szCs w:val="24"/>
        </w:rPr>
        <w:t>/ час каждый ).</w:t>
      </w:r>
    </w:p>
    <w:p w14:paraId="3045BFE8" w14:textId="77777777" w:rsidR="00C04DDF" w:rsidRPr="008B03A8" w:rsidRDefault="00C04DDF" w:rsidP="00C04DDF">
      <w:pPr>
        <w:jc w:val="both"/>
        <w:rPr>
          <w:rFonts w:ascii="Times New Roman" w:hAnsi="Times New Roman" w:cs="Times New Roman"/>
          <w:sz w:val="24"/>
          <w:szCs w:val="24"/>
        </w:rPr>
      </w:pPr>
      <w:r w:rsidRPr="008B03A8">
        <w:rPr>
          <w:sz w:val="24"/>
          <w:szCs w:val="24"/>
        </w:rPr>
        <w:tab/>
      </w:r>
      <w:r w:rsidRPr="008B03A8">
        <w:rPr>
          <w:rFonts w:ascii="Times New Roman" w:hAnsi="Times New Roman" w:cs="Times New Roman"/>
          <w:sz w:val="24"/>
          <w:szCs w:val="24"/>
        </w:rPr>
        <w:t xml:space="preserve">ПАО «Калужская сбытовая компания» запланировано техническое перевооружение водогрейной котельной жилого района </w:t>
      </w:r>
      <w:proofErr w:type="gramStart"/>
      <w:r w:rsidRPr="008B03A8">
        <w:rPr>
          <w:rFonts w:ascii="Times New Roman" w:hAnsi="Times New Roman" w:cs="Times New Roman"/>
          <w:sz w:val="24"/>
          <w:szCs w:val="24"/>
        </w:rPr>
        <w:t>Завражье  с</w:t>
      </w:r>
      <w:proofErr w:type="gramEnd"/>
      <w:r w:rsidRPr="008B03A8">
        <w:rPr>
          <w:rFonts w:ascii="Times New Roman" w:hAnsi="Times New Roman" w:cs="Times New Roman"/>
          <w:sz w:val="24"/>
          <w:szCs w:val="24"/>
        </w:rPr>
        <w:t xml:space="preserve"> поэтапным увеличением мощности водогрейной котельной до 20 Гкал /час.</w:t>
      </w:r>
    </w:p>
    <w:p w14:paraId="7044CEB4" w14:textId="77777777" w:rsidR="00C04DDF" w:rsidRPr="008B03A8" w:rsidRDefault="00C04DDF" w:rsidP="00C04DDF">
      <w:pPr>
        <w:jc w:val="both"/>
        <w:rPr>
          <w:rFonts w:ascii="Times New Roman" w:hAnsi="Times New Roman" w:cs="Times New Roman"/>
          <w:sz w:val="24"/>
          <w:szCs w:val="24"/>
        </w:rPr>
      </w:pPr>
      <w:r w:rsidRPr="008B03A8">
        <w:rPr>
          <w:rFonts w:ascii="Times New Roman" w:hAnsi="Times New Roman" w:cs="Times New Roman"/>
          <w:sz w:val="24"/>
          <w:szCs w:val="24"/>
        </w:rPr>
        <w:t xml:space="preserve"> </w:t>
      </w:r>
      <w:r w:rsidRPr="008B03A8">
        <w:rPr>
          <w:rFonts w:ascii="Times New Roman" w:hAnsi="Times New Roman" w:cs="Times New Roman"/>
          <w:sz w:val="24"/>
          <w:szCs w:val="24"/>
        </w:rPr>
        <w:tab/>
        <w:t xml:space="preserve">Техническое перевооружение водогрейной </w:t>
      </w:r>
      <w:proofErr w:type="gramStart"/>
      <w:r w:rsidRPr="008B03A8">
        <w:rPr>
          <w:rFonts w:ascii="Times New Roman" w:hAnsi="Times New Roman" w:cs="Times New Roman"/>
          <w:sz w:val="24"/>
          <w:szCs w:val="24"/>
        </w:rPr>
        <w:t>котельной  запланировано</w:t>
      </w:r>
      <w:proofErr w:type="gramEnd"/>
      <w:r w:rsidRPr="008B03A8">
        <w:rPr>
          <w:rFonts w:ascii="Times New Roman" w:hAnsi="Times New Roman" w:cs="Times New Roman"/>
          <w:sz w:val="24"/>
          <w:szCs w:val="24"/>
        </w:rPr>
        <w:t xml:space="preserve"> в два этапа: </w:t>
      </w:r>
    </w:p>
    <w:p w14:paraId="1ABAB1ED" w14:textId="77777777" w:rsidR="00C04DDF" w:rsidRPr="008B03A8" w:rsidRDefault="00C04DDF" w:rsidP="00C04DDF">
      <w:pPr>
        <w:numPr>
          <w:ilvl w:val="0"/>
          <w:numId w:val="60"/>
        </w:numPr>
        <w:spacing w:after="0" w:line="240" w:lineRule="auto"/>
        <w:ind w:left="0" w:firstLine="0"/>
        <w:jc w:val="both"/>
        <w:rPr>
          <w:rFonts w:ascii="Times New Roman" w:hAnsi="Times New Roman" w:cs="Times New Roman"/>
          <w:b/>
          <w:bCs/>
          <w:iCs/>
          <w:sz w:val="24"/>
          <w:szCs w:val="24"/>
        </w:rPr>
      </w:pPr>
      <w:r w:rsidRPr="008B03A8">
        <w:rPr>
          <w:rFonts w:ascii="Times New Roman" w:hAnsi="Times New Roman" w:cs="Times New Roman"/>
          <w:b/>
          <w:bCs/>
          <w:iCs/>
          <w:sz w:val="24"/>
          <w:szCs w:val="24"/>
        </w:rPr>
        <w:t xml:space="preserve">Первый этап технического перевооружения водогрейной котельной запланирован на 2025 </w:t>
      </w:r>
      <w:proofErr w:type="gramStart"/>
      <w:r w:rsidRPr="008B03A8">
        <w:rPr>
          <w:rFonts w:ascii="Times New Roman" w:hAnsi="Times New Roman" w:cs="Times New Roman"/>
          <w:b/>
          <w:bCs/>
          <w:iCs/>
          <w:sz w:val="24"/>
          <w:szCs w:val="24"/>
        </w:rPr>
        <w:t>год  и</w:t>
      </w:r>
      <w:proofErr w:type="gramEnd"/>
      <w:r w:rsidRPr="008B03A8">
        <w:rPr>
          <w:rFonts w:ascii="Times New Roman" w:hAnsi="Times New Roman" w:cs="Times New Roman"/>
          <w:b/>
          <w:bCs/>
          <w:iCs/>
          <w:sz w:val="24"/>
          <w:szCs w:val="24"/>
        </w:rPr>
        <w:t xml:space="preserve"> позволит увеличить мощность водогрейной котельной до 14,55 Гкал/час    </w:t>
      </w:r>
    </w:p>
    <w:p w14:paraId="07487F2F" w14:textId="77777777" w:rsidR="00C04DDF" w:rsidRPr="008B03A8" w:rsidRDefault="00C04DDF" w:rsidP="00C04DDF">
      <w:pPr>
        <w:numPr>
          <w:ilvl w:val="0"/>
          <w:numId w:val="60"/>
        </w:numPr>
        <w:spacing w:after="0" w:line="240" w:lineRule="auto"/>
        <w:ind w:left="0" w:firstLine="0"/>
        <w:jc w:val="both"/>
        <w:rPr>
          <w:rFonts w:ascii="Times New Roman" w:hAnsi="Times New Roman" w:cs="Times New Roman"/>
          <w:b/>
          <w:bCs/>
          <w:iCs/>
          <w:sz w:val="24"/>
          <w:szCs w:val="24"/>
        </w:rPr>
      </w:pPr>
      <w:r w:rsidRPr="008B03A8">
        <w:rPr>
          <w:rFonts w:ascii="Times New Roman" w:hAnsi="Times New Roman" w:cs="Times New Roman"/>
          <w:b/>
          <w:bCs/>
          <w:iCs/>
          <w:sz w:val="24"/>
          <w:szCs w:val="24"/>
        </w:rPr>
        <w:t>Второй этап технического перевооружения водогрейной котельной запланирован на 2028 год и позволит увеличить мощность водогрейной котельной до 20,00 Гкал/час</w:t>
      </w:r>
    </w:p>
    <w:p w14:paraId="0343D664" w14:textId="77777777" w:rsidR="00C04DDF" w:rsidRPr="00C8103C" w:rsidRDefault="00C04DDF" w:rsidP="00C04DDF">
      <w:pPr>
        <w:jc w:val="both"/>
        <w:rPr>
          <w:rFonts w:ascii="Times New Roman" w:hAnsi="Times New Roman" w:cs="Times New Roman"/>
          <w:b/>
          <w:bCs/>
          <w:iCs/>
          <w:sz w:val="24"/>
          <w:szCs w:val="24"/>
          <w:highlight w:val="cyan"/>
        </w:rPr>
      </w:pPr>
      <w:r w:rsidRPr="00C8103C">
        <w:rPr>
          <w:rFonts w:ascii="Times New Roman" w:hAnsi="Times New Roman" w:cs="Times New Roman"/>
          <w:b/>
          <w:bCs/>
          <w:iCs/>
          <w:sz w:val="24"/>
          <w:szCs w:val="24"/>
          <w:highlight w:val="cyan"/>
        </w:rPr>
        <w:t xml:space="preserve">        </w:t>
      </w:r>
    </w:p>
    <w:p w14:paraId="5C84632A" w14:textId="35935ACD" w:rsidR="00C04DDF" w:rsidRPr="008B03A8" w:rsidRDefault="00C04DDF" w:rsidP="00C04DDF">
      <w:pPr>
        <w:ind w:firstLine="708"/>
        <w:jc w:val="both"/>
        <w:rPr>
          <w:rFonts w:ascii="Times New Roman" w:hAnsi="Times New Roman" w:cs="Times New Roman"/>
          <w:sz w:val="24"/>
          <w:szCs w:val="24"/>
        </w:rPr>
      </w:pPr>
      <w:r w:rsidRPr="008B03A8">
        <w:rPr>
          <w:rFonts w:ascii="Times New Roman" w:hAnsi="Times New Roman" w:cs="Times New Roman"/>
          <w:sz w:val="24"/>
          <w:szCs w:val="24"/>
        </w:rPr>
        <w:t xml:space="preserve">Техническое перевооружение водогрейной котельной и </w:t>
      </w:r>
      <w:proofErr w:type="spellStart"/>
      <w:r w:rsidRPr="008B03A8">
        <w:rPr>
          <w:rFonts w:ascii="Times New Roman" w:hAnsi="Times New Roman" w:cs="Times New Roman"/>
          <w:sz w:val="24"/>
          <w:szCs w:val="24"/>
        </w:rPr>
        <w:t>Обнинской</w:t>
      </w:r>
      <w:proofErr w:type="spellEnd"/>
      <w:r w:rsidRPr="008B03A8">
        <w:rPr>
          <w:rFonts w:ascii="Times New Roman" w:hAnsi="Times New Roman" w:cs="Times New Roman"/>
          <w:sz w:val="24"/>
          <w:szCs w:val="24"/>
        </w:rPr>
        <w:t xml:space="preserve"> ГТУ ТЭЦ №1 </w:t>
      </w:r>
      <w:proofErr w:type="gramStart"/>
      <w:r w:rsidRPr="008B03A8">
        <w:rPr>
          <w:rFonts w:ascii="Times New Roman" w:hAnsi="Times New Roman" w:cs="Times New Roman"/>
          <w:sz w:val="24"/>
          <w:szCs w:val="24"/>
        </w:rPr>
        <w:t>позволит  ПАО</w:t>
      </w:r>
      <w:proofErr w:type="gramEnd"/>
      <w:r w:rsidRPr="008B03A8">
        <w:rPr>
          <w:rFonts w:ascii="Times New Roman" w:hAnsi="Times New Roman" w:cs="Times New Roman"/>
          <w:sz w:val="24"/>
          <w:szCs w:val="24"/>
        </w:rPr>
        <w:t xml:space="preserve"> «Калужская сбытовая компания»  обеспечить выдачу в  жилой район </w:t>
      </w:r>
      <w:proofErr w:type="spellStart"/>
      <w:r w:rsidRPr="008B03A8">
        <w:rPr>
          <w:rFonts w:ascii="Times New Roman" w:hAnsi="Times New Roman" w:cs="Times New Roman"/>
          <w:sz w:val="24"/>
          <w:szCs w:val="24"/>
        </w:rPr>
        <w:t>Заовражье</w:t>
      </w:r>
      <w:proofErr w:type="spellEnd"/>
      <w:r w:rsidRPr="008B03A8">
        <w:rPr>
          <w:rFonts w:ascii="Times New Roman" w:hAnsi="Times New Roman" w:cs="Times New Roman"/>
          <w:sz w:val="24"/>
          <w:szCs w:val="24"/>
        </w:rPr>
        <w:t xml:space="preserve">  тепловую мощности более 80 Гкал/час.  Закольцованные магистральные тепловые сети жилого района </w:t>
      </w:r>
      <w:proofErr w:type="spellStart"/>
      <w:proofErr w:type="gramStart"/>
      <w:r w:rsidRPr="008B03A8">
        <w:rPr>
          <w:rFonts w:ascii="Times New Roman" w:hAnsi="Times New Roman" w:cs="Times New Roman"/>
          <w:sz w:val="24"/>
          <w:szCs w:val="24"/>
        </w:rPr>
        <w:t>Заовражье</w:t>
      </w:r>
      <w:proofErr w:type="spellEnd"/>
      <w:r w:rsidRPr="008B03A8">
        <w:rPr>
          <w:rFonts w:ascii="Times New Roman" w:hAnsi="Times New Roman" w:cs="Times New Roman"/>
          <w:sz w:val="24"/>
          <w:szCs w:val="24"/>
        </w:rPr>
        <w:t xml:space="preserve">  и</w:t>
      </w:r>
      <w:proofErr w:type="gramEnd"/>
      <w:r w:rsidRPr="008B03A8">
        <w:rPr>
          <w:rFonts w:ascii="Times New Roman" w:hAnsi="Times New Roman" w:cs="Times New Roman"/>
          <w:sz w:val="24"/>
          <w:szCs w:val="24"/>
        </w:rPr>
        <w:t xml:space="preserve"> два независимых источника тепловой энергии позволят обеспечить, планируемый к строительству в квартале №7 микрорайона «</w:t>
      </w:r>
      <w:proofErr w:type="spellStart"/>
      <w:r w:rsidRPr="008B03A8">
        <w:rPr>
          <w:rFonts w:ascii="Times New Roman" w:hAnsi="Times New Roman" w:cs="Times New Roman"/>
          <w:sz w:val="24"/>
          <w:szCs w:val="24"/>
        </w:rPr>
        <w:t>Заовражье</w:t>
      </w:r>
      <w:proofErr w:type="spellEnd"/>
      <w:r w:rsidRPr="008B03A8">
        <w:rPr>
          <w:rFonts w:ascii="Times New Roman" w:hAnsi="Times New Roman" w:cs="Times New Roman"/>
          <w:sz w:val="24"/>
          <w:szCs w:val="24"/>
        </w:rPr>
        <w:t xml:space="preserve">», больничный комплекс по первой категории теплоснабжения. </w:t>
      </w:r>
    </w:p>
    <w:p w14:paraId="710F4AAE" w14:textId="72B0D7BD" w:rsidR="00671F8D" w:rsidRPr="008B03A8" w:rsidRDefault="00671F8D" w:rsidP="00C04DDF">
      <w:pPr>
        <w:ind w:firstLine="708"/>
        <w:jc w:val="both"/>
        <w:rPr>
          <w:rFonts w:ascii="Times New Roman" w:hAnsi="Times New Roman" w:cs="Times New Roman"/>
          <w:sz w:val="24"/>
          <w:szCs w:val="24"/>
        </w:rPr>
      </w:pPr>
    </w:p>
    <w:p w14:paraId="05516879" w14:textId="1F219259" w:rsidR="00671F8D" w:rsidRPr="008B03A8" w:rsidRDefault="00671F8D" w:rsidP="00C04DDF">
      <w:pPr>
        <w:ind w:firstLine="708"/>
        <w:jc w:val="both"/>
        <w:rPr>
          <w:rFonts w:ascii="Times New Roman" w:hAnsi="Times New Roman" w:cs="Times New Roman"/>
          <w:sz w:val="24"/>
          <w:szCs w:val="24"/>
        </w:rPr>
      </w:pPr>
    </w:p>
    <w:p w14:paraId="3EDBA194" w14:textId="77777777" w:rsidR="000B45E0" w:rsidRPr="00C04DDF" w:rsidRDefault="000B45E0" w:rsidP="000B45E0">
      <w:pPr>
        <w:ind w:firstLine="708"/>
        <w:jc w:val="both"/>
        <w:rPr>
          <w:rFonts w:ascii="Times New Roman" w:hAnsi="Times New Roman" w:cs="Times New Roman"/>
          <w:sz w:val="24"/>
          <w:szCs w:val="24"/>
        </w:rPr>
      </w:pPr>
      <w:r w:rsidRPr="008B03A8">
        <w:rPr>
          <w:rFonts w:ascii="Times New Roman" w:hAnsi="Times New Roman" w:cs="Times New Roman"/>
          <w:sz w:val="24"/>
          <w:szCs w:val="24"/>
        </w:rPr>
        <w:t>*письмо заместителя ген. директора ПАО «КСК» от 22.03.2021г.</w:t>
      </w:r>
    </w:p>
    <w:p w14:paraId="65F81022" w14:textId="788FE434" w:rsidR="00671F8D" w:rsidRDefault="00671F8D" w:rsidP="00C04DDF">
      <w:pPr>
        <w:ind w:firstLine="708"/>
        <w:jc w:val="both"/>
        <w:rPr>
          <w:rFonts w:ascii="Times New Roman" w:hAnsi="Times New Roman" w:cs="Times New Roman"/>
          <w:sz w:val="24"/>
          <w:szCs w:val="24"/>
        </w:rPr>
      </w:pPr>
    </w:p>
    <w:p w14:paraId="4332A8C2" w14:textId="0980FCB6" w:rsidR="00671F8D" w:rsidRDefault="00671F8D" w:rsidP="00C04DDF">
      <w:pPr>
        <w:ind w:firstLine="708"/>
        <w:jc w:val="both"/>
        <w:rPr>
          <w:rFonts w:ascii="Times New Roman" w:hAnsi="Times New Roman" w:cs="Times New Roman"/>
          <w:sz w:val="24"/>
          <w:szCs w:val="24"/>
        </w:rPr>
      </w:pPr>
    </w:p>
    <w:p w14:paraId="346B8A9D" w14:textId="1CB1813A" w:rsidR="00671F8D" w:rsidRDefault="00671F8D" w:rsidP="00C04DDF">
      <w:pPr>
        <w:ind w:firstLine="708"/>
        <w:jc w:val="both"/>
        <w:rPr>
          <w:rFonts w:ascii="Times New Roman" w:hAnsi="Times New Roman" w:cs="Times New Roman"/>
          <w:sz w:val="24"/>
          <w:szCs w:val="24"/>
        </w:rPr>
      </w:pPr>
    </w:p>
    <w:p w14:paraId="60B75FE4" w14:textId="75E69527" w:rsidR="00671F8D" w:rsidRDefault="00671F8D" w:rsidP="00C04DDF">
      <w:pPr>
        <w:ind w:firstLine="708"/>
        <w:jc w:val="both"/>
        <w:rPr>
          <w:rFonts w:ascii="Times New Roman" w:hAnsi="Times New Roman" w:cs="Times New Roman"/>
          <w:sz w:val="24"/>
          <w:szCs w:val="24"/>
        </w:rPr>
      </w:pPr>
    </w:p>
    <w:p w14:paraId="29F4E584" w14:textId="3315C59B" w:rsidR="00671F8D" w:rsidRDefault="00671F8D" w:rsidP="00C04DDF">
      <w:pPr>
        <w:ind w:firstLine="708"/>
        <w:jc w:val="both"/>
        <w:rPr>
          <w:rFonts w:ascii="Times New Roman" w:hAnsi="Times New Roman" w:cs="Times New Roman"/>
          <w:sz w:val="24"/>
          <w:szCs w:val="24"/>
        </w:rPr>
      </w:pPr>
    </w:p>
    <w:p w14:paraId="2BDB55C5" w14:textId="4B3B68B4" w:rsidR="00C04DDF" w:rsidRPr="00C04DDF" w:rsidRDefault="00270CF6" w:rsidP="000B45E0">
      <w:pPr>
        <w:ind w:firstLine="708"/>
        <w:jc w:val="both"/>
        <w:rPr>
          <w:sz w:val="24"/>
          <w:szCs w:val="24"/>
        </w:rPr>
      </w:pPr>
      <w:r>
        <w:rPr>
          <w:rFonts w:ascii="Times New Roman" w:hAnsi="Times New Roman" w:cs="Times New Roman"/>
          <w:sz w:val="24"/>
          <w:szCs w:val="24"/>
        </w:rPr>
        <w:t>.</w:t>
      </w:r>
      <w:r w:rsidR="00C04DDF" w:rsidRPr="00C04DDF">
        <w:rPr>
          <w:rStyle w:val="afff2"/>
          <w:sz w:val="24"/>
          <w:szCs w:val="24"/>
        </w:rPr>
        <w:t xml:space="preserve"> </w:t>
      </w:r>
    </w:p>
    <w:p w14:paraId="4C52F5B9" w14:textId="77777777" w:rsidR="00C04DDF" w:rsidRPr="00C04DDF" w:rsidRDefault="00C04DDF" w:rsidP="004A265E">
      <w:pPr>
        <w:pStyle w:val="affff6"/>
        <w:rPr>
          <w:rFonts w:ascii="Times New Roman" w:hAnsi="Times New Roman" w:cs="Times New Roman"/>
          <w:color w:val="000000" w:themeColor="text1"/>
          <w:szCs w:val="24"/>
        </w:rPr>
      </w:pPr>
    </w:p>
    <w:p w14:paraId="1CF0681A" w14:textId="7EAFB711" w:rsidR="004A265E" w:rsidRPr="00C04DDF" w:rsidRDefault="004A265E" w:rsidP="004A265E">
      <w:pPr>
        <w:pStyle w:val="affff6"/>
        <w:rPr>
          <w:rFonts w:ascii="Times New Roman" w:hAnsi="Times New Roman" w:cs="Times New Roman"/>
          <w:color w:val="000000" w:themeColor="text1"/>
          <w:szCs w:val="24"/>
        </w:rPr>
      </w:pPr>
      <w:r w:rsidRPr="00C04DDF">
        <w:rPr>
          <w:rFonts w:ascii="Times New Roman" w:hAnsi="Times New Roman" w:cs="Times New Roman"/>
          <w:color w:val="000000" w:themeColor="text1"/>
          <w:szCs w:val="24"/>
        </w:rPr>
        <w:t xml:space="preserve">Перспективная площадка </w:t>
      </w:r>
      <w:r w:rsidR="009907F4" w:rsidRPr="00C04DDF">
        <w:rPr>
          <w:rFonts w:ascii="Times New Roman" w:hAnsi="Times New Roman" w:cs="Times New Roman"/>
          <w:color w:val="000000" w:themeColor="text1"/>
          <w:szCs w:val="24"/>
        </w:rPr>
        <w:t>ЖК «Московский квартал»</w:t>
      </w:r>
      <w:r w:rsidRPr="00C04DDF">
        <w:rPr>
          <w:rFonts w:ascii="Times New Roman" w:hAnsi="Times New Roman" w:cs="Times New Roman"/>
          <w:color w:val="000000" w:themeColor="text1"/>
          <w:szCs w:val="24"/>
        </w:rPr>
        <w:t xml:space="preserve"> расположена в 55 микрорайоне. На данную площадку приходится порядка 10% от планируемого прироста тепловых нагрузок. Удаленность от городской котельной и ГТУ-ТЭЦ составляет 2,2 км и 1,4 км соответственно. </w:t>
      </w:r>
    </w:p>
    <w:p w14:paraId="4DD680D7" w14:textId="7847B53E" w:rsidR="004A265E" w:rsidRPr="00C04DDF" w:rsidRDefault="004A265E" w:rsidP="004A265E">
      <w:pPr>
        <w:pStyle w:val="affff6"/>
        <w:rPr>
          <w:rFonts w:ascii="Times New Roman" w:hAnsi="Times New Roman" w:cs="Times New Roman"/>
          <w:color w:val="000000" w:themeColor="text1"/>
          <w:szCs w:val="24"/>
        </w:rPr>
      </w:pPr>
      <w:r w:rsidRPr="00C04DDF">
        <w:rPr>
          <w:rFonts w:ascii="Times New Roman" w:hAnsi="Times New Roman" w:cs="Times New Roman"/>
          <w:color w:val="000000" w:themeColor="text1"/>
          <w:szCs w:val="24"/>
        </w:rPr>
        <w:t xml:space="preserve">Перспективная площадка ЖК «Мирный» расположена в микрорайоне «мирный» на удалении 2,2 км от городской котельной МП «Теплоснабжение». На рассматриваемую площадку приходится порядка 10% от суммарного планируемого прироста тепловых нагрузок. </w:t>
      </w:r>
    </w:p>
    <w:p w14:paraId="39199850" w14:textId="1F0CE9E5" w:rsidR="004A265E" w:rsidRPr="00C04DDF" w:rsidRDefault="004A265E" w:rsidP="004A265E">
      <w:pPr>
        <w:pStyle w:val="affff6"/>
        <w:rPr>
          <w:rFonts w:ascii="Times New Roman" w:hAnsi="Times New Roman" w:cs="Times New Roman"/>
          <w:color w:val="000000" w:themeColor="text1"/>
          <w:szCs w:val="24"/>
        </w:rPr>
      </w:pPr>
      <w:r w:rsidRPr="00C04DDF">
        <w:rPr>
          <w:rFonts w:ascii="Times New Roman" w:hAnsi="Times New Roman" w:cs="Times New Roman"/>
          <w:color w:val="000000" w:themeColor="text1"/>
          <w:szCs w:val="24"/>
        </w:rPr>
        <w:t>Перспективные зоны представлены на рисунке</w:t>
      </w:r>
      <w:r w:rsidR="004A6576" w:rsidRPr="00C04DDF">
        <w:rPr>
          <w:rFonts w:ascii="Times New Roman" w:hAnsi="Times New Roman" w:cs="Times New Roman"/>
          <w:color w:val="000000" w:themeColor="text1"/>
          <w:szCs w:val="24"/>
        </w:rPr>
        <w:t xml:space="preserve"> 32</w:t>
      </w:r>
      <w:r w:rsidRPr="00C04DDF">
        <w:rPr>
          <w:rFonts w:ascii="Times New Roman" w:hAnsi="Times New Roman" w:cs="Times New Roman"/>
          <w:color w:val="000000" w:themeColor="text1"/>
          <w:szCs w:val="24"/>
        </w:rPr>
        <w:t xml:space="preserve">. </w:t>
      </w:r>
    </w:p>
    <w:p w14:paraId="731BE78B" w14:textId="77777777" w:rsidR="009907F4" w:rsidRPr="00AF0DA2" w:rsidRDefault="009907F4" w:rsidP="009907F4">
      <w:pPr>
        <w:pStyle w:val="affff6"/>
        <w:keepNext/>
        <w:ind w:firstLine="0"/>
        <w:rPr>
          <w:color w:val="000000" w:themeColor="text1"/>
        </w:rPr>
      </w:pPr>
      <w:r w:rsidRPr="00AF0DA2">
        <w:rPr>
          <w:noProof/>
          <w:color w:val="000000" w:themeColor="text1"/>
          <w:lang w:eastAsia="ru-RU"/>
        </w:rPr>
        <w:drawing>
          <wp:inline distT="0" distB="0" distL="0" distR="0" wp14:anchorId="26F323E9" wp14:editId="4E55C462">
            <wp:extent cx="5940425" cy="5123506"/>
            <wp:effectExtent l="0" t="0" r="3175"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0425" cy="5123506"/>
                    </a:xfrm>
                    <a:prstGeom prst="rect">
                      <a:avLst/>
                    </a:prstGeom>
                    <a:noFill/>
                    <a:ln>
                      <a:noFill/>
                    </a:ln>
                  </pic:spPr>
                </pic:pic>
              </a:graphicData>
            </a:graphic>
          </wp:inline>
        </w:drawing>
      </w:r>
    </w:p>
    <w:p w14:paraId="2DD553F1" w14:textId="1DB2178E" w:rsidR="009907F4" w:rsidRPr="00AF0DA2" w:rsidRDefault="009907F4" w:rsidP="009907F4">
      <w:pPr>
        <w:pStyle w:val="00"/>
        <w:ind w:firstLine="567"/>
        <w:rPr>
          <w:color w:val="000000" w:themeColor="text1"/>
        </w:rPr>
      </w:pPr>
      <w:bookmarkStart w:id="333" w:name="_Toc506216404"/>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32</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Перспективные зоны централизованного теплоснабжения</w:t>
      </w:r>
      <w:bookmarkEnd w:id="333"/>
    </w:p>
    <w:p w14:paraId="3BE05A49" w14:textId="77777777" w:rsidR="009907F4" w:rsidRPr="00AF0DA2" w:rsidRDefault="009907F4" w:rsidP="009907F4">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Недозагрузка ГТУ-ТЭЦ </w:t>
      </w:r>
    </w:p>
    <w:p w14:paraId="28F4668E" w14:textId="2691C39C"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Как показано в разделе 2.8, среднегодовая загрузка оборудования ГТУ-ТЭЦ по тепловой и электрической энергии неуклонно снижается и в 2017 году составила 17,6%. Количество часов использования максимума электрической мощности для ГТУ-ТЭЦ в 2017 году составило 1400 ч. </w:t>
      </w:r>
    </w:p>
    <w:p w14:paraId="430F2CBA"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Количество часов использования максимума тепловой мощности котла-утилизатора в 2017 году составило 640 ч. </w:t>
      </w:r>
    </w:p>
    <w:p w14:paraId="3833BEED" w14:textId="4109FEC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Вероятно, турбина LM2500 большую часть времени работает на режиме ниже номинального. Регулирование мощности данной двухвальной турбины осуществляется преимущественно температурой газов на выходе из камер сгорания. Снижение температуры газов после камер сгорания приводят к снижению электрического КПД и тепловой мощности котла-утилизатора. Снижение электрической мощности приводит к росту удельного расхода условного топлива на выработку как </w:t>
      </w:r>
      <w:proofErr w:type="gramStart"/>
      <w:r w:rsidRPr="00AF0DA2">
        <w:rPr>
          <w:rFonts w:ascii="Times New Roman" w:hAnsi="Times New Roman" w:cs="Times New Roman"/>
          <w:color w:val="000000" w:themeColor="text1"/>
        </w:rPr>
        <w:t>электрической</w:t>
      </w:r>
      <w:proofErr w:type="gramEnd"/>
      <w:r w:rsidRPr="00AF0DA2">
        <w:rPr>
          <w:rFonts w:ascii="Times New Roman" w:hAnsi="Times New Roman" w:cs="Times New Roman"/>
          <w:color w:val="000000" w:themeColor="text1"/>
        </w:rPr>
        <w:t xml:space="preserve"> так и тепловой энергии. </w:t>
      </w:r>
    </w:p>
    <w:p w14:paraId="34305E65" w14:textId="3606564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На рисунке </w:t>
      </w:r>
      <w:r w:rsidR="004A6576" w:rsidRPr="00AF0DA2">
        <w:rPr>
          <w:rFonts w:ascii="Times New Roman" w:hAnsi="Times New Roman" w:cs="Times New Roman"/>
          <w:color w:val="000000" w:themeColor="text1"/>
        </w:rPr>
        <w:t xml:space="preserve">33 </w:t>
      </w:r>
      <w:r w:rsidRPr="00AF0DA2">
        <w:rPr>
          <w:rFonts w:ascii="Times New Roman" w:hAnsi="Times New Roman" w:cs="Times New Roman"/>
          <w:color w:val="000000" w:themeColor="text1"/>
        </w:rPr>
        <w:t xml:space="preserve">представлены данные об удельном расходе условного топлива на выработку электрической энергии и отпуск тепла. </w:t>
      </w:r>
    </w:p>
    <w:p w14:paraId="25A0DEDE" w14:textId="77777777" w:rsidR="009907F4" w:rsidRPr="00AF0DA2" w:rsidRDefault="009907F4" w:rsidP="009907F4">
      <w:pPr>
        <w:keepNext/>
        <w:spacing w:line="360" w:lineRule="auto"/>
        <w:rPr>
          <w:color w:val="000000" w:themeColor="text1"/>
        </w:rPr>
      </w:pPr>
      <w:r w:rsidRPr="00AF0DA2">
        <w:rPr>
          <w:noProof/>
          <w:color w:val="000000" w:themeColor="text1"/>
          <w:lang w:eastAsia="ru-RU"/>
        </w:rPr>
        <w:drawing>
          <wp:inline distT="0" distB="0" distL="0" distR="0" wp14:anchorId="70D3E6C3" wp14:editId="4482A9ED">
            <wp:extent cx="6124575" cy="391477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EA2096E" w14:textId="1431E132" w:rsidR="009907F4" w:rsidRPr="00AF0DA2" w:rsidRDefault="009907F4" w:rsidP="009907F4">
      <w:pPr>
        <w:pStyle w:val="00"/>
        <w:ind w:firstLine="567"/>
        <w:rPr>
          <w:rFonts w:eastAsiaTheme="minorHAnsi"/>
          <w:b/>
          <w:bCs/>
          <w:color w:val="000000" w:themeColor="text1"/>
          <w:sz w:val="24"/>
          <w:szCs w:val="24"/>
        </w:rPr>
      </w:pPr>
      <w:bookmarkStart w:id="334" w:name="_Toc506216405"/>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33</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Удельные расходы топлива ГТУ-ТЭЦ</w:t>
      </w:r>
      <w:bookmarkEnd w:id="334"/>
    </w:p>
    <w:p w14:paraId="69509866" w14:textId="77777777" w:rsidR="009907F4" w:rsidRPr="00AF0DA2" w:rsidRDefault="009907F4" w:rsidP="009907F4">
      <w:pPr>
        <w:pStyle w:val="af0"/>
        <w:spacing w:line="360" w:lineRule="auto"/>
        <w:ind w:left="0" w:firstLine="567"/>
        <w:jc w:val="both"/>
        <w:rPr>
          <w:color w:val="000000" w:themeColor="text1"/>
        </w:rPr>
      </w:pPr>
    </w:p>
    <w:p w14:paraId="3F8D3454" w14:textId="2F2964C1"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На рисунке</w:t>
      </w:r>
      <w:r w:rsidR="004A6576" w:rsidRPr="00AF0DA2">
        <w:rPr>
          <w:rFonts w:ascii="Times New Roman" w:hAnsi="Times New Roman" w:cs="Times New Roman"/>
          <w:color w:val="000000" w:themeColor="text1"/>
        </w:rPr>
        <w:t xml:space="preserve"> 34</w:t>
      </w:r>
      <w:r w:rsidRPr="00AF0DA2">
        <w:rPr>
          <w:rFonts w:ascii="Times New Roman" w:hAnsi="Times New Roman" w:cs="Times New Roman"/>
          <w:color w:val="000000" w:themeColor="text1"/>
        </w:rPr>
        <w:t xml:space="preserve"> приведен номинальный и фактический коэффициент использования топлива.</w:t>
      </w:r>
    </w:p>
    <w:p w14:paraId="4E9CD04C" w14:textId="77777777" w:rsidR="009907F4" w:rsidRPr="00AF0DA2" w:rsidRDefault="009907F4" w:rsidP="009907F4">
      <w:pPr>
        <w:pStyle w:val="af0"/>
        <w:keepNext/>
        <w:spacing w:line="360" w:lineRule="auto"/>
        <w:ind w:left="0" w:firstLine="567"/>
        <w:rPr>
          <w:color w:val="000000" w:themeColor="text1"/>
        </w:rPr>
      </w:pPr>
      <w:r w:rsidRPr="00AF0DA2">
        <w:rPr>
          <w:noProof/>
          <w:color w:val="000000" w:themeColor="text1"/>
          <w:lang w:eastAsia="ru-RU"/>
        </w:rPr>
        <w:lastRenderedPageBreak/>
        <w:drawing>
          <wp:inline distT="0" distB="0" distL="0" distR="0" wp14:anchorId="5E7BE927" wp14:editId="63BDAF3B">
            <wp:extent cx="4572000" cy="3305175"/>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71D631E" w14:textId="3A0C8EF0" w:rsidR="009907F4" w:rsidRPr="00AF0DA2" w:rsidRDefault="009907F4" w:rsidP="009907F4">
      <w:pPr>
        <w:pStyle w:val="00"/>
        <w:ind w:firstLine="567"/>
        <w:rPr>
          <w:rFonts w:eastAsiaTheme="minorHAnsi"/>
          <w:b/>
          <w:bCs/>
          <w:color w:val="000000" w:themeColor="text1"/>
          <w:sz w:val="24"/>
          <w:szCs w:val="24"/>
        </w:rPr>
      </w:pPr>
      <w:bookmarkStart w:id="335" w:name="_Toc506216406"/>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3037FA">
        <w:rPr>
          <w:rFonts w:eastAsiaTheme="minorHAnsi"/>
          <w:b/>
          <w:bCs/>
          <w:noProof/>
          <w:color w:val="000000" w:themeColor="text1"/>
          <w:sz w:val="24"/>
          <w:szCs w:val="24"/>
        </w:rPr>
        <w:t>34</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Коэффициент использования тепла топлива</w:t>
      </w:r>
      <w:bookmarkEnd w:id="335"/>
    </w:p>
    <w:p w14:paraId="2D703F41"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видно из таблицы, фактический КИТ не превышает 0,51 </w:t>
      </w:r>
      <w:proofErr w:type="spellStart"/>
      <w:r w:rsidRPr="00AF0DA2">
        <w:rPr>
          <w:rFonts w:ascii="Times New Roman" w:hAnsi="Times New Roman" w:cs="Times New Roman"/>
          <w:color w:val="000000" w:themeColor="text1"/>
        </w:rPr>
        <w:t>о.е</w:t>
      </w:r>
      <w:proofErr w:type="spellEnd"/>
      <w:r w:rsidRPr="00AF0DA2">
        <w:rPr>
          <w:rFonts w:ascii="Times New Roman" w:hAnsi="Times New Roman" w:cs="Times New Roman"/>
          <w:color w:val="000000" w:themeColor="text1"/>
        </w:rPr>
        <w:t xml:space="preserve">. при номинальном значении 0,84 </w:t>
      </w:r>
      <w:proofErr w:type="spellStart"/>
      <w:r w:rsidRPr="00AF0DA2">
        <w:rPr>
          <w:rFonts w:ascii="Times New Roman" w:hAnsi="Times New Roman" w:cs="Times New Roman"/>
          <w:color w:val="000000" w:themeColor="text1"/>
        </w:rPr>
        <w:t>о.е</w:t>
      </w:r>
      <w:proofErr w:type="spellEnd"/>
      <w:r w:rsidRPr="00AF0DA2">
        <w:rPr>
          <w:rFonts w:ascii="Times New Roman" w:hAnsi="Times New Roman" w:cs="Times New Roman"/>
          <w:color w:val="000000" w:themeColor="text1"/>
        </w:rPr>
        <w:t xml:space="preserve">. Снижение КИТ приводит к перерасходу топлива и повышению себестоимости производства тепловой и электрической энергии выше проектного режима. </w:t>
      </w:r>
    </w:p>
    <w:p w14:paraId="463773C9"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Повышение себестоимости производства тепловой энергии приводит к росту тарифа на тепловую энергию в зоне ТСО и убыткам для организации на электрическом рынке. </w:t>
      </w:r>
    </w:p>
    <w:p w14:paraId="5861B152"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повышения КИТ до номинального значения необходимо довести число часов использования установленной мощности газовой турбины до 5000-6000 ч. Учитывая особенности эксплуатационных режимов, для ГТУ-ТЭЦ необходимо обеспечить неограниченную выдачу тепловой мощности в сеть.  </w:t>
      </w:r>
    </w:p>
    <w:p w14:paraId="36DC85AF" w14:textId="77777777" w:rsidR="009907F4" w:rsidRPr="00AF0DA2" w:rsidRDefault="009907F4" w:rsidP="009907F4">
      <w:pPr>
        <w:pStyle w:val="affff6"/>
        <w:rPr>
          <w:rFonts w:ascii="Times New Roman" w:hAnsi="Times New Roman" w:cs="Times New Roman"/>
          <w:b/>
          <w:color w:val="000000" w:themeColor="text1"/>
        </w:rPr>
      </w:pPr>
      <w:r w:rsidRPr="00AF0DA2">
        <w:rPr>
          <w:rFonts w:ascii="Times New Roman" w:hAnsi="Times New Roman" w:cs="Times New Roman"/>
          <w:b/>
          <w:color w:val="000000" w:themeColor="text1"/>
        </w:rPr>
        <w:t>Наличие статуса ТСО и внешних потребителей у ведомственных источников</w:t>
      </w:r>
    </w:p>
    <w:p w14:paraId="45015DD2"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было показано в разделе 2, 4 источника являются ведомственными котельными. </w:t>
      </w:r>
    </w:p>
    <w:p w14:paraId="6079138F" w14:textId="3819CEED"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следует из определения, к ведомственным источникам относятся котельные основной задача которых является обеспечение тепловой энергией в виде пара и/или горячей воды технологических и прочих нужд Предприятия. Теплоснабжение для таких организаций не является основной деятельностью. Наличие внешних потребителей тепловой энергии от таких котельных приводит к необходимости получения статуса ТСО для эксплуатирующей организации, утверждения тарифов и согласования инвестиционных программ. </w:t>
      </w:r>
    </w:p>
    <w:p w14:paraId="1FF03FB9" w14:textId="45E74B65"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Необходимость утверждения тарифов часто приводит к невозможности осуществления модернизации источника, т.к. объем необходимых инвестиций превышает предельно допустимый уровень при индексации тарифа. </w:t>
      </w:r>
    </w:p>
    <w:p w14:paraId="5EC96FD3"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схеме теплоснабжения следует рассматривать варианты отказа от централизованного теплоснабжения внешних потребителей с переводом последних на альтернативные источники централизованного или индивидуального теплоснабжения. После прекращения теплоснабжения внешних потребителей с ведомственных организаций должен быть снят статус ТСО. </w:t>
      </w:r>
    </w:p>
    <w:p w14:paraId="6140CD2E" w14:textId="473E545A" w:rsidR="0012663E" w:rsidRPr="00AF0DA2" w:rsidRDefault="009907F4" w:rsidP="0040218F">
      <w:pPr>
        <w:pStyle w:val="s1"/>
        <w:numPr>
          <w:ilvl w:val="1"/>
          <w:numId w:val="2"/>
        </w:numPr>
        <w:spacing w:line="240" w:lineRule="atLeast"/>
        <w:jc w:val="both"/>
        <w:outlineLvl w:val="1"/>
        <w:rPr>
          <w:b/>
          <w:bCs/>
          <w:color w:val="000000" w:themeColor="text1"/>
        </w:rPr>
      </w:pPr>
      <w:bookmarkStart w:id="336" w:name="_Toc109049558"/>
      <w:r w:rsidRPr="00AF0DA2">
        <w:rPr>
          <w:b/>
          <w:bCs/>
          <w:color w:val="000000" w:themeColor="text1"/>
        </w:rPr>
        <w:t>О</w:t>
      </w:r>
      <w:r w:rsidR="0012663E" w:rsidRPr="00AF0DA2">
        <w:rPr>
          <w:b/>
          <w:bCs/>
          <w:color w:val="000000" w:themeColor="text1"/>
        </w:rPr>
        <w:t>писание существующих проблем надежного и эффективного снабжения топливом действующих систем теплоснабжения</w:t>
      </w:r>
      <w:bookmarkEnd w:id="336"/>
    </w:p>
    <w:p w14:paraId="4DF34FE9" w14:textId="77777777"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Анализ технических характеристик существующей газораспределительной сети г. Обнинска показал, что два существующих крупных источника подачи газа в городскую сеть ГРС «Обнинское-1» и ГРС «Обнинское-2» в настоящее время не могут быть закольцованы между собой в общую газораспределительную сеть высокого давления 2-ой категории. Это обусловлено тем, что выходной газопровод из ГРС «Обнинское-1» 1952г укладки </w:t>
      </w:r>
      <w:proofErr w:type="spellStart"/>
      <w:r w:rsidRPr="00AF0DA2">
        <w:rPr>
          <w:rFonts w:ascii="Times New Roman" w:hAnsi="Times New Roman" w:cs="Times New Roman"/>
          <w:color w:val="000000" w:themeColor="text1"/>
        </w:rPr>
        <w:t>Ду</w:t>
      </w:r>
      <w:proofErr w:type="spellEnd"/>
      <w:r w:rsidRPr="00AF0DA2">
        <w:rPr>
          <w:rFonts w:ascii="Times New Roman" w:hAnsi="Times New Roman" w:cs="Times New Roman"/>
          <w:color w:val="000000" w:themeColor="text1"/>
        </w:rPr>
        <w:t xml:space="preserve"> 350 мм и часть газораспределительной сети высокого давления 2-ой категории </w:t>
      </w:r>
      <w:proofErr w:type="spellStart"/>
      <w:r w:rsidRPr="00AF0DA2">
        <w:rPr>
          <w:rFonts w:ascii="Times New Roman" w:hAnsi="Times New Roman" w:cs="Times New Roman"/>
          <w:color w:val="000000" w:themeColor="text1"/>
        </w:rPr>
        <w:t>Ду</w:t>
      </w:r>
      <w:proofErr w:type="spellEnd"/>
      <w:r w:rsidRPr="00AF0DA2">
        <w:rPr>
          <w:rFonts w:ascii="Times New Roman" w:hAnsi="Times New Roman" w:cs="Times New Roman"/>
          <w:color w:val="000000" w:themeColor="text1"/>
        </w:rPr>
        <w:t xml:space="preserve"> 250 мм запроектированы и построены на рабочее давление ≤0,5 МПа. Таким образом, в эксплуатации находятся две независимые подсистемы высокого давления, работающие на разные категории давлений. </w:t>
      </w:r>
    </w:p>
    <w:p w14:paraId="0A4D777D" w14:textId="2C6AA73E" w:rsidR="009907F4" w:rsidRPr="00AF0DA2" w:rsidRDefault="009907F4" w:rsidP="009907F4">
      <w:pPr>
        <w:pStyle w:val="affff6"/>
        <w:rPr>
          <w:rFonts w:ascii="Times New Roman" w:hAnsi="Times New Roman" w:cs="Times New Roman"/>
          <w:color w:val="000000" w:themeColor="text1"/>
        </w:rPr>
      </w:pPr>
      <w:r w:rsidRPr="00AF0DA2">
        <w:rPr>
          <w:rFonts w:ascii="Times New Roman" w:hAnsi="Times New Roman" w:cs="Times New Roman"/>
          <w:color w:val="000000" w:themeColor="text1"/>
        </w:rPr>
        <w:t xml:space="preserve">На основании вышеизложенного, с целью обеспечения надежной подачи газа существующим и перспективным потребителям города от двух независимых источников (ГРС «Обнинское-1», ГРС «Обнинское-2»), целесообразно выполнить </w:t>
      </w:r>
      <w:proofErr w:type="spellStart"/>
      <w:r w:rsidRPr="00AF0DA2">
        <w:rPr>
          <w:rFonts w:ascii="Times New Roman" w:hAnsi="Times New Roman" w:cs="Times New Roman"/>
          <w:color w:val="000000" w:themeColor="text1"/>
        </w:rPr>
        <w:t>закольцовку</w:t>
      </w:r>
      <w:proofErr w:type="spellEnd"/>
      <w:r w:rsidRPr="00AF0DA2">
        <w:rPr>
          <w:rFonts w:ascii="Times New Roman" w:hAnsi="Times New Roman" w:cs="Times New Roman"/>
          <w:color w:val="000000" w:themeColor="text1"/>
        </w:rPr>
        <w:t xml:space="preserve"> рассматриваемых подсистем высокого давления 2-ой категории в единую сеть, путем замены участков газопровода проектным давлением ≤0,5МПа на газопровод с рабочим давлением ≤0,6МПа. </w:t>
      </w:r>
      <w:proofErr w:type="gramStart"/>
      <w:r w:rsidRPr="00AF0DA2">
        <w:rPr>
          <w:rFonts w:ascii="Times New Roman" w:hAnsi="Times New Roman" w:cs="Times New Roman"/>
          <w:color w:val="000000" w:themeColor="text1"/>
        </w:rPr>
        <w:t>Протяженность газовых сетей</w:t>
      </w:r>
      <w:proofErr w:type="gramEnd"/>
      <w:r w:rsidRPr="00AF0DA2">
        <w:rPr>
          <w:rFonts w:ascii="Times New Roman" w:hAnsi="Times New Roman" w:cs="Times New Roman"/>
          <w:color w:val="000000" w:themeColor="text1"/>
        </w:rPr>
        <w:t xml:space="preserve"> требующих перекладки ориентировочно составит около 3-х км.</w:t>
      </w:r>
    </w:p>
    <w:p w14:paraId="3D36DD88" w14:textId="2F2E3AEF" w:rsidR="009907F4" w:rsidRPr="00AF0DA2" w:rsidRDefault="009907F4" w:rsidP="009907F4">
      <w:pPr>
        <w:pStyle w:val="affff6"/>
        <w:rPr>
          <w:bCs/>
          <w:color w:val="000000" w:themeColor="text1"/>
        </w:rPr>
      </w:pPr>
      <w:r w:rsidRPr="00AF0DA2">
        <w:rPr>
          <w:rFonts w:ascii="Times New Roman" w:hAnsi="Times New Roman" w:cs="Times New Roman"/>
          <w:color w:val="000000" w:themeColor="text1"/>
        </w:rPr>
        <w:t xml:space="preserve">Также следует отметить тот факт, что газораспределительная станция «Карпова», расположенная в восточной части города Обнинска, не закольцована по выходным газопроводам с ГРС «Обнинск-1» и ГРС «Обнинск-2». Она является единственным источником подачи природного газа для ряда крупных существующих предприятий, таких как НИИФХИ им. Карпова;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и поселка </w:t>
      </w:r>
      <w:proofErr w:type="spellStart"/>
      <w:r w:rsidRPr="00AF0DA2">
        <w:rPr>
          <w:rFonts w:ascii="Times New Roman" w:hAnsi="Times New Roman" w:cs="Times New Roman"/>
          <w:color w:val="000000" w:themeColor="text1"/>
        </w:rPr>
        <w:t>Обнинское</w:t>
      </w:r>
      <w:proofErr w:type="spellEnd"/>
      <w:r w:rsidRPr="00AF0DA2">
        <w:rPr>
          <w:rFonts w:ascii="Times New Roman" w:hAnsi="Times New Roman" w:cs="Times New Roman"/>
          <w:color w:val="000000" w:themeColor="text1"/>
        </w:rPr>
        <w:t>.</w:t>
      </w:r>
    </w:p>
    <w:p w14:paraId="73E825D9" w14:textId="710359AB" w:rsidR="00C55E7E" w:rsidRDefault="00C55E7E" w:rsidP="00C55E7E">
      <w:pPr>
        <w:pStyle w:val="afffffffa"/>
      </w:pPr>
    </w:p>
    <w:p w14:paraId="2893E8D1" w14:textId="4D574F80" w:rsidR="00C55E7E" w:rsidRDefault="00C55E7E" w:rsidP="00C55E7E">
      <w:pPr>
        <w:pStyle w:val="afffffffa"/>
      </w:pPr>
    </w:p>
    <w:p w14:paraId="2991B678" w14:textId="5611F2AF" w:rsidR="00C55E7E" w:rsidRDefault="00C55E7E" w:rsidP="00C55E7E">
      <w:pPr>
        <w:pStyle w:val="afffffffa"/>
      </w:pPr>
    </w:p>
    <w:p w14:paraId="09A173A8" w14:textId="3927AA9B" w:rsidR="00C55E7E" w:rsidRDefault="00C55E7E" w:rsidP="00C55E7E">
      <w:pPr>
        <w:pStyle w:val="s1"/>
        <w:spacing w:line="240" w:lineRule="atLeast"/>
        <w:ind w:left="4112"/>
        <w:jc w:val="both"/>
        <w:outlineLvl w:val="1"/>
        <w:rPr>
          <w:b/>
          <w:bCs/>
          <w:color w:val="000000" w:themeColor="text1"/>
        </w:rPr>
      </w:pPr>
      <w:bookmarkStart w:id="337" w:name="_Toc109049559"/>
      <w:r>
        <w:rPr>
          <w:b/>
          <w:bCs/>
          <w:color w:val="000000" w:themeColor="text1"/>
        </w:rPr>
        <w:t>12.</w:t>
      </w:r>
      <w:proofErr w:type="gramStart"/>
      <w:r>
        <w:rPr>
          <w:b/>
          <w:bCs/>
          <w:color w:val="000000" w:themeColor="text1"/>
        </w:rPr>
        <w:t>5.</w:t>
      </w:r>
      <w:r w:rsidRPr="00AF0DA2">
        <w:rPr>
          <w:b/>
          <w:bCs/>
          <w:color w:val="000000" w:themeColor="text1"/>
        </w:rPr>
        <w:t>Анализ</w:t>
      </w:r>
      <w:proofErr w:type="gramEnd"/>
      <w:r w:rsidRPr="00AF0DA2">
        <w:rPr>
          <w:b/>
          <w:bCs/>
          <w:color w:val="000000" w:themeColor="text1"/>
        </w:rPr>
        <w:t xml:space="preserve"> предписаний надзорных органов об устранении нарушений, влияющих на безопасность и надежность системы теплоснабжения</w:t>
      </w:r>
      <w:bookmarkEnd w:id="337"/>
    </w:p>
    <w:p w14:paraId="29AFCEFF" w14:textId="6149E920" w:rsidR="00600D51" w:rsidRPr="00AF0DA2" w:rsidRDefault="00600D51" w:rsidP="00600D51">
      <w:pPr>
        <w:pStyle w:val="affff6"/>
        <w:rPr>
          <w:rFonts w:ascii="Times New Roman" w:eastAsia="Times New Roman" w:hAnsi="Times New Roman" w:cs="Times New Roman"/>
          <w:bCs/>
          <w:color w:val="000000" w:themeColor="text1"/>
          <w:szCs w:val="24"/>
          <w:lang w:eastAsia="ru-RU"/>
        </w:rPr>
      </w:pPr>
      <w:r w:rsidRPr="00AF0DA2">
        <w:rPr>
          <w:rFonts w:ascii="Times New Roman" w:eastAsia="Times New Roman" w:hAnsi="Times New Roman" w:cs="Times New Roman"/>
          <w:bCs/>
          <w:color w:val="000000" w:themeColor="text1"/>
          <w:szCs w:val="24"/>
          <w:lang w:eastAsia="ru-RU"/>
        </w:rPr>
        <w:t>Предписания надзорных органов об устранении нарушений, влияющих на безопасность и надежность системы теплоснабжения, не выявлены.</w:t>
      </w:r>
    </w:p>
    <w:sectPr w:rsidR="00600D51" w:rsidRPr="00AF0DA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015615" w14:textId="77777777" w:rsidR="00647F8A" w:rsidRDefault="00647F8A" w:rsidP="00483C8A">
      <w:pPr>
        <w:spacing w:after="0" w:line="240" w:lineRule="auto"/>
      </w:pPr>
      <w:r>
        <w:separator/>
      </w:r>
    </w:p>
  </w:endnote>
  <w:endnote w:type="continuationSeparator" w:id="0">
    <w:p w14:paraId="39FF42FF" w14:textId="77777777" w:rsidR="00647F8A" w:rsidRDefault="00647F8A" w:rsidP="00483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316D12" w14:textId="51F44641" w:rsidR="00B652E5" w:rsidRPr="00282CA9" w:rsidRDefault="00B652E5" w:rsidP="00600D51">
    <w:pPr>
      <w:pBdr>
        <w:bottom w:val="single" w:sz="12" w:space="1" w:color="auto"/>
      </w:pBdr>
      <w:tabs>
        <w:tab w:val="center" w:pos="4677"/>
        <w:tab w:val="right" w:pos="9355"/>
      </w:tabs>
      <w:rPr>
        <w:rFonts w:ascii="Times New Roman" w:eastAsia="Calibri" w:hAnsi="Times New Roman" w:cs="Times New Roman"/>
      </w:rPr>
    </w:pPr>
  </w:p>
  <w:p w14:paraId="2B3234F7" w14:textId="77777777" w:rsidR="00B652E5" w:rsidRPr="00282CA9" w:rsidRDefault="00B652E5" w:rsidP="00600D51">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171</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D7719" w14:textId="77777777" w:rsidR="00B652E5" w:rsidRDefault="00B652E5" w:rsidP="002256C9">
    <w:pPr>
      <w:pStyle w:val="afe"/>
      <w:jc w:val="right"/>
    </w:pPr>
    <w:r>
      <w:fldChar w:fldCharType="begin"/>
    </w:r>
    <w:r>
      <w:instrText xml:space="preserve"> PAGE   \* MERGEFORMAT </w:instrText>
    </w:r>
    <w:r>
      <w:fldChar w:fldCharType="separate"/>
    </w:r>
    <w:r>
      <w:rPr>
        <w:noProof/>
      </w:rPr>
      <w:t>170</w:t>
    </w:r>
    <w:r>
      <w:fldChar w:fldCharType="end"/>
    </w:r>
  </w:p>
  <w:p w14:paraId="512A2F2E" w14:textId="77777777" w:rsidR="00B652E5" w:rsidRDefault="00B652E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60FD9E" w14:textId="77777777" w:rsidR="00647F8A" w:rsidRDefault="00647F8A" w:rsidP="00483C8A">
      <w:pPr>
        <w:spacing w:after="0" w:line="240" w:lineRule="auto"/>
      </w:pPr>
      <w:r>
        <w:separator/>
      </w:r>
    </w:p>
  </w:footnote>
  <w:footnote w:type="continuationSeparator" w:id="0">
    <w:p w14:paraId="02DF4DAB" w14:textId="77777777" w:rsidR="00647F8A" w:rsidRDefault="00647F8A" w:rsidP="00483C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4"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6"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7"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8" w15:restartNumberingAfterBreak="0">
    <w:nsid w:val="0EC53E47"/>
    <w:multiLevelType w:val="multilevel"/>
    <w:tmpl w:val="4B00BA90"/>
    <w:lvl w:ilvl="0">
      <w:start w:val="1"/>
      <w:numFmt w:val="decimal"/>
      <w:lvlText w:val="%1."/>
      <w:lvlJc w:val="left"/>
      <w:pPr>
        <w:ind w:left="360" w:hanging="360"/>
      </w:pPr>
      <w:rPr>
        <w:b/>
      </w:rPr>
    </w:lvl>
    <w:lvl w:ilvl="1">
      <w:start w:val="1"/>
      <w:numFmt w:val="decimal"/>
      <w:lvlText w:val="%1.%2."/>
      <w:lvlJc w:val="left"/>
      <w:pPr>
        <w:ind w:left="4260" w:hanging="432"/>
      </w:pPr>
      <w:rPr>
        <w:b/>
      </w:rPr>
    </w:lvl>
    <w:lvl w:ilvl="2">
      <w:start w:val="1"/>
      <w:numFmt w:val="decimal"/>
      <w:lvlText w:val="%1.%2.%3."/>
      <w:lvlJc w:val="left"/>
      <w:pPr>
        <w:ind w:left="1639"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8907E76"/>
    <w:multiLevelType w:val="hybridMultilevel"/>
    <w:tmpl w:val="C5EECFB6"/>
    <w:lvl w:ilvl="0" w:tplc="9176F4E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15:restartNumberingAfterBreak="0">
    <w:nsid w:val="18D5540D"/>
    <w:multiLevelType w:val="hybridMultilevel"/>
    <w:tmpl w:val="5A76F65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9951458"/>
    <w:multiLevelType w:val="hybridMultilevel"/>
    <w:tmpl w:val="3C4693C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FD6076C"/>
    <w:multiLevelType w:val="hybridMultilevel"/>
    <w:tmpl w:val="D93C85E6"/>
    <w:lvl w:ilvl="0" w:tplc="29E0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15:restartNumberingAfterBreak="0">
    <w:nsid w:val="26FD7BE4"/>
    <w:multiLevelType w:val="hybridMultilevel"/>
    <w:tmpl w:val="3634BEC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81570AC"/>
    <w:multiLevelType w:val="hybridMultilevel"/>
    <w:tmpl w:val="B14AEA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E4124FE"/>
    <w:multiLevelType w:val="multilevel"/>
    <w:tmpl w:val="EA0A4692"/>
    <w:lvl w:ilvl="0">
      <w:start w:val="1"/>
      <w:numFmt w:val="decimal"/>
      <w:pStyle w:val="a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0969F0"/>
    <w:multiLevelType w:val="hybridMultilevel"/>
    <w:tmpl w:val="E5CC70AA"/>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15:restartNumberingAfterBreak="0">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0" w15:restartNumberingAfterBreak="0">
    <w:nsid w:val="3D0B7FE9"/>
    <w:multiLevelType w:val="hybridMultilevel"/>
    <w:tmpl w:val="089A3F60"/>
    <w:lvl w:ilvl="0" w:tplc="C38AFFB2">
      <w:start w:val="1"/>
      <w:numFmt w:val="decimal"/>
      <w:pStyle w:val="a1"/>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2"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6003CC7"/>
    <w:multiLevelType w:val="multilevel"/>
    <w:tmpl w:val="02A4B2B2"/>
    <w:styleLink w:val="a2"/>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485829D4"/>
    <w:multiLevelType w:val="hybridMultilevel"/>
    <w:tmpl w:val="B98E2448"/>
    <w:lvl w:ilvl="0" w:tplc="C978B706">
      <w:start w:val="1"/>
      <w:numFmt w:val="decimal"/>
      <w:pStyle w:val="a3"/>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6" w15:restartNumberingAfterBreak="0">
    <w:nsid w:val="49EF17AC"/>
    <w:multiLevelType w:val="hybridMultilevel"/>
    <w:tmpl w:val="BF38464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4EB70A32"/>
    <w:multiLevelType w:val="hybridMultilevel"/>
    <w:tmpl w:val="80CED6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2722815"/>
    <w:multiLevelType w:val="hybridMultilevel"/>
    <w:tmpl w:val="CC509714"/>
    <w:lvl w:ilvl="0" w:tplc="6232B2EA">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31" w15:restartNumberingAfterBreak="0">
    <w:nsid w:val="53785D21"/>
    <w:multiLevelType w:val="hybridMultilevel"/>
    <w:tmpl w:val="11C86964"/>
    <w:lvl w:ilvl="0" w:tplc="16E80A8C">
      <w:start w:val="1"/>
      <w:numFmt w:val="decimal"/>
      <w:lvlText w:val="%1)"/>
      <w:lvlJc w:val="left"/>
      <w:pPr>
        <w:ind w:left="2291" w:hanging="360"/>
      </w:pPr>
      <w:rPr>
        <w:rFonts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2" w15:restartNumberingAfterBreak="0">
    <w:nsid w:val="54144B2E"/>
    <w:multiLevelType w:val="hybridMultilevel"/>
    <w:tmpl w:val="B8A882C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34" w15:restartNumberingAfterBreak="0">
    <w:nsid w:val="54FA41EC"/>
    <w:multiLevelType w:val="hybridMultilevel"/>
    <w:tmpl w:val="961086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7AE63C2"/>
    <w:multiLevelType w:val="singleLevel"/>
    <w:tmpl w:val="AB22DBB6"/>
    <w:lvl w:ilvl="0">
      <w:start w:val="1"/>
      <w:numFmt w:val="bullet"/>
      <w:pStyle w:val="a5"/>
      <w:lvlText w:val=""/>
      <w:lvlJc w:val="left"/>
      <w:pPr>
        <w:tabs>
          <w:tab w:val="num" w:pos="927"/>
        </w:tabs>
        <w:ind w:firstLine="567"/>
      </w:pPr>
      <w:rPr>
        <w:rFonts w:ascii="Symbol" w:hAnsi="Symbol" w:cs="Times New Roman" w:hint="default"/>
      </w:rPr>
    </w:lvl>
  </w:abstractNum>
  <w:abstractNum w:abstractNumId="36"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7"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5CE32A3D"/>
    <w:multiLevelType w:val="multilevel"/>
    <w:tmpl w:val="EB524AD4"/>
    <w:styleLink w:val="11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03A6D36"/>
    <w:multiLevelType w:val="multilevel"/>
    <w:tmpl w:val="0419001D"/>
    <w:styleLink w:val="1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rPr>
        <w:rFonts w:ascii="Times New Roman" w:hAnsi="Times New Roman" w:hint="default"/>
        <w:color w:val="auto"/>
        <w:sz w:val="24"/>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0584B7E"/>
    <w:multiLevelType w:val="hybridMultilevel"/>
    <w:tmpl w:val="D062CB34"/>
    <w:lvl w:ilvl="0" w:tplc="7F2A0D3A">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15:restartNumberingAfterBreak="0">
    <w:nsid w:val="60902DDA"/>
    <w:multiLevelType w:val="hybridMultilevel"/>
    <w:tmpl w:val="7E3E6FB0"/>
    <w:lvl w:ilvl="0" w:tplc="04190001">
      <w:start w:val="1"/>
      <w:numFmt w:val="bullet"/>
      <w:lvlText w:val=""/>
      <w:lvlJc w:val="left"/>
      <w:pPr>
        <w:ind w:left="1286" w:hanging="360"/>
      </w:pPr>
      <w:rPr>
        <w:rFonts w:ascii="Symbol" w:hAnsi="Symbol" w:hint="default"/>
      </w:rPr>
    </w:lvl>
    <w:lvl w:ilvl="1" w:tplc="04190003">
      <w:start w:val="1"/>
      <w:numFmt w:val="bullet"/>
      <w:lvlText w:val="o"/>
      <w:lvlJc w:val="left"/>
      <w:pPr>
        <w:ind w:left="2006" w:hanging="360"/>
      </w:pPr>
      <w:rPr>
        <w:rFonts w:ascii="Courier New" w:hAnsi="Courier New" w:cs="Courier New" w:hint="default"/>
      </w:rPr>
    </w:lvl>
    <w:lvl w:ilvl="2" w:tplc="04190005">
      <w:start w:val="1"/>
      <w:numFmt w:val="bullet"/>
      <w:lvlText w:val=""/>
      <w:lvlJc w:val="left"/>
      <w:pPr>
        <w:ind w:left="2726" w:hanging="360"/>
      </w:pPr>
      <w:rPr>
        <w:rFonts w:ascii="Wingdings" w:hAnsi="Wingdings" w:hint="default"/>
      </w:rPr>
    </w:lvl>
    <w:lvl w:ilvl="3" w:tplc="04190001">
      <w:start w:val="1"/>
      <w:numFmt w:val="bullet"/>
      <w:lvlText w:val=""/>
      <w:lvlJc w:val="left"/>
      <w:pPr>
        <w:ind w:left="3446" w:hanging="360"/>
      </w:pPr>
      <w:rPr>
        <w:rFonts w:ascii="Symbol" w:hAnsi="Symbol" w:hint="default"/>
      </w:rPr>
    </w:lvl>
    <w:lvl w:ilvl="4" w:tplc="04190003">
      <w:start w:val="1"/>
      <w:numFmt w:val="bullet"/>
      <w:lvlText w:val="o"/>
      <w:lvlJc w:val="left"/>
      <w:pPr>
        <w:ind w:left="4166" w:hanging="360"/>
      </w:pPr>
      <w:rPr>
        <w:rFonts w:ascii="Courier New" w:hAnsi="Courier New" w:cs="Courier New" w:hint="default"/>
      </w:rPr>
    </w:lvl>
    <w:lvl w:ilvl="5" w:tplc="04190005">
      <w:start w:val="1"/>
      <w:numFmt w:val="bullet"/>
      <w:lvlText w:val=""/>
      <w:lvlJc w:val="left"/>
      <w:pPr>
        <w:ind w:left="4886" w:hanging="360"/>
      </w:pPr>
      <w:rPr>
        <w:rFonts w:ascii="Wingdings" w:hAnsi="Wingdings" w:hint="default"/>
      </w:rPr>
    </w:lvl>
    <w:lvl w:ilvl="6" w:tplc="04190001">
      <w:start w:val="1"/>
      <w:numFmt w:val="bullet"/>
      <w:lvlText w:val=""/>
      <w:lvlJc w:val="left"/>
      <w:pPr>
        <w:ind w:left="5606" w:hanging="360"/>
      </w:pPr>
      <w:rPr>
        <w:rFonts w:ascii="Symbol" w:hAnsi="Symbol" w:hint="default"/>
      </w:rPr>
    </w:lvl>
    <w:lvl w:ilvl="7" w:tplc="04190003">
      <w:start w:val="1"/>
      <w:numFmt w:val="bullet"/>
      <w:lvlText w:val="o"/>
      <w:lvlJc w:val="left"/>
      <w:pPr>
        <w:ind w:left="6326" w:hanging="360"/>
      </w:pPr>
      <w:rPr>
        <w:rFonts w:ascii="Courier New" w:hAnsi="Courier New" w:cs="Courier New" w:hint="default"/>
      </w:rPr>
    </w:lvl>
    <w:lvl w:ilvl="8" w:tplc="04190005">
      <w:start w:val="1"/>
      <w:numFmt w:val="bullet"/>
      <w:lvlText w:val=""/>
      <w:lvlJc w:val="left"/>
      <w:pPr>
        <w:ind w:left="7046" w:hanging="360"/>
      </w:pPr>
      <w:rPr>
        <w:rFonts w:ascii="Wingdings" w:hAnsi="Wingdings" w:hint="default"/>
      </w:rPr>
    </w:lvl>
  </w:abstractNum>
  <w:abstractNum w:abstractNumId="42" w15:restartNumberingAfterBreak="0">
    <w:nsid w:val="60C93F2B"/>
    <w:multiLevelType w:val="hybridMultilevel"/>
    <w:tmpl w:val="16D2C904"/>
    <w:lvl w:ilvl="0" w:tplc="6D048A0C">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43" w15:restartNumberingAfterBreak="0">
    <w:nsid w:val="61135785"/>
    <w:multiLevelType w:val="hybridMultilevel"/>
    <w:tmpl w:val="C0120C7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15:restartNumberingAfterBreak="0">
    <w:nsid w:val="66BE5F68"/>
    <w:multiLevelType w:val="hybridMultilevel"/>
    <w:tmpl w:val="B18252A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7" w15:restartNumberingAfterBreak="0">
    <w:nsid w:val="69D971BC"/>
    <w:multiLevelType w:val="hybridMultilevel"/>
    <w:tmpl w:val="34ECAD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6A284629"/>
    <w:multiLevelType w:val="hybridMultilevel"/>
    <w:tmpl w:val="971A2A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6ACB3211"/>
    <w:multiLevelType w:val="hybridMultilevel"/>
    <w:tmpl w:val="E7DC688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0"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C402733"/>
    <w:multiLevelType w:val="hybridMultilevel"/>
    <w:tmpl w:val="19DEDA22"/>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6D7578C0"/>
    <w:multiLevelType w:val="hybridMultilevel"/>
    <w:tmpl w:val="D99A620A"/>
    <w:lvl w:ilvl="0" w:tplc="C8B2EC2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3" w15:restartNumberingAfterBreak="0">
    <w:nsid w:val="714701E0"/>
    <w:multiLevelType w:val="hybridMultilevel"/>
    <w:tmpl w:val="F802301A"/>
    <w:lvl w:ilvl="0" w:tplc="BEAC3BC2">
      <w:start w:val="1"/>
      <w:numFmt w:val="decimal"/>
      <w:pStyle w:val="a8"/>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38178AC"/>
    <w:multiLevelType w:val="hybridMultilevel"/>
    <w:tmpl w:val="0CDA67F0"/>
    <w:lvl w:ilvl="0" w:tplc="A5B8083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5" w15:restartNumberingAfterBreak="0">
    <w:nsid w:val="747C1927"/>
    <w:multiLevelType w:val="hybridMultilevel"/>
    <w:tmpl w:val="BEB01EE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7" w15:restartNumberingAfterBreak="0">
    <w:nsid w:val="779A31A7"/>
    <w:multiLevelType w:val="hybridMultilevel"/>
    <w:tmpl w:val="5C5A4412"/>
    <w:lvl w:ilvl="0" w:tplc="A6B025D2">
      <w:start w:val="1"/>
      <w:numFmt w:val="bullet"/>
      <w:pStyle w:val="a9"/>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7862195E"/>
    <w:multiLevelType w:val="hybridMultilevel"/>
    <w:tmpl w:val="9C143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7C6C7F8C"/>
    <w:multiLevelType w:val="hybridMultilevel"/>
    <w:tmpl w:val="33EE90B8"/>
    <w:lvl w:ilvl="0" w:tplc="808AAC10">
      <w:start w:val="1"/>
      <w:numFmt w:val="decimal"/>
      <w:pStyle w:val="aa"/>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60"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39"/>
  </w:num>
  <w:num w:numId="2">
    <w:abstractNumId w:val="8"/>
  </w:num>
  <w:num w:numId="3">
    <w:abstractNumId w:val="31"/>
  </w:num>
  <w:num w:numId="4">
    <w:abstractNumId w:val="26"/>
  </w:num>
  <w:num w:numId="5">
    <w:abstractNumId w:val="57"/>
  </w:num>
  <w:num w:numId="6">
    <w:abstractNumId w:val="28"/>
  </w:num>
  <w:num w:numId="7">
    <w:abstractNumId w:val="48"/>
  </w:num>
  <w:num w:numId="8">
    <w:abstractNumId w:val="47"/>
  </w:num>
  <w:num w:numId="9">
    <w:abstractNumId w:val="16"/>
  </w:num>
  <w:num w:numId="10">
    <w:abstractNumId w:val="34"/>
  </w:num>
  <w:num w:numId="11">
    <w:abstractNumId w:val="58"/>
  </w:num>
  <w:num w:numId="12">
    <w:abstractNumId w:val="50"/>
  </w:num>
  <w:num w:numId="13">
    <w:abstractNumId w:val="30"/>
  </w:num>
  <w:num w:numId="14">
    <w:abstractNumId w:val="38"/>
  </w:num>
  <w:num w:numId="15">
    <w:abstractNumId w:val="1"/>
  </w:num>
  <w:num w:numId="16">
    <w:abstractNumId w:val="35"/>
  </w:num>
  <w:num w:numId="17">
    <w:abstractNumId w:val="3"/>
  </w:num>
  <w:num w:numId="18">
    <w:abstractNumId w:val="2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9">
    <w:abstractNumId w:val="56"/>
  </w:num>
  <w:num w:numId="20">
    <w:abstractNumId w:val="42"/>
  </w:num>
  <w:num w:numId="21">
    <w:abstractNumId w:val="59"/>
  </w:num>
  <w:num w:numId="22">
    <w:abstractNumId w:val="36"/>
  </w:num>
  <w:num w:numId="23">
    <w:abstractNumId w:val="7"/>
  </w:num>
  <w:num w:numId="24">
    <w:abstractNumId w:val="25"/>
  </w:num>
  <w:num w:numId="25">
    <w:abstractNumId w:val="24"/>
  </w:num>
  <w:num w:numId="26">
    <w:abstractNumId w:val="9"/>
  </w:num>
  <w:num w:numId="27">
    <w:abstractNumId w:val="6"/>
  </w:num>
  <w:num w:numId="28">
    <w:abstractNumId w:val="46"/>
  </w:num>
  <w:num w:numId="29">
    <w:abstractNumId w:val="5"/>
  </w:num>
  <w:num w:numId="30">
    <w:abstractNumId w:val="2"/>
  </w:num>
  <w:num w:numId="31">
    <w:abstractNumId w:val="21"/>
  </w:num>
  <w:num w:numId="32">
    <w:abstractNumId w:val="29"/>
  </w:num>
  <w:num w:numId="33">
    <w:abstractNumId w:val="40"/>
  </w:num>
  <w:num w:numId="34">
    <w:abstractNumId w:val="19"/>
  </w:num>
  <w:num w:numId="35">
    <w:abstractNumId w:val="20"/>
  </w:num>
  <w:num w:numId="36">
    <w:abstractNumId w:val="10"/>
  </w:num>
  <w:num w:numId="37">
    <w:abstractNumId w:val="17"/>
  </w:num>
  <w:num w:numId="38">
    <w:abstractNumId w:val="37"/>
  </w:num>
  <w:num w:numId="39">
    <w:abstractNumId w:val="0"/>
  </w:num>
  <w:num w:numId="40">
    <w:abstractNumId w:val="33"/>
  </w:num>
  <w:num w:numId="41">
    <w:abstractNumId w:val="22"/>
  </w:num>
  <w:num w:numId="42">
    <w:abstractNumId w:val="53"/>
  </w:num>
  <w:num w:numId="43">
    <w:abstractNumId w:val="44"/>
  </w:num>
  <w:num w:numId="44">
    <w:abstractNumId w:val="4"/>
  </w:num>
  <w:num w:numId="45">
    <w:abstractNumId w:val="60"/>
  </w:num>
  <w:num w:numId="46">
    <w:abstractNumId w:val="15"/>
  </w:num>
  <w:num w:numId="47">
    <w:abstractNumId w:val="41"/>
  </w:num>
  <w:num w:numId="48">
    <w:abstractNumId w:val="49"/>
  </w:num>
  <w:num w:numId="49">
    <w:abstractNumId w:val="45"/>
  </w:num>
  <w:num w:numId="50">
    <w:abstractNumId w:val="23"/>
  </w:num>
  <w:num w:numId="51">
    <w:abstractNumId w:val="13"/>
  </w:num>
  <w:num w:numId="52">
    <w:abstractNumId w:val="12"/>
  </w:num>
  <w:num w:numId="53">
    <w:abstractNumId w:val="18"/>
  </w:num>
  <w:num w:numId="54">
    <w:abstractNumId w:val="43"/>
  </w:num>
  <w:num w:numId="55">
    <w:abstractNumId w:val="52"/>
  </w:num>
  <w:num w:numId="56">
    <w:abstractNumId w:val="14"/>
  </w:num>
  <w:num w:numId="57">
    <w:abstractNumId w:val="51"/>
  </w:num>
  <w:num w:numId="58">
    <w:abstractNumId w:val="11"/>
  </w:num>
  <w:num w:numId="59">
    <w:abstractNumId w:val="54"/>
  </w:num>
  <w:num w:numId="60">
    <w:abstractNumId w:val="32"/>
  </w:num>
  <w:num w:numId="61">
    <w:abstractNumId w:val="55"/>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781E"/>
    <w:rsid w:val="000042FC"/>
    <w:rsid w:val="0000580D"/>
    <w:rsid w:val="00010D55"/>
    <w:rsid w:val="00012070"/>
    <w:rsid w:val="000208C0"/>
    <w:rsid w:val="00042ECA"/>
    <w:rsid w:val="00047F46"/>
    <w:rsid w:val="00056025"/>
    <w:rsid w:val="00057514"/>
    <w:rsid w:val="00060DCB"/>
    <w:rsid w:val="000721B2"/>
    <w:rsid w:val="000721B7"/>
    <w:rsid w:val="00077856"/>
    <w:rsid w:val="00081E1D"/>
    <w:rsid w:val="0008681A"/>
    <w:rsid w:val="00086AEE"/>
    <w:rsid w:val="00096FCE"/>
    <w:rsid w:val="00097F75"/>
    <w:rsid w:val="000A257B"/>
    <w:rsid w:val="000A3B8D"/>
    <w:rsid w:val="000B12B6"/>
    <w:rsid w:val="000B2756"/>
    <w:rsid w:val="000B45E0"/>
    <w:rsid w:val="000B48C4"/>
    <w:rsid w:val="000C0C0B"/>
    <w:rsid w:val="000C7F96"/>
    <w:rsid w:val="000D1571"/>
    <w:rsid w:val="000E1AE0"/>
    <w:rsid w:val="000E4018"/>
    <w:rsid w:val="000E5065"/>
    <w:rsid w:val="000F0843"/>
    <w:rsid w:val="000F4838"/>
    <w:rsid w:val="000F5E22"/>
    <w:rsid w:val="00101C88"/>
    <w:rsid w:val="0010623F"/>
    <w:rsid w:val="00117C8A"/>
    <w:rsid w:val="001202CE"/>
    <w:rsid w:val="001221D2"/>
    <w:rsid w:val="0012663E"/>
    <w:rsid w:val="00146AA6"/>
    <w:rsid w:val="0015339A"/>
    <w:rsid w:val="001570AF"/>
    <w:rsid w:val="00160E04"/>
    <w:rsid w:val="00164005"/>
    <w:rsid w:val="001645E9"/>
    <w:rsid w:val="00171C1D"/>
    <w:rsid w:val="00177F20"/>
    <w:rsid w:val="00181D55"/>
    <w:rsid w:val="001859BF"/>
    <w:rsid w:val="00185B1D"/>
    <w:rsid w:val="001862AA"/>
    <w:rsid w:val="001A3D95"/>
    <w:rsid w:val="001B530C"/>
    <w:rsid w:val="001C3ADD"/>
    <w:rsid w:val="001D686C"/>
    <w:rsid w:val="001E7B61"/>
    <w:rsid w:val="001F1CD6"/>
    <w:rsid w:val="001F34F3"/>
    <w:rsid w:val="001F6AC6"/>
    <w:rsid w:val="00204FF0"/>
    <w:rsid w:val="0020506A"/>
    <w:rsid w:val="0021325A"/>
    <w:rsid w:val="002206AE"/>
    <w:rsid w:val="0022480E"/>
    <w:rsid w:val="002251E5"/>
    <w:rsid w:val="002256C9"/>
    <w:rsid w:val="00233E90"/>
    <w:rsid w:val="00236B7E"/>
    <w:rsid w:val="0023796F"/>
    <w:rsid w:val="00255FC8"/>
    <w:rsid w:val="00270CF6"/>
    <w:rsid w:val="00273C6C"/>
    <w:rsid w:val="002745A7"/>
    <w:rsid w:val="00280907"/>
    <w:rsid w:val="002809CE"/>
    <w:rsid w:val="002813B7"/>
    <w:rsid w:val="002818AE"/>
    <w:rsid w:val="002A4EE7"/>
    <w:rsid w:val="002B00D1"/>
    <w:rsid w:val="002B200D"/>
    <w:rsid w:val="002B65A2"/>
    <w:rsid w:val="002C345F"/>
    <w:rsid w:val="002C5DBF"/>
    <w:rsid w:val="002D3A63"/>
    <w:rsid w:val="002D4CFC"/>
    <w:rsid w:val="002D5E1A"/>
    <w:rsid w:val="002E05B6"/>
    <w:rsid w:val="002E24E9"/>
    <w:rsid w:val="002F1782"/>
    <w:rsid w:val="002F2C7D"/>
    <w:rsid w:val="003001FC"/>
    <w:rsid w:val="003037FA"/>
    <w:rsid w:val="0031029F"/>
    <w:rsid w:val="00311BCB"/>
    <w:rsid w:val="00312661"/>
    <w:rsid w:val="003133DF"/>
    <w:rsid w:val="0031403D"/>
    <w:rsid w:val="003146A0"/>
    <w:rsid w:val="00314AA0"/>
    <w:rsid w:val="00315DED"/>
    <w:rsid w:val="003442D4"/>
    <w:rsid w:val="00346AE8"/>
    <w:rsid w:val="003500DF"/>
    <w:rsid w:val="0035228A"/>
    <w:rsid w:val="00352D2B"/>
    <w:rsid w:val="00353C44"/>
    <w:rsid w:val="003661E0"/>
    <w:rsid w:val="00376E19"/>
    <w:rsid w:val="00377241"/>
    <w:rsid w:val="0038243E"/>
    <w:rsid w:val="003833DF"/>
    <w:rsid w:val="00387054"/>
    <w:rsid w:val="00394EE1"/>
    <w:rsid w:val="003A18D0"/>
    <w:rsid w:val="003A232C"/>
    <w:rsid w:val="003A305B"/>
    <w:rsid w:val="003A3B0A"/>
    <w:rsid w:val="003B3707"/>
    <w:rsid w:val="003B436F"/>
    <w:rsid w:val="003B46A1"/>
    <w:rsid w:val="003B49A5"/>
    <w:rsid w:val="003B4C5D"/>
    <w:rsid w:val="003D2CB7"/>
    <w:rsid w:val="003E6233"/>
    <w:rsid w:val="0040218F"/>
    <w:rsid w:val="00402C39"/>
    <w:rsid w:val="00407ECF"/>
    <w:rsid w:val="004133DC"/>
    <w:rsid w:val="00421E43"/>
    <w:rsid w:val="00424DFB"/>
    <w:rsid w:val="0042767D"/>
    <w:rsid w:val="0044050B"/>
    <w:rsid w:val="00444E2D"/>
    <w:rsid w:val="00446F28"/>
    <w:rsid w:val="0044711D"/>
    <w:rsid w:val="0045592D"/>
    <w:rsid w:val="00457DC2"/>
    <w:rsid w:val="004623F9"/>
    <w:rsid w:val="00477205"/>
    <w:rsid w:val="00483C8A"/>
    <w:rsid w:val="00490CB2"/>
    <w:rsid w:val="00494B31"/>
    <w:rsid w:val="004A215A"/>
    <w:rsid w:val="004A265E"/>
    <w:rsid w:val="004A6576"/>
    <w:rsid w:val="004B6611"/>
    <w:rsid w:val="004B701E"/>
    <w:rsid w:val="004C1CA9"/>
    <w:rsid w:val="004D23BD"/>
    <w:rsid w:val="004D2AE0"/>
    <w:rsid w:val="004D39AA"/>
    <w:rsid w:val="004E1FB1"/>
    <w:rsid w:val="004E218C"/>
    <w:rsid w:val="00503E6D"/>
    <w:rsid w:val="00510D06"/>
    <w:rsid w:val="005265DB"/>
    <w:rsid w:val="00531007"/>
    <w:rsid w:val="00531397"/>
    <w:rsid w:val="00531C4F"/>
    <w:rsid w:val="00535CF4"/>
    <w:rsid w:val="00537697"/>
    <w:rsid w:val="00537AF7"/>
    <w:rsid w:val="00550055"/>
    <w:rsid w:val="00550BCA"/>
    <w:rsid w:val="00576524"/>
    <w:rsid w:val="00577407"/>
    <w:rsid w:val="00586890"/>
    <w:rsid w:val="00587276"/>
    <w:rsid w:val="00595029"/>
    <w:rsid w:val="005B320B"/>
    <w:rsid w:val="005C0574"/>
    <w:rsid w:val="005C316B"/>
    <w:rsid w:val="005C36A3"/>
    <w:rsid w:val="005C4AA2"/>
    <w:rsid w:val="005C5A8D"/>
    <w:rsid w:val="005C6D13"/>
    <w:rsid w:val="005D09B4"/>
    <w:rsid w:val="005D4F7D"/>
    <w:rsid w:val="005D5B5E"/>
    <w:rsid w:val="005D69F4"/>
    <w:rsid w:val="005E225A"/>
    <w:rsid w:val="005E3B18"/>
    <w:rsid w:val="00600D51"/>
    <w:rsid w:val="006035B4"/>
    <w:rsid w:val="006126C5"/>
    <w:rsid w:val="00612B7C"/>
    <w:rsid w:val="00614667"/>
    <w:rsid w:val="00620B15"/>
    <w:rsid w:val="0063249B"/>
    <w:rsid w:val="006407D2"/>
    <w:rsid w:val="00647F8A"/>
    <w:rsid w:val="00650036"/>
    <w:rsid w:val="0065010D"/>
    <w:rsid w:val="00653ECD"/>
    <w:rsid w:val="006626D6"/>
    <w:rsid w:val="00671F8D"/>
    <w:rsid w:val="006803E9"/>
    <w:rsid w:val="00685C93"/>
    <w:rsid w:val="006A15CC"/>
    <w:rsid w:val="006A3381"/>
    <w:rsid w:val="006A48A9"/>
    <w:rsid w:val="006A6FF6"/>
    <w:rsid w:val="006B7D0D"/>
    <w:rsid w:val="006C006B"/>
    <w:rsid w:val="006C39B6"/>
    <w:rsid w:val="006C6A75"/>
    <w:rsid w:val="006D66D9"/>
    <w:rsid w:val="006D73A6"/>
    <w:rsid w:val="006E1DD3"/>
    <w:rsid w:val="006E5188"/>
    <w:rsid w:val="006E5EE6"/>
    <w:rsid w:val="006E75C2"/>
    <w:rsid w:val="00707DC9"/>
    <w:rsid w:val="007106A1"/>
    <w:rsid w:val="0071118B"/>
    <w:rsid w:val="00716C1B"/>
    <w:rsid w:val="007225A4"/>
    <w:rsid w:val="007240EE"/>
    <w:rsid w:val="00725FA6"/>
    <w:rsid w:val="00727D44"/>
    <w:rsid w:val="00760E40"/>
    <w:rsid w:val="00771600"/>
    <w:rsid w:val="0077305F"/>
    <w:rsid w:val="00775A10"/>
    <w:rsid w:val="00784A97"/>
    <w:rsid w:val="0078587D"/>
    <w:rsid w:val="00790D1C"/>
    <w:rsid w:val="007942A8"/>
    <w:rsid w:val="0079602B"/>
    <w:rsid w:val="007B1E5A"/>
    <w:rsid w:val="007B5854"/>
    <w:rsid w:val="007B633B"/>
    <w:rsid w:val="007C5C9E"/>
    <w:rsid w:val="007C605B"/>
    <w:rsid w:val="007D38E9"/>
    <w:rsid w:val="007E001E"/>
    <w:rsid w:val="007E26E5"/>
    <w:rsid w:val="007E5422"/>
    <w:rsid w:val="0080650F"/>
    <w:rsid w:val="00810478"/>
    <w:rsid w:val="00811BEE"/>
    <w:rsid w:val="00815DAC"/>
    <w:rsid w:val="00817EAE"/>
    <w:rsid w:val="00823B9A"/>
    <w:rsid w:val="0082408B"/>
    <w:rsid w:val="00826A97"/>
    <w:rsid w:val="0083041D"/>
    <w:rsid w:val="00834DA8"/>
    <w:rsid w:val="00836BC3"/>
    <w:rsid w:val="00837BD8"/>
    <w:rsid w:val="00862B76"/>
    <w:rsid w:val="008633C8"/>
    <w:rsid w:val="008639B9"/>
    <w:rsid w:val="00866AF8"/>
    <w:rsid w:val="008849EE"/>
    <w:rsid w:val="00887959"/>
    <w:rsid w:val="00891FDB"/>
    <w:rsid w:val="0089416A"/>
    <w:rsid w:val="008A1400"/>
    <w:rsid w:val="008A364C"/>
    <w:rsid w:val="008A3C31"/>
    <w:rsid w:val="008A5F7A"/>
    <w:rsid w:val="008B03A8"/>
    <w:rsid w:val="008B1120"/>
    <w:rsid w:val="008B38EA"/>
    <w:rsid w:val="008B66F7"/>
    <w:rsid w:val="008C127E"/>
    <w:rsid w:val="008D0415"/>
    <w:rsid w:val="008D2751"/>
    <w:rsid w:val="008E2304"/>
    <w:rsid w:val="008F3EB9"/>
    <w:rsid w:val="008F4318"/>
    <w:rsid w:val="00921200"/>
    <w:rsid w:val="009214EC"/>
    <w:rsid w:val="00922EA5"/>
    <w:rsid w:val="0092565E"/>
    <w:rsid w:val="00931342"/>
    <w:rsid w:val="00935F4E"/>
    <w:rsid w:val="00942717"/>
    <w:rsid w:val="009430E1"/>
    <w:rsid w:val="00954F2E"/>
    <w:rsid w:val="0096695C"/>
    <w:rsid w:val="00970063"/>
    <w:rsid w:val="00970D95"/>
    <w:rsid w:val="009712D5"/>
    <w:rsid w:val="00972581"/>
    <w:rsid w:val="00973B4E"/>
    <w:rsid w:val="009772DF"/>
    <w:rsid w:val="00977E51"/>
    <w:rsid w:val="009815E2"/>
    <w:rsid w:val="0098250A"/>
    <w:rsid w:val="00984751"/>
    <w:rsid w:val="009862AA"/>
    <w:rsid w:val="009907F4"/>
    <w:rsid w:val="00991CA7"/>
    <w:rsid w:val="009920A7"/>
    <w:rsid w:val="0099352B"/>
    <w:rsid w:val="00994F15"/>
    <w:rsid w:val="009950E9"/>
    <w:rsid w:val="00997345"/>
    <w:rsid w:val="009A48AA"/>
    <w:rsid w:val="009B0E3D"/>
    <w:rsid w:val="009B7FEF"/>
    <w:rsid w:val="009D5547"/>
    <w:rsid w:val="009D7236"/>
    <w:rsid w:val="009D7A4D"/>
    <w:rsid w:val="009E1C3B"/>
    <w:rsid w:val="009E798E"/>
    <w:rsid w:val="009F7733"/>
    <w:rsid w:val="00A13C0D"/>
    <w:rsid w:val="00A17663"/>
    <w:rsid w:val="00A33E6D"/>
    <w:rsid w:val="00A35461"/>
    <w:rsid w:val="00A36B42"/>
    <w:rsid w:val="00A40A64"/>
    <w:rsid w:val="00A457F1"/>
    <w:rsid w:val="00A46819"/>
    <w:rsid w:val="00A72DC4"/>
    <w:rsid w:val="00A80244"/>
    <w:rsid w:val="00A81441"/>
    <w:rsid w:val="00A91727"/>
    <w:rsid w:val="00A91E72"/>
    <w:rsid w:val="00A9431D"/>
    <w:rsid w:val="00A94A82"/>
    <w:rsid w:val="00AA32B2"/>
    <w:rsid w:val="00AB40DA"/>
    <w:rsid w:val="00AB5FF3"/>
    <w:rsid w:val="00AB6EA9"/>
    <w:rsid w:val="00AC1D65"/>
    <w:rsid w:val="00AC2805"/>
    <w:rsid w:val="00AD1382"/>
    <w:rsid w:val="00AD3602"/>
    <w:rsid w:val="00AD4193"/>
    <w:rsid w:val="00AD5706"/>
    <w:rsid w:val="00AE0A3F"/>
    <w:rsid w:val="00AF0DA2"/>
    <w:rsid w:val="00AF4D2E"/>
    <w:rsid w:val="00AF61DD"/>
    <w:rsid w:val="00B05801"/>
    <w:rsid w:val="00B0665E"/>
    <w:rsid w:val="00B06B59"/>
    <w:rsid w:val="00B20CD6"/>
    <w:rsid w:val="00B271B3"/>
    <w:rsid w:val="00B27E38"/>
    <w:rsid w:val="00B324A1"/>
    <w:rsid w:val="00B36E14"/>
    <w:rsid w:val="00B43229"/>
    <w:rsid w:val="00B640B5"/>
    <w:rsid w:val="00B652E5"/>
    <w:rsid w:val="00B65B1C"/>
    <w:rsid w:val="00B66DD1"/>
    <w:rsid w:val="00B67A97"/>
    <w:rsid w:val="00B71AB9"/>
    <w:rsid w:val="00B71F49"/>
    <w:rsid w:val="00B81FDC"/>
    <w:rsid w:val="00B829F5"/>
    <w:rsid w:val="00B84434"/>
    <w:rsid w:val="00B9334E"/>
    <w:rsid w:val="00B969CC"/>
    <w:rsid w:val="00BA5AA5"/>
    <w:rsid w:val="00BA7A4F"/>
    <w:rsid w:val="00BC5C1E"/>
    <w:rsid w:val="00BD18C0"/>
    <w:rsid w:val="00BD3C78"/>
    <w:rsid w:val="00BF73A2"/>
    <w:rsid w:val="00C04DDF"/>
    <w:rsid w:val="00C05FB1"/>
    <w:rsid w:val="00C063F8"/>
    <w:rsid w:val="00C07009"/>
    <w:rsid w:val="00C20256"/>
    <w:rsid w:val="00C37B3A"/>
    <w:rsid w:val="00C45358"/>
    <w:rsid w:val="00C55E7E"/>
    <w:rsid w:val="00C56EAF"/>
    <w:rsid w:val="00C641AF"/>
    <w:rsid w:val="00C8103C"/>
    <w:rsid w:val="00C861D7"/>
    <w:rsid w:val="00C87160"/>
    <w:rsid w:val="00C8754F"/>
    <w:rsid w:val="00C95DD2"/>
    <w:rsid w:val="00C966DB"/>
    <w:rsid w:val="00CA39FC"/>
    <w:rsid w:val="00CB00FB"/>
    <w:rsid w:val="00CC28B5"/>
    <w:rsid w:val="00CD1B74"/>
    <w:rsid w:val="00CD47FD"/>
    <w:rsid w:val="00CF111E"/>
    <w:rsid w:val="00D021A7"/>
    <w:rsid w:val="00D143D6"/>
    <w:rsid w:val="00D15A66"/>
    <w:rsid w:val="00D15BCD"/>
    <w:rsid w:val="00D166C3"/>
    <w:rsid w:val="00D227A6"/>
    <w:rsid w:val="00D228AD"/>
    <w:rsid w:val="00D25746"/>
    <w:rsid w:val="00D26F16"/>
    <w:rsid w:val="00D27FD9"/>
    <w:rsid w:val="00D30E08"/>
    <w:rsid w:val="00D30EEB"/>
    <w:rsid w:val="00D3621C"/>
    <w:rsid w:val="00D42AF5"/>
    <w:rsid w:val="00D43B7D"/>
    <w:rsid w:val="00D46833"/>
    <w:rsid w:val="00D50525"/>
    <w:rsid w:val="00D56155"/>
    <w:rsid w:val="00D61DED"/>
    <w:rsid w:val="00D63EEA"/>
    <w:rsid w:val="00D72253"/>
    <w:rsid w:val="00D74454"/>
    <w:rsid w:val="00D8150F"/>
    <w:rsid w:val="00D82419"/>
    <w:rsid w:val="00D83A73"/>
    <w:rsid w:val="00D83D46"/>
    <w:rsid w:val="00D90EE2"/>
    <w:rsid w:val="00D924E5"/>
    <w:rsid w:val="00D934F1"/>
    <w:rsid w:val="00D94F0C"/>
    <w:rsid w:val="00D96E72"/>
    <w:rsid w:val="00DC1751"/>
    <w:rsid w:val="00DC18D5"/>
    <w:rsid w:val="00DC306A"/>
    <w:rsid w:val="00DC6A3E"/>
    <w:rsid w:val="00DD1835"/>
    <w:rsid w:val="00DD3F11"/>
    <w:rsid w:val="00DE4462"/>
    <w:rsid w:val="00DE4826"/>
    <w:rsid w:val="00DE708F"/>
    <w:rsid w:val="00DF0C08"/>
    <w:rsid w:val="00DF2AD7"/>
    <w:rsid w:val="00E0363E"/>
    <w:rsid w:val="00E1659B"/>
    <w:rsid w:val="00E22EAE"/>
    <w:rsid w:val="00E248A2"/>
    <w:rsid w:val="00E27CD5"/>
    <w:rsid w:val="00E31335"/>
    <w:rsid w:val="00E3405A"/>
    <w:rsid w:val="00E35453"/>
    <w:rsid w:val="00E356F9"/>
    <w:rsid w:val="00E35A28"/>
    <w:rsid w:val="00E35EA0"/>
    <w:rsid w:val="00E5038E"/>
    <w:rsid w:val="00E54FFC"/>
    <w:rsid w:val="00E60BA2"/>
    <w:rsid w:val="00E860D3"/>
    <w:rsid w:val="00E876A2"/>
    <w:rsid w:val="00E94202"/>
    <w:rsid w:val="00E9781E"/>
    <w:rsid w:val="00E97EA1"/>
    <w:rsid w:val="00EA7498"/>
    <w:rsid w:val="00EB43D9"/>
    <w:rsid w:val="00ED2870"/>
    <w:rsid w:val="00ED2BB1"/>
    <w:rsid w:val="00ED5E78"/>
    <w:rsid w:val="00ED7744"/>
    <w:rsid w:val="00EE7AB4"/>
    <w:rsid w:val="00EF0A4F"/>
    <w:rsid w:val="00EF3856"/>
    <w:rsid w:val="00EF4417"/>
    <w:rsid w:val="00EF60FE"/>
    <w:rsid w:val="00F001BB"/>
    <w:rsid w:val="00F006EA"/>
    <w:rsid w:val="00F015A7"/>
    <w:rsid w:val="00F02EF8"/>
    <w:rsid w:val="00F15893"/>
    <w:rsid w:val="00F15BA2"/>
    <w:rsid w:val="00F15F52"/>
    <w:rsid w:val="00F17D07"/>
    <w:rsid w:val="00F2093A"/>
    <w:rsid w:val="00F31484"/>
    <w:rsid w:val="00F626F0"/>
    <w:rsid w:val="00F63112"/>
    <w:rsid w:val="00F63FBE"/>
    <w:rsid w:val="00F73477"/>
    <w:rsid w:val="00F748D8"/>
    <w:rsid w:val="00F76F12"/>
    <w:rsid w:val="00F80985"/>
    <w:rsid w:val="00F87F51"/>
    <w:rsid w:val="00F91C23"/>
    <w:rsid w:val="00F94390"/>
    <w:rsid w:val="00F9779B"/>
    <w:rsid w:val="00FA5499"/>
    <w:rsid w:val="00FB6C76"/>
    <w:rsid w:val="00FC2293"/>
    <w:rsid w:val="00FC531E"/>
    <w:rsid w:val="00FC54EB"/>
    <w:rsid w:val="00FC779E"/>
    <w:rsid w:val="00FD0E96"/>
    <w:rsid w:val="00FD13F3"/>
    <w:rsid w:val="00FD485C"/>
    <w:rsid w:val="00FD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CE05D2"/>
  <w15:docId w15:val="{107C0DBB-5B50-4655-B4EE-2CAB0BF03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b">
    <w:name w:val="Normal"/>
    <w:qFormat/>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b"/>
    <w:next w:val="ab"/>
    <w:link w:val="1a"/>
    <w:qFormat/>
    <w:rsid w:val="001266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b"/>
    <w:next w:val="ab"/>
    <w:link w:val="22"/>
    <w:uiPriority w:val="9"/>
    <w:unhideWhenUsed/>
    <w:qFormat/>
    <w:rsid w:val="00E22EAE"/>
    <w:pPr>
      <w:keepNext/>
      <w:keepLines/>
      <w:spacing w:before="200" w:after="240" w:line="360" w:lineRule="auto"/>
      <w:jc w:val="center"/>
      <w:outlineLvl w:val="1"/>
    </w:pPr>
    <w:rPr>
      <w:rFonts w:ascii="Times New Roman" w:eastAsia="Times New Roman" w:hAnsi="Times New Roman" w:cs="Times New Roman"/>
      <w:b/>
      <w:bCs/>
      <w:sz w:val="26"/>
      <w:szCs w:val="26"/>
    </w:rPr>
  </w:style>
  <w:style w:type="paragraph" w:styleId="3">
    <w:name w:val="heading 3"/>
    <w:aliases w:val="Знак2,Заголовок 3 Знак + 12 pt,не полужирный,влево,Перед:  0 пт,Пос...,Заголовок 3 Знак +,Пер..."/>
    <w:basedOn w:val="ab"/>
    <w:next w:val="ab"/>
    <w:link w:val="30"/>
    <w:unhideWhenUsed/>
    <w:qFormat/>
    <w:rsid w:val="00E22EAE"/>
    <w:pPr>
      <w:keepNext/>
      <w:keepLines/>
      <w:spacing w:before="200" w:after="0" w:line="240" w:lineRule="auto"/>
      <w:jc w:val="center"/>
      <w:outlineLvl w:val="2"/>
    </w:pPr>
    <w:rPr>
      <w:rFonts w:ascii="Cambria" w:eastAsia="Times New Roman" w:hAnsi="Cambria" w:cs="Times New Roman"/>
      <w:b/>
      <w:bCs/>
      <w:color w:val="4F81BD"/>
      <w:sz w:val="20"/>
      <w:szCs w:val="20"/>
    </w:rPr>
  </w:style>
  <w:style w:type="paragraph" w:styleId="40">
    <w:name w:val="heading 4"/>
    <w:basedOn w:val="ab"/>
    <w:next w:val="ab"/>
    <w:link w:val="41"/>
    <w:uiPriority w:val="9"/>
    <w:qFormat/>
    <w:rsid w:val="00E22EAE"/>
    <w:pPr>
      <w:keepNext/>
      <w:tabs>
        <w:tab w:val="num" w:pos="1304"/>
      </w:tabs>
      <w:spacing w:before="240" w:after="60" w:line="240" w:lineRule="auto"/>
      <w:ind w:left="1304" w:hanging="1304"/>
      <w:outlineLvl w:val="3"/>
    </w:pPr>
    <w:rPr>
      <w:rFonts w:ascii="Times New Roman" w:eastAsia="Times New Roman" w:hAnsi="Times New Roman" w:cs="Times New Roman"/>
      <w:b/>
      <w:bCs/>
      <w:sz w:val="28"/>
      <w:szCs w:val="28"/>
      <w:lang w:eastAsia="ru-RU"/>
    </w:rPr>
  </w:style>
  <w:style w:type="paragraph" w:styleId="50">
    <w:name w:val="heading 5"/>
    <w:basedOn w:val="ab"/>
    <w:next w:val="ab"/>
    <w:link w:val="51"/>
    <w:qFormat/>
    <w:rsid w:val="00E22EAE"/>
    <w:pPr>
      <w:tabs>
        <w:tab w:val="num" w:pos="1304"/>
      </w:tabs>
      <w:spacing w:before="240" w:after="60" w:line="240" w:lineRule="auto"/>
      <w:ind w:left="1304" w:hanging="1304"/>
      <w:outlineLvl w:val="4"/>
    </w:pPr>
    <w:rPr>
      <w:rFonts w:ascii="Times New Roman" w:eastAsia="Times New Roman" w:hAnsi="Times New Roman" w:cs="Times New Roman"/>
      <w:b/>
      <w:bCs/>
      <w:i/>
      <w:iCs/>
      <w:sz w:val="26"/>
      <w:szCs w:val="26"/>
      <w:lang w:eastAsia="ru-RU"/>
    </w:rPr>
  </w:style>
  <w:style w:type="paragraph" w:styleId="60">
    <w:name w:val="heading 6"/>
    <w:basedOn w:val="ab"/>
    <w:next w:val="ab"/>
    <w:link w:val="61"/>
    <w:qFormat/>
    <w:rsid w:val="00E22EAE"/>
    <w:pPr>
      <w:tabs>
        <w:tab w:val="num" w:pos="1304"/>
      </w:tabs>
      <w:spacing w:before="240" w:after="60" w:line="240" w:lineRule="auto"/>
      <w:ind w:left="1304" w:hanging="1304"/>
      <w:outlineLvl w:val="5"/>
    </w:pPr>
    <w:rPr>
      <w:rFonts w:ascii="Times New Roman" w:eastAsia="Times New Roman" w:hAnsi="Times New Roman" w:cs="Times New Roman"/>
      <w:b/>
      <w:bCs/>
      <w:sz w:val="20"/>
      <w:szCs w:val="20"/>
      <w:lang w:eastAsia="ru-RU"/>
    </w:rPr>
  </w:style>
  <w:style w:type="paragraph" w:styleId="7">
    <w:name w:val="heading 7"/>
    <w:basedOn w:val="ab"/>
    <w:next w:val="ab"/>
    <w:link w:val="70"/>
    <w:qFormat/>
    <w:rsid w:val="00E22EAE"/>
    <w:pPr>
      <w:tabs>
        <w:tab w:val="num" w:pos="1304"/>
      </w:tabs>
      <w:spacing w:before="240" w:after="60" w:line="240" w:lineRule="auto"/>
      <w:ind w:left="1304" w:hanging="1304"/>
      <w:outlineLvl w:val="6"/>
    </w:pPr>
    <w:rPr>
      <w:rFonts w:ascii="Times New Roman" w:eastAsia="Times New Roman" w:hAnsi="Times New Roman" w:cs="Times New Roman"/>
      <w:sz w:val="24"/>
      <w:szCs w:val="24"/>
      <w:lang w:eastAsia="ru-RU"/>
    </w:rPr>
  </w:style>
  <w:style w:type="paragraph" w:styleId="8">
    <w:name w:val="heading 8"/>
    <w:basedOn w:val="ab"/>
    <w:next w:val="ab"/>
    <w:link w:val="80"/>
    <w:qFormat/>
    <w:rsid w:val="00E22EAE"/>
    <w:pPr>
      <w:tabs>
        <w:tab w:val="num" w:pos="1304"/>
      </w:tabs>
      <w:spacing w:before="240" w:after="60" w:line="240" w:lineRule="auto"/>
      <w:ind w:left="1304" w:hanging="1304"/>
      <w:outlineLvl w:val="7"/>
    </w:pPr>
    <w:rPr>
      <w:rFonts w:ascii="Times New Roman" w:eastAsia="Times New Roman" w:hAnsi="Times New Roman" w:cs="Times New Roman"/>
      <w:i/>
      <w:iCs/>
      <w:sz w:val="24"/>
      <w:szCs w:val="24"/>
      <w:lang w:eastAsia="ru-RU"/>
    </w:rPr>
  </w:style>
  <w:style w:type="paragraph" w:styleId="9">
    <w:name w:val="heading 9"/>
    <w:basedOn w:val="ab"/>
    <w:next w:val="ab"/>
    <w:link w:val="90"/>
    <w:qFormat/>
    <w:rsid w:val="00E22EAE"/>
    <w:pPr>
      <w:tabs>
        <w:tab w:val="num" w:pos="1304"/>
      </w:tabs>
      <w:spacing w:before="240" w:after="60" w:line="240" w:lineRule="auto"/>
      <w:ind w:left="1304" w:hanging="1304"/>
      <w:outlineLvl w:val="8"/>
    </w:pPr>
    <w:rPr>
      <w:rFonts w:ascii="Arial" w:eastAsia="Times New Roman" w:hAnsi="Arial" w:cs="Times New Roman"/>
      <w:sz w:val="20"/>
      <w:szCs w:val="20"/>
      <w:lang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customStyle="1" w:styleId="s1">
    <w:name w:val="s_1"/>
    <w:basedOn w:val="ab"/>
    <w:rsid w:val="001266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
    <w:name w:val="Hyperlink"/>
    <w:basedOn w:val="ac"/>
    <w:uiPriority w:val="99"/>
    <w:unhideWhenUsed/>
    <w:rsid w:val="0012663E"/>
    <w:rPr>
      <w:color w:val="0000FF"/>
      <w:u w:val="single"/>
    </w:rPr>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c"/>
    <w:link w:val="19"/>
    <w:uiPriority w:val="9"/>
    <w:rsid w:val="0012663E"/>
    <w:rPr>
      <w:rFonts w:asciiTheme="majorHAnsi" w:eastAsiaTheme="majorEastAsia" w:hAnsiTheme="majorHAnsi" w:cstheme="majorBidi"/>
      <w:b/>
      <w:bCs/>
      <w:color w:val="365F91" w:themeColor="accent1" w:themeShade="BF"/>
      <w:sz w:val="28"/>
      <w:szCs w:val="28"/>
    </w:rPr>
  </w:style>
  <w:style w:type="numbering" w:customStyle="1" w:styleId="17">
    <w:name w:val="Стиль1"/>
    <w:uiPriority w:val="99"/>
    <w:rsid w:val="0012663E"/>
    <w:pPr>
      <w:numPr>
        <w:numId w:val="1"/>
      </w:numPr>
    </w:pPr>
  </w:style>
  <w:style w:type="paragraph" w:styleId="af0">
    <w:name w:val="List Paragraph"/>
    <w:aliases w:val="3_Абзац списка,Введение,СПИСКИ"/>
    <w:basedOn w:val="ab"/>
    <w:link w:val="af1"/>
    <w:uiPriority w:val="34"/>
    <w:qFormat/>
    <w:rsid w:val="0012663E"/>
    <w:pPr>
      <w:ind w:left="720"/>
      <w:contextualSpacing/>
    </w:pPr>
  </w:style>
  <w:style w:type="paragraph" w:styleId="af2">
    <w:name w:val="Balloon Text"/>
    <w:basedOn w:val="ab"/>
    <w:link w:val="af3"/>
    <w:uiPriority w:val="99"/>
    <w:unhideWhenUsed/>
    <w:rsid w:val="00826A97"/>
    <w:pPr>
      <w:spacing w:after="0" w:line="240" w:lineRule="auto"/>
    </w:pPr>
    <w:rPr>
      <w:rFonts w:ascii="Tahoma" w:hAnsi="Tahoma" w:cs="Tahoma"/>
      <w:sz w:val="16"/>
      <w:szCs w:val="16"/>
    </w:rPr>
  </w:style>
  <w:style w:type="character" w:customStyle="1" w:styleId="af3">
    <w:name w:val="Текст выноски Знак"/>
    <w:basedOn w:val="ac"/>
    <w:link w:val="af2"/>
    <w:uiPriority w:val="99"/>
    <w:rsid w:val="00826A97"/>
    <w:rPr>
      <w:rFonts w:ascii="Tahoma" w:hAnsi="Tahoma" w:cs="Tahoma"/>
      <w:sz w:val="16"/>
      <w:szCs w:val="16"/>
    </w:rPr>
  </w:style>
  <w:style w:type="paragraph" w:styleId="af4">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b"/>
    <w:next w:val="ab"/>
    <w:link w:val="af5"/>
    <w:uiPriority w:val="35"/>
    <w:unhideWhenUsed/>
    <w:qFormat/>
    <w:rsid w:val="00550BCA"/>
    <w:pPr>
      <w:spacing w:line="240" w:lineRule="auto"/>
    </w:pPr>
    <w:rPr>
      <w:b/>
      <w:bCs/>
      <w:color w:val="4F81BD" w:themeColor="accent1"/>
      <w:sz w:val="18"/>
      <w:szCs w:val="18"/>
    </w:rPr>
  </w:style>
  <w:style w:type="character" w:customStyle="1" w:styleId="af1">
    <w:name w:val="Абзац списка Знак"/>
    <w:aliases w:val="3_Абзац списка Знак,Введение Знак,СПИСКИ Знак"/>
    <w:link w:val="af0"/>
    <w:uiPriority w:val="34"/>
    <w:locked/>
    <w:rsid w:val="008A5F7A"/>
  </w:style>
  <w:style w:type="character" w:customStyle="1" w:styleId="a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4"/>
    <w:uiPriority w:val="35"/>
    <w:rsid w:val="00BD3C78"/>
    <w:rPr>
      <w:b/>
      <w:bCs/>
      <w:color w:val="4F81BD" w:themeColor="accent1"/>
      <w:sz w:val="18"/>
      <w:szCs w:val="18"/>
    </w:rPr>
  </w:style>
  <w:style w:type="table" w:styleId="af6">
    <w:name w:val="Table Grid"/>
    <w:aliases w:val="Table Grid Report"/>
    <w:basedOn w:val="ad"/>
    <w:uiPriority w:val="39"/>
    <w:rsid w:val="00BD3C7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endnote text"/>
    <w:basedOn w:val="ab"/>
    <w:link w:val="af8"/>
    <w:unhideWhenUsed/>
    <w:rsid w:val="00483C8A"/>
    <w:pPr>
      <w:spacing w:after="0" w:line="240" w:lineRule="auto"/>
    </w:pPr>
    <w:rPr>
      <w:sz w:val="20"/>
      <w:szCs w:val="20"/>
    </w:rPr>
  </w:style>
  <w:style w:type="character" w:customStyle="1" w:styleId="af8">
    <w:name w:val="Текст концевой сноски Знак"/>
    <w:basedOn w:val="ac"/>
    <w:link w:val="af7"/>
    <w:rsid w:val="00483C8A"/>
    <w:rPr>
      <w:sz w:val="20"/>
      <w:szCs w:val="20"/>
    </w:rPr>
  </w:style>
  <w:style w:type="character" w:styleId="af9">
    <w:name w:val="endnote reference"/>
    <w:basedOn w:val="ac"/>
    <w:unhideWhenUsed/>
    <w:rsid w:val="00483C8A"/>
    <w:rPr>
      <w:vertAlign w:val="superscript"/>
    </w:rPr>
  </w:style>
  <w:style w:type="paragraph" w:customStyle="1" w:styleId="a9">
    <w:name w:val="Перечисление без номера"/>
    <w:basedOn w:val="ab"/>
    <w:link w:val="afa"/>
    <w:qFormat/>
    <w:rsid w:val="002745A7"/>
    <w:pPr>
      <w:numPr>
        <w:numId w:val="5"/>
      </w:numPr>
      <w:spacing w:after="0" w:line="360" w:lineRule="auto"/>
      <w:jc w:val="both"/>
    </w:pPr>
    <w:rPr>
      <w:rFonts w:ascii="Times New Roman" w:eastAsia="Calibri" w:hAnsi="Times New Roman" w:cs="Calibri"/>
      <w:sz w:val="24"/>
      <w:szCs w:val="28"/>
    </w:rPr>
  </w:style>
  <w:style w:type="character" w:customStyle="1" w:styleId="afa">
    <w:name w:val="Перечисление без номера Знак"/>
    <w:basedOn w:val="ac"/>
    <w:link w:val="a9"/>
    <w:rsid w:val="002745A7"/>
    <w:rPr>
      <w:rFonts w:ascii="Times New Roman" w:eastAsia="Calibri" w:hAnsi="Times New Roman" w:cs="Calibri"/>
      <w:sz w:val="24"/>
      <w:szCs w:val="28"/>
    </w:rPr>
  </w:style>
  <w:style w:type="paragraph" w:styleId="afb">
    <w:name w:val="Normal (Web)"/>
    <w:basedOn w:val="ab"/>
    <w:uiPriority w:val="99"/>
    <w:unhideWhenUsed/>
    <w:rsid w:val="001645E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Report1">
    <w:name w:val="Table Grid Report1"/>
    <w:basedOn w:val="ad"/>
    <w:next w:val="af6"/>
    <w:uiPriority w:val="59"/>
    <w:rsid w:val="0088795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d"/>
    <w:next w:val="af6"/>
    <w:uiPriority w:val="59"/>
    <w:rsid w:val="005E3B1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d"/>
    <w:next w:val="af6"/>
    <w:uiPriority w:val="59"/>
    <w:rsid w:val="005E3B1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header"/>
    <w:basedOn w:val="ab"/>
    <w:link w:val="afd"/>
    <w:uiPriority w:val="99"/>
    <w:unhideWhenUsed/>
    <w:rsid w:val="00653ECD"/>
    <w:pPr>
      <w:tabs>
        <w:tab w:val="center" w:pos="4677"/>
        <w:tab w:val="right" w:pos="9355"/>
      </w:tabs>
      <w:spacing w:after="0" w:line="240" w:lineRule="auto"/>
    </w:pPr>
  </w:style>
  <w:style w:type="character" w:customStyle="1" w:styleId="afd">
    <w:name w:val="Верхний колонтитул Знак"/>
    <w:basedOn w:val="ac"/>
    <w:link w:val="afc"/>
    <w:uiPriority w:val="99"/>
    <w:rsid w:val="00653ECD"/>
  </w:style>
  <w:style w:type="paragraph" w:styleId="afe">
    <w:name w:val="footer"/>
    <w:basedOn w:val="ab"/>
    <w:link w:val="aff"/>
    <w:uiPriority w:val="99"/>
    <w:unhideWhenUsed/>
    <w:qFormat/>
    <w:rsid w:val="00653ECD"/>
    <w:pPr>
      <w:tabs>
        <w:tab w:val="center" w:pos="4677"/>
        <w:tab w:val="right" w:pos="9355"/>
      </w:tabs>
      <w:spacing w:after="0" w:line="240" w:lineRule="auto"/>
    </w:pPr>
  </w:style>
  <w:style w:type="character" w:customStyle="1" w:styleId="aff">
    <w:name w:val="Нижний колонтитул Знак"/>
    <w:basedOn w:val="ac"/>
    <w:link w:val="afe"/>
    <w:uiPriority w:val="99"/>
    <w:rsid w:val="00653ECD"/>
  </w:style>
  <w:style w:type="character" w:styleId="aff0">
    <w:name w:val="annotation reference"/>
    <w:basedOn w:val="ac"/>
    <w:unhideWhenUsed/>
    <w:rsid w:val="00F9779B"/>
    <w:rPr>
      <w:sz w:val="16"/>
      <w:szCs w:val="16"/>
    </w:rPr>
  </w:style>
  <w:style w:type="paragraph" w:styleId="aff1">
    <w:name w:val="annotation text"/>
    <w:basedOn w:val="ab"/>
    <w:link w:val="aff2"/>
    <w:unhideWhenUsed/>
    <w:rsid w:val="00F9779B"/>
    <w:pPr>
      <w:spacing w:line="240" w:lineRule="auto"/>
    </w:pPr>
    <w:rPr>
      <w:sz w:val="20"/>
      <w:szCs w:val="20"/>
    </w:rPr>
  </w:style>
  <w:style w:type="character" w:customStyle="1" w:styleId="aff2">
    <w:name w:val="Текст примечания Знак"/>
    <w:basedOn w:val="ac"/>
    <w:link w:val="aff1"/>
    <w:rsid w:val="00F9779B"/>
    <w:rPr>
      <w:sz w:val="20"/>
      <w:szCs w:val="20"/>
    </w:rPr>
  </w:style>
  <w:style w:type="paragraph" w:styleId="aff3">
    <w:name w:val="annotation subject"/>
    <w:basedOn w:val="aff1"/>
    <w:next w:val="aff1"/>
    <w:link w:val="aff4"/>
    <w:unhideWhenUsed/>
    <w:rsid w:val="00F9779B"/>
    <w:rPr>
      <w:b/>
      <w:bCs/>
    </w:rPr>
  </w:style>
  <w:style w:type="character" w:customStyle="1" w:styleId="aff4">
    <w:name w:val="Тема примечания Знак"/>
    <w:basedOn w:val="aff2"/>
    <w:link w:val="aff3"/>
    <w:rsid w:val="00F9779B"/>
    <w:rPr>
      <w:b/>
      <w:bCs/>
      <w:sz w:val="20"/>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c"/>
    <w:link w:val="21"/>
    <w:uiPriority w:val="9"/>
    <w:rsid w:val="00E22EAE"/>
    <w:rPr>
      <w:rFonts w:ascii="Times New Roman" w:eastAsia="Times New Roman" w:hAnsi="Times New Roman" w:cs="Times New Roman"/>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c"/>
    <w:link w:val="3"/>
    <w:rsid w:val="00E22EAE"/>
    <w:rPr>
      <w:rFonts w:ascii="Cambria" w:eastAsia="Times New Roman" w:hAnsi="Cambria" w:cs="Times New Roman"/>
      <w:b/>
      <w:bCs/>
      <w:color w:val="4F81BD"/>
      <w:sz w:val="20"/>
      <w:szCs w:val="20"/>
    </w:rPr>
  </w:style>
  <w:style w:type="character" w:customStyle="1" w:styleId="41">
    <w:name w:val="Заголовок 4 Знак"/>
    <w:basedOn w:val="ac"/>
    <w:link w:val="40"/>
    <w:uiPriority w:val="9"/>
    <w:rsid w:val="00E22EAE"/>
    <w:rPr>
      <w:rFonts w:ascii="Times New Roman" w:eastAsia="Times New Roman" w:hAnsi="Times New Roman" w:cs="Times New Roman"/>
      <w:b/>
      <w:bCs/>
      <w:sz w:val="28"/>
      <w:szCs w:val="28"/>
      <w:lang w:eastAsia="ru-RU"/>
    </w:rPr>
  </w:style>
  <w:style w:type="character" w:customStyle="1" w:styleId="51">
    <w:name w:val="Заголовок 5 Знак"/>
    <w:basedOn w:val="ac"/>
    <w:link w:val="50"/>
    <w:rsid w:val="00E22EAE"/>
    <w:rPr>
      <w:rFonts w:ascii="Times New Roman" w:eastAsia="Times New Roman" w:hAnsi="Times New Roman" w:cs="Times New Roman"/>
      <w:b/>
      <w:bCs/>
      <w:i/>
      <w:iCs/>
      <w:sz w:val="26"/>
      <w:szCs w:val="26"/>
      <w:lang w:eastAsia="ru-RU"/>
    </w:rPr>
  </w:style>
  <w:style w:type="character" w:customStyle="1" w:styleId="61">
    <w:name w:val="Заголовок 6 Знак"/>
    <w:basedOn w:val="ac"/>
    <w:link w:val="60"/>
    <w:rsid w:val="00E22EAE"/>
    <w:rPr>
      <w:rFonts w:ascii="Times New Roman" w:eastAsia="Times New Roman" w:hAnsi="Times New Roman" w:cs="Times New Roman"/>
      <w:b/>
      <w:bCs/>
      <w:sz w:val="20"/>
      <w:szCs w:val="20"/>
      <w:lang w:eastAsia="ru-RU"/>
    </w:rPr>
  </w:style>
  <w:style w:type="character" w:customStyle="1" w:styleId="70">
    <w:name w:val="Заголовок 7 Знак"/>
    <w:basedOn w:val="ac"/>
    <w:link w:val="7"/>
    <w:rsid w:val="00E22EAE"/>
    <w:rPr>
      <w:rFonts w:ascii="Times New Roman" w:eastAsia="Times New Roman" w:hAnsi="Times New Roman" w:cs="Times New Roman"/>
      <w:sz w:val="24"/>
      <w:szCs w:val="24"/>
      <w:lang w:eastAsia="ru-RU"/>
    </w:rPr>
  </w:style>
  <w:style w:type="character" w:customStyle="1" w:styleId="80">
    <w:name w:val="Заголовок 8 Знак"/>
    <w:basedOn w:val="ac"/>
    <w:link w:val="8"/>
    <w:rsid w:val="00E22EAE"/>
    <w:rPr>
      <w:rFonts w:ascii="Times New Roman" w:eastAsia="Times New Roman" w:hAnsi="Times New Roman" w:cs="Times New Roman"/>
      <w:i/>
      <w:iCs/>
      <w:sz w:val="24"/>
      <w:szCs w:val="24"/>
      <w:lang w:eastAsia="ru-RU"/>
    </w:rPr>
  </w:style>
  <w:style w:type="character" w:customStyle="1" w:styleId="90">
    <w:name w:val="Заголовок 9 Знак"/>
    <w:basedOn w:val="ac"/>
    <w:link w:val="9"/>
    <w:rsid w:val="00E22EAE"/>
    <w:rPr>
      <w:rFonts w:ascii="Arial" w:eastAsia="Times New Roman" w:hAnsi="Arial" w:cs="Times New Roman"/>
      <w:sz w:val="20"/>
      <w:szCs w:val="20"/>
      <w:lang w:eastAsia="ru-RU"/>
    </w:rPr>
  </w:style>
  <w:style w:type="numbering" w:customStyle="1" w:styleId="1b">
    <w:name w:val="Нет списка1"/>
    <w:next w:val="ae"/>
    <w:uiPriority w:val="99"/>
    <w:semiHidden/>
    <w:unhideWhenUsed/>
    <w:rsid w:val="00E22EAE"/>
  </w:style>
  <w:style w:type="paragraph" w:styleId="aff5">
    <w:name w:val="footnote text"/>
    <w:basedOn w:val="ab"/>
    <w:link w:val="aff6"/>
    <w:unhideWhenUsed/>
    <w:rsid w:val="00E22EAE"/>
    <w:pPr>
      <w:spacing w:after="0" w:line="240" w:lineRule="auto"/>
      <w:jc w:val="center"/>
    </w:pPr>
    <w:rPr>
      <w:rFonts w:ascii="Times New Roman" w:eastAsia="Calibri" w:hAnsi="Times New Roman" w:cs="Times New Roman"/>
      <w:sz w:val="20"/>
      <w:szCs w:val="20"/>
    </w:rPr>
  </w:style>
  <w:style w:type="character" w:customStyle="1" w:styleId="aff6">
    <w:name w:val="Текст сноски Знак"/>
    <w:basedOn w:val="ac"/>
    <w:link w:val="aff5"/>
    <w:rsid w:val="00E22EAE"/>
    <w:rPr>
      <w:rFonts w:ascii="Times New Roman" w:eastAsia="Calibri" w:hAnsi="Times New Roman" w:cs="Times New Roman"/>
      <w:sz w:val="20"/>
      <w:szCs w:val="20"/>
    </w:rPr>
  </w:style>
  <w:style w:type="character" w:styleId="aff7">
    <w:name w:val="footnote reference"/>
    <w:unhideWhenUsed/>
    <w:rsid w:val="00E22EAE"/>
    <w:rPr>
      <w:vertAlign w:val="superscript"/>
    </w:rPr>
  </w:style>
  <w:style w:type="paragraph" w:styleId="aff8">
    <w:name w:val="Revision"/>
    <w:hidden/>
    <w:uiPriority w:val="99"/>
    <w:semiHidden/>
    <w:rsid w:val="00E22EAE"/>
    <w:pPr>
      <w:spacing w:after="0" w:line="240" w:lineRule="auto"/>
    </w:pPr>
    <w:rPr>
      <w:rFonts w:ascii="Calibri" w:eastAsia="Calibri" w:hAnsi="Calibri" w:cs="Times New Roman"/>
    </w:rPr>
  </w:style>
  <w:style w:type="paragraph" w:customStyle="1" w:styleId="133">
    <w:name w:val="Обычный 13 Знак3"/>
    <w:basedOn w:val="ab"/>
    <w:autoRedefine/>
    <w:rsid w:val="00E22EAE"/>
    <w:pPr>
      <w:keepNext/>
      <w:keepLines/>
      <w:widowControl w:val="0"/>
      <w:suppressLineNumbers/>
      <w:tabs>
        <w:tab w:val="left" w:leader="dot" w:pos="9356"/>
      </w:tabs>
      <w:suppressAutoHyphens/>
      <w:adjustRightInd w:val="0"/>
      <w:spacing w:before="60" w:after="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9">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Знак"/>
    <w:basedOn w:val="ab"/>
    <w:link w:val="affa"/>
    <w:uiPriority w:val="99"/>
    <w:rsid w:val="00E22EAE"/>
    <w:pPr>
      <w:keepNext/>
      <w:tabs>
        <w:tab w:val="left" w:leader="dot" w:pos="9356"/>
      </w:tabs>
      <w:suppressAutoHyphens/>
      <w:spacing w:after="0" w:line="240" w:lineRule="auto"/>
    </w:pPr>
    <w:rPr>
      <w:rFonts w:ascii="Courier New" w:eastAsia="Times New Roman" w:hAnsi="Courier New" w:cs="Times New Roman"/>
      <w:sz w:val="20"/>
      <w:szCs w:val="20"/>
      <w:lang w:eastAsia="ru-RU"/>
    </w:rPr>
  </w:style>
  <w:style w:type="character" w:customStyle="1" w:styleId="affa">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Знак Знак"/>
    <w:basedOn w:val="ac"/>
    <w:link w:val="aff9"/>
    <w:uiPriority w:val="99"/>
    <w:rsid w:val="00E22EAE"/>
    <w:rPr>
      <w:rFonts w:ascii="Courier New" w:eastAsia="Times New Roman" w:hAnsi="Courier New" w:cs="Times New Roman"/>
      <w:sz w:val="20"/>
      <w:szCs w:val="20"/>
      <w:lang w:eastAsia="ru-RU"/>
    </w:rPr>
  </w:style>
  <w:style w:type="paragraph" w:customStyle="1" w:styleId="130">
    <w:name w:val="Обычный 13"/>
    <w:basedOn w:val="ab"/>
    <w:link w:val="135"/>
    <w:rsid w:val="00E22EAE"/>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link w:val="130"/>
    <w:rsid w:val="00E22EAE"/>
    <w:rPr>
      <w:rFonts w:ascii="Times New Roman" w:eastAsia="Times New Roman" w:hAnsi="Times New Roman" w:cs="Times New Roman"/>
      <w:sz w:val="26"/>
      <w:szCs w:val="26"/>
      <w:lang w:eastAsia="ru-RU"/>
    </w:rPr>
  </w:style>
  <w:style w:type="paragraph" w:customStyle="1" w:styleId="1c">
    <w:name w:val="Текст1"/>
    <w:basedOn w:val="ab"/>
    <w:rsid w:val="00E22EAE"/>
    <w:pPr>
      <w:tabs>
        <w:tab w:val="left" w:pos="1701"/>
      </w:tabs>
      <w:suppressAutoHyphens/>
      <w:spacing w:before="80" w:after="0" w:line="252" w:lineRule="auto"/>
      <w:ind w:firstLine="852"/>
      <w:jc w:val="both"/>
    </w:pPr>
    <w:rPr>
      <w:rFonts w:ascii="Times New Roman" w:eastAsia="SimSun" w:hAnsi="Times New Roman" w:cs="Times New Roman"/>
      <w:sz w:val="28"/>
      <w:szCs w:val="28"/>
      <w:lang w:eastAsia="ar-SA"/>
    </w:rPr>
  </w:style>
  <w:style w:type="paragraph" w:styleId="affb">
    <w:name w:val="TOC Heading"/>
    <w:basedOn w:val="19"/>
    <w:next w:val="ab"/>
    <w:uiPriority w:val="39"/>
    <w:unhideWhenUsed/>
    <w:qFormat/>
    <w:rsid w:val="00E22EAE"/>
    <w:pPr>
      <w:outlineLvl w:val="9"/>
    </w:pPr>
    <w:rPr>
      <w:rFonts w:ascii="Cambria" w:eastAsia="Times New Roman" w:hAnsi="Cambria" w:cs="Times New Roman"/>
      <w:color w:val="365F91"/>
    </w:rPr>
  </w:style>
  <w:style w:type="paragraph" w:styleId="1d">
    <w:name w:val="toc 1"/>
    <w:basedOn w:val="ab"/>
    <w:next w:val="ab"/>
    <w:autoRedefine/>
    <w:uiPriority w:val="39"/>
    <w:unhideWhenUsed/>
    <w:rsid w:val="00E22EAE"/>
    <w:pPr>
      <w:tabs>
        <w:tab w:val="left" w:pos="709"/>
        <w:tab w:val="right" w:leader="dot" w:pos="9356"/>
      </w:tabs>
      <w:spacing w:after="100" w:line="240" w:lineRule="auto"/>
      <w:ind w:right="565"/>
    </w:pPr>
    <w:rPr>
      <w:rFonts w:ascii="Times New Roman" w:eastAsia="Calibri" w:hAnsi="Times New Roman" w:cs="Times New Roman"/>
      <w:sz w:val="24"/>
    </w:rPr>
  </w:style>
  <w:style w:type="paragraph" w:styleId="23">
    <w:name w:val="toc 2"/>
    <w:basedOn w:val="ab"/>
    <w:next w:val="ab"/>
    <w:autoRedefine/>
    <w:uiPriority w:val="39"/>
    <w:unhideWhenUsed/>
    <w:rsid w:val="00E22EAE"/>
    <w:pPr>
      <w:tabs>
        <w:tab w:val="left" w:pos="709"/>
        <w:tab w:val="right" w:leader="dot" w:pos="9345"/>
      </w:tabs>
      <w:spacing w:after="100" w:line="240" w:lineRule="auto"/>
      <w:ind w:right="794"/>
      <w:jc w:val="both"/>
    </w:pPr>
    <w:rPr>
      <w:rFonts w:ascii="Times New Roman" w:eastAsia="Calibri" w:hAnsi="Times New Roman" w:cs="Times New Roman"/>
      <w:noProof/>
    </w:rPr>
  </w:style>
  <w:style w:type="paragraph" w:styleId="affc">
    <w:name w:val="List Number"/>
    <w:basedOn w:val="ab"/>
    <w:rsid w:val="00E22EAE"/>
    <w:pPr>
      <w:keepNext/>
      <w:suppressLineNumbers/>
      <w:tabs>
        <w:tab w:val="num" w:pos="644"/>
        <w:tab w:val="left" w:leader="dot" w:pos="9356"/>
      </w:tabs>
      <w:suppressAutoHyphens/>
      <w:spacing w:after="0" w:line="240" w:lineRule="auto"/>
      <w:ind w:firstLine="284"/>
      <w:jc w:val="both"/>
    </w:pPr>
    <w:rPr>
      <w:rFonts w:ascii="Times New Roman" w:eastAsia="Times New Roman" w:hAnsi="Times New Roman" w:cs="Times New Roman"/>
      <w:sz w:val="24"/>
      <w:szCs w:val="24"/>
      <w:lang w:eastAsia="ru-RU"/>
    </w:rPr>
  </w:style>
  <w:style w:type="character" w:styleId="affd">
    <w:name w:val="FollowedHyperlink"/>
    <w:uiPriority w:val="99"/>
    <w:unhideWhenUsed/>
    <w:rsid w:val="00E22EAE"/>
    <w:rPr>
      <w:color w:val="800080"/>
      <w:u w:val="single"/>
    </w:rPr>
  </w:style>
  <w:style w:type="paragraph" w:customStyle="1" w:styleId="font5">
    <w:name w:val="font5"/>
    <w:basedOn w:val="ab"/>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b"/>
    <w:rsid w:val="00E22EA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75">
    <w:name w:val="xl7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7">
    <w:name w:val="xl7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8">
    <w:name w:val="xl7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9">
    <w:name w:val="xl7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1">
    <w:name w:val="xl8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2">
    <w:name w:val="xl8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3">
    <w:name w:val="xl8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4">
    <w:name w:val="xl84"/>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85">
    <w:name w:val="xl85"/>
    <w:basedOn w:val="ab"/>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6">
    <w:name w:val="xl86"/>
    <w:basedOn w:val="ab"/>
    <w:rsid w:val="00E22EA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87">
    <w:name w:val="xl8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b"/>
    <w:rsid w:val="00E22EAE"/>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90">
    <w:name w:val="xl9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1">
    <w:name w:val="xl9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e">
    <w:name w:val="Strong"/>
    <w:uiPriority w:val="22"/>
    <w:qFormat/>
    <w:rsid w:val="00E22EAE"/>
    <w:rPr>
      <w:b/>
      <w:bCs/>
    </w:rPr>
  </w:style>
  <w:style w:type="paragraph" w:styleId="afff">
    <w:name w:val="Body Text Indent"/>
    <w:basedOn w:val="ab"/>
    <w:link w:val="afff0"/>
    <w:rsid w:val="00E22EAE"/>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c"/>
    <w:link w:val="afff"/>
    <w:rsid w:val="00E22EAE"/>
    <w:rPr>
      <w:rFonts w:ascii="Times New Roman" w:eastAsia="Times New Roman" w:hAnsi="Times New Roman" w:cs="Times New Roman"/>
      <w:sz w:val="24"/>
      <w:szCs w:val="24"/>
      <w:lang w:eastAsia="ru-RU"/>
    </w:rPr>
  </w:style>
  <w:style w:type="paragraph" w:styleId="24">
    <w:name w:val="Body Text Indent 2"/>
    <w:basedOn w:val="ab"/>
    <w:link w:val="25"/>
    <w:unhideWhenUsed/>
    <w:rsid w:val="00E22EAE"/>
    <w:pPr>
      <w:spacing w:after="120" w:line="480" w:lineRule="auto"/>
      <w:ind w:left="283"/>
    </w:pPr>
    <w:rPr>
      <w:rFonts w:ascii="Times New Roman" w:eastAsia="Calibri" w:hAnsi="Times New Roman" w:cs="Times New Roman"/>
      <w:sz w:val="24"/>
    </w:rPr>
  </w:style>
  <w:style w:type="character" w:customStyle="1" w:styleId="25">
    <w:name w:val="Основной текст с отступом 2 Знак"/>
    <w:basedOn w:val="ac"/>
    <w:link w:val="24"/>
    <w:rsid w:val="00E22EAE"/>
    <w:rPr>
      <w:rFonts w:ascii="Times New Roman" w:eastAsia="Calibri" w:hAnsi="Times New Roman" w:cs="Times New Roman"/>
      <w:sz w:val="24"/>
    </w:rPr>
  </w:style>
  <w:style w:type="character" w:customStyle="1" w:styleId="apple-converted-space">
    <w:name w:val="apple-converted-space"/>
    <w:basedOn w:val="ac"/>
    <w:rsid w:val="00E22EAE"/>
  </w:style>
  <w:style w:type="character" w:customStyle="1" w:styleId="42">
    <w:name w:val="заголовок 4 Знак"/>
    <w:rsid w:val="00E22EAE"/>
    <w:rPr>
      <w:rFonts w:ascii="Arial" w:hAnsi="Arial"/>
      <w:i/>
      <w:sz w:val="24"/>
      <w:szCs w:val="24"/>
      <w:lang w:val="ru-RU" w:eastAsia="ru-RU" w:bidi="ar-SA"/>
    </w:rPr>
  </w:style>
  <w:style w:type="paragraph" w:customStyle="1" w:styleId="afff1">
    <w:name w:val="основной"/>
    <w:basedOn w:val="ab"/>
    <w:rsid w:val="00E22EAE"/>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E22EAE"/>
    <w:rPr>
      <w:rFonts w:ascii="Times New Roman" w:hAnsi="Times New Roman" w:cs="Times New Roman"/>
      <w:sz w:val="18"/>
      <w:szCs w:val="18"/>
    </w:rPr>
  </w:style>
  <w:style w:type="paragraph" w:customStyle="1" w:styleId="ConsPlusNonformat">
    <w:name w:val="ConsPlusNonformat"/>
    <w:uiPriority w:val="99"/>
    <w:rsid w:val="00E22EAE"/>
    <w:pPr>
      <w:autoSpaceDE w:val="0"/>
      <w:autoSpaceDN w:val="0"/>
      <w:adjustRightInd w:val="0"/>
      <w:spacing w:after="0" w:line="240" w:lineRule="auto"/>
    </w:pPr>
    <w:rPr>
      <w:rFonts w:ascii="Courier New" w:eastAsia="Calibri" w:hAnsi="Courier New" w:cs="Courier New"/>
      <w:sz w:val="20"/>
      <w:szCs w:val="20"/>
    </w:rPr>
  </w:style>
  <w:style w:type="character" w:styleId="afff2">
    <w:name w:val="Emphasis"/>
    <w:qFormat/>
    <w:rsid w:val="00E22EAE"/>
    <w:rPr>
      <w:i/>
      <w:iCs/>
    </w:rPr>
  </w:style>
  <w:style w:type="paragraph" w:styleId="31">
    <w:name w:val="toc 3"/>
    <w:basedOn w:val="ab"/>
    <w:next w:val="ab"/>
    <w:autoRedefine/>
    <w:uiPriority w:val="39"/>
    <w:unhideWhenUsed/>
    <w:rsid w:val="00E22EAE"/>
    <w:pPr>
      <w:tabs>
        <w:tab w:val="left" w:pos="709"/>
        <w:tab w:val="right" w:leader="dot" w:pos="9344"/>
      </w:tabs>
      <w:spacing w:after="0" w:line="160" w:lineRule="atLeast"/>
    </w:pPr>
    <w:rPr>
      <w:rFonts w:ascii="Times New Roman" w:eastAsia="Times New Roman" w:hAnsi="Times New Roman" w:cs="Times New Roman"/>
      <w:noProof/>
      <w:lang w:eastAsia="ru-RU"/>
    </w:rPr>
  </w:style>
  <w:style w:type="paragraph" w:styleId="43">
    <w:name w:val="toc 4"/>
    <w:basedOn w:val="ab"/>
    <w:next w:val="ab"/>
    <w:autoRedefine/>
    <w:uiPriority w:val="39"/>
    <w:unhideWhenUsed/>
    <w:rsid w:val="00E22EAE"/>
    <w:pPr>
      <w:spacing w:after="100"/>
      <w:ind w:left="660"/>
    </w:pPr>
    <w:rPr>
      <w:rFonts w:ascii="Times New Roman" w:eastAsia="Times New Roman" w:hAnsi="Times New Roman" w:cs="Times New Roman"/>
      <w:sz w:val="24"/>
      <w:lang w:eastAsia="ru-RU"/>
    </w:rPr>
  </w:style>
  <w:style w:type="paragraph" w:styleId="52">
    <w:name w:val="toc 5"/>
    <w:basedOn w:val="ab"/>
    <w:next w:val="ab"/>
    <w:autoRedefine/>
    <w:uiPriority w:val="39"/>
    <w:unhideWhenUsed/>
    <w:rsid w:val="00E22EAE"/>
    <w:pPr>
      <w:spacing w:after="100"/>
      <w:ind w:left="880"/>
    </w:pPr>
    <w:rPr>
      <w:rFonts w:ascii="Times New Roman" w:eastAsia="Times New Roman" w:hAnsi="Times New Roman" w:cs="Times New Roman"/>
      <w:sz w:val="24"/>
      <w:lang w:eastAsia="ru-RU"/>
    </w:rPr>
  </w:style>
  <w:style w:type="paragraph" w:styleId="62">
    <w:name w:val="toc 6"/>
    <w:basedOn w:val="ab"/>
    <w:next w:val="ab"/>
    <w:autoRedefine/>
    <w:uiPriority w:val="39"/>
    <w:unhideWhenUsed/>
    <w:rsid w:val="00E22EAE"/>
    <w:pPr>
      <w:spacing w:after="100"/>
      <w:ind w:left="1100"/>
    </w:pPr>
    <w:rPr>
      <w:rFonts w:ascii="Times New Roman" w:eastAsia="Times New Roman" w:hAnsi="Times New Roman" w:cs="Times New Roman"/>
      <w:sz w:val="24"/>
      <w:lang w:eastAsia="ru-RU"/>
    </w:rPr>
  </w:style>
  <w:style w:type="paragraph" w:styleId="71">
    <w:name w:val="toc 7"/>
    <w:basedOn w:val="ab"/>
    <w:next w:val="ab"/>
    <w:autoRedefine/>
    <w:uiPriority w:val="39"/>
    <w:unhideWhenUsed/>
    <w:rsid w:val="00E22EAE"/>
    <w:pPr>
      <w:spacing w:after="100"/>
      <w:ind w:left="1320"/>
    </w:pPr>
    <w:rPr>
      <w:rFonts w:ascii="Times New Roman" w:eastAsia="Times New Roman" w:hAnsi="Times New Roman" w:cs="Times New Roman"/>
      <w:sz w:val="24"/>
      <w:lang w:eastAsia="ru-RU"/>
    </w:rPr>
  </w:style>
  <w:style w:type="paragraph" w:styleId="81">
    <w:name w:val="toc 8"/>
    <w:basedOn w:val="ab"/>
    <w:next w:val="ab"/>
    <w:autoRedefine/>
    <w:uiPriority w:val="39"/>
    <w:unhideWhenUsed/>
    <w:rsid w:val="00E22EAE"/>
    <w:pPr>
      <w:spacing w:after="100"/>
      <w:ind w:left="1540"/>
    </w:pPr>
    <w:rPr>
      <w:rFonts w:ascii="Times New Roman" w:eastAsia="Times New Roman" w:hAnsi="Times New Roman" w:cs="Times New Roman"/>
      <w:sz w:val="24"/>
      <w:lang w:eastAsia="ru-RU"/>
    </w:rPr>
  </w:style>
  <w:style w:type="paragraph" w:styleId="91">
    <w:name w:val="toc 9"/>
    <w:basedOn w:val="ab"/>
    <w:next w:val="ab"/>
    <w:autoRedefine/>
    <w:uiPriority w:val="39"/>
    <w:unhideWhenUsed/>
    <w:rsid w:val="00E22EAE"/>
    <w:pPr>
      <w:spacing w:after="100"/>
      <w:ind w:left="1760"/>
    </w:pPr>
    <w:rPr>
      <w:rFonts w:ascii="Times New Roman" w:eastAsia="Times New Roman" w:hAnsi="Times New Roman" w:cs="Times New Roman"/>
      <w:sz w:val="24"/>
      <w:lang w:eastAsia="ru-RU"/>
    </w:rPr>
  </w:style>
  <w:style w:type="paragraph" w:customStyle="1" w:styleId="ConsPlusTitle">
    <w:name w:val="ConsPlusTitle"/>
    <w:rsid w:val="00E22EAE"/>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3">
    <w:name w:val="заголовок таблицы"/>
    <w:basedOn w:val="ab"/>
    <w:autoRedefine/>
    <w:rsid w:val="00E22EAE"/>
    <w:pPr>
      <w:keepNext/>
      <w:keepLines/>
      <w:widowControl w:val="0"/>
      <w:tabs>
        <w:tab w:val="left" w:pos="1701"/>
      </w:tabs>
      <w:spacing w:before="120" w:after="120" w:line="240" w:lineRule="auto"/>
    </w:pPr>
    <w:rPr>
      <w:rFonts w:ascii="Arial" w:eastAsia="Times New Roman" w:hAnsi="Arial" w:cs="Arial"/>
      <w:sz w:val="24"/>
      <w:szCs w:val="24"/>
      <w:lang w:eastAsia="ru-RU"/>
    </w:rPr>
  </w:style>
  <w:style w:type="paragraph" w:styleId="afff4">
    <w:name w:val="Body Text"/>
    <w:basedOn w:val="ab"/>
    <w:link w:val="afff5"/>
    <w:unhideWhenUsed/>
    <w:rsid w:val="00E22EAE"/>
    <w:pPr>
      <w:spacing w:after="120" w:line="240" w:lineRule="auto"/>
      <w:jc w:val="center"/>
    </w:pPr>
    <w:rPr>
      <w:rFonts w:ascii="Times New Roman" w:eastAsia="Calibri" w:hAnsi="Times New Roman" w:cs="Times New Roman"/>
      <w:sz w:val="24"/>
    </w:rPr>
  </w:style>
  <w:style w:type="character" w:customStyle="1" w:styleId="afff5">
    <w:name w:val="Основной текст Знак"/>
    <w:basedOn w:val="ac"/>
    <w:link w:val="afff4"/>
    <w:rsid w:val="00E22EAE"/>
    <w:rPr>
      <w:rFonts w:ascii="Times New Roman" w:eastAsia="Calibri" w:hAnsi="Times New Roman" w:cs="Times New Roman"/>
      <w:sz w:val="24"/>
    </w:rPr>
  </w:style>
  <w:style w:type="paragraph" w:customStyle="1" w:styleId="1e">
    <w:name w:val="Знак Знак Знак1"/>
    <w:basedOn w:val="ab"/>
    <w:rsid w:val="00E22EAE"/>
    <w:pPr>
      <w:tabs>
        <w:tab w:val="num" w:pos="360"/>
      </w:tabs>
      <w:spacing w:after="160" w:line="240" w:lineRule="exact"/>
    </w:pPr>
    <w:rPr>
      <w:rFonts w:ascii="Verdana" w:eastAsia="Times New Roman" w:hAnsi="Verdana" w:cs="Verdana"/>
      <w:sz w:val="20"/>
      <w:szCs w:val="20"/>
      <w:lang w:val="en-US"/>
    </w:rPr>
  </w:style>
  <w:style w:type="paragraph" w:customStyle="1" w:styleId="120">
    <w:name w:val="Знак Знак Знак12"/>
    <w:basedOn w:val="ab"/>
    <w:rsid w:val="00E22EAE"/>
    <w:pPr>
      <w:tabs>
        <w:tab w:val="num" w:pos="360"/>
      </w:tabs>
      <w:spacing w:after="160" w:line="240" w:lineRule="exact"/>
    </w:pPr>
    <w:rPr>
      <w:rFonts w:ascii="Verdana" w:eastAsia="Times New Roman" w:hAnsi="Verdana" w:cs="Verdana"/>
      <w:sz w:val="20"/>
      <w:szCs w:val="20"/>
      <w:lang w:val="en-US"/>
    </w:rPr>
  </w:style>
  <w:style w:type="paragraph" w:customStyle="1" w:styleId="e02">
    <w:name w:val="e02"/>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E22EA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ConsPlusCell">
    <w:name w:val="ConsPlusCell"/>
    <w:link w:val="ConsPlusCell0"/>
    <w:rsid w:val="00E22EA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b"/>
    <w:rsid w:val="00E22EAE"/>
    <w:pPr>
      <w:tabs>
        <w:tab w:val="num" w:pos="360"/>
      </w:tabs>
      <w:spacing w:after="160" w:line="240" w:lineRule="exact"/>
    </w:pPr>
    <w:rPr>
      <w:rFonts w:ascii="Verdana" w:eastAsia="Times New Roman" w:hAnsi="Verdana" w:cs="Verdana"/>
      <w:sz w:val="20"/>
      <w:szCs w:val="20"/>
      <w:lang w:val="en-US"/>
    </w:rPr>
  </w:style>
  <w:style w:type="character" w:styleId="afff6">
    <w:name w:val="page number"/>
    <w:basedOn w:val="ac"/>
    <w:rsid w:val="00E22EAE"/>
  </w:style>
  <w:style w:type="paragraph" w:styleId="afff7">
    <w:name w:val="Document Map"/>
    <w:basedOn w:val="ab"/>
    <w:link w:val="afff8"/>
    <w:unhideWhenUsed/>
    <w:rsid w:val="00E22EAE"/>
    <w:pPr>
      <w:spacing w:after="0" w:line="240" w:lineRule="auto"/>
      <w:jc w:val="center"/>
    </w:pPr>
    <w:rPr>
      <w:rFonts w:ascii="Tahoma" w:eastAsia="Calibri" w:hAnsi="Tahoma" w:cs="Times New Roman"/>
      <w:sz w:val="16"/>
      <w:szCs w:val="16"/>
    </w:rPr>
  </w:style>
  <w:style w:type="character" w:customStyle="1" w:styleId="afff8">
    <w:name w:val="Схема документа Знак"/>
    <w:basedOn w:val="ac"/>
    <w:link w:val="afff7"/>
    <w:rsid w:val="00E22EAE"/>
    <w:rPr>
      <w:rFonts w:ascii="Tahoma" w:eastAsia="Calibri" w:hAnsi="Tahoma" w:cs="Times New Roman"/>
      <w:sz w:val="16"/>
      <w:szCs w:val="16"/>
    </w:rPr>
  </w:style>
  <w:style w:type="paragraph" w:customStyle="1" w:styleId="xl63">
    <w:name w:val="xl63"/>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
    <w:name w:val="xl6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3">
    <w:name w:val="xl7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b"/>
    <w:rsid w:val="00E22EA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ff9">
    <w:name w:val="List"/>
    <w:basedOn w:val="ab"/>
    <w:unhideWhenUsed/>
    <w:rsid w:val="00E22EAE"/>
    <w:pPr>
      <w:spacing w:after="0" w:line="240" w:lineRule="auto"/>
      <w:ind w:left="283" w:hanging="283"/>
      <w:contextualSpacing/>
      <w:jc w:val="center"/>
    </w:pPr>
    <w:rPr>
      <w:rFonts w:ascii="Times New Roman" w:eastAsia="Calibri" w:hAnsi="Times New Roman" w:cs="Times New Roman"/>
      <w:sz w:val="24"/>
    </w:rPr>
  </w:style>
  <w:style w:type="table" w:customStyle="1" w:styleId="26">
    <w:name w:val="Сетка таблицы2"/>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Абзац"/>
    <w:basedOn w:val="ab"/>
    <w:link w:val="afffb"/>
    <w:rsid w:val="00E22EAE"/>
    <w:pPr>
      <w:spacing w:before="120" w:after="60" w:line="240" w:lineRule="auto"/>
      <w:ind w:firstLine="567"/>
      <w:jc w:val="both"/>
    </w:pPr>
    <w:rPr>
      <w:rFonts w:ascii="Times New Roman" w:eastAsia="Times New Roman" w:hAnsi="Times New Roman" w:cs="Times New Roman"/>
      <w:sz w:val="24"/>
      <w:szCs w:val="24"/>
    </w:rPr>
  </w:style>
  <w:style w:type="character" w:customStyle="1" w:styleId="afffb">
    <w:name w:val="Абзац Знак"/>
    <w:link w:val="afffa"/>
    <w:rsid w:val="00E22EAE"/>
    <w:rPr>
      <w:rFonts w:ascii="Times New Roman" w:eastAsia="Times New Roman" w:hAnsi="Times New Roman" w:cs="Times New Roman"/>
      <w:sz w:val="24"/>
      <w:szCs w:val="24"/>
    </w:rPr>
  </w:style>
  <w:style w:type="paragraph" w:customStyle="1" w:styleId="afffc">
    <w:name w:val="Название таблицы"/>
    <w:basedOn w:val="af4"/>
    <w:rsid w:val="00E22EAE"/>
    <w:pPr>
      <w:spacing w:before="120" w:after="240"/>
    </w:pPr>
    <w:rPr>
      <w:rFonts w:ascii="Times New Roman" w:eastAsia="Times New Roman" w:hAnsi="Times New Roman" w:cs="Times New Roman"/>
      <w:color w:val="auto"/>
      <w:spacing w:val="-12"/>
      <w:sz w:val="22"/>
      <w:szCs w:val="22"/>
      <w:lang w:eastAsia="ru-RU"/>
    </w:rPr>
  </w:style>
  <w:style w:type="paragraph" w:customStyle="1" w:styleId="afffd">
    <w:name w:val="Табличный_центр"/>
    <w:basedOn w:val="ab"/>
    <w:rsid w:val="00E22EAE"/>
    <w:pPr>
      <w:spacing w:after="0" w:line="240" w:lineRule="auto"/>
      <w:jc w:val="center"/>
    </w:pPr>
    <w:rPr>
      <w:rFonts w:ascii="Times New Roman" w:eastAsia="Times New Roman" w:hAnsi="Times New Roman" w:cs="Times New Roman"/>
      <w:sz w:val="24"/>
      <w:lang w:eastAsia="ru-RU"/>
    </w:rPr>
  </w:style>
  <w:style w:type="paragraph" w:customStyle="1" w:styleId="afffe">
    <w:name w:val="Табличный_заголовки"/>
    <w:basedOn w:val="ab"/>
    <w:rsid w:val="00E22EAE"/>
    <w:pPr>
      <w:keepNext/>
      <w:keepLines/>
      <w:spacing w:after="0" w:line="240" w:lineRule="auto"/>
      <w:jc w:val="center"/>
    </w:pPr>
    <w:rPr>
      <w:rFonts w:ascii="Times New Roman" w:eastAsia="Times New Roman" w:hAnsi="Times New Roman" w:cs="Times New Roman"/>
      <w:b/>
      <w:sz w:val="24"/>
      <w:lang w:eastAsia="ru-RU"/>
    </w:rPr>
  </w:style>
  <w:style w:type="paragraph" w:customStyle="1" w:styleId="affff">
    <w:name w:val="Табличный_слева"/>
    <w:basedOn w:val="ab"/>
    <w:rsid w:val="00E22EAE"/>
    <w:pPr>
      <w:spacing w:after="0" w:line="240" w:lineRule="auto"/>
    </w:pPr>
    <w:rPr>
      <w:rFonts w:ascii="Times New Roman" w:eastAsia="Times New Roman" w:hAnsi="Times New Roman" w:cs="Times New Roman"/>
      <w:sz w:val="24"/>
      <w:lang w:eastAsia="ru-RU"/>
    </w:rPr>
  </w:style>
  <w:style w:type="numbering" w:customStyle="1" w:styleId="111">
    <w:name w:val="Стиль11"/>
    <w:uiPriority w:val="99"/>
    <w:rsid w:val="00E22EAE"/>
    <w:pPr>
      <w:numPr>
        <w:numId w:val="14"/>
      </w:numPr>
    </w:pPr>
  </w:style>
  <w:style w:type="character" w:customStyle="1" w:styleId="affff0">
    <w:name w:val="Основной текст_"/>
    <w:link w:val="1f"/>
    <w:rsid w:val="00E22EAE"/>
    <w:rPr>
      <w:rFonts w:ascii="Times New Roman" w:eastAsia="Times New Roman" w:hAnsi="Times New Roman" w:cs="Times New Roman"/>
      <w:sz w:val="19"/>
      <w:szCs w:val="19"/>
      <w:shd w:val="clear" w:color="auto" w:fill="FFFFFF"/>
    </w:rPr>
  </w:style>
  <w:style w:type="paragraph" w:customStyle="1" w:styleId="1f">
    <w:name w:val="Основной текст1"/>
    <w:basedOn w:val="ab"/>
    <w:link w:val="affff0"/>
    <w:rsid w:val="00E22EAE"/>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6">
    <w:name w:val="xl19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7">
    <w:name w:val="xl19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8">
    <w:name w:val="xl198"/>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9">
    <w:name w:val="xl199"/>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0">
    <w:name w:val="xl200"/>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01">
    <w:name w:val="xl20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2">
    <w:name w:val="xl2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3">
    <w:name w:val="xl20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4">
    <w:name w:val="xl20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05">
    <w:name w:val="xl205"/>
    <w:basedOn w:val="ab"/>
    <w:rsid w:val="00E22EAE"/>
    <w:pPr>
      <w:pBdr>
        <w:top w:val="single" w:sz="8" w:space="0" w:color="auto"/>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6">
    <w:name w:val="xl206"/>
    <w:basedOn w:val="ab"/>
    <w:rsid w:val="00E22EAE"/>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07">
    <w:name w:val="xl207"/>
    <w:basedOn w:val="ab"/>
    <w:rsid w:val="00E22EAE"/>
    <w:pPr>
      <w:pBdr>
        <w:top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8">
    <w:name w:val="xl20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
    <w:name w:val="xl20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0">
    <w:name w:val="xl210"/>
    <w:basedOn w:val="ab"/>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1">
    <w:name w:val="xl21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12">
    <w:name w:val="xl21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
    <w:name w:val="xl213"/>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
    <w:name w:val="xl21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
    <w:name w:val="xl21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styleId="affff1">
    <w:name w:val="Subtitle"/>
    <w:basedOn w:val="affff2"/>
    <w:next w:val="afff4"/>
    <w:link w:val="affff3"/>
    <w:qFormat/>
    <w:rsid w:val="00E22EAE"/>
    <w:pPr>
      <w:keepNext/>
      <w:keepLines/>
      <w:pBdr>
        <w:bottom w:val="none" w:sz="0" w:space="0" w:color="auto"/>
      </w:pBdr>
      <w:spacing w:before="60" w:after="0"/>
      <w:contextualSpacing w:val="0"/>
      <w:jc w:val="left"/>
    </w:pPr>
    <w:rPr>
      <w:rFonts w:ascii="Arial" w:hAnsi="Arial"/>
      <w:b/>
      <w:color w:val="auto"/>
      <w:spacing w:val="-16"/>
      <w:sz w:val="32"/>
      <w:szCs w:val="28"/>
    </w:rPr>
  </w:style>
  <w:style w:type="character" w:customStyle="1" w:styleId="affff3">
    <w:name w:val="Подзаголовок Знак"/>
    <w:basedOn w:val="ac"/>
    <w:link w:val="affff1"/>
    <w:rsid w:val="00E22EAE"/>
    <w:rPr>
      <w:rFonts w:ascii="Arial" w:eastAsia="Times New Roman" w:hAnsi="Arial" w:cs="Times New Roman"/>
      <w:b/>
      <w:spacing w:val="-16"/>
      <w:kern w:val="28"/>
      <w:sz w:val="32"/>
      <w:szCs w:val="28"/>
    </w:rPr>
  </w:style>
  <w:style w:type="paragraph" w:styleId="affff2">
    <w:name w:val="Title"/>
    <w:basedOn w:val="ab"/>
    <w:next w:val="ab"/>
    <w:link w:val="affff4"/>
    <w:qFormat/>
    <w:rsid w:val="00E22EAE"/>
    <w:pPr>
      <w:pBdr>
        <w:bottom w:val="single" w:sz="8" w:space="4" w:color="4F81BD"/>
      </w:pBdr>
      <w:spacing w:after="300" w:line="240" w:lineRule="auto"/>
      <w:contextualSpacing/>
      <w:jc w:val="center"/>
    </w:pPr>
    <w:rPr>
      <w:rFonts w:ascii="Cambria" w:eastAsia="Times New Roman" w:hAnsi="Cambria" w:cs="Times New Roman"/>
      <w:color w:val="17365D"/>
      <w:spacing w:val="5"/>
      <w:kern w:val="28"/>
      <w:sz w:val="52"/>
      <w:szCs w:val="52"/>
    </w:rPr>
  </w:style>
  <w:style w:type="character" w:customStyle="1" w:styleId="affff4">
    <w:name w:val="Заголовок Знак"/>
    <w:basedOn w:val="ac"/>
    <w:link w:val="affff2"/>
    <w:rsid w:val="00E22EAE"/>
    <w:rPr>
      <w:rFonts w:ascii="Cambria" w:eastAsia="Times New Roman" w:hAnsi="Cambria" w:cs="Times New Roman"/>
      <w:color w:val="17365D"/>
      <w:spacing w:val="5"/>
      <w:kern w:val="28"/>
      <w:sz w:val="52"/>
      <w:szCs w:val="52"/>
    </w:rPr>
  </w:style>
  <w:style w:type="paragraph" w:customStyle="1" w:styleId="ChapterSubtitle">
    <w:name w:val="Chapter Subtitle"/>
    <w:basedOn w:val="affff1"/>
    <w:rsid w:val="00E22EAE"/>
  </w:style>
  <w:style w:type="paragraph" w:customStyle="1" w:styleId="xl97">
    <w:name w:val="xl97"/>
    <w:basedOn w:val="ab"/>
    <w:rsid w:val="00E22EAE"/>
    <w:pPr>
      <w:pBdr>
        <w:top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8">
    <w:name w:val="xl98"/>
    <w:basedOn w:val="ab"/>
    <w:rsid w:val="00E22EAE"/>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1f0">
    <w:name w:val="Абзац списка1"/>
    <w:basedOn w:val="ab"/>
    <w:uiPriority w:val="99"/>
    <w:rsid w:val="00E22EAE"/>
    <w:pPr>
      <w:spacing w:after="0" w:line="360" w:lineRule="auto"/>
      <w:ind w:firstLine="567"/>
      <w:jc w:val="both"/>
    </w:pPr>
    <w:rPr>
      <w:rFonts w:ascii="Times New Roman" w:eastAsia="Times New Roman" w:hAnsi="Times New Roman" w:cs="Calibri"/>
      <w:sz w:val="24"/>
    </w:rPr>
  </w:style>
  <w:style w:type="paragraph" w:customStyle="1" w:styleId="27">
    <w:name w:val="Абзац списка2"/>
    <w:basedOn w:val="ab"/>
    <w:uiPriority w:val="99"/>
    <w:rsid w:val="00E22EAE"/>
    <w:pPr>
      <w:spacing w:after="0" w:line="240" w:lineRule="auto"/>
      <w:ind w:left="720"/>
      <w:jc w:val="center"/>
    </w:pPr>
    <w:rPr>
      <w:rFonts w:ascii="Times New Roman" w:eastAsia="Times New Roman" w:hAnsi="Times New Roman" w:cs="Calibri"/>
      <w:sz w:val="24"/>
    </w:rPr>
  </w:style>
  <w:style w:type="paragraph" w:customStyle="1" w:styleId="1111">
    <w:name w:val="_1.1.1.1."/>
    <w:basedOn w:val="40"/>
    <w:next w:val="ab"/>
    <w:link w:val="11110"/>
    <w:qFormat/>
    <w:rsid w:val="00E22EAE"/>
    <w:pPr>
      <w:keepLines/>
      <w:tabs>
        <w:tab w:val="clear" w:pos="1304"/>
        <w:tab w:val="left" w:pos="1701"/>
      </w:tabs>
      <w:spacing w:after="120"/>
      <w:ind w:left="0" w:firstLine="0"/>
      <w:jc w:val="both"/>
    </w:pPr>
    <w:rPr>
      <w:i/>
      <w:iCs/>
      <w:sz w:val="26"/>
      <w:szCs w:val="26"/>
    </w:rPr>
  </w:style>
  <w:style w:type="character" w:customStyle="1" w:styleId="11110">
    <w:name w:val="_1.1.1.1. Знак"/>
    <w:basedOn w:val="ac"/>
    <w:link w:val="1111"/>
    <w:rsid w:val="00E22EAE"/>
    <w:rPr>
      <w:rFonts w:ascii="Times New Roman" w:eastAsia="Times New Roman" w:hAnsi="Times New Roman" w:cs="Times New Roman"/>
      <w:b/>
      <w:bCs/>
      <w:i/>
      <w:iCs/>
      <w:sz w:val="26"/>
      <w:szCs w:val="26"/>
      <w:lang w:eastAsia="ru-RU"/>
    </w:rPr>
  </w:style>
  <w:style w:type="paragraph" w:customStyle="1" w:styleId="xl99">
    <w:name w:val="xl9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0">
    <w:name w:val="xl10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1">
    <w:name w:val="xl10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2">
    <w:name w:val="xl1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character" w:customStyle="1" w:styleId="affff5">
    <w:name w:val="Мой Текст Знак"/>
    <w:basedOn w:val="ac"/>
    <w:link w:val="affff6"/>
    <w:locked/>
    <w:rsid w:val="00E22EAE"/>
    <w:rPr>
      <w:rFonts w:cs="Calibri"/>
      <w:sz w:val="24"/>
      <w:szCs w:val="28"/>
    </w:rPr>
  </w:style>
  <w:style w:type="paragraph" w:customStyle="1" w:styleId="affff6">
    <w:name w:val="Мой Текст"/>
    <w:basedOn w:val="ab"/>
    <w:link w:val="affff5"/>
    <w:qFormat/>
    <w:rsid w:val="00E22EAE"/>
    <w:pPr>
      <w:spacing w:before="120" w:after="0" w:line="300" w:lineRule="auto"/>
      <w:ind w:firstLine="851"/>
      <w:jc w:val="both"/>
    </w:pPr>
    <w:rPr>
      <w:rFonts w:cs="Calibri"/>
      <w:sz w:val="24"/>
      <w:szCs w:val="28"/>
    </w:rPr>
  </w:style>
  <w:style w:type="character" w:customStyle="1" w:styleId="FontStyle47">
    <w:name w:val="Font Style47"/>
    <w:basedOn w:val="ac"/>
    <w:rsid w:val="00E22EAE"/>
    <w:rPr>
      <w:rFonts w:ascii="Times New Roman" w:hAnsi="Times New Roman" w:cs="Times New Roman"/>
      <w:sz w:val="26"/>
      <w:szCs w:val="26"/>
    </w:rPr>
  </w:style>
  <w:style w:type="paragraph" w:customStyle="1" w:styleId="xl2165">
    <w:name w:val="xl2165"/>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7">
    <w:name w:val="xl2167"/>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0">
    <w:name w:val="xl217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1">
    <w:name w:val="xl217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3">
    <w:name w:val="xl217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74">
    <w:name w:val="xl217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5">
    <w:name w:val="xl2175"/>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77">
    <w:name w:val="xl2177"/>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9">
    <w:name w:val="xl2179"/>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0">
    <w:name w:val="xl2180"/>
    <w:basedOn w:val="ab"/>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1">
    <w:name w:val="xl2181"/>
    <w:basedOn w:val="ab"/>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2">
    <w:name w:val="xl2182"/>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3">
    <w:name w:val="xl2183"/>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84">
    <w:name w:val="xl2184"/>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6">
    <w:name w:val="xl2186"/>
    <w:basedOn w:val="ab"/>
    <w:rsid w:val="00E22EAE"/>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7">
    <w:name w:val="xl2187"/>
    <w:basedOn w:val="ab"/>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8">
    <w:name w:val="xl2188"/>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89">
    <w:name w:val="xl2189"/>
    <w:basedOn w:val="ab"/>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0">
    <w:name w:val="xl2190"/>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92">
    <w:name w:val="xl2192"/>
    <w:basedOn w:val="ab"/>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3">
    <w:name w:val="xl2193"/>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4">
    <w:name w:val="xl219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5">
    <w:name w:val="xl219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b"/>
    <w:rsid w:val="00E22EA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b"/>
    <w:rsid w:val="00E22EA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b"/>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b"/>
    <w:rsid w:val="00E22EA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b"/>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b"/>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b"/>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b"/>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b"/>
    <w:rsid w:val="00E22EA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b"/>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b"/>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b"/>
    <w:rsid w:val="00E22EA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2196">
    <w:name w:val="xl2196"/>
    <w:basedOn w:val="ab"/>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8">
    <w:name w:val="xl2198"/>
    <w:basedOn w:val="ab"/>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9">
    <w:name w:val="xl2199"/>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0">
    <w:name w:val="xl2200"/>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1">
    <w:name w:val="xl220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2">
    <w:name w:val="xl2202"/>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3">
    <w:name w:val="xl2203"/>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e"/>
    <w:uiPriority w:val="99"/>
    <w:semiHidden/>
    <w:unhideWhenUsed/>
    <w:rsid w:val="00E22EAE"/>
  </w:style>
  <w:style w:type="paragraph" w:styleId="2">
    <w:name w:val="List Bullet 2"/>
    <w:basedOn w:val="ab"/>
    <w:autoRedefine/>
    <w:rsid w:val="00E22EAE"/>
    <w:pPr>
      <w:keepNext/>
      <w:numPr>
        <w:numId w:val="15"/>
      </w:numPr>
      <w:suppressLineNumbers/>
      <w:tabs>
        <w:tab w:val="left" w:pos="851"/>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paragraph" w:styleId="a5">
    <w:name w:val="List Bullet"/>
    <w:basedOn w:val="affc"/>
    <w:autoRedefine/>
    <w:rsid w:val="00E22EAE"/>
    <w:pPr>
      <w:numPr>
        <w:numId w:val="16"/>
      </w:numPr>
      <w:tabs>
        <w:tab w:val="left" w:pos="993"/>
        <w:tab w:val="left" w:pos="1440"/>
        <w:tab w:val="left" w:pos="9639"/>
      </w:tabs>
    </w:pPr>
    <w:rPr>
      <w:sz w:val="26"/>
      <w:szCs w:val="26"/>
    </w:rPr>
  </w:style>
  <w:style w:type="paragraph" w:customStyle="1" w:styleId="affff7">
    <w:name w:val="заголовок табл"/>
    <w:basedOn w:val="ab"/>
    <w:link w:val="1f1"/>
    <w:rsid w:val="00E22EA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8">
    <w:name w:val="подпись"/>
    <w:basedOn w:val="ab"/>
    <w:rsid w:val="00E22EA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9">
    <w:name w:val="текст табл"/>
    <w:basedOn w:val="ab"/>
    <w:rsid w:val="00E22EA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0">
    <w:name w:val="Обычный 14"/>
    <w:basedOn w:val="ab"/>
    <w:autoRedefine/>
    <w:rsid w:val="00E22EA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b"/>
    <w:autoRedefine/>
    <w:rsid w:val="00E22EAE"/>
    <w:pPr>
      <w:keepNext/>
      <w:numPr>
        <w:ilvl w:val="2"/>
        <w:numId w:val="17"/>
      </w:numPr>
      <w:suppressLineNumbers/>
      <w:tabs>
        <w:tab w:val="clear" w:pos="2880"/>
        <w:tab w:val="num" w:pos="426"/>
        <w:tab w:val="left" w:leader="dot" w:pos="9356"/>
      </w:tabs>
      <w:suppressAutoHyphens/>
      <w:spacing w:before="120" w:after="120" w:line="240" w:lineRule="auto"/>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9"/>
    <w:rsid w:val="00E22EAE"/>
    <w:rPr>
      <w:sz w:val="22"/>
      <w:szCs w:val="22"/>
    </w:rPr>
  </w:style>
  <w:style w:type="paragraph" w:customStyle="1" w:styleId="101">
    <w:name w:val="Текст таблицы 10"/>
    <w:basedOn w:val="affff9"/>
    <w:rsid w:val="00E22EAE"/>
    <w:rPr>
      <w:sz w:val="20"/>
      <w:szCs w:val="20"/>
    </w:rPr>
  </w:style>
  <w:style w:type="paragraph" w:customStyle="1" w:styleId="affffa">
    <w:name w:val="Подрисуночная надпись"/>
    <w:basedOn w:val="affff9"/>
    <w:link w:val="affffb"/>
    <w:autoRedefine/>
    <w:rsid w:val="00E22EA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2">
    <w:name w:val="index 1"/>
    <w:basedOn w:val="ab"/>
    <w:next w:val="ab"/>
    <w:autoRedefine/>
    <w:rsid w:val="00E22EAE"/>
    <w:pPr>
      <w:keepNext/>
      <w:suppressLineNumbers/>
      <w:suppressAutoHyphens/>
      <w:spacing w:after="0" w:line="240" w:lineRule="auto"/>
      <w:ind w:left="240" w:hanging="240"/>
      <w:jc w:val="both"/>
    </w:pPr>
    <w:rPr>
      <w:rFonts w:ascii="Times New Roman" w:eastAsia="Times New Roman" w:hAnsi="Times New Roman" w:cs="Times New Roman"/>
      <w:sz w:val="24"/>
      <w:szCs w:val="24"/>
      <w:lang w:eastAsia="ru-RU"/>
    </w:rPr>
  </w:style>
  <w:style w:type="paragraph" w:styleId="affffc">
    <w:name w:val="index heading"/>
    <w:basedOn w:val="ab"/>
    <w:next w:val="1f2"/>
    <w:rsid w:val="00E22EAE"/>
    <w:pPr>
      <w:keepNext/>
      <w:suppressLineNumbers/>
      <w:tabs>
        <w:tab w:val="left" w:leader="dot" w:pos="9356"/>
      </w:tabs>
      <w:suppressAutoHyphens/>
      <w:spacing w:before="120" w:after="0" w:line="240" w:lineRule="auto"/>
      <w:jc w:val="center"/>
    </w:pPr>
    <w:rPr>
      <w:rFonts w:ascii="Times New Roman" w:eastAsia="Times New Roman" w:hAnsi="Times New Roman" w:cs="Times New Roman"/>
      <w:b/>
      <w:bCs/>
      <w:sz w:val="28"/>
      <w:szCs w:val="28"/>
      <w:lang w:eastAsia="ru-RU"/>
    </w:rPr>
  </w:style>
  <w:style w:type="paragraph" w:customStyle="1" w:styleId="affffd">
    <w:name w:val="обычный без абзаца"/>
    <w:basedOn w:val="ab"/>
    <w:rsid w:val="00E22EA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styleId="32">
    <w:name w:val="List Continue 3"/>
    <w:basedOn w:val="ab"/>
    <w:rsid w:val="00E22EAE"/>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b"/>
    <w:link w:val="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c"/>
    <w:link w:val="33"/>
    <w:rsid w:val="00E22EAE"/>
    <w:rPr>
      <w:rFonts w:ascii="Times New Roman" w:eastAsia="Times New Roman" w:hAnsi="Times New Roman" w:cs="Times New Roman"/>
      <w:sz w:val="24"/>
      <w:szCs w:val="24"/>
      <w:lang w:eastAsia="ru-RU"/>
    </w:rPr>
  </w:style>
  <w:style w:type="paragraph" w:customStyle="1" w:styleId="1f3">
    <w:name w:val="указатель 1"/>
    <w:basedOn w:val="ab"/>
    <w:rsid w:val="00E22EA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e">
    <w:name w:val="Стиль табл"/>
    <w:basedOn w:val="ab"/>
    <w:rsid w:val="00E22EAE"/>
    <w:pPr>
      <w:keepNext/>
      <w:tabs>
        <w:tab w:val="left" w:leader="dot" w:pos="9356"/>
      </w:tabs>
      <w:suppressAutoHyphens/>
      <w:spacing w:before="120" w:after="120" w:line="240" w:lineRule="auto"/>
      <w:jc w:val="center"/>
    </w:pPr>
    <w:rPr>
      <w:rFonts w:ascii="Times New Roman" w:eastAsia="Times New Roman" w:hAnsi="Times New Roman" w:cs="Times New Roman"/>
      <w:sz w:val="24"/>
      <w:lang w:eastAsia="ru-RU"/>
    </w:rPr>
  </w:style>
  <w:style w:type="paragraph" w:styleId="35">
    <w:name w:val="index 3"/>
    <w:basedOn w:val="ab"/>
    <w:next w:val="ab"/>
    <w:autoRedefine/>
    <w:rsid w:val="00E22EAE"/>
    <w:pPr>
      <w:keepNext/>
      <w:suppressLineNumbers/>
      <w:tabs>
        <w:tab w:val="right" w:leader="dot" w:pos="4459"/>
        <w:tab w:val="left" w:leader="dot" w:pos="9356"/>
      </w:tabs>
      <w:suppressAutoHyphens/>
      <w:spacing w:after="0" w:line="240" w:lineRule="auto"/>
      <w:ind w:left="720" w:hanging="240"/>
      <w:jc w:val="both"/>
    </w:pPr>
    <w:rPr>
      <w:rFonts w:ascii="Times New Roman" w:eastAsia="Times New Roman" w:hAnsi="Times New Roman" w:cs="Times New Roman"/>
      <w:sz w:val="24"/>
      <w:szCs w:val="24"/>
      <w:lang w:eastAsia="ru-RU"/>
    </w:rPr>
  </w:style>
  <w:style w:type="paragraph" w:styleId="36">
    <w:name w:val="Body Text Indent 3"/>
    <w:basedOn w:val="ab"/>
    <w:link w:val="37"/>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c"/>
    <w:link w:val="36"/>
    <w:rsid w:val="00E22EAE"/>
    <w:rPr>
      <w:rFonts w:ascii="Times New Roman" w:eastAsia="Times New Roman" w:hAnsi="Times New Roman" w:cs="Times New Roman"/>
      <w:sz w:val="24"/>
      <w:szCs w:val="24"/>
      <w:lang w:eastAsia="ru-RU"/>
    </w:rPr>
  </w:style>
  <w:style w:type="paragraph" w:styleId="afffff">
    <w:name w:val="Block Text"/>
    <w:basedOn w:val="ab"/>
    <w:rsid w:val="00E22EA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0">
    <w:name w:val="Нормальный"/>
    <w:basedOn w:val="ab"/>
    <w:autoRedefine/>
    <w:rsid w:val="00E22EAE"/>
    <w:pPr>
      <w:keepNext/>
      <w:suppressLineNumbers/>
      <w:tabs>
        <w:tab w:val="left" w:pos="9214"/>
        <w:tab w:val="left" w:leader="dot" w:pos="9356"/>
      </w:tabs>
      <w:suppressAutoHyphens/>
      <w:spacing w:after="0" w:line="240" w:lineRule="auto"/>
      <w:jc w:val="center"/>
    </w:pPr>
    <w:rPr>
      <w:rFonts w:ascii="Times New Roman" w:eastAsia="Times New Roman" w:hAnsi="Times New Roman" w:cs="Times New Roman"/>
      <w:position w:val="-18"/>
      <w:sz w:val="52"/>
      <w:szCs w:val="52"/>
      <w:vertAlign w:val="superscript"/>
      <w:lang w:eastAsia="ru-RU"/>
    </w:rPr>
  </w:style>
  <w:style w:type="paragraph" w:customStyle="1" w:styleId="afffff1">
    <w:name w:val="глава"/>
    <w:basedOn w:val="19"/>
    <w:autoRedefine/>
    <w:rsid w:val="00E22EAE"/>
    <w:pPr>
      <w:keepLines w:val="0"/>
      <w:tabs>
        <w:tab w:val="left" w:leader="dot" w:pos="9356"/>
        <w:tab w:val="left" w:leader="dot" w:pos="9720"/>
      </w:tabs>
      <w:suppressAutoHyphens/>
      <w:spacing w:before="0" w:after="120" w:line="240" w:lineRule="auto"/>
      <w:ind w:right="-81"/>
      <w:jc w:val="center"/>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b"/>
    <w:autoRedefine/>
    <w:rsid w:val="00E22EAE"/>
    <w:pPr>
      <w:keepNext/>
      <w:tabs>
        <w:tab w:val="left" w:leader="dot" w:pos="9356"/>
      </w:tabs>
      <w:suppressAutoHyphens/>
      <w:spacing w:before="40" w:after="0" w:line="240" w:lineRule="auto"/>
      <w:ind w:left="709"/>
      <w:jc w:val="both"/>
    </w:pPr>
    <w:rPr>
      <w:rFonts w:ascii="Times New Roman" w:eastAsia="Times New Roman" w:hAnsi="Times New Roman" w:cs="Times New Roman"/>
      <w:sz w:val="24"/>
      <w:szCs w:val="24"/>
      <w:lang w:eastAsia="ru-RU"/>
    </w:rPr>
  </w:style>
  <w:style w:type="paragraph" w:customStyle="1" w:styleId="afffff2">
    <w:name w:val="подрисунок"/>
    <w:basedOn w:val="ab"/>
    <w:rsid w:val="00E22EA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afffff3">
    <w:name w:val="table of figures"/>
    <w:aliases w:val="Перечень таблиц"/>
    <w:basedOn w:val="ab"/>
    <w:next w:val="ab"/>
    <w:uiPriority w:val="99"/>
    <w:qFormat/>
    <w:rsid w:val="00E22EAE"/>
    <w:pPr>
      <w:keepNext/>
      <w:suppressLineNumbers/>
      <w:tabs>
        <w:tab w:val="left" w:leader="dot" w:pos="9356"/>
      </w:tabs>
      <w:suppressAutoHyphens/>
      <w:spacing w:after="0" w:line="300" w:lineRule="auto"/>
      <w:ind w:left="480" w:hanging="480"/>
      <w:jc w:val="both"/>
    </w:pPr>
    <w:rPr>
      <w:rFonts w:ascii="Times New Roman" w:eastAsia="Times New Roman" w:hAnsi="Times New Roman" w:cs="Times New Roman"/>
      <w:sz w:val="24"/>
      <w:szCs w:val="24"/>
      <w:lang w:eastAsia="ru-RU"/>
    </w:rPr>
  </w:style>
  <w:style w:type="paragraph" w:styleId="28">
    <w:name w:val="index 2"/>
    <w:basedOn w:val="ab"/>
    <w:next w:val="ab"/>
    <w:autoRedefine/>
    <w:rsid w:val="00E22EAE"/>
    <w:pPr>
      <w:keepNext/>
      <w:suppressLineNumbers/>
      <w:tabs>
        <w:tab w:val="left" w:leader="dot" w:pos="9356"/>
      </w:tabs>
      <w:suppressAutoHyphens/>
      <w:spacing w:after="0"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b"/>
    <w:next w:val="ab"/>
    <w:autoRedefine/>
    <w:rsid w:val="00E22EAE"/>
    <w:pPr>
      <w:keepNext/>
      <w:suppressLineNumbers/>
      <w:tabs>
        <w:tab w:val="left" w:leader="dot" w:pos="9356"/>
      </w:tabs>
      <w:suppressAutoHyphens/>
      <w:spacing w:after="0"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b"/>
    <w:next w:val="ab"/>
    <w:autoRedefine/>
    <w:rsid w:val="00E22EAE"/>
    <w:pPr>
      <w:keepNext/>
      <w:suppressLineNumbers/>
      <w:tabs>
        <w:tab w:val="left" w:leader="dot" w:pos="9356"/>
      </w:tabs>
      <w:suppressAutoHyphens/>
      <w:spacing w:after="0"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b"/>
    <w:next w:val="ab"/>
    <w:autoRedefine/>
    <w:rsid w:val="00E22EA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b"/>
    <w:next w:val="ab"/>
    <w:autoRedefine/>
    <w:rsid w:val="00E22EA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b"/>
    <w:next w:val="ab"/>
    <w:autoRedefine/>
    <w:rsid w:val="00E22EA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b"/>
    <w:next w:val="ab"/>
    <w:autoRedefine/>
    <w:rsid w:val="00E22EA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1">
    <w:name w:val="заголовок табл Знак1"/>
    <w:basedOn w:val="ac"/>
    <w:link w:val="affff7"/>
    <w:rsid w:val="00E22EAE"/>
    <w:rPr>
      <w:rFonts w:ascii="Times New Roman" w:eastAsia="Times New Roman" w:hAnsi="Times New Roman" w:cs="Times New Roman"/>
      <w:b/>
      <w:bCs/>
      <w:sz w:val="24"/>
      <w:szCs w:val="24"/>
      <w:lang w:eastAsia="ru-RU"/>
    </w:rPr>
  </w:style>
  <w:style w:type="paragraph" w:customStyle="1" w:styleId="afffff4">
    <w:name w:val="Обычный без абзаца"/>
    <w:basedOn w:val="ab"/>
    <w:autoRedefine/>
    <w:rsid w:val="00E22EA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rsid w:val="00E22EA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c"/>
    <w:rsid w:val="00E22EAE"/>
    <w:rPr>
      <w:rFonts w:ascii="Times New Roman" w:hAnsi="Times New Roman" w:cs="Times New Roman"/>
      <w:sz w:val="26"/>
      <w:szCs w:val="26"/>
      <w:vertAlign w:val="baseline"/>
    </w:rPr>
  </w:style>
  <w:style w:type="paragraph" w:customStyle="1" w:styleId="132">
    <w:name w:val="Обычный 13 Знак Знак"/>
    <w:basedOn w:val="ab"/>
    <w:link w:val="1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basedOn w:val="ac"/>
    <w:rsid w:val="00E22EAE"/>
    <w:rPr>
      <w:snapToGrid w:val="0"/>
      <w:sz w:val="26"/>
      <w:szCs w:val="26"/>
      <w:lang w:val="ru-RU" w:eastAsia="ru-RU"/>
    </w:rPr>
  </w:style>
  <w:style w:type="character" w:customStyle="1" w:styleId="afffff5">
    <w:name w:val="íîìåð ñòðàíèöû"/>
    <w:basedOn w:val="ac"/>
    <w:rsid w:val="00E22EAE"/>
  </w:style>
  <w:style w:type="character" w:customStyle="1" w:styleId="1310">
    <w:name w:val="Обычный 13 Знак1"/>
    <w:basedOn w:val="ac"/>
    <w:rsid w:val="00E22EAE"/>
    <w:rPr>
      <w:sz w:val="26"/>
      <w:szCs w:val="26"/>
      <w:lang w:val="ru-RU" w:eastAsia="ru-RU"/>
    </w:rPr>
  </w:style>
  <w:style w:type="paragraph" w:customStyle="1" w:styleId="1f4">
    <w:name w:val="Рис.1 Подрисуночная надпись"/>
    <w:basedOn w:val="ab"/>
    <w:autoRedefine/>
    <w:rsid w:val="00E22EAE"/>
    <w:pPr>
      <w:keepNext/>
      <w:widowControl w:val="0"/>
      <w:numPr>
        <w:ilvl w:val="12"/>
      </w:numPr>
      <w:tabs>
        <w:tab w:val="left" w:pos="709"/>
        <w:tab w:val="left" w:pos="993"/>
        <w:tab w:val="left" w:pos="1440"/>
      </w:tabs>
      <w:spacing w:before="20" w:after="20" w:line="240" w:lineRule="auto"/>
      <w:ind w:left="113"/>
      <w:jc w:val="both"/>
    </w:pPr>
    <w:rPr>
      <w:rFonts w:ascii="Times New Roman" w:eastAsia="Times New Roman" w:hAnsi="Times New Roman" w:cs="Times New Roman"/>
      <w:sz w:val="20"/>
      <w:szCs w:val="20"/>
      <w:lang w:eastAsia="ru-RU"/>
    </w:rPr>
  </w:style>
  <w:style w:type="character" w:customStyle="1" w:styleId="afffff6">
    <w:name w:val="Подрисуночная надпись Знак"/>
    <w:basedOn w:val="afffff7"/>
    <w:rsid w:val="00E22EAE"/>
    <w:rPr>
      <w:b/>
      <w:bCs/>
      <w:color w:val="000000"/>
      <w:sz w:val="24"/>
      <w:szCs w:val="24"/>
      <w:lang w:val="ru-RU" w:eastAsia="ru-RU"/>
    </w:rPr>
  </w:style>
  <w:style w:type="character" w:customStyle="1" w:styleId="afffff7">
    <w:name w:val="текст табл Знак"/>
    <w:basedOn w:val="ac"/>
    <w:rsid w:val="00E22EAE"/>
    <w:rPr>
      <w:sz w:val="24"/>
      <w:szCs w:val="24"/>
      <w:lang w:val="ru-RU" w:eastAsia="ru-RU"/>
    </w:rPr>
  </w:style>
  <w:style w:type="paragraph" w:customStyle="1" w:styleId="39">
    <w:name w:val="Стиль Маркированный список + Перед:  3 пт"/>
    <w:basedOn w:val="a5"/>
    <w:rsid w:val="00E22EAE"/>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d"/>
    <w:rsid w:val="00E22EAE"/>
    <w:pPr>
      <w:keepNext/>
      <w:suppressLineNumbers/>
      <w:tabs>
        <w:tab w:val="left" w:pos="540"/>
        <w:tab w:val="left" w:leader="dot" w:pos="9356"/>
      </w:tabs>
      <w:suppressAutoHyphens/>
      <w:spacing w:before="60" w:after="60"/>
      <w:ind w:left="540" w:right="0"/>
    </w:pPr>
    <w:rPr>
      <w:rFonts w:eastAsia="Times New Roman"/>
      <w:b/>
      <w:bCs/>
      <w:caps/>
      <w:noProof/>
      <w:sz w:val="26"/>
      <w:szCs w:val="26"/>
      <w:lang w:eastAsia="ru-RU"/>
    </w:rPr>
  </w:style>
  <w:style w:type="paragraph" w:customStyle="1" w:styleId="29">
    <w:name w:val="Стиль2"/>
    <w:basedOn w:val="ab"/>
    <w:link w:val="2a"/>
    <w:qFormat/>
    <w:rsid w:val="00E22EAE"/>
    <w:pPr>
      <w:keepNext/>
      <w:suppressLineNumbers/>
      <w:tabs>
        <w:tab w:val="left" w:leader="dot" w:pos="9356"/>
      </w:tabs>
      <w:suppressAutoHyphens/>
      <w:spacing w:before="60" w:after="0" w:line="240" w:lineRule="auto"/>
      <w:jc w:val="both"/>
    </w:pPr>
    <w:rPr>
      <w:rFonts w:ascii="Times New Roman" w:eastAsia="Times New Roman" w:hAnsi="Times New Roman" w:cs="Times New Roman"/>
      <w:sz w:val="26"/>
      <w:szCs w:val="26"/>
      <w:lang w:eastAsia="ru-RU"/>
    </w:rPr>
  </w:style>
  <w:style w:type="paragraph" w:customStyle="1" w:styleId="xl31">
    <w:name w:val="xl31"/>
    <w:basedOn w:val="ab"/>
    <w:rsid w:val="00E22EA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sz w:val="24"/>
      <w:lang w:eastAsia="ru-RU"/>
    </w:rPr>
  </w:style>
  <w:style w:type="paragraph" w:customStyle="1" w:styleId="FR1">
    <w:name w:val="FR1"/>
    <w:rsid w:val="00E22EA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E22EAE"/>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b"/>
    <w:next w:val="ab"/>
    <w:autoRedefine/>
    <w:rsid w:val="00E22EA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b"/>
    <w:rsid w:val="00E22EA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b"/>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b"/>
    <w:rsid w:val="00E22EA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b"/>
    <w:rsid w:val="00E22EA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5">
    <w:name w:val="xl35"/>
    <w:basedOn w:val="ab"/>
    <w:rsid w:val="00E22EAE"/>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6">
    <w:name w:val="xl36"/>
    <w:basedOn w:val="ab"/>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37">
    <w:name w:val="xl37"/>
    <w:basedOn w:val="ab"/>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8">
    <w:name w:val="xl38"/>
    <w:basedOn w:val="ab"/>
    <w:rsid w:val="00E22EAE"/>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9">
    <w:name w:val="xl39"/>
    <w:basedOn w:val="ab"/>
    <w:rsid w:val="00E22EAE"/>
    <w:pPr>
      <w:pBdr>
        <w:top w:val="single" w:sz="8" w:space="0" w:color="auto"/>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0">
    <w:name w:val="xl40"/>
    <w:basedOn w:val="ab"/>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1">
    <w:name w:val="xl41"/>
    <w:basedOn w:val="ab"/>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2">
    <w:name w:val="xl42"/>
    <w:basedOn w:val="ab"/>
    <w:rsid w:val="00E22EAE"/>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3">
    <w:name w:val="xl43"/>
    <w:basedOn w:val="ab"/>
    <w:rsid w:val="00E22EAE"/>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4">
    <w:name w:val="xl44"/>
    <w:basedOn w:val="ab"/>
    <w:rsid w:val="00E22EAE"/>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5">
    <w:name w:val="xl45"/>
    <w:basedOn w:val="ab"/>
    <w:rsid w:val="00E22EAE"/>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6">
    <w:name w:val="xl46"/>
    <w:basedOn w:val="ab"/>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47">
    <w:name w:val="xl47"/>
    <w:basedOn w:val="ab"/>
    <w:rsid w:val="00E22EAE"/>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8">
    <w:name w:val="xl48"/>
    <w:basedOn w:val="ab"/>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9">
    <w:name w:val="xl49"/>
    <w:basedOn w:val="ab"/>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0">
    <w:name w:val="xl5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51">
    <w:name w:val="xl5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2">
    <w:name w:val="xl5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5">
    <w:name w:val="xl55"/>
    <w:basedOn w:val="ab"/>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6">
    <w:name w:val="xl5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7">
    <w:name w:val="xl57"/>
    <w:basedOn w:val="ab"/>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8">
    <w:name w:val="xl5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9">
    <w:name w:val="xl5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0">
    <w:name w:val="xl6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1">
    <w:name w:val="xl61"/>
    <w:basedOn w:val="ab"/>
    <w:rsid w:val="00E22EAE"/>
    <w:pP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62">
    <w:name w:val="xl6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8">
    <w:name w:val="Стиль начало"/>
    <w:basedOn w:val="ab"/>
    <w:rsid w:val="00E22EA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9">
    <w:name w:val="Основной текст Знак Знак"/>
    <w:basedOn w:val="ac"/>
    <w:rsid w:val="00E22EAE"/>
    <w:rPr>
      <w:sz w:val="28"/>
      <w:szCs w:val="28"/>
      <w:lang w:val="ru-RU" w:eastAsia="ru-RU"/>
    </w:rPr>
  </w:style>
  <w:style w:type="character" w:customStyle="1" w:styleId="14pt">
    <w:name w:val="Стиль 14 pt"/>
    <w:basedOn w:val="ac"/>
    <w:rsid w:val="00E22EAE"/>
    <w:rPr>
      <w:rFonts w:ascii="Times New Roman" w:hAnsi="Times New Roman" w:cs="Times New Roman"/>
      <w:b/>
      <w:bCs/>
      <w:spacing w:val="0"/>
      <w:position w:val="0"/>
      <w:sz w:val="28"/>
      <w:szCs w:val="28"/>
    </w:rPr>
  </w:style>
  <w:style w:type="character" w:customStyle="1" w:styleId="2b">
    <w:name w:val="Основной текст 2 Знак"/>
    <w:basedOn w:val="ac"/>
    <w:rsid w:val="00E22EAE"/>
    <w:rPr>
      <w:sz w:val="28"/>
      <w:szCs w:val="28"/>
      <w:lang w:val="ru-RU" w:eastAsia="ru-RU"/>
    </w:rPr>
  </w:style>
  <w:style w:type="paragraph" w:customStyle="1" w:styleId="xl53">
    <w:name w:val="xl5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
    <w:name w:val="xl54"/>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c"/>
    <w:rsid w:val="00E22EAE"/>
    <w:rPr>
      <w:snapToGrid w:val="0"/>
      <w:sz w:val="26"/>
      <w:szCs w:val="26"/>
      <w:lang w:val="ru-RU" w:eastAsia="ru-RU"/>
    </w:rPr>
  </w:style>
  <w:style w:type="paragraph" w:customStyle="1" w:styleId="BodyText21">
    <w:name w:val="Body Text 21"/>
    <w:basedOn w:val="ab"/>
    <w:autoRedefine/>
    <w:rsid w:val="00E22EA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5">
    <w:name w:val="Строгий1"/>
    <w:basedOn w:val="ac"/>
    <w:rsid w:val="00E22EAE"/>
    <w:rPr>
      <w:b/>
      <w:bCs/>
      <w:color w:val="auto"/>
      <w:sz w:val="24"/>
      <w:szCs w:val="24"/>
    </w:rPr>
  </w:style>
  <w:style w:type="paragraph" w:customStyle="1" w:styleId="xl22">
    <w:name w:val="xl22"/>
    <w:basedOn w:val="ab"/>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c"/>
    <w:rsid w:val="00E22EAE"/>
    <w:rPr>
      <w:b/>
      <w:bCs/>
      <w:sz w:val="26"/>
      <w:szCs w:val="26"/>
      <w:lang w:val="ru-RU" w:eastAsia="ru-RU"/>
    </w:rPr>
  </w:style>
  <w:style w:type="character" w:customStyle="1" w:styleId="1330">
    <w:name w:val="Обычный 13 Знак3 Знак Знак Знак"/>
    <w:basedOn w:val="ac"/>
    <w:rsid w:val="00E22EAE"/>
    <w:rPr>
      <w:sz w:val="26"/>
      <w:szCs w:val="26"/>
      <w:lang w:val="ru-RU" w:eastAsia="ru-RU"/>
    </w:rPr>
  </w:style>
  <w:style w:type="character" w:customStyle="1" w:styleId="1342">
    <w:name w:val="Обычный 13 Знак4 Знак Знак"/>
    <w:basedOn w:val="ac"/>
    <w:rsid w:val="00E22EAE"/>
    <w:rPr>
      <w:b/>
      <w:bCs/>
      <w:sz w:val="26"/>
      <w:szCs w:val="26"/>
      <w:lang w:val="ru-RU" w:eastAsia="ru-RU"/>
    </w:rPr>
  </w:style>
  <w:style w:type="character" w:customStyle="1" w:styleId="13310">
    <w:name w:val="Обычный 13 Знак3 Знак Знак1"/>
    <w:basedOn w:val="ac"/>
    <w:rsid w:val="00E22EAE"/>
    <w:rPr>
      <w:sz w:val="26"/>
      <w:szCs w:val="26"/>
      <w:lang w:val="ru-RU" w:eastAsia="ru-RU"/>
    </w:rPr>
  </w:style>
  <w:style w:type="paragraph" w:customStyle="1" w:styleId="1332">
    <w:name w:val="Обычный 13 Знак3 Знак Знак"/>
    <w:basedOn w:val="ab"/>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c"/>
    <w:rsid w:val="00E22EAE"/>
    <w:rPr>
      <w:sz w:val="26"/>
      <w:szCs w:val="26"/>
      <w:lang w:val="ru-RU" w:eastAsia="ru-RU"/>
    </w:rPr>
  </w:style>
  <w:style w:type="character" w:customStyle="1" w:styleId="1333">
    <w:name w:val="Обычный 13 Знак3 Знак"/>
    <w:basedOn w:val="ac"/>
    <w:rsid w:val="00E22EAE"/>
    <w:rPr>
      <w:sz w:val="26"/>
      <w:szCs w:val="26"/>
      <w:lang w:val="ru-RU" w:eastAsia="ru-RU"/>
    </w:rPr>
  </w:style>
  <w:style w:type="paragraph" w:customStyle="1" w:styleId="xl23">
    <w:name w:val="xl23"/>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E22EAE"/>
    <w:pPr>
      <w:numPr>
        <w:ilvl w:val="1"/>
        <w:numId w:val="18"/>
      </w:numPr>
      <w:tabs>
        <w:tab w:val="clear" w:pos="792"/>
      </w:tabs>
      <w:ind w:left="2007" w:hanging="360"/>
    </w:pPr>
    <w:rPr>
      <w:i/>
      <w:iCs/>
    </w:rPr>
  </w:style>
  <w:style w:type="paragraph" w:customStyle="1" w:styleId="1114">
    <w:name w:val="1.1.1.Нумерованный список 4"/>
    <w:basedOn w:val="130"/>
    <w:rsid w:val="00E22EAE"/>
    <w:pPr>
      <w:numPr>
        <w:ilvl w:val="2"/>
        <w:numId w:val="19"/>
      </w:numPr>
      <w:tabs>
        <w:tab w:val="clear" w:pos="1916"/>
        <w:tab w:val="clear" w:pos="6804"/>
        <w:tab w:val="clear" w:pos="6946"/>
        <w:tab w:val="left" w:pos="1430"/>
      </w:tabs>
      <w:ind w:left="1224" w:hanging="504"/>
    </w:pPr>
  </w:style>
  <w:style w:type="paragraph" w:styleId="2c">
    <w:name w:val="Body Text 2"/>
    <w:basedOn w:val="ab"/>
    <w:link w:val="210"/>
    <w:rsid w:val="00E22EAE"/>
    <w:pPr>
      <w:keepNext/>
      <w:suppressLineNumbers/>
      <w:tabs>
        <w:tab w:val="left" w:leader="dot" w:pos="9356"/>
      </w:tabs>
      <w:suppressAutoHyphens/>
      <w:spacing w:after="0" w:line="288" w:lineRule="auto"/>
      <w:jc w:val="center"/>
    </w:pPr>
    <w:rPr>
      <w:rFonts w:ascii="Times New Roman" w:eastAsia="Times New Roman" w:hAnsi="Times New Roman" w:cs="Times New Roman"/>
      <w:b/>
      <w:sz w:val="24"/>
      <w:szCs w:val="20"/>
      <w:lang w:eastAsia="ru-RU"/>
    </w:rPr>
  </w:style>
  <w:style w:type="character" w:customStyle="1" w:styleId="210">
    <w:name w:val="Основной текст 2 Знак1"/>
    <w:basedOn w:val="ac"/>
    <w:link w:val="2c"/>
    <w:rsid w:val="00E22EAE"/>
    <w:rPr>
      <w:rFonts w:ascii="Times New Roman" w:eastAsia="Times New Roman" w:hAnsi="Times New Roman" w:cs="Times New Roman"/>
      <w:b/>
      <w:sz w:val="24"/>
      <w:szCs w:val="20"/>
      <w:lang w:eastAsia="ru-RU"/>
    </w:rPr>
  </w:style>
  <w:style w:type="paragraph" w:customStyle="1" w:styleId="1f6">
    <w:name w:val="Обычный1"/>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11">
    <w:name w:val="Основной текст 21"/>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aa">
    <w:name w:val="подпись таблицы"/>
    <w:basedOn w:val="ab"/>
    <w:autoRedefine/>
    <w:rsid w:val="00E22EAE"/>
    <w:pPr>
      <w:numPr>
        <w:numId w:val="21"/>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b"/>
    <w:autoRedefine/>
    <w:rsid w:val="00E22EAE"/>
    <w:pPr>
      <w:keepNext/>
      <w:numPr>
        <w:numId w:val="22"/>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7">
    <w:name w:val="подпись рисунка"/>
    <w:basedOn w:val="ab"/>
    <w:autoRedefine/>
    <w:rsid w:val="00E22EAE"/>
    <w:pPr>
      <w:widowControl w:val="0"/>
      <w:numPr>
        <w:numId w:val="20"/>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a">
    <w:name w:val="подпись рисунка Знак"/>
    <w:basedOn w:val="ac"/>
    <w:rsid w:val="00E22EAE"/>
    <w:rPr>
      <w:b/>
      <w:sz w:val="24"/>
      <w:lang w:val="ru-RU" w:eastAsia="ru-RU" w:bidi="ar-SA"/>
    </w:rPr>
  </w:style>
  <w:style w:type="paragraph" w:customStyle="1" w:styleId="11">
    <w:name w:val="Стиль Рис.1. Подрисуночная надпись + полужирный1"/>
    <w:basedOn w:val="ab"/>
    <w:autoRedefine/>
    <w:rsid w:val="00E22EAE"/>
    <w:pPr>
      <w:keepNext/>
      <w:numPr>
        <w:numId w:val="2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b">
    <w:name w:val="Подрисуночная надпись Знак Знак"/>
    <w:basedOn w:val="afffff7"/>
    <w:link w:val="affffa"/>
    <w:rsid w:val="00E22EAE"/>
    <w:rPr>
      <w:rFonts w:ascii="Times New Roman" w:eastAsia="Times New Roman" w:hAnsi="Times New Roman" w:cs="Times New Roman"/>
      <w:b/>
      <w:bCs/>
      <w:sz w:val="24"/>
      <w:szCs w:val="24"/>
      <w:lang w:val="ru-RU" w:eastAsia="ru-RU"/>
    </w:rPr>
  </w:style>
  <w:style w:type="table" w:customStyle="1" w:styleId="1f7">
    <w:name w:val="Сетка таблицы1"/>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b"/>
    <w:link w:val="-21"/>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c"/>
    <w:link w:val="-20"/>
    <w:rsid w:val="00E22EAE"/>
    <w:rPr>
      <w:rFonts w:ascii="Times New Roman CYR" w:eastAsia="Times New Roman" w:hAnsi="Times New Roman CYR" w:cs="Times New Roman CYR"/>
      <w:sz w:val="26"/>
      <w:szCs w:val="26"/>
      <w:lang w:eastAsia="ru-RU"/>
    </w:rPr>
  </w:style>
  <w:style w:type="paragraph" w:customStyle="1" w:styleId="a3">
    <w:name w:val="таблица"/>
    <w:basedOn w:val="afffffb"/>
    <w:autoRedefine/>
    <w:rsid w:val="00E22EAE"/>
    <w:pPr>
      <w:numPr>
        <w:numId w:val="24"/>
      </w:numPr>
    </w:pPr>
    <w:rPr>
      <w:rFonts w:ascii="Times New Roman" w:hAnsi="Times New Roman"/>
      <w:bCs w:val="0"/>
      <w:szCs w:val="20"/>
    </w:rPr>
  </w:style>
  <w:style w:type="paragraph" w:styleId="afffffb">
    <w:name w:val="toa heading"/>
    <w:basedOn w:val="ab"/>
    <w:next w:val="ab"/>
    <w:rsid w:val="00E22EAE"/>
    <w:pPr>
      <w:spacing w:before="120" w:after="0" w:line="240" w:lineRule="auto"/>
      <w:jc w:val="center"/>
    </w:pPr>
    <w:rPr>
      <w:rFonts w:ascii="Arial" w:eastAsia="Times New Roman" w:hAnsi="Arial" w:cs="Arial"/>
      <w:b/>
      <w:bCs/>
      <w:sz w:val="24"/>
      <w:szCs w:val="24"/>
      <w:lang w:eastAsia="ru-RU"/>
    </w:rPr>
  </w:style>
  <w:style w:type="paragraph" w:customStyle="1" w:styleId="116">
    <w:name w:val="Обычный11"/>
    <w:rsid w:val="00E22EA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2">
    <w:name w:val="Рис."/>
    <w:rsid w:val="00E22EAE"/>
    <w:pPr>
      <w:numPr>
        <w:numId w:val="25"/>
      </w:numPr>
    </w:pPr>
  </w:style>
  <w:style w:type="paragraph" w:customStyle="1" w:styleId="12">
    <w:name w:val="Рис.1. Подрисуночная надпись"/>
    <w:basedOn w:val="ab"/>
    <w:autoRedefine/>
    <w:rsid w:val="00E22EAE"/>
    <w:pPr>
      <w:keepNext/>
      <w:numPr>
        <w:numId w:val="26"/>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styleId="2d">
    <w:name w:val="List Continue 2"/>
    <w:basedOn w:val="ab"/>
    <w:rsid w:val="00E22EAE"/>
    <w:pPr>
      <w:keepNext/>
      <w:keepLines/>
      <w:suppressLineNumbers/>
      <w:suppressAutoHyphens/>
      <w:spacing w:after="120" w:line="240" w:lineRule="auto"/>
      <w:ind w:left="566"/>
    </w:pPr>
    <w:rPr>
      <w:rFonts w:ascii="Times New Roman" w:eastAsia="Times New Roman" w:hAnsi="Times New Roman" w:cs="Times New Roman"/>
      <w:b/>
      <w:sz w:val="28"/>
      <w:szCs w:val="24"/>
      <w:lang w:eastAsia="ru-RU"/>
    </w:rPr>
  </w:style>
  <w:style w:type="paragraph" w:customStyle="1" w:styleId="font7">
    <w:name w:val="font7"/>
    <w:basedOn w:val="ab"/>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font8">
    <w:name w:val="font8"/>
    <w:basedOn w:val="ab"/>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BodyText23">
    <w:name w:val="Body Text 23"/>
    <w:basedOn w:val="ab"/>
    <w:rsid w:val="00E22EA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c">
    <w:name w:val="НПС"/>
    <w:basedOn w:val="ab"/>
    <w:link w:val="afffffd"/>
    <w:rsid w:val="00E22EA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d">
    <w:name w:val="НПС Знак"/>
    <w:basedOn w:val="ac"/>
    <w:link w:val="afffffc"/>
    <w:rsid w:val="00E22EAE"/>
    <w:rPr>
      <w:rFonts w:ascii="Times New Roman" w:eastAsia="Times New Roman" w:hAnsi="Times New Roman" w:cs="Times New Roman"/>
      <w:sz w:val="24"/>
      <w:szCs w:val="24"/>
      <w:lang w:eastAsia="ru-RU"/>
    </w:rPr>
  </w:style>
  <w:style w:type="paragraph" w:customStyle="1" w:styleId="1f8">
    <w:name w:val="Таблица 1"/>
    <w:basedOn w:val="ab"/>
    <w:link w:val="1f9"/>
    <w:qFormat/>
    <w:rsid w:val="00E22EA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E22EAE"/>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c"/>
    <w:link w:val="1f8"/>
    <w:rsid w:val="00E22EAE"/>
    <w:rPr>
      <w:rFonts w:ascii="Times New Roman" w:eastAsia="Times New Roman" w:hAnsi="Times New Roman" w:cs="Times New Roman"/>
      <w:color w:val="000000"/>
      <w:sz w:val="20"/>
      <w:szCs w:val="20"/>
      <w:lang w:eastAsia="ru-RU"/>
    </w:rPr>
  </w:style>
  <w:style w:type="paragraph" w:customStyle="1" w:styleId="FR3">
    <w:name w:val="FR3"/>
    <w:rsid w:val="00E22EAE"/>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E22EAE"/>
    <w:rPr>
      <w:rFonts w:ascii="Times New Roman CYR" w:hAnsi="Times New Roman CYR" w:cs="Times New Roman CYR"/>
      <w:sz w:val="26"/>
      <w:szCs w:val="26"/>
      <w:lang w:val="ru-RU" w:eastAsia="ru-RU"/>
    </w:rPr>
  </w:style>
  <w:style w:type="character" w:styleId="afffffe">
    <w:name w:val="Subtle Emphasis"/>
    <w:basedOn w:val="ac"/>
    <w:qFormat/>
    <w:rsid w:val="00E22EAE"/>
    <w:rPr>
      <w:i/>
      <w:iCs/>
      <w:color w:val="808080"/>
    </w:rPr>
  </w:style>
  <w:style w:type="paragraph" w:customStyle="1" w:styleId="2110">
    <w:name w:val="Основной текст 211"/>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2e">
    <w:name w:val="Таблица 2"/>
    <w:basedOn w:val="1f8"/>
    <w:link w:val="2f"/>
    <w:qFormat/>
    <w:rsid w:val="00E22EAE"/>
    <w:pPr>
      <w:ind w:left="-34" w:right="-76"/>
    </w:pPr>
  </w:style>
  <w:style w:type="character" w:customStyle="1" w:styleId="2f">
    <w:name w:val="Таблица 2 Знак"/>
    <w:basedOn w:val="1f9"/>
    <w:link w:val="2e"/>
    <w:rsid w:val="00E22EAE"/>
    <w:rPr>
      <w:rFonts w:ascii="Times New Roman" w:eastAsia="Times New Roman" w:hAnsi="Times New Roman" w:cs="Times New Roman"/>
      <w:color w:val="000000"/>
      <w:sz w:val="20"/>
      <w:szCs w:val="20"/>
      <w:lang w:eastAsia="ru-RU"/>
    </w:rPr>
  </w:style>
  <w:style w:type="paragraph" w:customStyle="1" w:styleId="affffff">
    <w:name w:val="Заголовок рис."/>
    <w:basedOn w:val="affffa"/>
    <w:link w:val="affffff0"/>
    <w:qFormat/>
    <w:rsid w:val="00E22EAE"/>
    <w:pPr>
      <w:suppressLineNumbers/>
      <w:tabs>
        <w:tab w:val="clear" w:pos="851"/>
        <w:tab w:val="left" w:pos="709"/>
      </w:tabs>
      <w:spacing w:before="60"/>
      <w:ind w:firstLine="288"/>
    </w:pPr>
    <w:rPr>
      <w:bCs w:val="0"/>
      <w:szCs w:val="20"/>
    </w:rPr>
  </w:style>
  <w:style w:type="paragraph" w:customStyle="1" w:styleId="-13">
    <w:name w:val="Текст-1"/>
    <w:basedOn w:val="-10"/>
    <w:link w:val="-14"/>
    <w:rsid w:val="00E22EAE"/>
  </w:style>
  <w:style w:type="character" w:customStyle="1" w:styleId="1fa">
    <w:name w:val="Подрисуночная надпись Знак1"/>
    <w:basedOn w:val="ac"/>
    <w:rsid w:val="00E22EAE"/>
    <w:rPr>
      <w:b/>
      <w:sz w:val="24"/>
    </w:rPr>
  </w:style>
  <w:style w:type="character" w:customStyle="1" w:styleId="affffff0">
    <w:name w:val="Заголовок рис. Знак"/>
    <w:basedOn w:val="1fa"/>
    <w:link w:val="affffff"/>
    <w:rsid w:val="00E22EAE"/>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E22EAE"/>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E22EAE"/>
    <w:rPr>
      <w:rFonts w:ascii="Times New Roman CYR" w:eastAsia="Times New Roman" w:hAnsi="Times New Roman CYR" w:cs="Times New Roman CYR"/>
      <w:b/>
      <w:sz w:val="24"/>
      <w:szCs w:val="24"/>
      <w:lang w:val="ru-RU" w:eastAsia="ru-RU"/>
    </w:rPr>
  </w:style>
  <w:style w:type="paragraph" w:customStyle="1" w:styleId="-15">
    <w:name w:val="Рис-1"/>
    <w:basedOn w:val="affffa"/>
    <w:link w:val="-16"/>
    <w:qFormat/>
    <w:rsid w:val="00E22EAE"/>
  </w:style>
  <w:style w:type="paragraph" w:customStyle="1" w:styleId="-17">
    <w:name w:val="Табл-1"/>
    <w:basedOn w:val="ab"/>
    <w:link w:val="-18"/>
    <w:qFormat/>
    <w:rsid w:val="00E22EA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E22EAE"/>
    <w:rPr>
      <w:rFonts w:ascii="Times New Roman" w:eastAsia="Times New Roman" w:hAnsi="Times New Roman" w:cs="Times New Roman"/>
      <w:b/>
      <w:bCs/>
      <w:sz w:val="24"/>
      <w:szCs w:val="24"/>
      <w:lang w:eastAsia="ru-RU"/>
    </w:rPr>
  </w:style>
  <w:style w:type="character" w:customStyle="1" w:styleId="-18">
    <w:name w:val="Табл-1 Знак"/>
    <w:basedOn w:val="ac"/>
    <w:link w:val="-17"/>
    <w:rsid w:val="00E22EAE"/>
    <w:rPr>
      <w:rFonts w:ascii="Times New Roman" w:eastAsia="Times New Roman" w:hAnsi="Times New Roman" w:cs="Times New Roman"/>
      <w:b/>
      <w:bCs/>
      <w:sz w:val="24"/>
      <w:szCs w:val="24"/>
      <w:lang w:eastAsia="ru-RU"/>
    </w:rPr>
  </w:style>
  <w:style w:type="paragraph" w:customStyle="1" w:styleId="-19">
    <w:name w:val="Таблица-1"/>
    <w:basedOn w:val="ab"/>
    <w:link w:val="-1a"/>
    <w:qFormat/>
    <w:rsid w:val="00E22EA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a">
    <w:name w:val="Таблица-1 Знак"/>
    <w:basedOn w:val="ac"/>
    <w:link w:val="-19"/>
    <w:rsid w:val="00E22EAE"/>
    <w:rPr>
      <w:rFonts w:ascii="Times New Roman" w:eastAsia="Times New Roman" w:hAnsi="Times New Roman" w:cs="Times New Roman"/>
      <w:color w:val="000000"/>
      <w:sz w:val="20"/>
      <w:szCs w:val="20"/>
      <w:lang w:eastAsia="ru-RU"/>
    </w:rPr>
  </w:style>
  <w:style w:type="paragraph" w:customStyle="1" w:styleId="xl103">
    <w:name w:val="xl103"/>
    <w:basedOn w:val="ab"/>
    <w:rsid w:val="00E22EAE"/>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b"/>
    <w:rsid w:val="00E22EA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5">
    <w:name w:val="xl105"/>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6">
    <w:name w:val="xl106"/>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7">
    <w:name w:val="xl107"/>
    <w:basedOn w:val="ab"/>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b"/>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c"/>
    <w:rsid w:val="00E22EAE"/>
    <w:rPr>
      <w:b/>
      <w:bCs/>
      <w:kern w:val="28"/>
      <w:sz w:val="24"/>
      <w:szCs w:val="26"/>
      <w:lang w:val="ru-RU" w:eastAsia="ru-RU" w:bidi="ar-SA"/>
    </w:rPr>
  </w:style>
  <w:style w:type="character" w:customStyle="1" w:styleId="affffff1">
    <w:name w:val="заголовок табл Знак Знак"/>
    <w:basedOn w:val="ac"/>
    <w:rsid w:val="00E22EAE"/>
    <w:rPr>
      <w:b/>
      <w:bCs/>
      <w:sz w:val="24"/>
      <w:szCs w:val="24"/>
      <w:lang w:val="ru-RU" w:eastAsia="ru-RU" w:bidi="ar-SA"/>
    </w:rPr>
  </w:style>
  <w:style w:type="paragraph" w:customStyle="1" w:styleId="affffff2">
    <w:name w:val="Заголовок таблицы"/>
    <w:basedOn w:val="ab"/>
    <w:rsid w:val="00E22EAE"/>
    <w:pPr>
      <w:keepNext/>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paragraph" w:customStyle="1" w:styleId="a">
    <w:name w:val="маркированный"/>
    <w:basedOn w:val="ab"/>
    <w:autoRedefine/>
    <w:rsid w:val="00E22EAE"/>
    <w:pPr>
      <w:numPr>
        <w:numId w:val="2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b"/>
    <w:autoRedefine/>
    <w:rsid w:val="00E22EAE"/>
    <w:pPr>
      <w:keepNext/>
      <w:numPr>
        <w:numId w:val="28"/>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c"/>
    <w:rsid w:val="00E22EAE"/>
    <w:rPr>
      <w:b/>
      <w:bCs/>
      <w:kern w:val="28"/>
      <w:sz w:val="26"/>
      <w:szCs w:val="26"/>
      <w:lang w:val="ru-RU" w:eastAsia="ru-RU" w:bidi="ar-SA"/>
    </w:rPr>
  </w:style>
  <w:style w:type="paragraph" w:customStyle="1" w:styleId="affffff3">
    <w:name w:val="Заголовок табл."/>
    <w:basedOn w:val="affff7"/>
    <w:link w:val="affffff4"/>
    <w:qFormat/>
    <w:rsid w:val="00E22EA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4">
    <w:name w:val="Заголовок табл. Знак"/>
    <w:basedOn w:val="1f1"/>
    <w:link w:val="affffff3"/>
    <w:rsid w:val="00E22EAE"/>
    <w:rPr>
      <w:rFonts w:ascii="Times New Roman" w:eastAsia="Times New Roman" w:hAnsi="Times New Roman" w:cs="Times New Roman"/>
      <w:b/>
      <w:bCs w:val="0"/>
      <w:sz w:val="24"/>
      <w:szCs w:val="24"/>
      <w:lang w:eastAsia="ru-RU"/>
    </w:rPr>
  </w:style>
  <w:style w:type="character" w:customStyle="1" w:styleId="affffff5">
    <w:name w:val="заголовок таблицы Знак Знак"/>
    <w:basedOn w:val="ac"/>
    <w:rsid w:val="00E22EAE"/>
    <w:rPr>
      <w:b/>
      <w:sz w:val="24"/>
    </w:rPr>
  </w:style>
  <w:style w:type="paragraph" w:customStyle="1" w:styleId="SmartView3">
    <w:name w:val="Smart View 3"/>
    <w:basedOn w:val="ab"/>
    <w:qFormat/>
    <w:rsid w:val="00E22EA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b"/>
    <w:qFormat/>
    <w:rsid w:val="00E22EAE"/>
    <w:pPr>
      <w:spacing w:after="0" w:line="240" w:lineRule="auto"/>
      <w:contextualSpacing/>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E22EAE"/>
    <w:rPr>
      <w:b/>
      <w:bCs/>
      <w:caps/>
      <w:kern w:val="28"/>
      <w:sz w:val="26"/>
      <w:szCs w:val="26"/>
    </w:rPr>
  </w:style>
  <w:style w:type="paragraph" w:customStyle="1" w:styleId="2f0">
    <w:name w:val="Обычный2"/>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b"/>
    <w:rsid w:val="00E22EAE"/>
    <w:pPr>
      <w:spacing w:after="0" w:line="360" w:lineRule="auto"/>
      <w:ind w:firstLine="720"/>
    </w:pPr>
    <w:rPr>
      <w:rFonts w:ascii="Arial" w:eastAsia="Times New Roman" w:hAnsi="Arial" w:cs="Times New Roman"/>
      <w:sz w:val="24"/>
      <w:szCs w:val="20"/>
      <w:lang w:eastAsia="ru-RU"/>
    </w:rPr>
  </w:style>
  <w:style w:type="paragraph" w:customStyle="1" w:styleId="affffff6">
    <w:name w:val="Стиль По центру"/>
    <w:basedOn w:val="ab"/>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affffff7">
    <w:name w:val="Заголовок таблиц"/>
    <w:basedOn w:val="afff4"/>
    <w:autoRedefine/>
    <w:rsid w:val="00E22EAE"/>
    <w:pPr>
      <w:keepNext/>
      <w:keepLines/>
      <w:suppressLineNumbers/>
      <w:suppressAutoHyphens/>
      <w:spacing w:after="0"/>
      <w:ind w:firstLine="567"/>
      <w:jc w:val="both"/>
    </w:pPr>
    <w:rPr>
      <w:rFonts w:eastAsia="Times New Roman"/>
      <w:sz w:val="28"/>
      <w:szCs w:val="28"/>
      <w:lang w:eastAsia="ru-RU"/>
    </w:rPr>
  </w:style>
  <w:style w:type="character" w:customStyle="1" w:styleId="affffff8">
    <w:name w:val="заголовок табл Знак"/>
    <w:basedOn w:val="ac"/>
    <w:rsid w:val="00E22EAE"/>
    <w:rPr>
      <w:b/>
      <w:bCs/>
      <w:sz w:val="24"/>
      <w:szCs w:val="24"/>
      <w:lang w:val="ru-RU" w:eastAsia="ru-RU" w:bidi="ar-SA"/>
    </w:rPr>
  </w:style>
  <w:style w:type="character" w:customStyle="1" w:styleId="93">
    <w:name w:val="Знак Знак9"/>
    <w:basedOn w:val="ac"/>
    <w:rsid w:val="00E22EAE"/>
    <w:rPr>
      <w:lang w:val="ru-RU" w:eastAsia="ru-RU" w:bidi="ar-SA"/>
    </w:rPr>
  </w:style>
  <w:style w:type="paragraph" w:customStyle="1" w:styleId="221">
    <w:name w:val="стиль2 заголовок2"/>
    <w:basedOn w:val="21"/>
    <w:autoRedefine/>
    <w:rsid w:val="00E22EAE"/>
    <w:pPr>
      <w:suppressLineNumbers/>
      <w:tabs>
        <w:tab w:val="num" w:pos="1944"/>
      </w:tabs>
      <w:suppressAutoHyphens/>
      <w:spacing w:before="120" w:after="0" w:line="240" w:lineRule="auto"/>
      <w:ind w:left="1584"/>
      <w:jc w:val="left"/>
    </w:pPr>
    <w:rPr>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c"/>
    <w:rsid w:val="00E22EAE"/>
    <w:rPr>
      <w:b/>
      <w:kern w:val="28"/>
      <w:sz w:val="24"/>
      <w:szCs w:val="24"/>
      <w:lang w:val="ru-RU" w:eastAsia="ru-RU" w:bidi="ar-SA"/>
    </w:rPr>
  </w:style>
  <w:style w:type="paragraph" w:customStyle="1" w:styleId="13313">
    <w:name w:val="Стиль Обычный 13 Знак3 + Первая строка:  1 см"/>
    <w:basedOn w:val="ab"/>
    <w:rsid w:val="00E22EA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9">
    <w:name w:val="основной текст"/>
    <w:basedOn w:val="ab"/>
    <w:autoRedefine/>
    <w:rsid w:val="00E22EA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b"/>
    <w:autoRedefine/>
    <w:rsid w:val="00E22EAE"/>
    <w:pPr>
      <w:keepNext/>
      <w:numPr>
        <w:numId w:val="29"/>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
    <w:name w:val="Заг 1"/>
    <w:basedOn w:val="ab"/>
    <w:rsid w:val="00E22EAE"/>
    <w:pPr>
      <w:numPr>
        <w:numId w:val="30"/>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E22EAE"/>
    <w:pPr>
      <w:keepLines w:val="0"/>
      <w:numPr>
        <w:numId w:val="31"/>
      </w:numPr>
      <w:suppressLineNumbers/>
      <w:spacing w:before="240" w:after="60" w:line="324" w:lineRule="auto"/>
      <w:jc w:val="center"/>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E22EAE"/>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lang w:eastAsia="ru-RU"/>
    </w:rPr>
  </w:style>
  <w:style w:type="character" w:customStyle="1" w:styleId="1fb">
    <w:name w:val="Рис.1 Подрисуночная надпись Знак"/>
    <w:basedOn w:val="ac"/>
    <w:rsid w:val="00E22EAE"/>
    <w:rPr>
      <w:rFonts w:ascii="Times New Roman" w:hAnsi="Times New Roman"/>
      <w:b/>
      <w:bCs/>
      <w:iCs/>
      <w:sz w:val="24"/>
      <w:szCs w:val="24"/>
      <w:lang w:val="ru-RU" w:eastAsia="ru-RU" w:bidi="ar-SA"/>
    </w:rPr>
  </w:style>
  <w:style w:type="paragraph" w:customStyle="1" w:styleId="affffffa">
    <w:name w:val="рисунок"/>
    <w:basedOn w:val="ab"/>
    <w:autoRedefine/>
    <w:rsid w:val="00E22EAE"/>
    <w:pPr>
      <w:keepNext/>
      <w:keepLines/>
      <w:widowControl w:val="0"/>
      <w:suppressLineNumbers/>
      <w:tabs>
        <w:tab w:val="left" w:pos="709"/>
        <w:tab w:val="left" w:pos="1134"/>
        <w:tab w:val="num" w:pos="3154"/>
      </w:tabs>
      <w:autoSpaceDE w:val="0"/>
      <w:autoSpaceDN w:val="0"/>
      <w:adjustRightInd w:val="0"/>
      <w:spacing w:before="60" w:after="0" w:line="240" w:lineRule="auto"/>
      <w:ind w:left="2434" w:hanging="360"/>
      <w:jc w:val="center"/>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E22EAE"/>
    <w:pPr>
      <w:keepLines w:val="0"/>
      <w:widowControl w:val="0"/>
      <w:tabs>
        <w:tab w:val="num" w:pos="556"/>
        <w:tab w:val="num" w:pos="1080"/>
      </w:tabs>
      <w:autoSpaceDE w:val="0"/>
      <w:autoSpaceDN w:val="0"/>
      <w:adjustRightInd w:val="0"/>
      <w:spacing w:before="0" w:line="240" w:lineRule="auto"/>
      <w:ind w:left="556" w:hanging="72"/>
      <w:jc w:val="center"/>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c"/>
    <w:rsid w:val="00E22EAE"/>
    <w:rPr>
      <w:b/>
      <w:bCs/>
      <w:kern w:val="28"/>
      <w:sz w:val="24"/>
      <w:szCs w:val="26"/>
      <w:lang w:val="ru-RU" w:eastAsia="ru-RU" w:bidi="ar-SA"/>
    </w:rPr>
  </w:style>
  <w:style w:type="table" w:styleId="-3">
    <w:name w:val="Table Web 3"/>
    <w:basedOn w:val="ad"/>
    <w:rsid w:val="00E22EA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b"/>
    <w:uiPriority w:val="99"/>
    <w:rsid w:val="00E22EA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basedOn w:val="ac"/>
    <w:uiPriority w:val="99"/>
    <w:rsid w:val="00E22EAE"/>
    <w:rPr>
      <w:rFonts w:ascii="Century Schoolbook" w:hAnsi="Century Schoolbook" w:cs="Century Schoolbook"/>
      <w:color w:val="000000"/>
      <w:sz w:val="22"/>
      <w:szCs w:val="22"/>
    </w:rPr>
  </w:style>
  <w:style w:type="character" w:customStyle="1" w:styleId="134">
    <w:name w:val="Обычный 13 Знак Знак Знак"/>
    <w:basedOn w:val="ac"/>
    <w:link w:val="132"/>
    <w:rsid w:val="00E22EAE"/>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E22EAE"/>
    <w:pPr>
      <w:suppressLineNumbers/>
      <w:tabs>
        <w:tab w:val="num" w:pos="643"/>
        <w:tab w:val="left" w:leader="dot" w:pos="9356"/>
      </w:tabs>
      <w:suppressAutoHyphens/>
      <w:spacing w:before="120" w:after="120" w:line="240" w:lineRule="auto"/>
      <w:ind w:left="643" w:hanging="360"/>
      <w:jc w:val="center"/>
    </w:pPr>
    <w:rPr>
      <w:rFonts w:ascii="Times New Roman" w:eastAsia="Times New Roman" w:hAnsi="Times New Roman" w:cs="Times New Roman"/>
      <w:bCs w:val="0"/>
      <w:caps/>
      <w:color w:val="auto"/>
      <w:kern w:val="28"/>
      <w:szCs w:val="26"/>
      <w:lang w:val="x-none" w:eastAsia="x-none"/>
    </w:rPr>
  </w:style>
  <w:style w:type="character" w:customStyle="1" w:styleId="1fd">
    <w:name w:val="1. Заголовок Знак"/>
    <w:basedOn w:val="117"/>
    <w:link w:val="1fc"/>
    <w:rsid w:val="00E22EAE"/>
    <w:rPr>
      <w:rFonts w:ascii="Times New Roman" w:eastAsia="Times New Roman" w:hAnsi="Times New Roman" w:cs="Times New Roman"/>
      <w:b/>
      <w:bCs w:val="0"/>
      <w:caps/>
      <w:kern w:val="28"/>
      <w:sz w:val="28"/>
      <w:szCs w:val="26"/>
      <w:lang w:val="x-none" w:eastAsia="x-none"/>
    </w:rPr>
  </w:style>
  <w:style w:type="paragraph" w:customStyle="1" w:styleId="2f1">
    <w:name w:val="заголовок 2"/>
    <w:basedOn w:val="affff2"/>
    <w:link w:val="212"/>
    <w:qFormat/>
    <w:rsid w:val="00E22EAE"/>
    <w:pPr>
      <w:keepNext/>
      <w:pBdr>
        <w:bottom w:val="none" w:sz="0" w:space="0" w:color="auto"/>
      </w:pBdr>
      <w:spacing w:after="0"/>
      <w:contextualSpacing w:val="0"/>
    </w:pPr>
    <w:rPr>
      <w:rFonts w:ascii="Times New Roman" w:hAnsi="Times New Roman"/>
      <w:b/>
      <w:i/>
      <w:color w:val="auto"/>
      <w:spacing w:val="0"/>
      <w:kern w:val="0"/>
      <w:sz w:val="26"/>
      <w:szCs w:val="20"/>
      <w:lang w:val="x-none" w:eastAsia="x-none"/>
    </w:rPr>
  </w:style>
  <w:style w:type="character" w:customStyle="1" w:styleId="212">
    <w:name w:val="заголовок 2 Знак1"/>
    <w:link w:val="2f1"/>
    <w:rsid w:val="00E22EAE"/>
    <w:rPr>
      <w:rFonts w:ascii="Times New Roman" w:eastAsia="Times New Roman" w:hAnsi="Times New Roman" w:cs="Times New Roman"/>
      <w:b/>
      <w:i/>
      <w:sz w:val="26"/>
      <w:szCs w:val="20"/>
      <w:lang w:val="x-none" w:eastAsia="x-none"/>
    </w:rPr>
  </w:style>
  <w:style w:type="paragraph" w:customStyle="1" w:styleId="affffffb">
    <w:name w:val="отчетный"/>
    <w:basedOn w:val="ab"/>
    <w:link w:val="affffffc"/>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c">
    <w:name w:val="отчетный Знак"/>
    <w:link w:val="affffffb"/>
    <w:rsid w:val="00E22EAE"/>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c"/>
    <w:rsid w:val="00E22EAE"/>
    <w:rPr>
      <w:b/>
      <w:bCs/>
      <w:sz w:val="24"/>
      <w:szCs w:val="24"/>
    </w:rPr>
  </w:style>
  <w:style w:type="paragraph" w:styleId="z-">
    <w:name w:val="HTML Top of Form"/>
    <w:basedOn w:val="ab"/>
    <w:next w:val="ab"/>
    <w:link w:val="z-0"/>
    <w:hidden/>
    <w:uiPriority w:val="99"/>
    <w:unhideWhenUsed/>
    <w:rsid w:val="00E22EA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c"/>
    <w:link w:val="z-"/>
    <w:uiPriority w:val="99"/>
    <w:rsid w:val="00E22EAE"/>
    <w:rPr>
      <w:rFonts w:ascii="Arial" w:eastAsia="Times New Roman" w:hAnsi="Arial" w:cs="Arial"/>
      <w:vanish/>
      <w:sz w:val="16"/>
      <w:szCs w:val="16"/>
      <w:lang w:eastAsia="ru-RU"/>
    </w:rPr>
  </w:style>
  <w:style w:type="paragraph" w:styleId="z-1">
    <w:name w:val="HTML Bottom of Form"/>
    <w:basedOn w:val="ab"/>
    <w:next w:val="ab"/>
    <w:link w:val="z-2"/>
    <w:hidden/>
    <w:uiPriority w:val="99"/>
    <w:unhideWhenUsed/>
    <w:rsid w:val="00E22EA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c"/>
    <w:link w:val="z-1"/>
    <w:uiPriority w:val="99"/>
    <w:rsid w:val="00E22EAE"/>
    <w:rPr>
      <w:rFonts w:ascii="Arial" w:eastAsia="Times New Roman" w:hAnsi="Arial" w:cs="Arial"/>
      <w:vanish/>
      <w:sz w:val="16"/>
      <w:szCs w:val="16"/>
      <w:lang w:eastAsia="ru-RU"/>
    </w:rPr>
  </w:style>
  <w:style w:type="paragraph" w:customStyle="1" w:styleId="ConsNormal">
    <w:name w:val="ConsNormal"/>
    <w:rsid w:val="00E22EAE"/>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d">
    <w:name w:val="Placeholder Text"/>
    <w:basedOn w:val="ac"/>
    <w:uiPriority w:val="99"/>
    <w:semiHidden/>
    <w:rsid w:val="00E22EAE"/>
    <w:rPr>
      <w:color w:val="808080"/>
    </w:rPr>
  </w:style>
  <w:style w:type="character" w:styleId="affffffe">
    <w:name w:val="line number"/>
    <w:basedOn w:val="ac"/>
    <w:uiPriority w:val="99"/>
    <w:unhideWhenUsed/>
    <w:rsid w:val="00E22EAE"/>
  </w:style>
  <w:style w:type="paragraph" w:customStyle="1" w:styleId="afffffff">
    <w:name w:val="Для записок"/>
    <w:basedOn w:val="ab"/>
    <w:rsid w:val="00E22EA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b"/>
    <w:rsid w:val="00E22EA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b"/>
    <w:rsid w:val="00E22EA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10">
    <w:name w:val="Нет списка111"/>
    <w:next w:val="ae"/>
    <w:uiPriority w:val="99"/>
    <w:semiHidden/>
    <w:unhideWhenUsed/>
    <w:rsid w:val="00E22EAE"/>
  </w:style>
  <w:style w:type="table" w:customStyle="1" w:styleId="213">
    <w:name w:val="Сетка таблицы21"/>
    <w:basedOn w:val="ad"/>
    <w:next w:val="af6"/>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d"/>
    <w:next w:val="af6"/>
    <w:uiPriority w:val="59"/>
    <w:rsid w:val="00E22E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b"/>
    <w:rsid w:val="00E22EA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b"/>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b"/>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b"/>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b"/>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b"/>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b"/>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b"/>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b"/>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b"/>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b"/>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b"/>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b"/>
    <w:rsid w:val="00E22EA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b"/>
    <w:rsid w:val="00E22EA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b"/>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f2">
    <w:name w:val="Основной текст (2)_"/>
    <w:basedOn w:val="ac"/>
    <w:link w:val="2f3"/>
    <w:rsid w:val="00E22EAE"/>
    <w:rPr>
      <w:sz w:val="28"/>
      <w:szCs w:val="28"/>
      <w:shd w:val="clear" w:color="auto" w:fill="FFFFFF"/>
    </w:rPr>
  </w:style>
  <w:style w:type="paragraph" w:customStyle="1" w:styleId="2f3">
    <w:name w:val="Основной текст (2)"/>
    <w:basedOn w:val="ab"/>
    <w:link w:val="2f2"/>
    <w:rsid w:val="00E22EAE"/>
    <w:pPr>
      <w:widowControl w:val="0"/>
      <w:shd w:val="clear" w:color="auto" w:fill="FFFFFF"/>
      <w:spacing w:after="0" w:line="0" w:lineRule="atLeast"/>
    </w:pPr>
    <w:rPr>
      <w:sz w:val="28"/>
      <w:szCs w:val="28"/>
    </w:rPr>
  </w:style>
  <w:style w:type="paragraph" w:customStyle="1" w:styleId="xl109">
    <w:name w:val="xl109"/>
    <w:basedOn w:val="ab"/>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0">
    <w:name w:val="xl110"/>
    <w:basedOn w:val="ab"/>
    <w:rsid w:val="00E22EAE"/>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11">
    <w:name w:val="xl11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2">
    <w:name w:val="xl112"/>
    <w:basedOn w:val="ab"/>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b"/>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b"/>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b"/>
    <w:rsid w:val="00E22EAE"/>
    <w:pPr>
      <w:pBdr>
        <w:top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8">
    <w:name w:val="xl11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9">
    <w:name w:val="xl119"/>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0">
    <w:name w:val="xl120"/>
    <w:basedOn w:val="ab"/>
    <w:rsid w:val="00E22EA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1">
    <w:name w:val="xl121"/>
    <w:basedOn w:val="ab"/>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2">
    <w:name w:val="xl122"/>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3">
    <w:name w:val="xl123"/>
    <w:basedOn w:val="ab"/>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4">
    <w:name w:val="xl124"/>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5">
    <w:name w:val="xl12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6">
    <w:name w:val="xl126"/>
    <w:basedOn w:val="ab"/>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7">
    <w:name w:val="xl127"/>
    <w:basedOn w:val="ab"/>
    <w:rsid w:val="00E22EA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8">
    <w:name w:val="xl128"/>
    <w:basedOn w:val="ab"/>
    <w:rsid w:val="00E22EAE"/>
    <w:pPr>
      <w:pBdr>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9">
    <w:name w:val="xl129"/>
    <w:basedOn w:val="ab"/>
    <w:rsid w:val="00E22EA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0">
    <w:name w:val="xl130"/>
    <w:basedOn w:val="ab"/>
    <w:rsid w:val="00E22EAE"/>
    <w:pPr>
      <w:pBdr>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1">
    <w:name w:val="xl131"/>
    <w:basedOn w:val="ab"/>
    <w:rsid w:val="00E22EAE"/>
    <w:pPr>
      <w:pBdr>
        <w:left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2">
    <w:name w:val="xl132"/>
    <w:basedOn w:val="ab"/>
    <w:rsid w:val="00E22EAE"/>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b"/>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b"/>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b"/>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b"/>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b"/>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8">
    <w:name w:val="xl138"/>
    <w:basedOn w:val="ab"/>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9">
    <w:name w:val="xl139"/>
    <w:basedOn w:val="ab"/>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0">
    <w:name w:val="xl140"/>
    <w:basedOn w:val="ab"/>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1">
    <w:name w:val="xl141"/>
    <w:basedOn w:val="ab"/>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b"/>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4">
    <w:name w:val="xl144"/>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5">
    <w:name w:val="xl145"/>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6">
    <w:name w:val="xl146"/>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7">
    <w:name w:val="xl147"/>
    <w:basedOn w:val="ab"/>
    <w:rsid w:val="00E22EAE"/>
    <w:pPr>
      <w:pBdr>
        <w:top w:val="single" w:sz="8" w:space="0" w:color="auto"/>
        <w:left w:val="single" w:sz="8" w:space="0" w:color="auto"/>
        <w:bottom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8">
    <w:name w:val="xl148"/>
    <w:basedOn w:val="ab"/>
    <w:rsid w:val="00E22EAE"/>
    <w:pPr>
      <w:pBdr>
        <w:top w:val="single" w:sz="8" w:space="0" w:color="auto"/>
        <w:bottom w:val="single" w:sz="8" w:space="0" w:color="auto"/>
        <w:right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9">
    <w:name w:val="xl149"/>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0">
    <w:name w:val="xl150"/>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1">
    <w:name w:val="xl151"/>
    <w:basedOn w:val="ab"/>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2">
    <w:name w:val="xl152"/>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3">
    <w:name w:val="xl153"/>
    <w:basedOn w:val="ab"/>
    <w:rsid w:val="00E22EAE"/>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4">
    <w:name w:val="xl15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8">
    <w:name w:val="xl158"/>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9">
    <w:name w:val="xl159"/>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0">
    <w:name w:val="xl160"/>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4">
    <w:name w:val="xl164"/>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5">
    <w:name w:val="xl165"/>
    <w:basedOn w:val="ab"/>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6">
    <w:name w:val="xl166"/>
    <w:basedOn w:val="ab"/>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7">
    <w:name w:val="xl167"/>
    <w:basedOn w:val="ab"/>
    <w:rsid w:val="00E22EAE"/>
    <w:pPr>
      <w:pBdr>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8">
    <w:name w:val="xl168"/>
    <w:basedOn w:val="ab"/>
    <w:rsid w:val="00E22EAE"/>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9">
    <w:name w:val="xl169"/>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3">
    <w:name w:val="xl173"/>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7">
    <w:name w:val="xl177"/>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8">
    <w:name w:val="xl178"/>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9">
    <w:name w:val="xl179"/>
    <w:basedOn w:val="ab"/>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0">
    <w:name w:val="xl180"/>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1">
    <w:name w:val="xl181"/>
    <w:basedOn w:val="ab"/>
    <w:rsid w:val="00E22EA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
    <w:name w:val="xl182"/>
    <w:basedOn w:val="ab"/>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3">
    <w:name w:val="xl183"/>
    <w:basedOn w:val="ab"/>
    <w:rsid w:val="00E22EA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4">
    <w:name w:val="xl18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5">
    <w:name w:val="xl185"/>
    <w:basedOn w:val="ab"/>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6">
    <w:name w:val="xl186"/>
    <w:basedOn w:val="ab"/>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7">
    <w:name w:val="xl187"/>
    <w:basedOn w:val="ab"/>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8">
    <w:name w:val="xl188"/>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9">
    <w:name w:val="xl189"/>
    <w:basedOn w:val="ab"/>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0">
    <w:name w:val="xl190"/>
    <w:basedOn w:val="ab"/>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1">
    <w:name w:val="xl191"/>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2">
    <w:name w:val="xl192"/>
    <w:basedOn w:val="ab"/>
    <w:rsid w:val="00E22EA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3">
    <w:name w:val="xl193"/>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4">
    <w:name w:val="xl194"/>
    <w:basedOn w:val="ab"/>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7">
    <w:name w:val="xl217"/>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218">
    <w:name w:val="xl218"/>
    <w:basedOn w:val="ab"/>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19">
    <w:name w:val="xl219"/>
    <w:basedOn w:val="ab"/>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0">
    <w:name w:val="xl220"/>
    <w:basedOn w:val="ab"/>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1">
    <w:name w:val="xl221"/>
    <w:basedOn w:val="ab"/>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2"/>
    <w:rsid w:val="00E22EA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b"/>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b"/>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b"/>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b"/>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b"/>
    <w:rsid w:val="00E22EA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b"/>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c"/>
    <w:rsid w:val="00E22EA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c"/>
    <w:link w:val="74"/>
    <w:rsid w:val="00E22EAE"/>
    <w:rPr>
      <w:b/>
      <w:bCs/>
      <w:shd w:val="clear" w:color="auto" w:fill="FFFFFF"/>
    </w:rPr>
  </w:style>
  <w:style w:type="paragraph" w:customStyle="1" w:styleId="74">
    <w:name w:val="Основной текст (7)"/>
    <w:basedOn w:val="ab"/>
    <w:link w:val="73"/>
    <w:rsid w:val="00E22EAE"/>
    <w:pPr>
      <w:widowControl w:val="0"/>
      <w:shd w:val="clear" w:color="auto" w:fill="FFFFFF"/>
      <w:spacing w:after="0" w:line="0" w:lineRule="atLeast"/>
      <w:jc w:val="center"/>
    </w:pPr>
    <w:rPr>
      <w:b/>
      <w:bCs/>
    </w:rPr>
  </w:style>
  <w:style w:type="character" w:customStyle="1" w:styleId="280">
    <w:name w:val="Подпись к картинке (28)_"/>
    <w:basedOn w:val="ac"/>
    <w:link w:val="281"/>
    <w:rsid w:val="00E22EAE"/>
    <w:rPr>
      <w:b/>
      <w:bCs/>
      <w:shd w:val="clear" w:color="auto" w:fill="FFFFFF"/>
    </w:rPr>
  </w:style>
  <w:style w:type="paragraph" w:customStyle="1" w:styleId="281">
    <w:name w:val="Подпись к картинке (28)"/>
    <w:basedOn w:val="ab"/>
    <w:link w:val="280"/>
    <w:rsid w:val="00E22EA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basedOn w:val="73"/>
    <w:rsid w:val="00E22EA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c"/>
    <w:link w:val="1ff"/>
    <w:rsid w:val="00E22EAE"/>
    <w:rPr>
      <w:b/>
      <w:bCs/>
      <w:sz w:val="28"/>
      <w:szCs w:val="28"/>
      <w:shd w:val="clear" w:color="auto" w:fill="FFFFFF"/>
    </w:rPr>
  </w:style>
  <w:style w:type="paragraph" w:customStyle="1" w:styleId="1ff">
    <w:name w:val="Заголовок №1"/>
    <w:basedOn w:val="ab"/>
    <w:link w:val="1fe"/>
    <w:rsid w:val="00E22EAE"/>
    <w:pPr>
      <w:widowControl w:val="0"/>
      <w:shd w:val="clear" w:color="auto" w:fill="FFFFFF"/>
      <w:spacing w:after="60" w:line="0" w:lineRule="atLeast"/>
      <w:jc w:val="center"/>
      <w:outlineLvl w:val="0"/>
    </w:pPr>
    <w:rPr>
      <w:b/>
      <w:bCs/>
      <w:sz w:val="28"/>
      <w:szCs w:val="28"/>
    </w:rPr>
  </w:style>
  <w:style w:type="character" w:customStyle="1" w:styleId="afffffff0">
    <w:name w:val="Колонтитул_"/>
    <w:basedOn w:val="ac"/>
    <w:link w:val="afffffff1"/>
    <w:rsid w:val="00E22EAE"/>
    <w:rPr>
      <w:sz w:val="19"/>
      <w:szCs w:val="19"/>
      <w:shd w:val="clear" w:color="auto" w:fill="FFFFFF"/>
    </w:rPr>
  </w:style>
  <w:style w:type="character" w:customStyle="1" w:styleId="13pt">
    <w:name w:val="Колонтитул + 13 pt"/>
    <w:basedOn w:val="afffffff0"/>
    <w:rsid w:val="00E22EAE"/>
    <w:rPr>
      <w:color w:val="000000"/>
      <w:spacing w:val="0"/>
      <w:w w:val="100"/>
      <w:position w:val="0"/>
      <w:sz w:val="26"/>
      <w:szCs w:val="26"/>
      <w:shd w:val="clear" w:color="auto" w:fill="FFFFFF"/>
      <w:lang w:val="ru-RU" w:eastAsia="ru-RU" w:bidi="ru-RU"/>
    </w:rPr>
  </w:style>
  <w:style w:type="paragraph" w:customStyle="1" w:styleId="afffffff1">
    <w:name w:val="Колонтитул"/>
    <w:basedOn w:val="ab"/>
    <w:link w:val="afffffff0"/>
    <w:rsid w:val="00E22EAE"/>
    <w:pPr>
      <w:widowControl w:val="0"/>
      <w:shd w:val="clear" w:color="auto" w:fill="FFFFFF"/>
      <w:spacing w:after="0" w:line="0" w:lineRule="atLeast"/>
    </w:pPr>
    <w:rPr>
      <w:sz w:val="19"/>
      <w:szCs w:val="19"/>
    </w:rPr>
  </w:style>
  <w:style w:type="paragraph" w:customStyle="1" w:styleId="afffffff2">
    <w:name w:val="Содержимое таблицы"/>
    <w:basedOn w:val="ab"/>
    <w:rsid w:val="00E22EA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4">
    <w:name w:val="Основной текст (6)_"/>
    <w:basedOn w:val="ac"/>
    <w:link w:val="65"/>
    <w:rsid w:val="00E22EAE"/>
    <w:rPr>
      <w:b/>
      <w:bCs/>
      <w:sz w:val="28"/>
      <w:szCs w:val="28"/>
      <w:shd w:val="clear" w:color="auto" w:fill="FFFFFF"/>
    </w:rPr>
  </w:style>
  <w:style w:type="paragraph" w:customStyle="1" w:styleId="65">
    <w:name w:val="Основной текст (6)"/>
    <w:basedOn w:val="ab"/>
    <w:link w:val="64"/>
    <w:rsid w:val="00E22EAE"/>
    <w:pPr>
      <w:widowControl w:val="0"/>
      <w:shd w:val="clear" w:color="auto" w:fill="FFFFFF"/>
      <w:spacing w:before="60" w:after="420" w:line="0" w:lineRule="atLeast"/>
    </w:pPr>
    <w:rPr>
      <w:b/>
      <w:bCs/>
      <w:sz w:val="28"/>
      <w:szCs w:val="28"/>
    </w:rPr>
  </w:style>
  <w:style w:type="character" w:customStyle="1" w:styleId="2f4">
    <w:name w:val="Основной текст (2) + 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2"/>
    <w:rsid w:val="00E22EA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c"/>
    <w:rsid w:val="00E22EAE"/>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b"/>
    <w:rsid w:val="00E22EAE"/>
    <w:pPr>
      <w:widowControl w:val="0"/>
      <w:shd w:val="clear" w:color="auto" w:fill="FFFFFF"/>
      <w:spacing w:after="0" w:line="0" w:lineRule="atLeas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b"/>
    <w:rsid w:val="00E22EAE"/>
    <w:pPr>
      <w:widowControl w:val="0"/>
      <w:shd w:val="clear" w:color="auto" w:fill="FFFFFF"/>
      <w:spacing w:after="0" w:line="0" w:lineRule="atLeast"/>
      <w:jc w:val="center"/>
    </w:pPr>
    <w:rPr>
      <w:rFonts w:ascii="Times New Roman" w:eastAsia="Times New Roman" w:hAnsi="Times New Roman" w:cs="Times New Roman"/>
      <w:b/>
      <w:bCs/>
      <w:color w:val="000000"/>
      <w:sz w:val="24"/>
      <w:lang w:eastAsia="ru-RU" w:bidi="ru-RU"/>
    </w:rPr>
  </w:style>
  <w:style w:type="paragraph" w:customStyle="1" w:styleId="xl2096">
    <w:name w:val="xl2096"/>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b"/>
    <w:rsid w:val="00E22EA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b"/>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b"/>
    <w:rsid w:val="00E22EA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b"/>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b"/>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b"/>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b"/>
    <w:rsid w:val="00E22EA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b"/>
    <w:rsid w:val="00E22EA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b"/>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c"/>
    <w:rsid w:val="00E22EAE"/>
    <w:rPr>
      <w:rFonts w:ascii="Cambria" w:eastAsia="Times New Roman" w:hAnsi="Cambria" w:cs="Times New Roman"/>
      <w:b/>
      <w:bCs/>
      <w:color w:val="4F81BD"/>
    </w:rPr>
  </w:style>
  <w:style w:type="paragraph" w:customStyle="1" w:styleId="xl2157">
    <w:name w:val="xl2157"/>
    <w:basedOn w:val="ab"/>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b"/>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6">
    <w:name w:val="xl215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3">
    <w:name w:val="_Обычный"/>
    <w:basedOn w:val="ab"/>
    <w:link w:val="afffffff4"/>
    <w:qFormat/>
    <w:rsid w:val="00E22EAE"/>
    <w:pPr>
      <w:spacing w:after="0" w:line="360" w:lineRule="auto"/>
      <w:ind w:firstLine="709"/>
      <w:jc w:val="both"/>
    </w:pPr>
    <w:rPr>
      <w:rFonts w:ascii="Times New Roman" w:eastAsia="Calibri" w:hAnsi="Times New Roman" w:cs="Calibri"/>
      <w:sz w:val="26"/>
      <w:szCs w:val="26"/>
    </w:rPr>
  </w:style>
  <w:style w:type="paragraph" w:customStyle="1" w:styleId="a4">
    <w:name w:val="_Таблица"/>
    <w:basedOn w:val="af0"/>
    <w:link w:val="afffffff5"/>
    <w:uiPriority w:val="99"/>
    <w:qFormat/>
    <w:rsid w:val="00E22EAE"/>
    <w:pPr>
      <w:keepNext/>
      <w:numPr>
        <w:numId w:val="32"/>
      </w:numPr>
      <w:tabs>
        <w:tab w:val="left" w:pos="1985"/>
      </w:tabs>
      <w:spacing w:before="240" w:after="120" w:line="240" w:lineRule="auto"/>
      <w:ind w:right="282"/>
      <w:contextualSpacing w:val="0"/>
      <w:jc w:val="both"/>
    </w:pPr>
    <w:rPr>
      <w:rFonts w:ascii="Times New Roman" w:eastAsia="Calibri" w:hAnsi="Times New Roman" w:cs="Calibri"/>
      <w:b/>
      <w:bCs/>
      <w:sz w:val="26"/>
      <w:szCs w:val="26"/>
    </w:rPr>
  </w:style>
  <w:style w:type="character" w:customStyle="1" w:styleId="afffffff4">
    <w:name w:val="_Обычный Знак"/>
    <w:link w:val="afffffff3"/>
    <w:locked/>
    <w:rsid w:val="00E22EAE"/>
    <w:rPr>
      <w:rFonts w:ascii="Times New Roman" w:eastAsia="Calibri" w:hAnsi="Times New Roman" w:cs="Calibri"/>
      <w:sz w:val="26"/>
      <w:szCs w:val="26"/>
    </w:rPr>
  </w:style>
  <w:style w:type="paragraph" w:customStyle="1" w:styleId="a6">
    <w:name w:val="_Рисунок"/>
    <w:basedOn w:val="af0"/>
    <w:link w:val="afffffff6"/>
    <w:qFormat/>
    <w:rsid w:val="00E22EAE"/>
    <w:pPr>
      <w:numPr>
        <w:numId w:val="33"/>
      </w:numPr>
      <w:contextualSpacing w:val="0"/>
      <w:jc w:val="center"/>
    </w:pPr>
    <w:rPr>
      <w:rFonts w:ascii="Times New Roman" w:eastAsia="Calibri" w:hAnsi="Times New Roman" w:cs="Calibri"/>
      <w:b/>
      <w:bCs/>
      <w:sz w:val="26"/>
      <w:szCs w:val="26"/>
      <w:lang w:eastAsia="ru-RU"/>
    </w:rPr>
  </w:style>
  <w:style w:type="character" w:customStyle="1" w:styleId="afffffff5">
    <w:name w:val="_Таблица Знак"/>
    <w:link w:val="a4"/>
    <w:uiPriority w:val="99"/>
    <w:locked/>
    <w:rsid w:val="00E22EAE"/>
    <w:rPr>
      <w:rFonts w:ascii="Times New Roman" w:eastAsia="Calibri" w:hAnsi="Times New Roman" w:cs="Calibri"/>
      <w:b/>
      <w:bCs/>
      <w:sz w:val="26"/>
      <w:szCs w:val="26"/>
    </w:rPr>
  </w:style>
  <w:style w:type="character" w:customStyle="1" w:styleId="afffffff6">
    <w:name w:val="_Рисунок Знак"/>
    <w:link w:val="a6"/>
    <w:locked/>
    <w:rsid w:val="00E22EAE"/>
    <w:rPr>
      <w:rFonts w:ascii="Times New Roman" w:eastAsia="Calibri" w:hAnsi="Times New Roman" w:cs="Calibri"/>
      <w:b/>
      <w:bCs/>
      <w:sz w:val="26"/>
      <w:szCs w:val="26"/>
      <w:lang w:eastAsia="ru-RU"/>
    </w:rPr>
  </w:style>
  <w:style w:type="paragraph" w:customStyle="1" w:styleId="00">
    <w:name w:val="00_Обычный текст"/>
    <w:basedOn w:val="ab"/>
    <w:link w:val="000"/>
    <w:uiPriority w:val="99"/>
    <w:qFormat/>
    <w:rsid w:val="00E22EA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E22EAE"/>
    <w:rPr>
      <w:rFonts w:ascii="Times New Roman" w:eastAsia="Times New Roman" w:hAnsi="Times New Roman" w:cs="Times New Roman"/>
      <w:sz w:val="26"/>
      <w:szCs w:val="26"/>
    </w:rPr>
  </w:style>
  <w:style w:type="paragraph" w:customStyle="1" w:styleId="110">
    <w:name w:val="1_1 Список ненумерной"/>
    <w:basedOn w:val="ab"/>
    <w:link w:val="119"/>
    <w:qFormat/>
    <w:rsid w:val="00E22EAE"/>
    <w:pPr>
      <w:numPr>
        <w:numId w:val="34"/>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0"/>
    <w:locked/>
    <w:rsid w:val="00E22EAE"/>
    <w:rPr>
      <w:rFonts w:ascii="Times New Roman" w:eastAsia="Times New Roman" w:hAnsi="Times New Roman" w:cs="Times New Roman"/>
      <w:sz w:val="26"/>
      <w:szCs w:val="26"/>
    </w:rPr>
  </w:style>
  <w:style w:type="paragraph" w:customStyle="1" w:styleId="font9">
    <w:name w:val="font9"/>
    <w:basedOn w:val="ab"/>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b"/>
    <w:rsid w:val="00E22EAE"/>
    <w:pPr>
      <w:spacing w:before="100" w:beforeAutospacing="1" w:after="100" w:afterAutospacing="1" w:line="240" w:lineRule="auto"/>
    </w:pPr>
    <w:rPr>
      <w:rFonts w:ascii="Times New Roman" w:eastAsia="Times New Roman" w:hAnsi="Times New Roman" w:cs="Times New Roman"/>
      <w:b/>
      <w:bCs/>
      <w:color w:val="000000"/>
      <w:sz w:val="20"/>
      <w:szCs w:val="20"/>
      <w:lang w:eastAsia="ru-RU"/>
    </w:rPr>
  </w:style>
  <w:style w:type="paragraph" w:customStyle="1" w:styleId="font11">
    <w:name w:val="font11"/>
    <w:basedOn w:val="ab"/>
    <w:rsid w:val="00E22EAE"/>
    <w:pPr>
      <w:spacing w:before="100" w:beforeAutospacing="1" w:after="100" w:afterAutospacing="1" w:line="240" w:lineRule="auto"/>
    </w:pPr>
    <w:rPr>
      <w:rFonts w:ascii="Times New Roman" w:eastAsia="Times New Roman" w:hAnsi="Times New Roman" w:cs="Calibri"/>
      <w:b/>
      <w:bCs/>
      <w:color w:val="000000"/>
      <w:sz w:val="20"/>
      <w:szCs w:val="20"/>
      <w:lang w:eastAsia="ru-RU"/>
    </w:rPr>
  </w:style>
  <w:style w:type="paragraph" w:customStyle="1" w:styleId="xl2204">
    <w:name w:val="xl2204"/>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b"/>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b"/>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b"/>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b"/>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b"/>
    <w:rsid w:val="00E22EA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b"/>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b"/>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b"/>
    <w:rsid w:val="00E22EA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b"/>
    <w:rsid w:val="00E22EA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b"/>
    <w:rsid w:val="00E22EA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b"/>
    <w:rsid w:val="00E22EA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b"/>
    <w:rsid w:val="00E22EA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b"/>
    <w:rsid w:val="00E22EA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b"/>
    <w:rsid w:val="00E22EA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b"/>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b"/>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b"/>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b"/>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f5">
    <w:name w:val="Нет списка2"/>
    <w:next w:val="ae"/>
    <w:uiPriority w:val="99"/>
    <w:semiHidden/>
    <w:unhideWhenUsed/>
    <w:rsid w:val="00E22EAE"/>
  </w:style>
  <w:style w:type="table" w:customStyle="1" w:styleId="3b">
    <w:name w:val="Сетка таблицы3"/>
    <w:basedOn w:val="ad"/>
    <w:next w:val="af6"/>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E22EAE"/>
    <w:pPr>
      <w:numPr>
        <w:numId w:val="13"/>
      </w:numPr>
    </w:pPr>
  </w:style>
  <w:style w:type="table" w:customStyle="1" w:styleId="-31">
    <w:name w:val="Веб-таблица 31"/>
    <w:basedOn w:val="ad"/>
    <w:next w:val="-3"/>
    <w:rsid w:val="00E22EA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e"/>
    <w:uiPriority w:val="99"/>
    <w:semiHidden/>
    <w:unhideWhenUsed/>
    <w:rsid w:val="00E22EAE"/>
  </w:style>
  <w:style w:type="table" w:customStyle="1" w:styleId="TableGridReport11">
    <w:name w:val="Table Grid Report11"/>
    <w:basedOn w:val="ad"/>
    <w:next w:val="af6"/>
    <w:uiPriority w:val="59"/>
    <w:rsid w:val="00E22E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d"/>
    <w:next w:val="af6"/>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d"/>
    <w:next w:val="af6"/>
    <w:uiPriority w:val="59"/>
    <w:rsid w:val="00E22E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7">
    <w:name w:val="ТЕКСТ"/>
    <w:basedOn w:val="ab"/>
    <w:link w:val="afffffff8"/>
    <w:uiPriority w:val="99"/>
    <w:qFormat/>
    <w:rsid w:val="00E22EA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8">
    <w:name w:val="ТЕКСТ Знак"/>
    <w:link w:val="afffffff7"/>
    <w:uiPriority w:val="99"/>
    <w:rsid w:val="00E22EAE"/>
    <w:rPr>
      <w:rFonts w:ascii="Times New Roman" w:eastAsia="Calibri" w:hAnsi="Times New Roman" w:cs="Times New Roman"/>
      <w:sz w:val="24"/>
      <w:szCs w:val="24"/>
    </w:rPr>
  </w:style>
  <w:style w:type="character" w:customStyle="1" w:styleId="-110">
    <w:name w:val="Текст-1 Знак1"/>
    <w:rsid w:val="00E22EAE"/>
    <w:rPr>
      <w:sz w:val="26"/>
      <w:lang w:val="ru-RU" w:eastAsia="ru-RU" w:bidi="ar-SA"/>
    </w:rPr>
  </w:style>
  <w:style w:type="paragraph" w:customStyle="1" w:styleId="124">
    <w:name w:val="ТАБ 12 Текст"/>
    <w:basedOn w:val="ab"/>
    <w:next w:val="-13"/>
    <w:rsid w:val="00E22EA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1">
    <w:name w:val="ТАБЛ."/>
    <w:basedOn w:val="-13"/>
    <w:next w:val="-13"/>
    <w:link w:val="afffffff9"/>
    <w:rsid w:val="00E22EAE"/>
    <w:pPr>
      <w:keepNext w:val="0"/>
      <w:keepLines w:val="0"/>
      <w:numPr>
        <w:numId w:val="35"/>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9">
    <w:name w:val="ТАБЛ. Знак"/>
    <w:link w:val="a1"/>
    <w:rsid w:val="00E22EAE"/>
    <w:rPr>
      <w:rFonts w:ascii="Times New Roman" w:eastAsia="Calibri" w:hAnsi="Times New Roman" w:cs="Times New Roman"/>
      <w:b/>
      <w:sz w:val="24"/>
      <w:szCs w:val="24"/>
    </w:rPr>
  </w:style>
  <w:style w:type="paragraph" w:customStyle="1" w:styleId="afffffffa">
    <w:name w:val="ТАБЛ"/>
    <w:basedOn w:val="a1"/>
    <w:link w:val="afffffffb"/>
    <w:autoRedefine/>
    <w:qFormat/>
    <w:rsid w:val="00C55E7E"/>
    <w:pPr>
      <w:keepNext/>
      <w:numPr>
        <w:numId w:val="0"/>
      </w:numPr>
      <w:tabs>
        <w:tab w:val="left" w:pos="1418"/>
      </w:tabs>
      <w:spacing w:before="120" w:after="120" w:line="240" w:lineRule="auto"/>
      <w:ind w:left="360" w:hanging="360"/>
      <w:jc w:val="both"/>
    </w:pPr>
    <w:rPr>
      <w:sz w:val="22"/>
    </w:rPr>
  </w:style>
  <w:style w:type="character" w:customStyle="1" w:styleId="afffffffb">
    <w:name w:val="ТАБЛ Знак"/>
    <w:link w:val="afffffffa"/>
    <w:rsid w:val="00C55E7E"/>
    <w:rPr>
      <w:rFonts w:ascii="Times New Roman" w:eastAsia="Calibri" w:hAnsi="Times New Roman" w:cs="Times New Roman"/>
      <w:b/>
      <w:szCs w:val="24"/>
    </w:rPr>
  </w:style>
  <w:style w:type="paragraph" w:customStyle="1" w:styleId="103">
    <w:name w:val="ТАБ 10 Текст"/>
    <w:basedOn w:val="124"/>
    <w:rsid w:val="00E22EAE"/>
    <w:rPr>
      <w:sz w:val="20"/>
    </w:rPr>
  </w:style>
  <w:style w:type="paragraph" w:customStyle="1" w:styleId="-0">
    <w:name w:val="Рис-Т"/>
    <w:basedOn w:val="-13"/>
    <w:rsid w:val="00E22EA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c">
    <w:name w:val="Текст Табл"/>
    <w:basedOn w:val="ab"/>
    <w:link w:val="afffffffd"/>
    <w:rsid w:val="00E22EA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d">
    <w:name w:val="Текст Табл Знак"/>
    <w:link w:val="afffffffc"/>
    <w:rsid w:val="00E22EAE"/>
    <w:rPr>
      <w:rFonts w:ascii="Times New Roman" w:eastAsia="Times New Roman" w:hAnsi="Times New Roman" w:cs="Times New Roman"/>
      <w:color w:val="000000"/>
      <w:sz w:val="20"/>
      <w:szCs w:val="24"/>
    </w:rPr>
  </w:style>
  <w:style w:type="paragraph" w:customStyle="1" w:styleId="-4">
    <w:name w:val="Текст Табл-"/>
    <w:basedOn w:val="afffffffc"/>
    <w:link w:val="-5"/>
    <w:rsid w:val="00E22EAE"/>
    <w:pPr>
      <w:ind w:left="-113" w:right="-113"/>
    </w:pPr>
  </w:style>
  <w:style w:type="character" w:customStyle="1" w:styleId="-5">
    <w:name w:val="Текст Табл- Знак"/>
    <w:link w:val="-4"/>
    <w:rsid w:val="00E22EAE"/>
    <w:rPr>
      <w:rFonts w:ascii="Times New Roman" w:eastAsia="Times New Roman" w:hAnsi="Times New Roman" w:cs="Times New Roman"/>
      <w:color w:val="000000"/>
      <w:sz w:val="20"/>
      <w:szCs w:val="24"/>
    </w:rPr>
  </w:style>
  <w:style w:type="paragraph" w:customStyle="1" w:styleId="afffffffe">
    <w:name w:val="Приложение"/>
    <w:basedOn w:val="ab"/>
    <w:link w:val="affffffff"/>
    <w:rsid w:val="00E22EAE"/>
    <w:pPr>
      <w:spacing w:after="0" w:line="240" w:lineRule="auto"/>
      <w:jc w:val="center"/>
    </w:pPr>
    <w:rPr>
      <w:rFonts w:ascii="Times New Roman" w:eastAsia="Times New Roman" w:hAnsi="Times New Roman" w:cs="Times New Roman"/>
      <w:b/>
      <w:caps/>
      <w:sz w:val="24"/>
      <w:szCs w:val="24"/>
    </w:rPr>
  </w:style>
  <w:style w:type="character" w:customStyle="1" w:styleId="affffffff">
    <w:name w:val="Приложение Знак"/>
    <w:link w:val="afffffffe"/>
    <w:rsid w:val="00E22EAE"/>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b"/>
    <w:link w:val="1ff1"/>
    <w:autoRedefine/>
    <w:rsid w:val="00E22EA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E22EAE"/>
    <w:rPr>
      <w:rFonts w:ascii="Times New Roman" w:eastAsia="Calibri" w:hAnsi="Times New Roman" w:cs="Times New Roman"/>
      <w:b/>
      <w:bCs/>
      <w:sz w:val="24"/>
      <w:szCs w:val="24"/>
    </w:rPr>
  </w:style>
  <w:style w:type="paragraph" w:customStyle="1" w:styleId="-1">
    <w:name w:val="Список-1"/>
    <w:basedOn w:val="affffff9"/>
    <w:link w:val="-1b"/>
    <w:rsid w:val="00E22EAE"/>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E22EAE"/>
    <w:rPr>
      <w:rFonts w:ascii="Times New Roman" w:eastAsia="Times New Roman" w:hAnsi="Times New Roman" w:cs="Times New Roman"/>
      <w:sz w:val="24"/>
      <w:szCs w:val="20"/>
    </w:rPr>
  </w:style>
  <w:style w:type="paragraph" w:customStyle="1" w:styleId="-2">
    <w:name w:val="Список-2"/>
    <w:basedOn w:val="-1"/>
    <w:link w:val="-22"/>
    <w:rsid w:val="00E22EAE"/>
    <w:pPr>
      <w:numPr>
        <w:numId w:val="36"/>
      </w:numPr>
      <w:tabs>
        <w:tab w:val="num" w:pos="1134"/>
        <w:tab w:val="num" w:pos="1440"/>
      </w:tabs>
    </w:pPr>
    <w:rPr>
      <w:lang w:val="x-none" w:eastAsia="x-none"/>
    </w:rPr>
  </w:style>
  <w:style w:type="character" w:customStyle="1" w:styleId="-22">
    <w:name w:val="Список-2 Знак"/>
    <w:link w:val="-2"/>
    <w:rsid w:val="00E22EAE"/>
    <w:rPr>
      <w:rFonts w:ascii="Times New Roman" w:eastAsia="Times New Roman" w:hAnsi="Times New Roman" w:cs="Times New Roman"/>
      <w:sz w:val="24"/>
      <w:szCs w:val="20"/>
      <w:lang w:val="x-none" w:eastAsia="x-none"/>
    </w:rPr>
  </w:style>
  <w:style w:type="paragraph" w:styleId="HTML">
    <w:name w:val="HTML Preformatted"/>
    <w:basedOn w:val="ab"/>
    <w:link w:val="HTML0"/>
    <w:rsid w:val="00E22E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666666"/>
      <w:sz w:val="20"/>
      <w:szCs w:val="20"/>
    </w:rPr>
  </w:style>
  <w:style w:type="character" w:customStyle="1" w:styleId="HTML0">
    <w:name w:val="Стандартный HTML Знак"/>
    <w:basedOn w:val="ac"/>
    <w:link w:val="HTML"/>
    <w:rsid w:val="00E22EAE"/>
    <w:rPr>
      <w:rFonts w:ascii="Courier New" w:eastAsia="Times New Roman" w:hAnsi="Courier New" w:cs="Times New Roman"/>
      <w:color w:val="666666"/>
      <w:sz w:val="20"/>
      <w:szCs w:val="20"/>
    </w:rPr>
  </w:style>
  <w:style w:type="character" w:customStyle="1" w:styleId="ConsPlusCell0">
    <w:name w:val="ConsPlusCell Знак"/>
    <w:link w:val="ConsPlusCell"/>
    <w:rsid w:val="00E22EAE"/>
    <w:rPr>
      <w:rFonts w:ascii="Arial" w:eastAsia="Times New Roman" w:hAnsi="Arial" w:cs="Arial"/>
      <w:sz w:val="20"/>
      <w:szCs w:val="20"/>
      <w:lang w:eastAsia="ru-RU"/>
    </w:rPr>
  </w:style>
  <w:style w:type="paragraph" w:customStyle="1" w:styleId="-40">
    <w:name w:val="Заголовок-4"/>
    <w:basedOn w:val="3"/>
    <w:link w:val="-41"/>
    <w:rsid w:val="00E22EAE"/>
    <w:pPr>
      <w:keepLines w:val="0"/>
      <w:tabs>
        <w:tab w:val="num" w:pos="864"/>
      </w:tabs>
      <w:spacing w:before="0" w:after="120" w:line="360" w:lineRule="auto"/>
      <w:ind w:left="864" w:right="-108" w:hanging="864"/>
      <w:jc w:val="left"/>
    </w:pPr>
    <w:rPr>
      <w:rFonts w:ascii="Times New Roman" w:eastAsia="TimesNewRomanPSMT" w:hAnsi="Times New Roman"/>
      <w:bCs w:val="0"/>
      <w:i/>
      <w:color w:val="auto"/>
      <w:sz w:val="26"/>
      <w:szCs w:val="26"/>
    </w:rPr>
  </w:style>
  <w:style w:type="character" w:customStyle="1" w:styleId="-41">
    <w:name w:val="Заголовок-4 Знак"/>
    <w:link w:val="-40"/>
    <w:rsid w:val="00E22EAE"/>
    <w:rPr>
      <w:rFonts w:ascii="Times New Roman" w:eastAsia="TimesNewRomanPSMT" w:hAnsi="Times New Roman" w:cs="Times New Roman"/>
      <w:b/>
      <w:i/>
      <w:sz w:val="26"/>
      <w:szCs w:val="26"/>
    </w:rPr>
  </w:style>
  <w:style w:type="character" w:customStyle="1" w:styleId="affffffff0">
    <w:name w:val="Рисунок Знак"/>
    <w:link w:val="affffffff1"/>
    <w:locked/>
    <w:rsid w:val="00E22EAE"/>
    <w:rPr>
      <w:b/>
      <w:bCs/>
      <w:i/>
      <w:sz w:val="24"/>
    </w:rPr>
  </w:style>
  <w:style w:type="paragraph" w:customStyle="1" w:styleId="affffffff1">
    <w:name w:val="Рисунок"/>
    <w:basedOn w:val="afff4"/>
    <w:link w:val="affffffff0"/>
    <w:rsid w:val="00E22EAE"/>
    <w:rPr>
      <w:rFonts w:asciiTheme="minorHAnsi" w:eastAsiaTheme="minorHAnsi" w:hAnsiTheme="minorHAnsi" w:cstheme="minorBidi"/>
      <w:b/>
      <w:bCs/>
      <w:i/>
    </w:rPr>
  </w:style>
  <w:style w:type="paragraph" w:customStyle="1" w:styleId="affffffff2">
    <w:name w:val="Рисунок Знак Знак"/>
    <w:basedOn w:val="afff4"/>
    <w:link w:val="affffffff3"/>
    <w:rsid w:val="00E22EAE"/>
    <w:rPr>
      <w:rFonts w:eastAsia="Times New Roman"/>
      <w:b/>
      <w:bCs/>
      <w:i/>
      <w:szCs w:val="24"/>
    </w:rPr>
  </w:style>
  <w:style w:type="character" w:customStyle="1" w:styleId="affffffff3">
    <w:name w:val="Рисунок Знак Знак Знак"/>
    <w:link w:val="affffffff2"/>
    <w:rsid w:val="00E22EAE"/>
    <w:rPr>
      <w:rFonts w:ascii="Times New Roman" w:eastAsia="Times New Roman" w:hAnsi="Times New Roman" w:cs="Times New Roman"/>
      <w:b/>
      <w:bCs/>
      <w:i/>
      <w:sz w:val="24"/>
      <w:szCs w:val="24"/>
    </w:rPr>
  </w:style>
  <w:style w:type="paragraph" w:customStyle="1" w:styleId="3c">
    <w:name w:val="Стиль3"/>
    <w:basedOn w:val="ConsPlusCell"/>
    <w:link w:val="3d"/>
    <w:rsid w:val="00E22EAE"/>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E22EAE"/>
    <w:rPr>
      <w:rFonts w:ascii="Times New Roman" w:eastAsia="Calibri" w:hAnsi="Times New Roman" w:cs="Times New Roman"/>
      <w:b/>
      <w:i/>
      <w:kern w:val="1"/>
      <w:sz w:val="24"/>
      <w:szCs w:val="24"/>
      <w:lang w:eastAsia="ar-SA"/>
    </w:rPr>
  </w:style>
  <w:style w:type="paragraph" w:customStyle="1" w:styleId="affffffff4">
    <w:name w:val="абзац"/>
    <w:basedOn w:val="ab"/>
    <w:link w:val="1ff2"/>
    <w:rsid w:val="00E22EAE"/>
    <w:pPr>
      <w:spacing w:after="0"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4"/>
    <w:rsid w:val="00E22EAE"/>
    <w:rPr>
      <w:rFonts w:ascii="Times New Roman" w:eastAsia="Times New Roman" w:hAnsi="Times New Roman" w:cs="Times New Roman"/>
      <w:sz w:val="24"/>
      <w:szCs w:val="20"/>
    </w:rPr>
  </w:style>
  <w:style w:type="paragraph" w:customStyle="1" w:styleId="affffffff5">
    <w:name w:val="в табл"/>
    <w:basedOn w:val="ab"/>
    <w:next w:val="affffffff4"/>
    <w:link w:val="affffffff6"/>
    <w:rsid w:val="00E22EAE"/>
    <w:pPr>
      <w:keepNext/>
      <w:spacing w:after="0" w:line="240" w:lineRule="auto"/>
    </w:pPr>
    <w:rPr>
      <w:rFonts w:ascii="Times New Roman" w:eastAsia="Times New Roman" w:hAnsi="Times New Roman" w:cs="Times New Roman"/>
      <w:sz w:val="24"/>
      <w:szCs w:val="20"/>
    </w:rPr>
  </w:style>
  <w:style w:type="character" w:customStyle="1" w:styleId="affffffff6">
    <w:name w:val="в табл Знак"/>
    <w:link w:val="affffffff5"/>
    <w:rsid w:val="00E22EAE"/>
    <w:rPr>
      <w:rFonts w:ascii="Times New Roman" w:eastAsia="Times New Roman" w:hAnsi="Times New Roman" w:cs="Times New Roman"/>
      <w:sz w:val="24"/>
      <w:szCs w:val="20"/>
    </w:rPr>
  </w:style>
  <w:style w:type="paragraph" w:customStyle="1" w:styleId="affffffff7">
    <w:name w:val="Жирный текст"/>
    <w:basedOn w:val="afffffff7"/>
    <w:link w:val="affffffff8"/>
    <w:rsid w:val="00E22EAE"/>
    <w:rPr>
      <w:b/>
    </w:rPr>
  </w:style>
  <w:style w:type="character" w:customStyle="1" w:styleId="affffffff8">
    <w:name w:val="Жирный текст Знак"/>
    <w:link w:val="affffffff7"/>
    <w:rsid w:val="00E22EAE"/>
    <w:rPr>
      <w:rFonts w:ascii="Times New Roman" w:eastAsia="Calibri" w:hAnsi="Times New Roman" w:cs="Times New Roman"/>
      <w:b/>
      <w:sz w:val="24"/>
      <w:szCs w:val="24"/>
    </w:rPr>
  </w:style>
  <w:style w:type="character" w:customStyle="1" w:styleId="FontStyle624">
    <w:name w:val="Font Style624"/>
    <w:uiPriority w:val="99"/>
    <w:rsid w:val="00E22EAE"/>
    <w:rPr>
      <w:rFonts w:ascii="Times New Roman" w:hAnsi="Times New Roman" w:cs="Times New Roman"/>
      <w:sz w:val="26"/>
      <w:szCs w:val="26"/>
    </w:rPr>
  </w:style>
  <w:style w:type="character" w:customStyle="1" w:styleId="FontStyle621">
    <w:name w:val="Font Style621"/>
    <w:uiPriority w:val="99"/>
    <w:rsid w:val="00E22EAE"/>
    <w:rPr>
      <w:rFonts w:ascii="Times New Roman" w:hAnsi="Times New Roman" w:cs="Times New Roman"/>
      <w:sz w:val="22"/>
      <w:szCs w:val="22"/>
    </w:rPr>
  </w:style>
  <w:style w:type="paragraph" w:customStyle="1" w:styleId="affffffff9">
    <w:name w:val="Заг. без №"/>
    <w:basedOn w:val="afffffff7"/>
    <w:next w:val="afffffff7"/>
    <w:link w:val="affffffffa"/>
    <w:rsid w:val="00E22EAE"/>
    <w:pPr>
      <w:ind w:firstLine="0"/>
      <w:jc w:val="left"/>
    </w:pPr>
    <w:rPr>
      <w:b/>
      <w:i/>
    </w:rPr>
  </w:style>
  <w:style w:type="character" w:customStyle="1" w:styleId="affffffffa">
    <w:name w:val="Заг. без № Знак"/>
    <w:link w:val="affffffff9"/>
    <w:rsid w:val="00E22EAE"/>
    <w:rPr>
      <w:rFonts w:ascii="Times New Roman" w:eastAsia="Calibri" w:hAnsi="Times New Roman" w:cs="Times New Roman"/>
      <w:b/>
      <w:i/>
      <w:sz w:val="24"/>
      <w:szCs w:val="24"/>
    </w:rPr>
  </w:style>
  <w:style w:type="paragraph" w:customStyle="1" w:styleId="a0">
    <w:name w:val="Нумерация М"/>
    <w:basedOn w:val="affffffff9"/>
    <w:link w:val="affffffffb"/>
    <w:rsid w:val="00E22EAE"/>
    <w:pPr>
      <w:numPr>
        <w:numId w:val="37"/>
      </w:numPr>
    </w:pPr>
  </w:style>
  <w:style w:type="character" w:customStyle="1" w:styleId="affffffffb">
    <w:name w:val="Нумерация М Знак"/>
    <w:link w:val="a0"/>
    <w:rsid w:val="00E22EAE"/>
    <w:rPr>
      <w:rFonts w:ascii="Times New Roman" w:eastAsia="Calibri" w:hAnsi="Times New Roman" w:cs="Times New Roman"/>
      <w:b/>
      <w:i/>
      <w:sz w:val="24"/>
      <w:szCs w:val="24"/>
    </w:rPr>
  </w:style>
  <w:style w:type="character" w:customStyle="1" w:styleId="FontStyle644">
    <w:name w:val="Font Style644"/>
    <w:uiPriority w:val="99"/>
    <w:rsid w:val="00E22EAE"/>
    <w:rPr>
      <w:rFonts w:ascii="Times New Roman" w:hAnsi="Times New Roman" w:cs="Times New Roman"/>
      <w:sz w:val="26"/>
      <w:szCs w:val="26"/>
    </w:rPr>
  </w:style>
  <w:style w:type="character" w:customStyle="1" w:styleId="FontStyle638">
    <w:name w:val="Font Style638"/>
    <w:uiPriority w:val="99"/>
    <w:rsid w:val="00E22EAE"/>
    <w:rPr>
      <w:rFonts w:ascii="Times New Roman" w:hAnsi="Times New Roman" w:cs="Times New Roman"/>
      <w:sz w:val="18"/>
      <w:szCs w:val="18"/>
    </w:rPr>
  </w:style>
  <w:style w:type="character" w:customStyle="1" w:styleId="FontStyle640">
    <w:name w:val="Font Style640"/>
    <w:uiPriority w:val="99"/>
    <w:rsid w:val="00E22EAE"/>
    <w:rPr>
      <w:rFonts w:ascii="Times New Roman" w:hAnsi="Times New Roman" w:cs="Times New Roman"/>
      <w:sz w:val="22"/>
      <w:szCs w:val="22"/>
    </w:rPr>
  </w:style>
  <w:style w:type="paragraph" w:customStyle="1" w:styleId="45">
    <w:name w:val="Стиль4"/>
    <w:basedOn w:val="ConsPlusCell"/>
    <w:link w:val="46"/>
    <w:rsid w:val="00E22EA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E22EAE"/>
    <w:rPr>
      <w:rFonts w:ascii="Times New Roman" w:eastAsia="Calibri" w:hAnsi="Times New Roman" w:cs="Times New Roman"/>
      <w:kern w:val="1"/>
      <w:sz w:val="24"/>
      <w:szCs w:val="24"/>
      <w:lang w:eastAsia="ar-SA"/>
    </w:rPr>
  </w:style>
  <w:style w:type="paragraph" w:customStyle="1" w:styleId="100">
    <w:name w:val="Список 10"/>
    <w:basedOn w:val="-13"/>
    <w:link w:val="104"/>
    <w:rsid w:val="00E22EAE"/>
    <w:pPr>
      <w:keepNext w:val="0"/>
      <w:keepLines w:val="0"/>
      <w:numPr>
        <w:numId w:val="38"/>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E22EAE"/>
    <w:rPr>
      <w:rFonts w:ascii="Times New Roman" w:eastAsia="Calibri" w:hAnsi="Times New Roman" w:cs="Times New Roman"/>
      <w:sz w:val="24"/>
      <w:szCs w:val="24"/>
    </w:rPr>
  </w:style>
  <w:style w:type="paragraph" w:customStyle="1" w:styleId="12-">
    <w:name w:val="ТАБ 12-Заг."/>
    <w:basedOn w:val="124"/>
    <w:uiPriority w:val="99"/>
    <w:rsid w:val="00E22EAE"/>
    <w:pPr>
      <w:suppressAutoHyphens w:val="0"/>
    </w:pPr>
    <w:rPr>
      <w:b/>
    </w:rPr>
  </w:style>
  <w:style w:type="paragraph" w:customStyle="1" w:styleId="10-">
    <w:name w:val="ТАБ 10-Заг."/>
    <w:basedOn w:val="12-"/>
    <w:rsid w:val="00E22EAE"/>
    <w:rPr>
      <w:sz w:val="20"/>
    </w:rPr>
  </w:style>
  <w:style w:type="character" w:customStyle="1" w:styleId="FontStyle505">
    <w:name w:val="Font Style505"/>
    <w:uiPriority w:val="99"/>
    <w:rsid w:val="00E22EAE"/>
    <w:rPr>
      <w:rFonts w:ascii="Times New Roman" w:hAnsi="Times New Roman" w:cs="Times New Roman"/>
      <w:sz w:val="26"/>
      <w:szCs w:val="26"/>
    </w:rPr>
  </w:style>
  <w:style w:type="character" w:customStyle="1" w:styleId="FontStyle515">
    <w:name w:val="Font Style515"/>
    <w:uiPriority w:val="99"/>
    <w:rsid w:val="00E22EAE"/>
    <w:rPr>
      <w:rFonts w:ascii="Times New Roman" w:hAnsi="Times New Roman" w:cs="Times New Roman"/>
      <w:sz w:val="26"/>
      <w:szCs w:val="26"/>
    </w:rPr>
  </w:style>
  <w:style w:type="character" w:customStyle="1" w:styleId="affffffffc">
    <w:name w:val="номер страницы"/>
    <w:rsid w:val="00E22EAE"/>
  </w:style>
  <w:style w:type="paragraph" w:customStyle="1" w:styleId="3e">
    <w:name w:val="çàãîëîâîê 3"/>
    <w:basedOn w:val="ab"/>
    <w:next w:val="ab"/>
    <w:rsid w:val="00E22EA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d"/>
    <w:rsid w:val="00E22EAE"/>
    <w:pPr>
      <w:tabs>
        <w:tab w:val="clear" w:pos="709"/>
        <w:tab w:val="clear" w:pos="9356"/>
        <w:tab w:val="right" w:pos="284"/>
        <w:tab w:val="right" w:leader="dot" w:pos="851"/>
        <w:tab w:val="left" w:leader="dot" w:pos="9214"/>
      </w:tabs>
      <w:spacing w:after="0"/>
      <w:ind w:right="-1"/>
    </w:pPr>
    <w:rPr>
      <w:rFonts w:eastAsia="Times New Roman"/>
      <w:b/>
      <w:noProof/>
      <w:szCs w:val="20"/>
    </w:rPr>
  </w:style>
  <w:style w:type="paragraph" w:styleId="affffffffd">
    <w:name w:val="No Spacing"/>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E22EAE"/>
    <w:rPr>
      <w:rFonts w:ascii="Times New Roman" w:hAnsi="Times New Roman" w:cs="Times New Roman"/>
      <w:sz w:val="22"/>
      <w:szCs w:val="22"/>
    </w:rPr>
  </w:style>
  <w:style w:type="character" w:customStyle="1" w:styleId="FontStyle70">
    <w:name w:val="Font Style70"/>
    <w:uiPriority w:val="99"/>
    <w:rsid w:val="00E22EAE"/>
    <w:rPr>
      <w:rFonts w:ascii="Times New Roman" w:hAnsi="Times New Roman" w:cs="Times New Roman"/>
      <w:b/>
      <w:bCs/>
      <w:sz w:val="20"/>
      <w:szCs w:val="20"/>
    </w:rPr>
  </w:style>
  <w:style w:type="paragraph" w:customStyle="1" w:styleId="47">
    <w:name w:val="заголовок 4"/>
    <w:basedOn w:val="ab"/>
    <w:next w:val="ab"/>
    <w:rsid w:val="00E22EAE"/>
    <w:pPr>
      <w:keepNext/>
      <w:spacing w:before="240" w:after="60" w:line="240" w:lineRule="auto"/>
      <w:jc w:val="both"/>
    </w:pPr>
    <w:rPr>
      <w:rFonts w:ascii="Arial" w:eastAsia="Times New Roman" w:hAnsi="Arial" w:cs="Times New Roman"/>
      <w:b/>
      <w:sz w:val="24"/>
      <w:szCs w:val="20"/>
      <w:lang w:val="en-US"/>
    </w:rPr>
  </w:style>
  <w:style w:type="paragraph" w:customStyle="1" w:styleId="54">
    <w:name w:val="заголовок 5"/>
    <w:basedOn w:val="ab"/>
    <w:next w:val="ab"/>
    <w:rsid w:val="00E22EAE"/>
    <w:pPr>
      <w:spacing w:before="240" w:after="60" w:line="240" w:lineRule="auto"/>
      <w:jc w:val="both"/>
    </w:pPr>
    <w:rPr>
      <w:rFonts w:ascii="Arial" w:eastAsia="Times New Roman" w:hAnsi="Arial" w:cs="Times New Roman"/>
      <w:sz w:val="24"/>
      <w:szCs w:val="20"/>
      <w:lang w:val="en-US"/>
    </w:rPr>
  </w:style>
  <w:style w:type="paragraph" w:customStyle="1" w:styleId="66">
    <w:name w:val="заголовок 6"/>
    <w:basedOn w:val="ab"/>
    <w:next w:val="ab"/>
    <w:rsid w:val="00E22EAE"/>
    <w:pPr>
      <w:spacing w:before="240" w:after="60" w:line="240" w:lineRule="auto"/>
      <w:jc w:val="both"/>
    </w:pPr>
    <w:rPr>
      <w:rFonts w:ascii="Times New Roman" w:eastAsia="Times New Roman" w:hAnsi="Times New Roman" w:cs="Times New Roman"/>
      <w:i/>
      <w:sz w:val="24"/>
      <w:szCs w:val="20"/>
      <w:lang w:val="en-US"/>
    </w:rPr>
  </w:style>
  <w:style w:type="paragraph" w:customStyle="1" w:styleId="-23">
    <w:name w:val="Рис.-2"/>
    <w:rsid w:val="00E22EAE"/>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fffffffa"/>
    <w:rsid w:val="00E22EAE"/>
  </w:style>
  <w:style w:type="paragraph" w:customStyle="1" w:styleId="Style171">
    <w:name w:val="Style171"/>
    <w:basedOn w:val="ab"/>
    <w:uiPriority w:val="99"/>
    <w:rsid w:val="00E22EA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b"/>
    <w:uiPriority w:val="99"/>
    <w:rsid w:val="00E22EA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b"/>
    <w:uiPriority w:val="99"/>
    <w:rsid w:val="00E22EA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b"/>
    <w:uiPriority w:val="99"/>
    <w:rsid w:val="00E22EA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E22EAE"/>
    <w:rPr>
      <w:rFonts w:ascii="Times New Roman" w:hAnsi="Times New Roman" w:cs="Times New Roman" w:hint="default"/>
      <w:sz w:val="26"/>
      <w:szCs w:val="26"/>
    </w:rPr>
  </w:style>
  <w:style w:type="character" w:customStyle="1" w:styleId="FontStyle483">
    <w:name w:val="Font Style483"/>
    <w:uiPriority w:val="99"/>
    <w:rsid w:val="00E22EAE"/>
    <w:rPr>
      <w:rFonts w:ascii="Times New Roman" w:hAnsi="Times New Roman" w:cs="Times New Roman" w:hint="default"/>
      <w:sz w:val="24"/>
      <w:szCs w:val="24"/>
    </w:rPr>
  </w:style>
  <w:style w:type="character" w:customStyle="1" w:styleId="FontStyle534">
    <w:name w:val="Font Style534"/>
    <w:uiPriority w:val="99"/>
    <w:rsid w:val="00E22EAE"/>
    <w:rPr>
      <w:rFonts w:ascii="Times New Roman" w:hAnsi="Times New Roman" w:cs="Times New Roman" w:hint="default"/>
      <w:i/>
      <w:iCs/>
      <w:sz w:val="26"/>
      <w:szCs w:val="26"/>
    </w:rPr>
  </w:style>
  <w:style w:type="paragraph" w:customStyle="1" w:styleId="Style28">
    <w:name w:val="Style28"/>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b"/>
    <w:uiPriority w:val="99"/>
    <w:rsid w:val="00E22EA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b"/>
    <w:uiPriority w:val="99"/>
    <w:rsid w:val="00E22EA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b"/>
    <w:uiPriority w:val="99"/>
    <w:rsid w:val="00E22EA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b"/>
    <w:uiPriority w:val="99"/>
    <w:rsid w:val="00E22EA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b"/>
    <w:uiPriority w:val="99"/>
    <w:rsid w:val="00E22EA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b"/>
    <w:uiPriority w:val="99"/>
    <w:rsid w:val="00E22EA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b"/>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E22EAE"/>
    <w:rPr>
      <w:b/>
      <w:bCs w:val="0"/>
      <w:kern w:val="28"/>
      <w:sz w:val="24"/>
      <w:szCs w:val="24"/>
      <w:lang w:val="ru-RU" w:eastAsia="ru-RU" w:bidi="ar-SA"/>
    </w:rPr>
  </w:style>
  <w:style w:type="character" w:customStyle="1" w:styleId="FontStyle454">
    <w:name w:val="Font Style454"/>
    <w:uiPriority w:val="99"/>
    <w:rsid w:val="00E22EAE"/>
    <w:rPr>
      <w:rFonts w:ascii="Times New Roman" w:hAnsi="Times New Roman" w:cs="Times New Roman" w:hint="default"/>
      <w:sz w:val="26"/>
      <w:szCs w:val="26"/>
    </w:rPr>
  </w:style>
  <w:style w:type="character" w:customStyle="1" w:styleId="FontStyle442">
    <w:name w:val="Font Style442"/>
    <w:uiPriority w:val="99"/>
    <w:rsid w:val="00E22EAE"/>
    <w:rPr>
      <w:rFonts w:ascii="Times New Roman" w:hAnsi="Times New Roman" w:cs="Times New Roman" w:hint="default"/>
      <w:b/>
      <w:bCs/>
      <w:i/>
      <w:iCs/>
      <w:sz w:val="18"/>
      <w:szCs w:val="18"/>
    </w:rPr>
  </w:style>
  <w:style w:type="character" w:customStyle="1" w:styleId="FontStyle481">
    <w:name w:val="Font Style481"/>
    <w:uiPriority w:val="99"/>
    <w:rsid w:val="00E22EAE"/>
    <w:rPr>
      <w:rFonts w:ascii="Times New Roman" w:hAnsi="Times New Roman" w:cs="Times New Roman" w:hint="default"/>
      <w:b/>
      <w:bCs/>
      <w:i/>
      <w:iCs/>
      <w:sz w:val="22"/>
      <w:szCs w:val="22"/>
    </w:rPr>
  </w:style>
  <w:style w:type="character" w:customStyle="1" w:styleId="FontStyle485">
    <w:name w:val="Font Style485"/>
    <w:uiPriority w:val="99"/>
    <w:rsid w:val="00E22EAE"/>
    <w:rPr>
      <w:rFonts w:ascii="Times New Roman" w:hAnsi="Times New Roman" w:cs="Times New Roman" w:hint="default"/>
      <w:b/>
      <w:bCs/>
      <w:i/>
      <w:iCs/>
      <w:sz w:val="26"/>
      <w:szCs w:val="26"/>
    </w:rPr>
  </w:style>
  <w:style w:type="character" w:customStyle="1" w:styleId="FontStyle540">
    <w:name w:val="Font Style540"/>
    <w:uiPriority w:val="99"/>
    <w:rsid w:val="00E22EAE"/>
    <w:rPr>
      <w:rFonts w:ascii="Georgia" w:hAnsi="Georgia" w:cs="Georgia" w:hint="default"/>
      <w:b/>
      <w:bCs/>
      <w:i/>
      <w:iCs/>
      <w:sz w:val="42"/>
      <w:szCs w:val="42"/>
    </w:rPr>
  </w:style>
  <w:style w:type="character" w:customStyle="1" w:styleId="FontStyle45">
    <w:name w:val="Font Style45"/>
    <w:uiPriority w:val="99"/>
    <w:rsid w:val="00E22EAE"/>
    <w:rPr>
      <w:rFonts w:ascii="Microsoft Sans Serif" w:hAnsi="Microsoft Sans Serif" w:cs="Microsoft Sans Serif"/>
      <w:sz w:val="18"/>
      <w:szCs w:val="18"/>
    </w:rPr>
  </w:style>
  <w:style w:type="paragraph" w:customStyle="1" w:styleId="Style9">
    <w:name w:val="Style9"/>
    <w:basedOn w:val="ab"/>
    <w:uiPriority w:val="99"/>
    <w:rsid w:val="00E22EA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b"/>
    <w:uiPriority w:val="99"/>
    <w:rsid w:val="00E22EA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E22EAE"/>
    <w:rPr>
      <w:rFonts w:ascii="Times New Roman" w:hAnsi="Times New Roman" w:cs="Times New Roman"/>
      <w:b/>
      <w:bCs/>
      <w:spacing w:val="-10"/>
      <w:sz w:val="18"/>
      <w:szCs w:val="18"/>
    </w:rPr>
  </w:style>
  <w:style w:type="character" w:customStyle="1" w:styleId="FontStyle54">
    <w:name w:val="Font Style54"/>
    <w:uiPriority w:val="99"/>
    <w:rsid w:val="00E22EAE"/>
    <w:rPr>
      <w:rFonts w:ascii="Times New Roman" w:hAnsi="Times New Roman" w:cs="Times New Roman"/>
      <w:sz w:val="20"/>
      <w:szCs w:val="20"/>
    </w:rPr>
  </w:style>
  <w:style w:type="paragraph" w:customStyle="1" w:styleId="Style3">
    <w:name w:val="Style3"/>
    <w:basedOn w:val="ab"/>
    <w:uiPriority w:val="99"/>
    <w:rsid w:val="00E22EA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b"/>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b"/>
    <w:uiPriority w:val="99"/>
    <w:rsid w:val="00E22EA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b"/>
    <w:uiPriority w:val="99"/>
    <w:rsid w:val="00E22EA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E22EAE"/>
    <w:rPr>
      <w:rFonts w:ascii="Microsoft Sans Serif" w:hAnsi="Microsoft Sans Serif" w:cs="Microsoft Sans Serif"/>
      <w:b/>
      <w:bCs/>
      <w:spacing w:val="-20"/>
      <w:sz w:val="16"/>
      <w:szCs w:val="16"/>
    </w:rPr>
  </w:style>
  <w:style w:type="character" w:customStyle="1" w:styleId="FontStyle56">
    <w:name w:val="Font Style56"/>
    <w:uiPriority w:val="99"/>
    <w:rsid w:val="00E22EAE"/>
    <w:rPr>
      <w:rFonts w:ascii="Microsoft Sans Serif" w:hAnsi="Microsoft Sans Serif" w:cs="Microsoft Sans Serif"/>
      <w:b/>
      <w:bCs/>
      <w:sz w:val="18"/>
      <w:szCs w:val="18"/>
    </w:rPr>
  </w:style>
  <w:style w:type="paragraph" w:customStyle="1" w:styleId="Style22">
    <w:name w:val="Style22"/>
    <w:basedOn w:val="ab"/>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b"/>
    <w:uiPriority w:val="99"/>
    <w:rsid w:val="00E22EA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E22EAE"/>
    <w:rPr>
      <w:rFonts w:ascii="Times New Roman" w:hAnsi="Times New Roman" w:cs="Times New Roman"/>
      <w:sz w:val="22"/>
      <w:szCs w:val="22"/>
    </w:rPr>
  </w:style>
  <w:style w:type="paragraph" w:customStyle="1" w:styleId="Style139">
    <w:name w:val="Style139"/>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E22EAE"/>
    <w:rPr>
      <w:rFonts w:ascii="Times New Roman" w:hAnsi="Times New Roman" w:cs="Times New Roman"/>
      <w:i/>
      <w:iCs/>
      <w:sz w:val="22"/>
      <w:szCs w:val="22"/>
    </w:rPr>
  </w:style>
  <w:style w:type="paragraph" w:customStyle="1" w:styleId="Style104">
    <w:name w:val="Style104"/>
    <w:basedOn w:val="ab"/>
    <w:uiPriority w:val="99"/>
    <w:rsid w:val="00E22EA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b"/>
    <w:uiPriority w:val="99"/>
    <w:rsid w:val="00E22EA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b"/>
    <w:uiPriority w:val="99"/>
    <w:rsid w:val="00E22EA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b"/>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b"/>
    <w:uiPriority w:val="99"/>
    <w:rsid w:val="00E22EA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b"/>
    <w:uiPriority w:val="99"/>
    <w:rsid w:val="00E22EA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b"/>
    <w:uiPriority w:val="99"/>
    <w:rsid w:val="00E22EA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E22EAE"/>
    <w:rPr>
      <w:rFonts w:ascii="Times New Roman" w:hAnsi="Times New Roman" w:cs="Times New Roman"/>
      <w:b/>
      <w:bCs/>
      <w:sz w:val="22"/>
      <w:szCs w:val="22"/>
    </w:rPr>
  </w:style>
  <w:style w:type="character" w:customStyle="1" w:styleId="FontStyle395">
    <w:name w:val="Font Style395"/>
    <w:uiPriority w:val="99"/>
    <w:rsid w:val="00E22EAE"/>
    <w:rPr>
      <w:rFonts w:ascii="Times New Roman" w:hAnsi="Times New Roman" w:cs="Times New Roman"/>
      <w:sz w:val="20"/>
      <w:szCs w:val="20"/>
    </w:rPr>
  </w:style>
  <w:style w:type="character" w:customStyle="1" w:styleId="FontStyle403">
    <w:name w:val="Font Style403"/>
    <w:uiPriority w:val="99"/>
    <w:rsid w:val="00E22EAE"/>
    <w:rPr>
      <w:rFonts w:ascii="Times New Roman" w:hAnsi="Times New Roman" w:cs="Times New Roman"/>
      <w:b/>
      <w:bCs/>
      <w:sz w:val="18"/>
      <w:szCs w:val="18"/>
    </w:rPr>
  </w:style>
  <w:style w:type="character" w:customStyle="1" w:styleId="FontStyle438">
    <w:name w:val="Font Style438"/>
    <w:uiPriority w:val="99"/>
    <w:rsid w:val="00E22EAE"/>
    <w:rPr>
      <w:rFonts w:ascii="Times New Roman" w:hAnsi="Times New Roman" w:cs="Times New Roman"/>
      <w:b/>
      <w:bCs/>
      <w:sz w:val="20"/>
      <w:szCs w:val="20"/>
    </w:rPr>
  </w:style>
  <w:style w:type="character" w:customStyle="1" w:styleId="FontStyle439">
    <w:name w:val="Font Style439"/>
    <w:uiPriority w:val="99"/>
    <w:rsid w:val="00E22EAE"/>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E22EAE"/>
    <w:rPr>
      <w:sz w:val="24"/>
      <w:lang w:val="ru-RU" w:eastAsia="ru-RU" w:bidi="ar-SA"/>
    </w:rPr>
  </w:style>
  <w:style w:type="paragraph" w:customStyle="1" w:styleId="Style144">
    <w:name w:val="Style144"/>
    <w:basedOn w:val="ab"/>
    <w:uiPriority w:val="99"/>
    <w:rsid w:val="00E22EA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b"/>
    <w:uiPriority w:val="99"/>
    <w:rsid w:val="00E22EA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b"/>
    <w:uiPriority w:val="99"/>
    <w:rsid w:val="00E22EA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b"/>
    <w:uiPriority w:val="99"/>
    <w:rsid w:val="00E22EA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b"/>
    <w:uiPriority w:val="99"/>
    <w:rsid w:val="00E22EA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b"/>
    <w:uiPriority w:val="99"/>
    <w:rsid w:val="00E22EA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b"/>
    <w:uiPriority w:val="99"/>
    <w:rsid w:val="00E22EA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E22EAE"/>
    <w:rPr>
      <w:rFonts w:ascii="Times New Roman" w:hAnsi="Times New Roman" w:cs="Times New Roman"/>
      <w:b/>
      <w:bCs/>
      <w:sz w:val="18"/>
      <w:szCs w:val="18"/>
    </w:rPr>
  </w:style>
  <w:style w:type="character" w:customStyle="1" w:styleId="FontStyle473">
    <w:name w:val="Font Style473"/>
    <w:uiPriority w:val="99"/>
    <w:rsid w:val="00E22EAE"/>
    <w:rPr>
      <w:rFonts w:ascii="Franklin Gothic Demi Cond" w:hAnsi="Franklin Gothic Demi Cond" w:cs="Franklin Gothic Demi Cond"/>
      <w:sz w:val="14"/>
      <w:szCs w:val="14"/>
    </w:rPr>
  </w:style>
  <w:style w:type="character" w:customStyle="1" w:styleId="FontStyle499">
    <w:name w:val="Font Style499"/>
    <w:uiPriority w:val="99"/>
    <w:rsid w:val="00E22EAE"/>
    <w:rPr>
      <w:rFonts w:ascii="Franklin Gothic Demi Cond" w:hAnsi="Franklin Gothic Demi Cond" w:cs="Franklin Gothic Demi Cond"/>
      <w:sz w:val="16"/>
      <w:szCs w:val="16"/>
    </w:rPr>
  </w:style>
  <w:style w:type="character" w:customStyle="1" w:styleId="FontStyle557">
    <w:name w:val="Font Style557"/>
    <w:uiPriority w:val="99"/>
    <w:rsid w:val="00E22EAE"/>
    <w:rPr>
      <w:rFonts w:ascii="Arial" w:hAnsi="Arial" w:cs="Arial"/>
      <w:b/>
      <w:bCs/>
      <w:sz w:val="8"/>
      <w:szCs w:val="8"/>
    </w:rPr>
  </w:style>
  <w:style w:type="character" w:customStyle="1" w:styleId="FontStyle558">
    <w:name w:val="Font Style558"/>
    <w:uiPriority w:val="99"/>
    <w:rsid w:val="00E22EAE"/>
    <w:rPr>
      <w:rFonts w:ascii="Trebuchet MS" w:hAnsi="Trebuchet MS" w:cs="Trebuchet MS"/>
      <w:sz w:val="24"/>
      <w:szCs w:val="24"/>
    </w:rPr>
  </w:style>
  <w:style w:type="character" w:customStyle="1" w:styleId="FontStyle559">
    <w:name w:val="Font Style559"/>
    <w:uiPriority w:val="99"/>
    <w:rsid w:val="00E22EAE"/>
    <w:rPr>
      <w:rFonts w:ascii="Trebuchet MS" w:hAnsi="Trebuchet MS" w:cs="Trebuchet MS"/>
      <w:b/>
      <w:bCs/>
      <w:sz w:val="18"/>
      <w:szCs w:val="18"/>
    </w:rPr>
  </w:style>
  <w:style w:type="character" w:customStyle="1" w:styleId="FontStyle560">
    <w:name w:val="Font Style560"/>
    <w:uiPriority w:val="99"/>
    <w:rsid w:val="00E22EAE"/>
    <w:rPr>
      <w:rFonts w:ascii="Arial" w:hAnsi="Arial" w:cs="Arial"/>
      <w:sz w:val="18"/>
      <w:szCs w:val="18"/>
    </w:rPr>
  </w:style>
  <w:style w:type="character" w:customStyle="1" w:styleId="FontStyle561">
    <w:name w:val="Font Style561"/>
    <w:uiPriority w:val="99"/>
    <w:rsid w:val="00E22EAE"/>
    <w:rPr>
      <w:rFonts w:ascii="Times New Roman" w:hAnsi="Times New Roman" w:cs="Times New Roman"/>
      <w:b/>
      <w:bCs/>
      <w:sz w:val="20"/>
      <w:szCs w:val="20"/>
    </w:rPr>
  </w:style>
  <w:style w:type="paragraph" w:customStyle="1" w:styleId="Style137">
    <w:name w:val="Style137"/>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b"/>
    <w:uiPriority w:val="99"/>
    <w:rsid w:val="00E22EA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E22EAE"/>
    <w:rPr>
      <w:rFonts w:ascii="Franklin Gothic Demi Cond" w:hAnsi="Franklin Gothic Demi Cond" w:cs="Franklin Gothic Demi Cond"/>
      <w:smallCaps/>
      <w:sz w:val="16"/>
      <w:szCs w:val="16"/>
    </w:rPr>
  </w:style>
  <w:style w:type="character" w:customStyle="1" w:styleId="FontStyle536">
    <w:name w:val="Font Style536"/>
    <w:uiPriority w:val="99"/>
    <w:rsid w:val="00E22EAE"/>
    <w:rPr>
      <w:rFonts w:ascii="Times New Roman" w:hAnsi="Times New Roman" w:cs="Times New Roman"/>
      <w:b/>
      <w:bCs/>
      <w:sz w:val="16"/>
      <w:szCs w:val="16"/>
    </w:rPr>
  </w:style>
  <w:style w:type="character" w:customStyle="1" w:styleId="FontStyle554">
    <w:name w:val="Font Style554"/>
    <w:uiPriority w:val="99"/>
    <w:rsid w:val="00E22EAE"/>
    <w:rPr>
      <w:rFonts w:ascii="Times New Roman" w:hAnsi="Times New Roman" w:cs="Times New Roman"/>
      <w:b/>
      <w:bCs/>
      <w:sz w:val="22"/>
      <w:szCs w:val="22"/>
    </w:rPr>
  </w:style>
  <w:style w:type="character" w:customStyle="1" w:styleId="FontStyle562">
    <w:name w:val="Font Style562"/>
    <w:uiPriority w:val="99"/>
    <w:rsid w:val="00E22EAE"/>
    <w:rPr>
      <w:rFonts w:ascii="Arial" w:hAnsi="Arial" w:cs="Arial"/>
      <w:b/>
      <w:bCs/>
      <w:sz w:val="18"/>
      <w:szCs w:val="18"/>
    </w:rPr>
  </w:style>
  <w:style w:type="character" w:customStyle="1" w:styleId="FontStyle563">
    <w:name w:val="Font Style563"/>
    <w:uiPriority w:val="99"/>
    <w:rsid w:val="00E22EAE"/>
    <w:rPr>
      <w:rFonts w:ascii="Trebuchet MS" w:hAnsi="Trebuchet MS" w:cs="Trebuchet MS"/>
      <w:sz w:val="24"/>
      <w:szCs w:val="24"/>
    </w:rPr>
  </w:style>
  <w:style w:type="character" w:customStyle="1" w:styleId="FontStyle564">
    <w:name w:val="Font Style564"/>
    <w:uiPriority w:val="99"/>
    <w:rsid w:val="00E22EAE"/>
    <w:rPr>
      <w:rFonts w:ascii="Franklin Gothic Demi Cond" w:hAnsi="Franklin Gothic Demi Cond" w:cs="Franklin Gothic Demi Cond"/>
      <w:b/>
      <w:bCs/>
      <w:sz w:val="22"/>
      <w:szCs w:val="22"/>
    </w:rPr>
  </w:style>
  <w:style w:type="character" w:customStyle="1" w:styleId="FontStyle565">
    <w:name w:val="Font Style565"/>
    <w:uiPriority w:val="99"/>
    <w:rsid w:val="00E22EAE"/>
    <w:rPr>
      <w:rFonts w:ascii="Arial" w:hAnsi="Arial" w:cs="Arial"/>
      <w:sz w:val="18"/>
      <w:szCs w:val="18"/>
    </w:rPr>
  </w:style>
  <w:style w:type="character" w:customStyle="1" w:styleId="FontStyle566">
    <w:name w:val="Font Style566"/>
    <w:uiPriority w:val="99"/>
    <w:rsid w:val="00E22EAE"/>
    <w:rPr>
      <w:rFonts w:ascii="Trebuchet MS" w:hAnsi="Trebuchet MS" w:cs="Trebuchet MS"/>
      <w:sz w:val="22"/>
      <w:szCs w:val="22"/>
    </w:rPr>
  </w:style>
  <w:style w:type="character" w:customStyle="1" w:styleId="FontStyle506">
    <w:name w:val="Font Style506"/>
    <w:uiPriority w:val="99"/>
    <w:rsid w:val="00E22EAE"/>
    <w:rPr>
      <w:rFonts w:ascii="Times New Roman" w:hAnsi="Times New Roman" w:cs="Times New Roman"/>
      <w:sz w:val="22"/>
      <w:szCs w:val="22"/>
    </w:rPr>
  </w:style>
  <w:style w:type="paragraph" w:customStyle="1" w:styleId="Style2">
    <w:name w:val="Style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b"/>
    <w:uiPriority w:val="99"/>
    <w:rsid w:val="00E22EA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b"/>
    <w:uiPriority w:val="99"/>
    <w:rsid w:val="00E22EA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b"/>
    <w:uiPriority w:val="99"/>
    <w:rsid w:val="00E22EA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E22EAE"/>
    <w:rPr>
      <w:rFonts w:ascii="Times New Roman" w:hAnsi="Times New Roman" w:cs="Times New Roman"/>
      <w:b/>
      <w:bCs/>
      <w:i/>
      <w:iCs/>
      <w:sz w:val="20"/>
      <w:szCs w:val="20"/>
    </w:rPr>
  </w:style>
  <w:style w:type="character" w:customStyle="1" w:styleId="FontStyle525">
    <w:name w:val="Font Style525"/>
    <w:uiPriority w:val="99"/>
    <w:rsid w:val="00E22EAE"/>
    <w:rPr>
      <w:rFonts w:ascii="Franklin Gothic Demi Cond" w:hAnsi="Franklin Gothic Demi Cond" w:cs="Franklin Gothic Demi Cond"/>
      <w:b/>
      <w:bCs/>
      <w:i/>
      <w:iCs/>
      <w:w w:val="66"/>
      <w:sz w:val="38"/>
      <w:szCs w:val="38"/>
    </w:rPr>
  </w:style>
  <w:style w:type="paragraph" w:customStyle="1" w:styleId="Style41">
    <w:name w:val="Style41"/>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b"/>
    <w:uiPriority w:val="99"/>
    <w:rsid w:val="00E22EA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b"/>
    <w:uiPriority w:val="99"/>
    <w:rsid w:val="00E22EA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b"/>
    <w:uiPriority w:val="99"/>
    <w:rsid w:val="00E22EA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b"/>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E22EAE"/>
    <w:rPr>
      <w:rFonts w:ascii="Times New Roman" w:hAnsi="Times New Roman" w:cs="Times New Roman"/>
      <w:b/>
      <w:bCs/>
      <w:i/>
      <w:iCs/>
      <w:spacing w:val="-10"/>
      <w:sz w:val="22"/>
      <w:szCs w:val="22"/>
    </w:rPr>
  </w:style>
  <w:style w:type="character" w:customStyle="1" w:styleId="FontStyle509">
    <w:name w:val="Font Style509"/>
    <w:uiPriority w:val="99"/>
    <w:rsid w:val="00E22EAE"/>
    <w:rPr>
      <w:rFonts w:ascii="Franklin Gothic Demi Cond" w:hAnsi="Franklin Gothic Demi Cond" w:cs="Franklin Gothic Demi Cond"/>
      <w:sz w:val="22"/>
      <w:szCs w:val="22"/>
    </w:rPr>
  </w:style>
  <w:style w:type="character" w:customStyle="1" w:styleId="FontStyle510">
    <w:name w:val="Font Style510"/>
    <w:uiPriority w:val="99"/>
    <w:rsid w:val="00E22EAE"/>
    <w:rPr>
      <w:rFonts w:ascii="Times New Roman" w:hAnsi="Times New Roman" w:cs="Times New Roman"/>
      <w:b/>
      <w:bCs/>
      <w:i/>
      <w:iCs/>
      <w:sz w:val="16"/>
      <w:szCs w:val="16"/>
    </w:rPr>
  </w:style>
  <w:style w:type="character" w:customStyle="1" w:styleId="FontStyle551">
    <w:name w:val="Font Style551"/>
    <w:uiPriority w:val="99"/>
    <w:rsid w:val="00E22EAE"/>
    <w:rPr>
      <w:rFonts w:ascii="Times New Roman" w:hAnsi="Times New Roman" w:cs="Times New Roman"/>
      <w:i/>
      <w:iCs/>
      <w:sz w:val="26"/>
      <w:szCs w:val="26"/>
    </w:rPr>
  </w:style>
  <w:style w:type="character" w:customStyle="1" w:styleId="FontStyle568">
    <w:name w:val="Font Style568"/>
    <w:uiPriority w:val="99"/>
    <w:rsid w:val="00E22EAE"/>
    <w:rPr>
      <w:rFonts w:ascii="Times New Roman" w:hAnsi="Times New Roman" w:cs="Times New Roman"/>
      <w:i/>
      <w:iCs/>
      <w:sz w:val="22"/>
      <w:szCs w:val="22"/>
    </w:rPr>
  </w:style>
  <w:style w:type="character" w:customStyle="1" w:styleId="FontStyle571">
    <w:name w:val="Font Style571"/>
    <w:uiPriority w:val="99"/>
    <w:rsid w:val="00E22EAE"/>
    <w:rPr>
      <w:rFonts w:ascii="Times New Roman" w:hAnsi="Times New Roman" w:cs="Times New Roman"/>
      <w:sz w:val="22"/>
      <w:szCs w:val="22"/>
    </w:rPr>
  </w:style>
  <w:style w:type="character" w:customStyle="1" w:styleId="FontStyle585">
    <w:name w:val="Font Style585"/>
    <w:uiPriority w:val="99"/>
    <w:rsid w:val="00E22EAE"/>
    <w:rPr>
      <w:rFonts w:ascii="Times New Roman" w:hAnsi="Times New Roman" w:cs="Times New Roman"/>
      <w:sz w:val="28"/>
      <w:szCs w:val="28"/>
    </w:rPr>
  </w:style>
  <w:style w:type="paragraph" w:customStyle="1" w:styleId="Style27">
    <w:name w:val="Style27"/>
    <w:basedOn w:val="ab"/>
    <w:uiPriority w:val="99"/>
    <w:rsid w:val="00E22EA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b"/>
    <w:uiPriority w:val="99"/>
    <w:rsid w:val="00E22EA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b"/>
    <w:uiPriority w:val="99"/>
    <w:rsid w:val="00E22EA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E22EAE"/>
    <w:rPr>
      <w:rFonts w:ascii="Times New Roman" w:hAnsi="Times New Roman" w:cs="Times New Roman"/>
      <w:b/>
      <w:bCs/>
      <w:sz w:val="18"/>
      <w:szCs w:val="18"/>
    </w:rPr>
  </w:style>
  <w:style w:type="paragraph" w:customStyle="1" w:styleId="Style74">
    <w:name w:val="Style74"/>
    <w:basedOn w:val="ab"/>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5">
    <w:name w:val="Заголовок оглавления1"/>
    <w:basedOn w:val="19"/>
    <w:next w:val="ab"/>
    <w:uiPriority w:val="39"/>
    <w:rsid w:val="00E22EAE"/>
    <w:pPr>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E22EAE"/>
    <w:rPr>
      <w:i/>
      <w:iCs/>
      <w:color w:val="808080"/>
    </w:rPr>
  </w:style>
  <w:style w:type="paragraph" w:customStyle="1" w:styleId="Style56">
    <w:name w:val="Style56"/>
    <w:basedOn w:val="ab"/>
    <w:rsid w:val="00E22EA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b"/>
    <w:rsid w:val="00E22EA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b"/>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E22EAE"/>
    <w:rPr>
      <w:rFonts w:ascii="Times New Roman" w:hAnsi="Times New Roman" w:cs="Times New Roman"/>
      <w:b/>
      <w:bCs/>
      <w:sz w:val="22"/>
      <w:szCs w:val="22"/>
    </w:rPr>
  </w:style>
  <w:style w:type="paragraph" w:customStyle="1" w:styleId="Style154">
    <w:name w:val="Style154"/>
    <w:basedOn w:val="ab"/>
    <w:uiPriority w:val="99"/>
    <w:rsid w:val="00E22EA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E22EAE"/>
    <w:rPr>
      <w:rFonts w:ascii="Times New Roman" w:hAnsi="Times New Roman" w:cs="Times New Roman"/>
      <w:sz w:val="16"/>
      <w:szCs w:val="16"/>
    </w:rPr>
  </w:style>
  <w:style w:type="paragraph" w:customStyle="1" w:styleId="Style29">
    <w:name w:val="Style29"/>
    <w:basedOn w:val="ab"/>
    <w:uiPriority w:val="99"/>
    <w:rsid w:val="00E22EA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E22EAE"/>
    <w:rPr>
      <w:rFonts w:ascii="Times New Roman" w:hAnsi="Times New Roman" w:cs="Times New Roman"/>
      <w:sz w:val="26"/>
      <w:szCs w:val="26"/>
    </w:rPr>
  </w:style>
  <w:style w:type="paragraph" w:customStyle="1" w:styleId="2f6">
    <w:name w:val="Заголовок оглавления2"/>
    <w:basedOn w:val="19"/>
    <w:next w:val="ab"/>
    <w:uiPriority w:val="39"/>
    <w:rsid w:val="00E22EAE"/>
    <w:pPr>
      <w:ind w:right="-108"/>
      <w:jc w:val="both"/>
      <w:outlineLvl w:val="9"/>
    </w:pPr>
    <w:rPr>
      <w:rFonts w:ascii="Cambria" w:eastAsia="Times New Roman" w:hAnsi="Cambria" w:cs="Times New Roman"/>
      <w:caps/>
      <w:color w:val="365F91"/>
      <w:lang w:val="x-none"/>
    </w:rPr>
  </w:style>
  <w:style w:type="paragraph" w:customStyle="1" w:styleId="2f7">
    <w:name w:val="Без интервала2"/>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2f8">
    <w:name w:val="Слабое выделение2"/>
    <w:rsid w:val="00E22EAE"/>
    <w:rPr>
      <w:i/>
      <w:iCs/>
      <w:color w:val="808080"/>
    </w:rPr>
  </w:style>
  <w:style w:type="paragraph" w:customStyle="1" w:styleId="105">
    <w:name w:val="Стиль ТАБЛ. + 10 пт"/>
    <w:basedOn w:val="a1"/>
    <w:rsid w:val="00E22EAE"/>
    <w:pPr>
      <w:numPr>
        <w:numId w:val="0"/>
      </w:numPr>
      <w:tabs>
        <w:tab w:val="num" w:pos="1440"/>
      </w:tabs>
      <w:ind w:left="786" w:hanging="360"/>
    </w:pPr>
    <w:rPr>
      <w:bCs/>
      <w:lang w:val="x-none" w:eastAsia="x-none"/>
    </w:rPr>
  </w:style>
  <w:style w:type="character" w:customStyle="1" w:styleId="FontStyle630">
    <w:name w:val="Font Style630"/>
    <w:uiPriority w:val="99"/>
    <w:rsid w:val="00E22EAE"/>
    <w:rPr>
      <w:rFonts w:ascii="Times New Roman" w:hAnsi="Times New Roman" w:cs="Times New Roman"/>
      <w:sz w:val="20"/>
      <w:szCs w:val="20"/>
    </w:rPr>
  </w:style>
  <w:style w:type="paragraph" w:customStyle="1" w:styleId="Style299">
    <w:name w:val="Style299"/>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E22EAE"/>
    <w:rPr>
      <w:rFonts w:ascii="Times New Roman" w:hAnsi="Times New Roman" w:cs="Times New Roman"/>
      <w:sz w:val="38"/>
      <w:szCs w:val="38"/>
    </w:rPr>
  </w:style>
  <w:style w:type="paragraph" w:customStyle="1" w:styleId="Style58">
    <w:name w:val="Style58"/>
    <w:basedOn w:val="ab"/>
    <w:uiPriority w:val="99"/>
    <w:rsid w:val="00E22EA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E22EAE"/>
    <w:rPr>
      <w:rFonts w:ascii="Times New Roman" w:hAnsi="Times New Roman" w:cs="Times New Roman"/>
      <w:sz w:val="20"/>
      <w:szCs w:val="20"/>
    </w:rPr>
  </w:style>
  <w:style w:type="character" w:customStyle="1" w:styleId="FontStyle687">
    <w:name w:val="Font Style687"/>
    <w:uiPriority w:val="99"/>
    <w:rsid w:val="00E22EAE"/>
    <w:rPr>
      <w:rFonts w:ascii="Times New Roman" w:hAnsi="Times New Roman" w:cs="Times New Roman"/>
      <w:sz w:val="30"/>
      <w:szCs w:val="30"/>
    </w:rPr>
  </w:style>
  <w:style w:type="character" w:customStyle="1" w:styleId="FontStyle596">
    <w:name w:val="Font Style596"/>
    <w:uiPriority w:val="99"/>
    <w:rsid w:val="00E22EAE"/>
    <w:rPr>
      <w:rFonts w:ascii="Times New Roman" w:hAnsi="Times New Roman" w:cs="Times New Roman"/>
      <w:b/>
      <w:bCs/>
      <w:sz w:val="20"/>
      <w:szCs w:val="20"/>
    </w:rPr>
  </w:style>
  <w:style w:type="character" w:customStyle="1" w:styleId="affffffffe">
    <w:name w:val="Формулы нумерация"/>
    <w:uiPriority w:val="1"/>
    <w:rsid w:val="00E22EAE"/>
    <w:rPr>
      <w:rFonts w:ascii="Times New Roman" w:hAnsi="Times New Roman"/>
      <w:b w:val="0"/>
      <w:bCs/>
      <w:sz w:val="24"/>
    </w:rPr>
  </w:style>
  <w:style w:type="paragraph" w:customStyle="1" w:styleId="3f">
    <w:name w:val="Заголовок оглавления3"/>
    <w:basedOn w:val="19"/>
    <w:next w:val="ab"/>
    <w:uiPriority w:val="39"/>
    <w:rsid w:val="00E22EAE"/>
    <w:pPr>
      <w:ind w:right="-108"/>
      <w:jc w:val="both"/>
      <w:outlineLvl w:val="9"/>
    </w:pPr>
    <w:rPr>
      <w:rFonts w:ascii="Cambria" w:eastAsia="Times New Roman" w:hAnsi="Cambria" w:cs="Times New Roman"/>
      <w:caps/>
      <w:color w:val="365F91"/>
      <w:lang w:val="x-none"/>
    </w:rPr>
  </w:style>
  <w:style w:type="paragraph" w:customStyle="1" w:styleId="3f0">
    <w:name w:val="Без интервала3"/>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E22EAE"/>
    <w:rPr>
      <w:i/>
      <w:iCs/>
      <w:color w:val="808080"/>
    </w:rPr>
  </w:style>
  <w:style w:type="paragraph" w:customStyle="1" w:styleId="3f2">
    <w:name w:val="Абзац списка3"/>
    <w:basedOn w:val="ab"/>
    <w:uiPriority w:val="99"/>
    <w:rsid w:val="00E22EAE"/>
    <w:pPr>
      <w:ind w:left="720"/>
      <w:contextualSpacing/>
    </w:pPr>
    <w:rPr>
      <w:rFonts w:ascii="Times New Roman" w:eastAsia="Calibri" w:hAnsi="Times New Roman" w:cs="Times New Roman"/>
      <w:spacing w:val="37"/>
      <w:sz w:val="28"/>
      <w:szCs w:val="28"/>
    </w:rPr>
  </w:style>
  <w:style w:type="paragraph" w:styleId="2f9">
    <w:name w:val="List 2"/>
    <w:basedOn w:val="ab"/>
    <w:rsid w:val="00E22EAE"/>
    <w:pPr>
      <w:spacing w:after="120" w:line="360" w:lineRule="auto"/>
      <w:ind w:left="566" w:hanging="283"/>
    </w:pPr>
    <w:rPr>
      <w:rFonts w:ascii="Times New Roman" w:eastAsia="Times New Roman" w:hAnsi="Times New Roman" w:cs="Times New Roman"/>
      <w:sz w:val="24"/>
      <w:szCs w:val="24"/>
    </w:rPr>
  </w:style>
  <w:style w:type="paragraph" w:styleId="3f3">
    <w:name w:val="List 3"/>
    <w:basedOn w:val="ab"/>
    <w:rsid w:val="00E22EAE"/>
    <w:pPr>
      <w:spacing w:after="120" w:line="360" w:lineRule="auto"/>
      <w:ind w:left="849" w:hanging="283"/>
    </w:pPr>
    <w:rPr>
      <w:rFonts w:ascii="Times New Roman" w:eastAsia="Times New Roman" w:hAnsi="Times New Roman" w:cs="Times New Roman"/>
      <w:sz w:val="24"/>
      <w:szCs w:val="24"/>
    </w:rPr>
  </w:style>
  <w:style w:type="paragraph" w:styleId="4">
    <w:name w:val="List 4"/>
    <w:basedOn w:val="ab"/>
    <w:rsid w:val="00E22EAE"/>
    <w:pPr>
      <w:numPr>
        <w:numId w:val="39"/>
      </w:numPr>
      <w:tabs>
        <w:tab w:val="clear" w:pos="1209"/>
      </w:tabs>
      <w:spacing w:after="120" w:line="360" w:lineRule="auto"/>
      <w:ind w:left="1132" w:hanging="283"/>
    </w:pPr>
    <w:rPr>
      <w:rFonts w:ascii="Times New Roman" w:eastAsia="Times New Roman" w:hAnsi="Times New Roman" w:cs="Times New Roman"/>
      <w:sz w:val="24"/>
      <w:szCs w:val="24"/>
    </w:rPr>
  </w:style>
  <w:style w:type="paragraph" w:styleId="48">
    <w:name w:val="List Bullet 4"/>
    <w:basedOn w:val="ab"/>
    <w:rsid w:val="00E22EAE"/>
    <w:pPr>
      <w:spacing w:after="120" w:line="360" w:lineRule="auto"/>
      <w:ind w:left="5039" w:hanging="360"/>
    </w:pPr>
    <w:rPr>
      <w:rFonts w:ascii="Times New Roman" w:eastAsia="Times New Roman" w:hAnsi="Times New Roman" w:cs="Times New Roman"/>
      <w:sz w:val="24"/>
      <w:szCs w:val="24"/>
    </w:rPr>
  </w:style>
  <w:style w:type="paragraph" w:styleId="afffffffff">
    <w:name w:val="Body Text First Indent"/>
    <w:basedOn w:val="afff4"/>
    <w:link w:val="afffffffff0"/>
    <w:rsid w:val="00E22EAE"/>
    <w:pPr>
      <w:spacing w:line="360" w:lineRule="auto"/>
      <w:ind w:firstLine="210"/>
      <w:jc w:val="left"/>
    </w:pPr>
    <w:rPr>
      <w:rFonts w:eastAsia="Times New Roman"/>
      <w:szCs w:val="24"/>
    </w:rPr>
  </w:style>
  <w:style w:type="character" w:customStyle="1" w:styleId="afffffffff0">
    <w:name w:val="Красная строка Знак"/>
    <w:basedOn w:val="afff5"/>
    <w:link w:val="afffffffff"/>
    <w:rsid w:val="00E22EAE"/>
    <w:rPr>
      <w:rFonts w:ascii="Times New Roman" w:eastAsia="Times New Roman" w:hAnsi="Times New Roman" w:cs="Times New Roman"/>
      <w:sz w:val="24"/>
      <w:szCs w:val="24"/>
    </w:rPr>
  </w:style>
  <w:style w:type="paragraph" w:styleId="2fa">
    <w:name w:val="Body Text First Indent 2"/>
    <w:basedOn w:val="afff"/>
    <w:link w:val="2fb"/>
    <w:rsid w:val="00E22EAE"/>
    <w:pPr>
      <w:spacing w:after="120" w:line="360" w:lineRule="auto"/>
      <w:ind w:left="283" w:firstLine="210"/>
      <w:jc w:val="left"/>
    </w:pPr>
    <w:rPr>
      <w:lang w:eastAsia="en-US"/>
    </w:rPr>
  </w:style>
  <w:style w:type="character" w:customStyle="1" w:styleId="2fb">
    <w:name w:val="Красная строка 2 Знак"/>
    <w:basedOn w:val="afff0"/>
    <w:link w:val="2fa"/>
    <w:rsid w:val="00E22EAE"/>
    <w:rPr>
      <w:rFonts w:ascii="Times New Roman" w:eastAsia="Times New Roman" w:hAnsi="Times New Roman" w:cs="Times New Roman"/>
      <w:sz w:val="24"/>
      <w:szCs w:val="24"/>
      <w:lang w:eastAsia="ru-RU"/>
    </w:rPr>
  </w:style>
  <w:style w:type="paragraph" w:customStyle="1" w:styleId="afffffffff1">
    <w:name w:val="Формула"/>
    <w:basedOn w:val="ab"/>
    <w:autoRedefine/>
    <w:rsid w:val="00E22EA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E22EAE"/>
    <w:rPr>
      <w:rFonts w:ascii="Century Schoolbook" w:hAnsi="Century Schoolbook" w:cs="Century Schoolbook"/>
      <w:sz w:val="18"/>
      <w:szCs w:val="18"/>
    </w:rPr>
  </w:style>
  <w:style w:type="character" w:customStyle="1" w:styleId="FontStyle15">
    <w:name w:val="Font Style15"/>
    <w:uiPriority w:val="99"/>
    <w:rsid w:val="00E22EAE"/>
    <w:rPr>
      <w:rFonts w:ascii="Century Schoolbook" w:hAnsi="Century Schoolbook" w:cs="Century Schoolbook"/>
      <w:i/>
      <w:iCs/>
      <w:spacing w:val="-10"/>
      <w:sz w:val="18"/>
      <w:szCs w:val="18"/>
    </w:rPr>
  </w:style>
  <w:style w:type="character" w:customStyle="1" w:styleId="FontStyle12">
    <w:name w:val="Font Style12"/>
    <w:uiPriority w:val="99"/>
    <w:rsid w:val="00E22EAE"/>
    <w:rPr>
      <w:rFonts w:ascii="Times New Roman" w:hAnsi="Times New Roman" w:cs="Times New Roman"/>
      <w:sz w:val="22"/>
      <w:szCs w:val="22"/>
    </w:rPr>
  </w:style>
  <w:style w:type="paragraph" w:customStyle="1" w:styleId="Style4">
    <w:name w:val="Style4"/>
    <w:basedOn w:val="ab"/>
    <w:uiPriority w:val="99"/>
    <w:rsid w:val="00E22EA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b"/>
    <w:uiPriority w:val="99"/>
    <w:rsid w:val="00E22EA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E22EAE"/>
    <w:rPr>
      <w:rFonts w:ascii="Times New Roman" w:hAnsi="Times New Roman" w:cs="Times New Roman"/>
      <w:b/>
      <w:bCs/>
      <w:sz w:val="22"/>
      <w:szCs w:val="22"/>
    </w:rPr>
  </w:style>
  <w:style w:type="paragraph" w:customStyle="1" w:styleId="afffffffff2">
    <w:name w:val="Таблица"/>
    <w:basedOn w:val="affff7"/>
    <w:link w:val="afffffffff3"/>
    <w:autoRedefine/>
    <w:rsid w:val="00E22EA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3">
    <w:name w:val="Таблица Знак"/>
    <w:link w:val="afffffffff2"/>
    <w:rsid w:val="00E22EAE"/>
    <w:rPr>
      <w:rFonts w:ascii="Times New Roman" w:eastAsia="Times New Roman" w:hAnsi="Times New Roman" w:cs="Times New Roman"/>
      <w:b/>
      <w:szCs w:val="20"/>
    </w:rPr>
  </w:style>
  <w:style w:type="character" w:customStyle="1" w:styleId="FontStyle18">
    <w:name w:val="Font Style18"/>
    <w:uiPriority w:val="99"/>
    <w:rsid w:val="00E22EAE"/>
    <w:rPr>
      <w:rFonts w:ascii="Times New Roman" w:hAnsi="Times New Roman" w:cs="Times New Roman"/>
      <w:b/>
      <w:bCs/>
      <w:sz w:val="20"/>
      <w:szCs w:val="20"/>
    </w:rPr>
  </w:style>
  <w:style w:type="character" w:customStyle="1" w:styleId="1ff8">
    <w:name w:val="Стиль1 Знак"/>
    <w:rsid w:val="00E22EAE"/>
  </w:style>
  <w:style w:type="paragraph" w:customStyle="1" w:styleId="a8">
    <w:name w:val="Рисунок подпись"/>
    <w:basedOn w:val="affffa"/>
    <w:link w:val="afffffffff4"/>
    <w:autoRedefine/>
    <w:rsid w:val="00E22EAE"/>
    <w:pPr>
      <w:widowControl/>
      <w:numPr>
        <w:numId w:val="4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4">
    <w:name w:val="Рисунок подпись Знак"/>
    <w:link w:val="a8"/>
    <w:rsid w:val="00E22EAE"/>
    <w:rPr>
      <w:rFonts w:ascii="Times New Roman" w:eastAsia="Times New Roman" w:hAnsi="Times New Roman" w:cs="Times New Roman"/>
      <w:b/>
      <w:bCs/>
      <w:szCs w:val="24"/>
    </w:rPr>
  </w:style>
  <w:style w:type="paragraph" w:customStyle="1" w:styleId="5">
    <w:name w:val="Стиль5"/>
    <w:basedOn w:val="ab"/>
    <w:link w:val="55"/>
    <w:rsid w:val="00E22EAE"/>
    <w:pPr>
      <w:numPr>
        <w:numId w:val="40"/>
      </w:numPr>
      <w:spacing w:after="0" w:line="240" w:lineRule="auto"/>
      <w:ind w:left="1985" w:right="-108"/>
    </w:pPr>
    <w:rPr>
      <w:rFonts w:ascii="Times New Roman" w:eastAsia="Times New Roman" w:hAnsi="Times New Roman" w:cs="Times New Roman"/>
      <w:sz w:val="24"/>
      <w:szCs w:val="24"/>
    </w:rPr>
  </w:style>
  <w:style w:type="character" w:customStyle="1" w:styleId="55">
    <w:name w:val="Стиль5 Знак"/>
    <w:link w:val="5"/>
    <w:rsid w:val="00E22EAE"/>
    <w:rPr>
      <w:rFonts w:ascii="Times New Roman" w:eastAsia="Times New Roman" w:hAnsi="Times New Roman" w:cs="Times New Roman"/>
      <w:sz w:val="24"/>
      <w:szCs w:val="24"/>
    </w:rPr>
  </w:style>
  <w:style w:type="paragraph" w:customStyle="1" w:styleId="14">
    <w:name w:val="Стиль №1"/>
    <w:basedOn w:val="ab"/>
    <w:rsid w:val="00E22EAE"/>
    <w:pPr>
      <w:keepNext/>
      <w:keepLines/>
      <w:numPr>
        <w:numId w:val="41"/>
      </w:numPr>
      <w:spacing w:after="0" w:line="240" w:lineRule="auto"/>
      <w:jc w:val="center"/>
    </w:pPr>
    <w:rPr>
      <w:rFonts w:ascii="Times New Roman" w:eastAsia="Times New Roman" w:hAnsi="Times New Roman" w:cs="Times New Roman"/>
      <w:b/>
      <w:sz w:val="24"/>
      <w:szCs w:val="24"/>
    </w:rPr>
  </w:style>
  <w:style w:type="paragraph" w:customStyle="1" w:styleId="6">
    <w:name w:val="Стиль6"/>
    <w:basedOn w:val="afffffff7"/>
    <w:link w:val="67"/>
    <w:rsid w:val="00E22EAE"/>
    <w:pPr>
      <w:numPr>
        <w:numId w:val="43"/>
      </w:numPr>
      <w:ind w:left="0" w:firstLine="0"/>
      <w:jc w:val="center"/>
    </w:pPr>
    <w:rPr>
      <w:b/>
    </w:rPr>
  </w:style>
  <w:style w:type="character" w:customStyle="1" w:styleId="67">
    <w:name w:val="Стиль6 Знак"/>
    <w:basedOn w:val="afffffff8"/>
    <w:link w:val="6"/>
    <w:rsid w:val="00E22EAE"/>
    <w:rPr>
      <w:rFonts w:ascii="Times New Roman" w:eastAsia="Calibri" w:hAnsi="Times New Roman" w:cs="Times New Roman"/>
      <w:b/>
      <w:sz w:val="24"/>
      <w:szCs w:val="24"/>
    </w:rPr>
  </w:style>
  <w:style w:type="paragraph" w:customStyle="1" w:styleId="10">
    <w:name w:val="1"/>
    <w:basedOn w:val="ab"/>
    <w:next w:val="ab"/>
    <w:link w:val="1ff9"/>
    <w:autoRedefine/>
    <w:rsid w:val="00E22EAE"/>
    <w:pPr>
      <w:keepNext/>
      <w:keepLines/>
      <w:numPr>
        <w:numId w:val="44"/>
      </w:numPr>
      <w:spacing w:before="280" w:after="280" w:line="240" w:lineRule="auto"/>
      <w:ind w:left="0" w:firstLine="851"/>
    </w:pPr>
    <w:rPr>
      <w:rFonts w:ascii="Times New Roman" w:eastAsia="Times New Roman" w:hAnsi="Times New Roman" w:cs="Times New Roman"/>
      <w:b/>
      <w:sz w:val="28"/>
      <w:szCs w:val="20"/>
    </w:rPr>
  </w:style>
  <w:style w:type="character" w:customStyle="1" w:styleId="1ff9">
    <w:name w:val="1 Знак"/>
    <w:basedOn w:val="ac"/>
    <w:link w:val="10"/>
    <w:rsid w:val="00E22EAE"/>
    <w:rPr>
      <w:rFonts w:ascii="Times New Roman" w:eastAsia="Times New Roman" w:hAnsi="Times New Roman" w:cs="Times New Roman"/>
      <w:b/>
      <w:sz w:val="28"/>
      <w:szCs w:val="20"/>
    </w:rPr>
  </w:style>
  <w:style w:type="paragraph" w:customStyle="1" w:styleId="1ffa">
    <w:name w:val="Мой 1"/>
    <w:basedOn w:val="19"/>
    <w:next w:val="ab"/>
    <w:link w:val="1ffb"/>
    <w:autoRedefine/>
    <w:qFormat/>
    <w:rsid w:val="00E22EAE"/>
    <w:pPr>
      <w:pageBreakBefore/>
      <w:spacing w:before="120" w:line="240" w:lineRule="auto"/>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b"/>
    <w:link w:val="11b"/>
    <w:qFormat/>
    <w:rsid w:val="00E22EAE"/>
    <w:pPr>
      <w:keepNext w:val="0"/>
      <w:keepLines w:val="0"/>
      <w:widowControl w:val="0"/>
      <w:numPr>
        <w:ilvl w:val="1"/>
      </w:numPr>
      <w:suppressAutoHyphens/>
      <w:spacing w:before="240" w:line="240" w:lineRule="auto"/>
      <w:ind w:left="1569" w:right="-108" w:hanging="576"/>
      <w:jc w:val="left"/>
    </w:pPr>
    <w:rPr>
      <w:rFonts w:eastAsia="Calibri"/>
      <w:iCs/>
    </w:rPr>
  </w:style>
  <w:style w:type="character" w:customStyle="1" w:styleId="1ffb">
    <w:name w:val="Мой 1 Знак"/>
    <w:basedOn w:val="ac"/>
    <w:link w:val="1ffa"/>
    <w:rsid w:val="00E22EAE"/>
    <w:rPr>
      <w:rFonts w:ascii="Times New Roman" w:eastAsia="TimesNewRomanPSMT" w:hAnsi="Times New Roman" w:cs="Times New Roman"/>
      <w:b/>
      <w:color w:val="0070C0"/>
      <w:sz w:val="28"/>
      <w:szCs w:val="20"/>
    </w:rPr>
  </w:style>
  <w:style w:type="paragraph" w:customStyle="1" w:styleId="1112">
    <w:name w:val="Мой 111"/>
    <w:basedOn w:val="3"/>
    <w:qFormat/>
    <w:rsid w:val="00E22EAE"/>
    <w:pPr>
      <w:numPr>
        <w:ilvl w:val="2"/>
      </w:numPr>
      <w:tabs>
        <w:tab w:val="left" w:pos="907"/>
      </w:tabs>
      <w:spacing w:before="280" w:after="280"/>
      <w:ind w:firstLine="851"/>
      <w:jc w:val="both"/>
    </w:pPr>
    <w:rPr>
      <w:rFonts w:ascii="Times New Roman" w:eastAsia="TimesNewRomanPSMT" w:hAnsi="Times New Roman"/>
      <w:bCs w:val="0"/>
      <w:color w:val="auto"/>
      <w:sz w:val="24"/>
      <w:szCs w:val="26"/>
    </w:rPr>
  </w:style>
  <w:style w:type="character" w:customStyle="1" w:styleId="11b">
    <w:name w:val="Мой 11 Знак"/>
    <w:basedOn w:val="ac"/>
    <w:link w:val="11a"/>
    <w:rsid w:val="00E22EAE"/>
    <w:rPr>
      <w:rFonts w:ascii="Times New Roman" w:eastAsia="Calibri" w:hAnsi="Times New Roman" w:cs="Times New Roman"/>
      <w:b/>
      <w:bCs/>
      <w:iCs/>
      <w:sz w:val="26"/>
      <w:szCs w:val="26"/>
    </w:rPr>
  </w:style>
  <w:style w:type="paragraph" w:customStyle="1" w:styleId="afffffffff5">
    <w:name w:val="Мой без №"/>
    <w:basedOn w:val="affffffff9"/>
    <w:next w:val="ab"/>
    <w:link w:val="afffffffff6"/>
    <w:autoRedefine/>
    <w:qFormat/>
    <w:rsid w:val="00E22EAE"/>
    <w:rPr>
      <w:rFonts w:eastAsia="TimesNewRomanPSMT"/>
      <w:i w:val="0"/>
      <w:color w:val="0070C0"/>
      <w:sz w:val="28"/>
      <w:szCs w:val="28"/>
    </w:rPr>
  </w:style>
  <w:style w:type="character" w:customStyle="1" w:styleId="afffffffff6">
    <w:name w:val="Мой без № Знак"/>
    <w:basedOn w:val="1ffb"/>
    <w:link w:val="afffffffff5"/>
    <w:rsid w:val="00E22EAE"/>
    <w:rPr>
      <w:rFonts w:ascii="Times New Roman" w:eastAsia="TimesNewRomanPSMT" w:hAnsi="Times New Roman" w:cs="Times New Roman"/>
      <w:b/>
      <w:color w:val="0070C0"/>
      <w:sz w:val="28"/>
      <w:szCs w:val="28"/>
    </w:rPr>
  </w:style>
  <w:style w:type="paragraph" w:customStyle="1" w:styleId="afffffffff7">
    <w:name w:val="Мой рис."/>
    <w:basedOn w:val="6"/>
    <w:link w:val="afffffffff8"/>
    <w:autoRedefine/>
    <w:rsid w:val="00E22EAE"/>
    <w:pPr>
      <w:tabs>
        <w:tab w:val="left" w:pos="1418"/>
      </w:tabs>
    </w:pPr>
  </w:style>
  <w:style w:type="paragraph" w:customStyle="1" w:styleId="afffffffff9">
    <w:name w:val="Мой текст книги"/>
    <w:basedOn w:val="afffffff7"/>
    <w:link w:val="afffffffffa"/>
    <w:rsid w:val="00E22EAE"/>
    <w:pPr>
      <w:ind w:firstLine="851"/>
    </w:pPr>
  </w:style>
  <w:style w:type="character" w:customStyle="1" w:styleId="afffffffff8">
    <w:name w:val="Мой рис. Знак"/>
    <w:basedOn w:val="67"/>
    <w:link w:val="afffffffff7"/>
    <w:rsid w:val="00E22EAE"/>
    <w:rPr>
      <w:rFonts w:ascii="Times New Roman" w:eastAsia="Calibri" w:hAnsi="Times New Roman" w:cs="Times New Roman"/>
      <w:b/>
      <w:sz w:val="24"/>
      <w:szCs w:val="24"/>
    </w:rPr>
  </w:style>
  <w:style w:type="paragraph" w:customStyle="1" w:styleId="afffffffffb">
    <w:name w:val="Мой Рис."/>
    <w:basedOn w:val="afffffffff7"/>
    <w:link w:val="afffffffffc"/>
    <w:qFormat/>
    <w:rsid w:val="00E22EAE"/>
    <w:pPr>
      <w:spacing w:line="240" w:lineRule="auto"/>
      <w:ind w:left="1287" w:hanging="360"/>
    </w:pPr>
  </w:style>
  <w:style w:type="character" w:customStyle="1" w:styleId="afffffffffa">
    <w:name w:val="Мой текст книги Знак"/>
    <w:basedOn w:val="afffffff8"/>
    <w:link w:val="afffffffff9"/>
    <w:rsid w:val="00E22EAE"/>
    <w:rPr>
      <w:rFonts w:ascii="Times New Roman" w:eastAsia="Calibri" w:hAnsi="Times New Roman" w:cs="Times New Roman"/>
      <w:sz w:val="24"/>
      <w:szCs w:val="24"/>
    </w:rPr>
  </w:style>
  <w:style w:type="character" w:customStyle="1" w:styleId="afffffffffc">
    <w:name w:val="Мой Рис. Знак"/>
    <w:basedOn w:val="afffffffff8"/>
    <w:link w:val="afffffffffb"/>
    <w:rsid w:val="00E22EAE"/>
    <w:rPr>
      <w:rFonts w:ascii="Times New Roman" w:eastAsia="Calibri" w:hAnsi="Times New Roman" w:cs="Times New Roman"/>
      <w:b/>
      <w:sz w:val="24"/>
      <w:szCs w:val="24"/>
    </w:rPr>
  </w:style>
  <w:style w:type="paragraph" w:customStyle="1" w:styleId="afffffffffd">
    <w:name w:val="Мой Таб"/>
    <w:basedOn w:val="afffffffa"/>
    <w:link w:val="afffffffffe"/>
    <w:qFormat/>
    <w:rsid w:val="00E22EAE"/>
  </w:style>
  <w:style w:type="character" w:customStyle="1" w:styleId="afffffffffe">
    <w:name w:val="Мой Таб Знак"/>
    <w:basedOn w:val="afffffffb"/>
    <w:link w:val="afffffffffd"/>
    <w:rsid w:val="00E22EAE"/>
    <w:rPr>
      <w:rFonts w:ascii="Times New Roman" w:eastAsia="Calibri" w:hAnsi="Times New Roman" w:cs="Times New Roman"/>
      <w:b/>
      <w:szCs w:val="24"/>
    </w:rPr>
  </w:style>
  <w:style w:type="paragraph" w:customStyle="1" w:styleId="affffffffff">
    <w:name w:val="Рисунок картинка"/>
    <w:basedOn w:val="affff6"/>
    <w:link w:val="affffffffff0"/>
    <w:qFormat/>
    <w:rsid w:val="00E22EAE"/>
    <w:pPr>
      <w:ind w:left="-284" w:firstLine="0"/>
      <w:jc w:val="center"/>
    </w:pPr>
    <w:rPr>
      <w:b/>
      <w:noProof/>
    </w:rPr>
  </w:style>
  <w:style w:type="character" w:customStyle="1" w:styleId="affffffffff0">
    <w:name w:val="Рисунок картинка Знак"/>
    <w:basedOn w:val="affff5"/>
    <w:link w:val="affffffffff"/>
    <w:rsid w:val="00E22EAE"/>
    <w:rPr>
      <w:rFonts w:cs="Calibri"/>
      <w:b/>
      <w:noProof/>
      <w:sz w:val="24"/>
      <w:szCs w:val="28"/>
    </w:rPr>
  </w:style>
  <w:style w:type="paragraph" w:customStyle="1" w:styleId="BodyText22">
    <w:name w:val="Body Text 22"/>
    <w:basedOn w:val="ab"/>
    <w:rsid w:val="00E22EA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21">
    <w:name w:val="Table Grid Report21"/>
    <w:basedOn w:val="ad"/>
    <w:next w:val="af6"/>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d"/>
    <w:next w:val="af6"/>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d"/>
    <w:next w:val="af6"/>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b"/>
    <w:link w:val="01"/>
    <w:rsid w:val="00E22EA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c"/>
    <w:link w:val="0"/>
    <w:locked/>
    <w:rsid w:val="00E22EAE"/>
    <w:rPr>
      <w:rFonts w:ascii="Times New Roman" w:eastAsia="Batang" w:hAnsi="Times New Roman" w:cs="Times New Roman"/>
      <w:color w:val="000000"/>
      <w:sz w:val="28"/>
      <w:szCs w:val="28"/>
      <w:lang w:eastAsia="ru-RU"/>
    </w:rPr>
  </w:style>
  <w:style w:type="paragraph" w:customStyle="1" w:styleId="121">
    <w:name w:val="Стиль 12 пт По ширине1"/>
    <w:basedOn w:val="ab"/>
    <w:rsid w:val="00E22EAE"/>
    <w:pPr>
      <w:numPr>
        <w:ilvl w:val="1"/>
        <w:numId w:val="45"/>
      </w:numPr>
      <w:spacing w:after="0" w:line="240" w:lineRule="auto"/>
      <w:jc w:val="both"/>
    </w:pPr>
    <w:rPr>
      <w:rFonts w:ascii="Times New Roman" w:eastAsia="Times New Roman" w:hAnsi="Times New Roman" w:cs="Times New Roman"/>
      <w:sz w:val="28"/>
      <w:szCs w:val="20"/>
      <w:lang w:eastAsia="ru-RU"/>
    </w:rPr>
  </w:style>
  <w:style w:type="paragraph" w:customStyle="1" w:styleId="affffffffff1">
    <w:name w:val="МГП Обычный"/>
    <w:basedOn w:val="ab"/>
    <w:rsid w:val="00E22EAE"/>
    <w:pPr>
      <w:spacing w:after="0" w:line="240" w:lineRule="auto"/>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E22EAE"/>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E22EAE"/>
    <w:rPr>
      <w:rFonts w:ascii="Times New Roman" w:eastAsia="Times New Roman" w:hAnsi="Times New Roman" w:cs="Times New Roman"/>
      <w:b/>
      <w:bCs/>
      <w:sz w:val="24"/>
      <w:szCs w:val="24"/>
      <w:lang w:eastAsia="ar-SA"/>
    </w:rPr>
  </w:style>
  <w:style w:type="character" w:customStyle="1" w:styleId="xdtextbox1">
    <w:name w:val="xdtextbox1"/>
    <w:basedOn w:val="ac"/>
    <w:rsid w:val="00E22EAE"/>
    <w:rPr>
      <w:color w:val="auto"/>
      <w:bdr w:val="single" w:sz="8" w:space="1" w:color="DCDCDC" w:frame="1"/>
      <w:shd w:val="clear" w:color="auto" w:fill="FFFFFF"/>
    </w:rPr>
  </w:style>
  <w:style w:type="paragraph" w:customStyle="1" w:styleId="affffffffff2">
    <w:name w:val="подпись Знак"/>
    <w:basedOn w:val="ab"/>
    <w:rsid w:val="00E22EA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b"/>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ConsPlusNormal">
    <w:name w:val="ConsPlusNormal"/>
    <w:rsid w:val="00E22EA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b"/>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3">
    <w:name w:val="xl223"/>
    <w:basedOn w:val="ab"/>
    <w:rsid w:val="00E22EAE"/>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4">
    <w:name w:val="xl224"/>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5">
    <w:name w:val="xl225"/>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b"/>
    <w:rsid w:val="00E22EA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b"/>
    <w:rsid w:val="00E22EA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b"/>
    <w:rsid w:val="00E22EAE"/>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1">
    <w:name w:val="xl231"/>
    <w:basedOn w:val="ab"/>
    <w:rsid w:val="00E22E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2">
    <w:name w:val="xl232"/>
    <w:basedOn w:val="ab"/>
    <w:rsid w:val="00E22EAE"/>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3">
    <w:name w:val="xl233"/>
    <w:basedOn w:val="ab"/>
    <w:rsid w:val="00E22EAE"/>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4">
    <w:name w:val="xl23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5">
    <w:name w:val="xl235"/>
    <w:basedOn w:val="ab"/>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6">
    <w:name w:val="xl236"/>
    <w:basedOn w:val="ab"/>
    <w:rsid w:val="00E22EAE"/>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7">
    <w:name w:val="xl237"/>
    <w:basedOn w:val="ab"/>
    <w:rsid w:val="00E22EAE"/>
    <w:pPr>
      <w:pBdr>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8">
    <w:name w:val="xl238"/>
    <w:basedOn w:val="ab"/>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9">
    <w:name w:val="xl239"/>
    <w:basedOn w:val="ab"/>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0">
    <w:name w:val="xl240"/>
    <w:basedOn w:val="ab"/>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1">
    <w:name w:val="xl241"/>
    <w:basedOn w:val="ab"/>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2">
    <w:name w:val="xl242"/>
    <w:basedOn w:val="ab"/>
    <w:rsid w:val="00E22EA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f4">
    <w:name w:val="Нет списка3"/>
    <w:next w:val="ae"/>
    <w:semiHidden/>
    <w:rsid w:val="00E22EAE"/>
  </w:style>
  <w:style w:type="numbering" w:customStyle="1" w:styleId="49">
    <w:name w:val="Нет списка4"/>
    <w:next w:val="ae"/>
    <w:uiPriority w:val="99"/>
    <w:semiHidden/>
    <w:unhideWhenUsed/>
    <w:rsid w:val="00E22EAE"/>
  </w:style>
  <w:style w:type="numbering" w:customStyle="1" w:styleId="217">
    <w:name w:val="Нет списка21"/>
    <w:next w:val="ae"/>
    <w:uiPriority w:val="99"/>
    <w:semiHidden/>
    <w:rsid w:val="00E22EAE"/>
  </w:style>
  <w:style w:type="numbering" w:customStyle="1" w:styleId="311">
    <w:name w:val="Нет списка31"/>
    <w:next w:val="ae"/>
    <w:semiHidden/>
    <w:rsid w:val="00E22EAE"/>
  </w:style>
  <w:style w:type="paragraph" w:customStyle="1" w:styleId="75">
    <w:name w:val="Стиль7"/>
    <w:basedOn w:val="affff6"/>
    <w:link w:val="76"/>
    <w:qFormat/>
    <w:rsid w:val="00E22EAE"/>
    <w:rPr>
      <w:color w:val="00B050"/>
    </w:rPr>
  </w:style>
  <w:style w:type="character" w:customStyle="1" w:styleId="76">
    <w:name w:val="Стиль7 Знак"/>
    <w:basedOn w:val="affff5"/>
    <w:link w:val="75"/>
    <w:rsid w:val="00E22EAE"/>
    <w:rPr>
      <w:rFonts w:cs="Calibri"/>
      <w:color w:val="00B050"/>
      <w:sz w:val="24"/>
      <w:szCs w:val="28"/>
    </w:rPr>
  </w:style>
  <w:style w:type="paragraph" w:customStyle="1" w:styleId="Style565">
    <w:name w:val="Style565"/>
    <w:basedOn w:val="ab"/>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c"/>
    <w:uiPriority w:val="99"/>
    <w:rsid w:val="00E22EAE"/>
    <w:rPr>
      <w:rFonts w:ascii="Times New Roman" w:hAnsi="Times New Roman" w:cs="Times New Roman"/>
      <w:color w:val="000000"/>
      <w:sz w:val="24"/>
      <w:szCs w:val="24"/>
    </w:rPr>
  </w:style>
  <w:style w:type="numbering" w:customStyle="1" w:styleId="56">
    <w:name w:val="Нет списка5"/>
    <w:next w:val="ae"/>
    <w:uiPriority w:val="99"/>
    <w:semiHidden/>
    <w:unhideWhenUsed/>
    <w:rsid w:val="00E22EAE"/>
  </w:style>
  <w:style w:type="character" w:customStyle="1" w:styleId="2a">
    <w:name w:val="Стиль2 Знак"/>
    <w:basedOn w:val="ac"/>
    <w:link w:val="29"/>
    <w:rsid w:val="00E22EAE"/>
    <w:rPr>
      <w:rFonts w:ascii="Times New Roman" w:eastAsia="Times New Roman" w:hAnsi="Times New Roman" w:cs="Times New Roman"/>
      <w:sz w:val="26"/>
      <w:szCs w:val="26"/>
      <w:lang w:eastAsia="ru-RU"/>
    </w:rPr>
  </w:style>
  <w:style w:type="character" w:customStyle="1" w:styleId="affffffffff3">
    <w:name w:val="Гипертекстовая ссылка"/>
    <w:basedOn w:val="ac"/>
    <w:uiPriority w:val="99"/>
    <w:rsid w:val="00E22EAE"/>
    <w:rPr>
      <w:rFonts w:cs="Times New Roman"/>
      <w:b w:val="0"/>
      <w:color w:val="106BBE"/>
    </w:rPr>
  </w:style>
  <w:style w:type="paragraph" w:customStyle="1" w:styleId="western">
    <w:name w:val="western"/>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3">
    <w:name w:val="xl243"/>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244">
    <w:name w:val="xl244"/>
    <w:basedOn w:val="ab"/>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5">
    <w:name w:val="xl245"/>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6">
    <w:name w:val="xl246"/>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7">
    <w:name w:val="xl247"/>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8">
    <w:name w:val="xl248"/>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9">
    <w:name w:val="xl249"/>
    <w:basedOn w:val="ab"/>
    <w:rsid w:val="00E22EAE"/>
    <w:pPr>
      <w:pBdr>
        <w:top w:val="single" w:sz="8" w:space="0" w:color="auto"/>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0">
    <w:name w:val="xl250"/>
    <w:basedOn w:val="ab"/>
    <w:rsid w:val="00E22EAE"/>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1">
    <w:name w:val="xl251"/>
    <w:basedOn w:val="ab"/>
    <w:rsid w:val="00E22EAE"/>
    <w:pPr>
      <w:pBdr>
        <w:left w:val="single" w:sz="4" w:space="0" w:color="auto"/>
        <w:bottom w:val="single" w:sz="8"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2">
    <w:name w:val="xl252"/>
    <w:basedOn w:val="ab"/>
    <w:rsid w:val="00E22EAE"/>
    <w:pPr>
      <w:pBdr>
        <w:top w:val="single" w:sz="8" w:space="0" w:color="auto"/>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3">
    <w:name w:val="xl253"/>
    <w:basedOn w:val="ab"/>
    <w:rsid w:val="00E22EAE"/>
    <w:pPr>
      <w:pBdr>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4">
    <w:name w:val="xl254"/>
    <w:basedOn w:val="ab"/>
    <w:rsid w:val="00E22EAE"/>
    <w:pPr>
      <w:pBdr>
        <w:left w:val="single" w:sz="4"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5">
    <w:name w:val="xl255"/>
    <w:basedOn w:val="ab"/>
    <w:rsid w:val="00E22EAE"/>
    <w:pPr>
      <w:pBdr>
        <w:top w:val="single" w:sz="8" w:space="0" w:color="auto"/>
        <w:lef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6">
    <w:name w:val="xl256"/>
    <w:basedOn w:val="ab"/>
    <w:rsid w:val="00E22EAE"/>
    <w:pPr>
      <w:pBdr>
        <w:lef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7">
    <w:name w:val="xl257"/>
    <w:basedOn w:val="ab"/>
    <w:rsid w:val="00E22EAE"/>
    <w:pPr>
      <w:pBdr>
        <w:left w:val="single" w:sz="8" w:space="0" w:color="auto"/>
        <w:bottom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8">
    <w:name w:val="xl258"/>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9">
    <w:name w:val="xl259"/>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0">
    <w:name w:val="xl260"/>
    <w:basedOn w:val="ab"/>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b"/>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b"/>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3">
    <w:name w:val="xl263"/>
    <w:basedOn w:val="ab"/>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4">
    <w:name w:val="xl264"/>
    <w:basedOn w:val="ab"/>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5">
    <w:name w:val="xl265"/>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color w:val="0000FF"/>
      <w:sz w:val="20"/>
      <w:szCs w:val="20"/>
      <w:lang w:eastAsia="ru-RU"/>
    </w:rPr>
  </w:style>
  <w:style w:type="paragraph" w:customStyle="1" w:styleId="xl266">
    <w:name w:val="xl266"/>
    <w:basedOn w:val="ab"/>
    <w:rsid w:val="00E22EAE"/>
    <w:pPr>
      <w:pBdr>
        <w:top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7">
    <w:name w:val="xl267"/>
    <w:basedOn w:val="ab"/>
    <w:rsid w:val="00E22EAE"/>
    <w:pPr>
      <w:pBdr>
        <w:bottom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8">
    <w:name w:val="xl268"/>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b"/>
    <w:rsid w:val="00E22EAE"/>
    <w:pPr>
      <w:pBdr>
        <w:top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b"/>
    <w:rsid w:val="00E22EAE"/>
    <w:pPr>
      <w:pBdr>
        <w:bottom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b"/>
    <w:rsid w:val="00E22EAE"/>
    <w:pP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b"/>
    <w:rsid w:val="00E22EAE"/>
    <w:pPr>
      <w:pBdr>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b"/>
    <w:rsid w:val="00E22EAE"/>
    <w:pPr>
      <w:pBdr>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7">
    <w:name w:val="xl277"/>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8">
    <w:name w:val="xl278"/>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color w:val="0000FF"/>
      <w:sz w:val="20"/>
      <w:szCs w:val="20"/>
      <w:lang w:eastAsia="ru-RU"/>
    </w:rPr>
  </w:style>
  <w:style w:type="paragraph" w:customStyle="1" w:styleId="xl279">
    <w:name w:val="xl279"/>
    <w:basedOn w:val="ab"/>
    <w:rsid w:val="00E22EAE"/>
    <w:pPr>
      <w:pBdr>
        <w:bottom w:val="single" w:sz="8"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
    <w:name w:val="xl280"/>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b"/>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2">
    <w:name w:val="xl282"/>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3">
    <w:name w:val="xl283"/>
    <w:basedOn w:val="ab"/>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b"/>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1861">
    <w:name w:val="xl1861"/>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862">
    <w:name w:val="xl1862"/>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3">
    <w:name w:val="xl186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4">
    <w:name w:val="xl1864"/>
    <w:basedOn w:val="ab"/>
    <w:rsid w:val="00E22EAE"/>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5">
    <w:name w:val="xl1865"/>
    <w:basedOn w:val="ab"/>
    <w:rsid w:val="00E22EAE"/>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6">
    <w:name w:val="xl1866"/>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7">
    <w:name w:val="xl1867"/>
    <w:basedOn w:val="ab"/>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8">
    <w:name w:val="xl1868"/>
    <w:basedOn w:val="ab"/>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869">
    <w:name w:val="xl1869"/>
    <w:basedOn w:val="ab"/>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870">
    <w:name w:val="xl1870"/>
    <w:basedOn w:val="ab"/>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1">
    <w:name w:val="xl187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2">
    <w:name w:val="xl187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3">
    <w:name w:val="xl1873"/>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4">
    <w:name w:val="xl1874"/>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5">
    <w:name w:val="xl187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6">
    <w:name w:val="xl187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7">
    <w:name w:val="xl1877"/>
    <w:basedOn w:val="ab"/>
    <w:rsid w:val="00E22EAE"/>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878">
    <w:name w:val="xl187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9">
    <w:name w:val="xl187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80">
    <w:name w:val="xl1880"/>
    <w:basedOn w:val="ab"/>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1">
    <w:name w:val="xl1881"/>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2">
    <w:name w:val="xl188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3">
    <w:name w:val="xl188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4">
    <w:name w:val="xl1884"/>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5">
    <w:name w:val="xl188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86">
    <w:name w:val="xl188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7">
    <w:name w:val="xl1887"/>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8">
    <w:name w:val="xl188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9">
    <w:name w:val="xl1889"/>
    <w:basedOn w:val="ab"/>
    <w:rsid w:val="00E22EA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0">
    <w:name w:val="xl1890"/>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1">
    <w:name w:val="xl1891"/>
    <w:basedOn w:val="ab"/>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2">
    <w:name w:val="xl189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3">
    <w:name w:val="xl189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4">
    <w:name w:val="xl1894"/>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b"/>
    <w:rsid w:val="00E22EA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b"/>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b"/>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b"/>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b"/>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b"/>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b"/>
    <w:rsid w:val="00E22EA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b"/>
    <w:rsid w:val="00E22EA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b"/>
    <w:rsid w:val="00E22EA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b"/>
    <w:rsid w:val="00E22EA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b"/>
    <w:rsid w:val="00E22EA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b"/>
    <w:rsid w:val="00E22EA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b"/>
    <w:rsid w:val="00E22EA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b"/>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b"/>
    <w:rsid w:val="00E22EA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b"/>
    <w:rsid w:val="00E22EA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b"/>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b"/>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b"/>
    <w:rsid w:val="00E22EA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b"/>
    <w:rsid w:val="00E22EA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b"/>
    <w:rsid w:val="00E22EA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b"/>
    <w:rsid w:val="00E22EA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b"/>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b"/>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b"/>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b"/>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b"/>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b"/>
    <w:rsid w:val="00E22EA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b"/>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b"/>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b"/>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b"/>
    <w:rsid w:val="00E22EA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b"/>
    <w:rsid w:val="00E22EA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b"/>
    <w:rsid w:val="00E22EA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b"/>
    <w:rsid w:val="00E22EA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b"/>
    <w:rsid w:val="00E22EA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b"/>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b"/>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b"/>
    <w:rsid w:val="00E22EA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b"/>
    <w:rsid w:val="00E22EA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b"/>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b"/>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b"/>
    <w:rsid w:val="00E22EA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b"/>
    <w:rsid w:val="00E22EA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b"/>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b"/>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b"/>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b"/>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b"/>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b"/>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b"/>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b"/>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b"/>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b"/>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b"/>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b"/>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b"/>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b"/>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b"/>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b"/>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b"/>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b"/>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b"/>
    <w:rsid w:val="00E22EA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a"/>
    <w:qFormat/>
    <w:rsid w:val="00E22EAE"/>
    <w:pPr>
      <w:spacing w:line="360" w:lineRule="auto"/>
      <w:ind w:firstLine="720"/>
    </w:pPr>
  </w:style>
  <w:style w:type="paragraph" w:customStyle="1" w:styleId="affffffffff4">
    <w:name w:val="Подпись рисунков/таблиц"/>
    <w:basedOn w:val="af4"/>
    <w:uiPriority w:val="99"/>
    <w:qFormat/>
    <w:rsid w:val="00E22EAE"/>
    <w:pPr>
      <w:spacing w:before="120" w:after="0" w:line="360" w:lineRule="auto"/>
      <w:ind w:firstLine="426"/>
      <w:jc w:val="center"/>
    </w:pPr>
    <w:rPr>
      <w:rFonts w:ascii="Times New Roman" w:eastAsia="Times New Roman" w:hAnsi="Times New Roman" w:cs="Times New Roman"/>
      <w:b w:val="0"/>
      <w:bCs w:val="0"/>
      <w:color w:val="auto"/>
      <w:spacing w:val="-12"/>
      <w:sz w:val="24"/>
      <w:szCs w:val="24"/>
      <w:lang w:eastAsia="ru-RU"/>
    </w:rPr>
  </w:style>
  <w:style w:type="paragraph" w:customStyle="1" w:styleId="xl63616">
    <w:name w:val="xl63616"/>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b"/>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b"/>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b"/>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e"/>
    <w:uiPriority w:val="99"/>
    <w:semiHidden/>
    <w:unhideWhenUsed/>
    <w:rsid w:val="00FD485C"/>
  </w:style>
  <w:style w:type="table" w:customStyle="1" w:styleId="4a">
    <w:name w:val="Сетка таблицы4"/>
    <w:basedOn w:val="ad"/>
    <w:next w:val="af6"/>
    <w:uiPriority w:val="59"/>
    <w:rsid w:val="00FD485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
    <w:next w:val="ae"/>
    <w:uiPriority w:val="99"/>
    <w:semiHidden/>
    <w:rsid w:val="00FD485C"/>
  </w:style>
  <w:style w:type="numbering" w:customStyle="1" w:styleId="223">
    <w:name w:val="Нет списка22"/>
    <w:next w:val="ae"/>
    <w:uiPriority w:val="99"/>
    <w:semiHidden/>
    <w:rsid w:val="00FD485C"/>
  </w:style>
  <w:style w:type="table" w:customStyle="1" w:styleId="TableGridReport12">
    <w:name w:val="Table Grid Report12"/>
    <w:basedOn w:val="ad"/>
    <w:next w:val="af6"/>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d"/>
    <w:next w:val="af6"/>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d"/>
    <w:next w:val="af6"/>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e"/>
    <w:semiHidden/>
    <w:rsid w:val="00FD485C"/>
  </w:style>
  <w:style w:type="numbering" w:customStyle="1" w:styleId="410">
    <w:name w:val="Нет списка41"/>
    <w:next w:val="ae"/>
    <w:uiPriority w:val="99"/>
    <w:semiHidden/>
    <w:unhideWhenUsed/>
    <w:rsid w:val="00FD485C"/>
  </w:style>
  <w:style w:type="numbering" w:customStyle="1" w:styleId="1120">
    <w:name w:val="Нет списка112"/>
    <w:next w:val="ae"/>
    <w:uiPriority w:val="99"/>
    <w:semiHidden/>
    <w:rsid w:val="00FD485C"/>
  </w:style>
  <w:style w:type="numbering" w:customStyle="1" w:styleId="2111">
    <w:name w:val="Нет списка211"/>
    <w:next w:val="ae"/>
    <w:uiPriority w:val="99"/>
    <w:semiHidden/>
    <w:rsid w:val="00FD485C"/>
  </w:style>
  <w:style w:type="numbering" w:customStyle="1" w:styleId="3110">
    <w:name w:val="Нет списка311"/>
    <w:next w:val="ae"/>
    <w:semiHidden/>
    <w:rsid w:val="00FD485C"/>
  </w:style>
  <w:style w:type="table" w:customStyle="1" w:styleId="137">
    <w:name w:val="Сетка таблицы13"/>
    <w:basedOn w:val="ad"/>
    <w:next w:val="af6"/>
    <w:uiPriority w:val="59"/>
    <w:rsid w:val="00FD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d"/>
    <w:next w:val="af6"/>
    <w:uiPriority w:val="59"/>
    <w:rsid w:val="00FD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e"/>
    <w:uiPriority w:val="99"/>
    <w:semiHidden/>
    <w:unhideWhenUsed/>
    <w:rsid w:val="00FD485C"/>
  </w:style>
  <w:style w:type="table" w:customStyle="1" w:styleId="57">
    <w:name w:val="Сетка таблицы5"/>
    <w:basedOn w:val="ad"/>
    <w:next w:val="af6"/>
    <w:uiPriority w:val="59"/>
    <w:rsid w:val="00925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Сетка таблицы6"/>
    <w:basedOn w:val="ad"/>
    <w:next w:val="af6"/>
    <w:uiPriority w:val="59"/>
    <w:rsid w:val="00925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d"/>
    <w:next w:val="af6"/>
    <w:uiPriority w:val="59"/>
    <w:rsid w:val="00B81F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954">
    <w:name w:val="xl3954"/>
    <w:basedOn w:val="ab"/>
    <w:rsid w:val="00D505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55">
    <w:name w:val="xl3955"/>
    <w:basedOn w:val="ab"/>
    <w:rsid w:val="00D5052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56">
    <w:name w:val="xl3956"/>
    <w:basedOn w:val="ab"/>
    <w:rsid w:val="00D5052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57">
    <w:name w:val="xl3957"/>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58">
    <w:name w:val="xl3958"/>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59">
    <w:name w:val="xl3959"/>
    <w:basedOn w:val="ab"/>
    <w:rsid w:val="00D5052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0">
    <w:name w:val="xl3960"/>
    <w:basedOn w:val="ab"/>
    <w:rsid w:val="00D5052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1">
    <w:name w:val="xl3961"/>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62">
    <w:name w:val="xl3962"/>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3">
    <w:name w:val="xl3963"/>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4">
    <w:name w:val="xl3964"/>
    <w:basedOn w:val="ab"/>
    <w:rsid w:val="00D5052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5">
    <w:name w:val="xl3965"/>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3966">
    <w:name w:val="xl3966"/>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7">
    <w:name w:val="xl3967"/>
    <w:basedOn w:val="ab"/>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7872">
    <w:name w:val="xl47872"/>
    <w:basedOn w:val="ab"/>
    <w:rsid w:val="00204FF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3">
    <w:name w:val="xl47873"/>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4">
    <w:name w:val="xl4787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5">
    <w:name w:val="xl47875"/>
    <w:basedOn w:val="ab"/>
    <w:rsid w:val="00204FF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6">
    <w:name w:val="xl47876"/>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77">
    <w:name w:val="xl47877"/>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8">
    <w:name w:val="xl47878"/>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9">
    <w:name w:val="xl47879"/>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0">
    <w:name w:val="xl47880"/>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1">
    <w:name w:val="xl47881"/>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2">
    <w:name w:val="xl47882"/>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3">
    <w:name w:val="xl47883"/>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5">
    <w:name w:val="xl47885"/>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7">
    <w:name w:val="xl47887"/>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8">
    <w:name w:val="xl47888"/>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9">
    <w:name w:val="xl47889"/>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0">
    <w:name w:val="xl47890"/>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2">
    <w:name w:val="xl47892"/>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3">
    <w:name w:val="xl47893"/>
    <w:basedOn w:val="ab"/>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94">
    <w:name w:val="xl4789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5">
    <w:name w:val="xl47895"/>
    <w:basedOn w:val="ab"/>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7">
    <w:name w:val="xl47897"/>
    <w:basedOn w:val="ab"/>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8">
    <w:name w:val="xl47898"/>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7900">
    <w:name w:val="xl47900"/>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b"/>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b"/>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5">
    <w:name w:val="xl47905"/>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6">
    <w:name w:val="xl47906"/>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7">
    <w:name w:val="xl47907"/>
    <w:basedOn w:val="ab"/>
    <w:rsid w:val="00204FF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8">
    <w:name w:val="xl47908"/>
    <w:basedOn w:val="ab"/>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b"/>
    <w:rsid w:val="00204FF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0">
    <w:name w:val="xl47910"/>
    <w:basedOn w:val="ab"/>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1">
    <w:name w:val="xl47911"/>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b"/>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b"/>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4">
    <w:name w:val="xl47914"/>
    <w:basedOn w:val="ab"/>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b"/>
    <w:rsid w:val="00204FF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6">
    <w:name w:val="xl47916"/>
    <w:basedOn w:val="ab"/>
    <w:rsid w:val="00204FF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7">
    <w:name w:val="xl47917"/>
    <w:basedOn w:val="ab"/>
    <w:rsid w:val="00204FF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8">
    <w:name w:val="xl3968"/>
    <w:basedOn w:val="ab"/>
    <w:rsid w:val="00AC1D6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1ffc">
    <w:name w:val="Неразрешенное упоминание1"/>
    <w:basedOn w:val="ac"/>
    <w:uiPriority w:val="99"/>
    <w:semiHidden/>
    <w:unhideWhenUsed/>
    <w:rsid w:val="007240EE"/>
    <w:rPr>
      <w:color w:val="605E5C"/>
      <w:shd w:val="clear" w:color="auto" w:fill="E1DFDD"/>
    </w:rPr>
  </w:style>
  <w:style w:type="character" w:customStyle="1" w:styleId="2fc">
    <w:name w:val="Неразрешенное упоминание2"/>
    <w:basedOn w:val="ac"/>
    <w:uiPriority w:val="99"/>
    <w:semiHidden/>
    <w:unhideWhenUsed/>
    <w:rsid w:val="00421E43"/>
    <w:rPr>
      <w:color w:val="605E5C"/>
      <w:shd w:val="clear" w:color="auto" w:fill="E1DFDD"/>
    </w:rPr>
  </w:style>
  <w:style w:type="character" w:styleId="affffffffff5">
    <w:name w:val="Unresolved Mention"/>
    <w:basedOn w:val="ac"/>
    <w:uiPriority w:val="99"/>
    <w:semiHidden/>
    <w:unhideWhenUsed/>
    <w:rsid w:val="00775A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806724">
      <w:bodyDiv w:val="1"/>
      <w:marLeft w:val="0"/>
      <w:marRight w:val="0"/>
      <w:marTop w:val="0"/>
      <w:marBottom w:val="0"/>
      <w:divBdr>
        <w:top w:val="none" w:sz="0" w:space="0" w:color="auto"/>
        <w:left w:val="none" w:sz="0" w:space="0" w:color="auto"/>
        <w:bottom w:val="none" w:sz="0" w:space="0" w:color="auto"/>
        <w:right w:val="none" w:sz="0" w:space="0" w:color="auto"/>
      </w:divBdr>
    </w:div>
    <w:div w:id="196940912">
      <w:bodyDiv w:val="1"/>
      <w:marLeft w:val="0"/>
      <w:marRight w:val="0"/>
      <w:marTop w:val="0"/>
      <w:marBottom w:val="0"/>
      <w:divBdr>
        <w:top w:val="none" w:sz="0" w:space="0" w:color="auto"/>
        <w:left w:val="none" w:sz="0" w:space="0" w:color="auto"/>
        <w:bottom w:val="none" w:sz="0" w:space="0" w:color="auto"/>
        <w:right w:val="none" w:sz="0" w:space="0" w:color="auto"/>
      </w:divBdr>
    </w:div>
    <w:div w:id="287519064">
      <w:bodyDiv w:val="1"/>
      <w:marLeft w:val="0"/>
      <w:marRight w:val="0"/>
      <w:marTop w:val="0"/>
      <w:marBottom w:val="0"/>
      <w:divBdr>
        <w:top w:val="none" w:sz="0" w:space="0" w:color="auto"/>
        <w:left w:val="none" w:sz="0" w:space="0" w:color="auto"/>
        <w:bottom w:val="none" w:sz="0" w:space="0" w:color="auto"/>
        <w:right w:val="none" w:sz="0" w:space="0" w:color="auto"/>
      </w:divBdr>
    </w:div>
    <w:div w:id="326400784">
      <w:bodyDiv w:val="1"/>
      <w:marLeft w:val="0"/>
      <w:marRight w:val="0"/>
      <w:marTop w:val="0"/>
      <w:marBottom w:val="0"/>
      <w:divBdr>
        <w:top w:val="none" w:sz="0" w:space="0" w:color="auto"/>
        <w:left w:val="none" w:sz="0" w:space="0" w:color="auto"/>
        <w:bottom w:val="none" w:sz="0" w:space="0" w:color="auto"/>
        <w:right w:val="none" w:sz="0" w:space="0" w:color="auto"/>
      </w:divBdr>
    </w:div>
    <w:div w:id="445931939">
      <w:bodyDiv w:val="1"/>
      <w:marLeft w:val="0"/>
      <w:marRight w:val="0"/>
      <w:marTop w:val="0"/>
      <w:marBottom w:val="0"/>
      <w:divBdr>
        <w:top w:val="none" w:sz="0" w:space="0" w:color="auto"/>
        <w:left w:val="none" w:sz="0" w:space="0" w:color="auto"/>
        <w:bottom w:val="none" w:sz="0" w:space="0" w:color="auto"/>
        <w:right w:val="none" w:sz="0" w:space="0" w:color="auto"/>
      </w:divBdr>
    </w:div>
    <w:div w:id="451293001">
      <w:bodyDiv w:val="1"/>
      <w:marLeft w:val="0"/>
      <w:marRight w:val="0"/>
      <w:marTop w:val="0"/>
      <w:marBottom w:val="0"/>
      <w:divBdr>
        <w:top w:val="none" w:sz="0" w:space="0" w:color="auto"/>
        <w:left w:val="none" w:sz="0" w:space="0" w:color="auto"/>
        <w:bottom w:val="none" w:sz="0" w:space="0" w:color="auto"/>
        <w:right w:val="none" w:sz="0" w:space="0" w:color="auto"/>
      </w:divBdr>
    </w:div>
    <w:div w:id="507326944">
      <w:bodyDiv w:val="1"/>
      <w:marLeft w:val="0"/>
      <w:marRight w:val="0"/>
      <w:marTop w:val="0"/>
      <w:marBottom w:val="0"/>
      <w:divBdr>
        <w:top w:val="none" w:sz="0" w:space="0" w:color="auto"/>
        <w:left w:val="none" w:sz="0" w:space="0" w:color="auto"/>
        <w:bottom w:val="none" w:sz="0" w:space="0" w:color="auto"/>
        <w:right w:val="none" w:sz="0" w:space="0" w:color="auto"/>
      </w:divBdr>
      <w:divsChild>
        <w:div w:id="132646687">
          <w:marLeft w:val="0"/>
          <w:marRight w:val="0"/>
          <w:marTop w:val="0"/>
          <w:marBottom w:val="0"/>
          <w:divBdr>
            <w:top w:val="none" w:sz="0" w:space="0" w:color="auto"/>
            <w:left w:val="none" w:sz="0" w:space="0" w:color="auto"/>
            <w:bottom w:val="none" w:sz="0" w:space="0" w:color="auto"/>
            <w:right w:val="none" w:sz="0" w:space="0" w:color="auto"/>
          </w:divBdr>
        </w:div>
        <w:div w:id="700592315">
          <w:marLeft w:val="0"/>
          <w:marRight w:val="0"/>
          <w:marTop w:val="0"/>
          <w:marBottom w:val="0"/>
          <w:divBdr>
            <w:top w:val="none" w:sz="0" w:space="0" w:color="auto"/>
            <w:left w:val="none" w:sz="0" w:space="0" w:color="auto"/>
            <w:bottom w:val="none" w:sz="0" w:space="0" w:color="auto"/>
            <w:right w:val="none" w:sz="0" w:space="0" w:color="auto"/>
          </w:divBdr>
        </w:div>
        <w:div w:id="1122385341">
          <w:marLeft w:val="0"/>
          <w:marRight w:val="0"/>
          <w:marTop w:val="0"/>
          <w:marBottom w:val="0"/>
          <w:divBdr>
            <w:top w:val="none" w:sz="0" w:space="0" w:color="auto"/>
            <w:left w:val="none" w:sz="0" w:space="0" w:color="auto"/>
            <w:bottom w:val="none" w:sz="0" w:space="0" w:color="auto"/>
            <w:right w:val="none" w:sz="0" w:space="0" w:color="auto"/>
          </w:divBdr>
        </w:div>
        <w:div w:id="1705014470">
          <w:marLeft w:val="0"/>
          <w:marRight w:val="0"/>
          <w:marTop w:val="0"/>
          <w:marBottom w:val="0"/>
          <w:divBdr>
            <w:top w:val="none" w:sz="0" w:space="0" w:color="auto"/>
            <w:left w:val="none" w:sz="0" w:space="0" w:color="auto"/>
            <w:bottom w:val="none" w:sz="0" w:space="0" w:color="auto"/>
            <w:right w:val="none" w:sz="0" w:space="0" w:color="auto"/>
          </w:divBdr>
        </w:div>
        <w:div w:id="2124230230">
          <w:marLeft w:val="0"/>
          <w:marRight w:val="0"/>
          <w:marTop w:val="0"/>
          <w:marBottom w:val="0"/>
          <w:divBdr>
            <w:top w:val="none" w:sz="0" w:space="0" w:color="auto"/>
            <w:left w:val="none" w:sz="0" w:space="0" w:color="auto"/>
            <w:bottom w:val="none" w:sz="0" w:space="0" w:color="auto"/>
            <w:right w:val="none" w:sz="0" w:space="0" w:color="auto"/>
          </w:divBdr>
        </w:div>
      </w:divsChild>
    </w:div>
    <w:div w:id="549078621">
      <w:bodyDiv w:val="1"/>
      <w:marLeft w:val="0"/>
      <w:marRight w:val="0"/>
      <w:marTop w:val="0"/>
      <w:marBottom w:val="0"/>
      <w:divBdr>
        <w:top w:val="none" w:sz="0" w:space="0" w:color="auto"/>
        <w:left w:val="none" w:sz="0" w:space="0" w:color="auto"/>
        <w:bottom w:val="none" w:sz="0" w:space="0" w:color="auto"/>
        <w:right w:val="none" w:sz="0" w:space="0" w:color="auto"/>
      </w:divBdr>
    </w:div>
    <w:div w:id="570577441">
      <w:bodyDiv w:val="1"/>
      <w:marLeft w:val="0"/>
      <w:marRight w:val="0"/>
      <w:marTop w:val="0"/>
      <w:marBottom w:val="0"/>
      <w:divBdr>
        <w:top w:val="none" w:sz="0" w:space="0" w:color="auto"/>
        <w:left w:val="none" w:sz="0" w:space="0" w:color="auto"/>
        <w:bottom w:val="none" w:sz="0" w:space="0" w:color="auto"/>
        <w:right w:val="none" w:sz="0" w:space="0" w:color="auto"/>
      </w:divBdr>
    </w:div>
    <w:div w:id="575210341">
      <w:bodyDiv w:val="1"/>
      <w:marLeft w:val="0"/>
      <w:marRight w:val="0"/>
      <w:marTop w:val="0"/>
      <w:marBottom w:val="0"/>
      <w:divBdr>
        <w:top w:val="none" w:sz="0" w:space="0" w:color="auto"/>
        <w:left w:val="none" w:sz="0" w:space="0" w:color="auto"/>
        <w:bottom w:val="none" w:sz="0" w:space="0" w:color="auto"/>
        <w:right w:val="none" w:sz="0" w:space="0" w:color="auto"/>
      </w:divBdr>
    </w:div>
    <w:div w:id="632829475">
      <w:bodyDiv w:val="1"/>
      <w:marLeft w:val="0"/>
      <w:marRight w:val="0"/>
      <w:marTop w:val="0"/>
      <w:marBottom w:val="0"/>
      <w:divBdr>
        <w:top w:val="none" w:sz="0" w:space="0" w:color="auto"/>
        <w:left w:val="none" w:sz="0" w:space="0" w:color="auto"/>
        <w:bottom w:val="none" w:sz="0" w:space="0" w:color="auto"/>
        <w:right w:val="none" w:sz="0" w:space="0" w:color="auto"/>
      </w:divBdr>
    </w:div>
    <w:div w:id="732780874">
      <w:bodyDiv w:val="1"/>
      <w:marLeft w:val="0"/>
      <w:marRight w:val="0"/>
      <w:marTop w:val="0"/>
      <w:marBottom w:val="0"/>
      <w:divBdr>
        <w:top w:val="none" w:sz="0" w:space="0" w:color="auto"/>
        <w:left w:val="none" w:sz="0" w:space="0" w:color="auto"/>
        <w:bottom w:val="none" w:sz="0" w:space="0" w:color="auto"/>
        <w:right w:val="none" w:sz="0" w:space="0" w:color="auto"/>
      </w:divBdr>
    </w:div>
    <w:div w:id="754398019">
      <w:bodyDiv w:val="1"/>
      <w:marLeft w:val="0"/>
      <w:marRight w:val="0"/>
      <w:marTop w:val="0"/>
      <w:marBottom w:val="0"/>
      <w:divBdr>
        <w:top w:val="none" w:sz="0" w:space="0" w:color="auto"/>
        <w:left w:val="none" w:sz="0" w:space="0" w:color="auto"/>
        <w:bottom w:val="none" w:sz="0" w:space="0" w:color="auto"/>
        <w:right w:val="none" w:sz="0" w:space="0" w:color="auto"/>
      </w:divBdr>
    </w:div>
    <w:div w:id="800457571">
      <w:bodyDiv w:val="1"/>
      <w:marLeft w:val="0"/>
      <w:marRight w:val="0"/>
      <w:marTop w:val="0"/>
      <w:marBottom w:val="0"/>
      <w:divBdr>
        <w:top w:val="none" w:sz="0" w:space="0" w:color="auto"/>
        <w:left w:val="none" w:sz="0" w:space="0" w:color="auto"/>
        <w:bottom w:val="none" w:sz="0" w:space="0" w:color="auto"/>
        <w:right w:val="none" w:sz="0" w:space="0" w:color="auto"/>
      </w:divBdr>
    </w:div>
    <w:div w:id="830372308">
      <w:bodyDiv w:val="1"/>
      <w:marLeft w:val="0"/>
      <w:marRight w:val="0"/>
      <w:marTop w:val="0"/>
      <w:marBottom w:val="0"/>
      <w:divBdr>
        <w:top w:val="none" w:sz="0" w:space="0" w:color="auto"/>
        <w:left w:val="none" w:sz="0" w:space="0" w:color="auto"/>
        <w:bottom w:val="none" w:sz="0" w:space="0" w:color="auto"/>
        <w:right w:val="none" w:sz="0" w:space="0" w:color="auto"/>
      </w:divBdr>
    </w:div>
    <w:div w:id="844783208">
      <w:bodyDiv w:val="1"/>
      <w:marLeft w:val="0"/>
      <w:marRight w:val="0"/>
      <w:marTop w:val="0"/>
      <w:marBottom w:val="0"/>
      <w:divBdr>
        <w:top w:val="none" w:sz="0" w:space="0" w:color="auto"/>
        <w:left w:val="none" w:sz="0" w:space="0" w:color="auto"/>
        <w:bottom w:val="none" w:sz="0" w:space="0" w:color="auto"/>
        <w:right w:val="none" w:sz="0" w:space="0" w:color="auto"/>
      </w:divBdr>
    </w:div>
    <w:div w:id="954100128">
      <w:bodyDiv w:val="1"/>
      <w:marLeft w:val="0"/>
      <w:marRight w:val="0"/>
      <w:marTop w:val="0"/>
      <w:marBottom w:val="0"/>
      <w:divBdr>
        <w:top w:val="none" w:sz="0" w:space="0" w:color="auto"/>
        <w:left w:val="none" w:sz="0" w:space="0" w:color="auto"/>
        <w:bottom w:val="none" w:sz="0" w:space="0" w:color="auto"/>
        <w:right w:val="none" w:sz="0" w:space="0" w:color="auto"/>
      </w:divBdr>
    </w:div>
    <w:div w:id="998845025">
      <w:bodyDiv w:val="1"/>
      <w:marLeft w:val="0"/>
      <w:marRight w:val="0"/>
      <w:marTop w:val="0"/>
      <w:marBottom w:val="0"/>
      <w:divBdr>
        <w:top w:val="none" w:sz="0" w:space="0" w:color="auto"/>
        <w:left w:val="none" w:sz="0" w:space="0" w:color="auto"/>
        <w:bottom w:val="none" w:sz="0" w:space="0" w:color="auto"/>
        <w:right w:val="none" w:sz="0" w:space="0" w:color="auto"/>
      </w:divBdr>
    </w:div>
    <w:div w:id="1040284923">
      <w:bodyDiv w:val="1"/>
      <w:marLeft w:val="0"/>
      <w:marRight w:val="0"/>
      <w:marTop w:val="0"/>
      <w:marBottom w:val="0"/>
      <w:divBdr>
        <w:top w:val="none" w:sz="0" w:space="0" w:color="auto"/>
        <w:left w:val="none" w:sz="0" w:space="0" w:color="auto"/>
        <w:bottom w:val="none" w:sz="0" w:space="0" w:color="auto"/>
        <w:right w:val="none" w:sz="0" w:space="0" w:color="auto"/>
      </w:divBdr>
    </w:div>
    <w:div w:id="1117258589">
      <w:bodyDiv w:val="1"/>
      <w:marLeft w:val="0"/>
      <w:marRight w:val="0"/>
      <w:marTop w:val="0"/>
      <w:marBottom w:val="0"/>
      <w:divBdr>
        <w:top w:val="none" w:sz="0" w:space="0" w:color="auto"/>
        <w:left w:val="none" w:sz="0" w:space="0" w:color="auto"/>
        <w:bottom w:val="none" w:sz="0" w:space="0" w:color="auto"/>
        <w:right w:val="none" w:sz="0" w:space="0" w:color="auto"/>
      </w:divBdr>
    </w:div>
    <w:div w:id="1192180447">
      <w:bodyDiv w:val="1"/>
      <w:marLeft w:val="0"/>
      <w:marRight w:val="0"/>
      <w:marTop w:val="0"/>
      <w:marBottom w:val="0"/>
      <w:divBdr>
        <w:top w:val="none" w:sz="0" w:space="0" w:color="auto"/>
        <w:left w:val="none" w:sz="0" w:space="0" w:color="auto"/>
        <w:bottom w:val="none" w:sz="0" w:space="0" w:color="auto"/>
        <w:right w:val="none" w:sz="0" w:space="0" w:color="auto"/>
      </w:divBdr>
    </w:div>
    <w:div w:id="1297638548">
      <w:bodyDiv w:val="1"/>
      <w:marLeft w:val="0"/>
      <w:marRight w:val="0"/>
      <w:marTop w:val="0"/>
      <w:marBottom w:val="0"/>
      <w:divBdr>
        <w:top w:val="none" w:sz="0" w:space="0" w:color="auto"/>
        <w:left w:val="none" w:sz="0" w:space="0" w:color="auto"/>
        <w:bottom w:val="none" w:sz="0" w:space="0" w:color="auto"/>
        <w:right w:val="none" w:sz="0" w:space="0" w:color="auto"/>
      </w:divBdr>
    </w:div>
    <w:div w:id="1461996955">
      <w:bodyDiv w:val="1"/>
      <w:marLeft w:val="0"/>
      <w:marRight w:val="0"/>
      <w:marTop w:val="0"/>
      <w:marBottom w:val="0"/>
      <w:divBdr>
        <w:top w:val="none" w:sz="0" w:space="0" w:color="auto"/>
        <w:left w:val="none" w:sz="0" w:space="0" w:color="auto"/>
        <w:bottom w:val="none" w:sz="0" w:space="0" w:color="auto"/>
        <w:right w:val="none" w:sz="0" w:space="0" w:color="auto"/>
      </w:divBdr>
    </w:div>
    <w:div w:id="1480221758">
      <w:bodyDiv w:val="1"/>
      <w:marLeft w:val="0"/>
      <w:marRight w:val="0"/>
      <w:marTop w:val="0"/>
      <w:marBottom w:val="0"/>
      <w:divBdr>
        <w:top w:val="none" w:sz="0" w:space="0" w:color="auto"/>
        <w:left w:val="none" w:sz="0" w:space="0" w:color="auto"/>
        <w:bottom w:val="none" w:sz="0" w:space="0" w:color="auto"/>
        <w:right w:val="none" w:sz="0" w:space="0" w:color="auto"/>
      </w:divBdr>
    </w:div>
    <w:div w:id="1521434127">
      <w:bodyDiv w:val="1"/>
      <w:marLeft w:val="0"/>
      <w:marRight w:val="0"/>
      <w:marTop w:val="0"/>
      <w:marBottom w:val="0"/>
      <w:divBdr>
        <w:top w:val="none" w:sz="0" w:space="0" w:color="auto"/>
        <w:left w:val="none" w:sz="0" w:space="0" w:color="auto"/>
        <w:bottom w:val="none" w:sz="0" w:space="0" w:color="auto"/>
        <w:right w:val="none" w:sz="0" w:space="0" w:color="auto"/>
      </w:divBdr>
    </w:div>
    <w:div w:id="1632128595">
      <w:bodyDiv w:val="1"/>
      <w:marLeft w:val="0"/>
      <w:marRight w:val="0"/>
      <w:marTop w:val="0"/>
      <w:marBottom w:val="0"/>
      <w:divBdr>
        <w:top w:val="none" w:sz="0" w:space="0" w:color="auto"/>
        <w:left w:val="none" w:sz="0" w:space="0" w:color="auto"/>
        <w:bottom w:val="none" w:sz="0" w:space="0" w:color="auto"/>
        <w:right w:val="none" w:sz="0" w:space="0" w:color="auto"/>
      </w:divBdr>
    </w:div>
    <w:div w:id="1675064105">
      <w:bodyDiv w:val="1"/>
      <w:marLeft w:val="0"/>
      <w:marRight w:val="0"/>
      <w:marTop w:val="0"/>
      <w:marBottom w:val="0"/>
      <w:divBdr>
        <w:top w:val="none" w:sz="0" w:space="0" w:color="auto"/>
        <w:left w:val="none" w:sz="0" w:space="0" w:color="auto"/>
        <w:bottom w:val="none" w:sz="0" w:space="0" w:color="auto"/>
        <w:right w:val="none" w:sz="0" w:space="0" w:color="auto"/>
      </w:divBdr>
    </w:div>
    <w:div w:id="1723406628">
      <w:bodyDiv w:val="1"/>
      <w:marLeft w:val="0"/>
      <w:marRight w:val="0"/>
      <w:marTop w:val="0"/>
      <w:marBottom w:val="0"/>
      <w:divBdr>
        <w:top w:val="none" w:sz="0" w:space="0" w:color="auto"/>
        <w:left w:val="none" w:sz="0" w:space="0" w:color="auto"/>
        <w:bottom w:val="none" w:sz="0" w:space="0" w:color="auto"/>
        <w:right w:val="none" w:sz="0" w:space="0" w:color="auto"/>
      </w:divBdr>
    </w:div>
    <w:div w:id="1759861935">
      <w:bodyDiv w:val="1"/>
      <w:marLeft w:val="0"/>
      <w:marRight w:val="0"/>
      <w:marTop w:val="0"/>
      <w:marBottom w:val="0"/>
      <w:divBdr>
        <w:top w:val="none" w:sz="0" w:space="0" w:color="auto"/>
        <w:left w:val="none" w:sz="0" w:space="0" w:color="auto"/>
        <w:bottom w:val="none" w:sz="0" w:space="0" w:color="auto"/>
        <w:right w:val="none" w:sz="0" w:space="0" w:color="auto"/>
      </w:divBdr>
    </w:div>
    <w:div w:id="1826705219">
      <w:bodyDiv w:val="1"/>
      <w:marLeft w:val="0"/>
      <w:marRight w:val="0"/>
      <w:marTop w:val="0"/>
      <w:marBottom w:val="0"/>
      <w:divBdr>
        <w:top w:val="none" w:sz="0" w:space="0" w:color="auto"/>
        <w:left w:val="none" w:sz="0" w:space="0" w:color="auto"/>
        <w:bottom w:val="none" w:sz="0" w:space="0" w:color="auto"/>
        <w:right w:val="none" w:sz="0" w:space="0" w:color="auto"/>
      </w:divBdr>
    </w:div>
    <w:div w:id="1851066075">
      <w:bodyDiv w:val="1"/>
      <w:marLeft w:val="0"/>
      <w:marRight w:val="0"/>
      <w:marTop w:val="0"/>
      <w:marBottom w:val="0"/>
      <w:divBdr>
        <w:top w:val="none" w:sz="0" w:space="0" w:color="auto"/>
        <w:left w:val="none" w:sz="0" w:space="0" w:color="auto"/>
        <w:bottom w:val="none" w:sz="0" w:space="0" w:color="auto"/>
        <w:right w:val="none" w:sz="0" w:space="0" w:color="auto"/>
      </w:divBdr>
    </w:div>
    <w:div w:id="1863743919">
      <w:bodyDiv w:val="1"/>
      <w:marLeft w:val="0"/>
      <w:marRight w:val="0"/>
      <w:marTop w:val="0"/>
      <w:marBottom w:val="0"/>
      <w:divBdr>
        <w:top w:val="none" w:sz="0" w:space="0" w:color="auto"/>
        <w:left w:val="none" w:sz="0" w:space="0" w:color="auto"/>
        <w:bottom w:val="none" w:sz="0" w:space="0" w:color="auto"/>
        <w:right w:val="none" w:sz="0" w:space="0" w:color="auto"/>
      </w:divBdr>
    </w:div>
    <w:div w:id="2040232281">
      <w:bodyDiv w:val="1"/>
      <w:marLeft w:val="0"/>
      <w:marRight w:val="0"/>
      <w:marTop w:val="0"/>
      <w:marBottom w:val="0"/>
      <w:divBdr>
        <w:top w:val="none" w:sz="0" w:space="0" w:color="auto"/>
        <w:left w:val="none" w:sz="0" w:space="0" w:color="auto"/>
        <w:bottom w:val="none" w:sz="0" w:space="0" w:color="auto"/>
        <w:right w:val="none" w:sz="0" w:space="0" w:color="auto"/>
      </w:divBdr>
    </w:div>
    <w:div w:id="2060594856">
      <w:bodyDiv w:val="1"/>
      <w:marLeft w:val="0"/>
      <w:marRight w:val="0"/>
      <w:marTop w:val="0"/>
      <w:marBottom w:val="0"/>
      <w:divBdr>
        <w:top w:val="none" w:sz="0" w:space="0" w:color="auto"/>
        <w:left w:val="none" w:sz="0" w:space="0" w:color="auto"/>
        <w:bottom w:val="none" w:sz="0" w:space="0" w:color="auto"/>
        <w:right w:val="none" w:sz="0" w:space="0" w:color="auto"/>
      </w:divBdr>
    </w:div>
    <w:div w:id="2110545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chart" Target="charts/chart6.xml"/><Relationship Id="rId39" Type="http://schemas.openxmlformats.org/officeDocument/2006/relationships/chart" Target="charts/chart16.xml"/><Relationship Id="rId21" Type="http://schemas.openxmlformats.org/officeDocument/2006/relationships/image" Target="media/image9.png"/><Relationship Id="rId34" Type="http://schemas.openxmlformats.org/officeDocument/2006/relationships/image" Target="media/image14.jpeg"/><Relationship Id="rId42" Type="http://schemas.openxmlformats.org/officeDocument/2006/relationships/hyperlink" Target="http://mtrportal.admoblkaluga.ru/Portal/DownloadPage.aspx?type=15&amp;guid=45514cc4-8cc4-43c0-b802-87c23f73786a" TargetMode="External"/><Relationship Id="rId47" Type="http://schemas.openxmlformats.org/officeDocument/2006/relationships/hyperlink" Target="file:///C:\Users\Dmitrii\Desktop\&#1089;&#1072;&#1084;&#1086;&#1077;%20&#1085;&#1086;&#1074;&#1086;&#1077;\&#1054;&#1073;&#1085;&#1080;&#1085;&#1089;&#1082;\&#1057;&#1090;&#1072;&#1085;&#1076;&#1072;&#1088;&#1090;&#1099;%20&#1088;&#1072;&#1089;&#1082;&#1088;&#1099;&#1090;&#1080;&#1103;\&#1058;&#1069;&#1055;%202015.xls" TargetMode="External"/><Relationship Id="rId50" Type="http://schemas.openxmlformats.org/officeDocument/2006/relationships/hyperlink" Target="http://www.admoblkaluga.ru/sub/mintarif_reg/index.php" TargetMode="External"/><Relationship Id="rId55" Type="http://schemas.openxmlformats.org/officeDocument/2006/relationships/chart" Target="charts/chart2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13.png"/><Relationship Id="rId11" Type="http://schemas.openxmlformats.org/officeDocument/2006/relationships/image" Target="media/image2.png"/><Relationship Id="rId24" Type="http://schemas.openxmlformats.org/officeDocument/2006/relationships/chart" Target="charts/chart4.xml"/><Relationship Id="rId32" Type="http://schemas.openxmlformats.org/officeDocument/2006/relationships/chart" Target="charts/chart10.xml"/><Relationship Id="rId37" Type="http://schemas.openxmlformats.org/officeDocument/2006/relationships/chart" Target="charts/chart14.xml"/><Relationship Id="rId40" Type="http://schemas.openxmlformats.org/officeDocument/2006/relationships/footer" Target="footer2.xml"/><Relationship Id="rId45" Type="http://schemas.openxmlformats.org/officeDocument/2006/relationships/hyperlink" Target="https://eias.fstrf.ru/disclo/get_file?p_guid=83078d4d-6455-4fbf-87a1-b2ddfe7e2f2d" TargetMode="External"/><Relationship Id="rId53" Type="http://schemas.openxmlformats.org/officeDocument/2006/relationships/image" Target="media/image16.png"/><Relationship Id="rId5" Type="http://schemas.openxmlformats.org/officeDocument/2006/relationships/webSettings" Target="webSettings.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chart" Target="charts/chart7.xml"/><Relationship Id="rId30" Type="http://schemas.openxmlformats.org/officeDocument/2006/relationships/chart" Target="charts/chart8.xml"/><Relationship Id="rId35" Type="http://schemas.openxmlformats.org/officeDocument/2006/relationships/chart" Target="charts/chart12.xml"/><Relationship Id="rId43" Type="http://schemas.openxmlformats.org/officeDocument/2006/relationships/hyperlink" Target="file:///C:\Users\Dmitrii\Desktop\&#1089;&#1072;&#1084;&#1086;&#1077;%20&#1085;&#1086;&#1074;&#1086;&#1077;\&#1054;&#1073;&#1085;&#1080;&#1085;&#1089;&#1082;\&#1057;&#1090;&#1072;&#1085;&#1076;&#1072;&#1088;&#1090;&#1099;%20&#1088;&#1072;&#1089;&#1082;&#1088;&#1099;&#1090;&#1080;&#1103;\&#1058;&#1069;&#1055;%202015.xls" TargetMode="External"/><Relationship Id="rId48" Type="http://schemas.openxmlformats.org/officeDocument/2006/relationships/hyperlink" Target="https://eias.fstrf.ru/disclo/get_file?p_guid=83078d4d-6455-4fbf-87a1-b2ddfe7e2f2d" TargetMode="External"/><Relationship Id="rId5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chart" Target="charts/chart18.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3.xml"/><Relationship Id="rId25" Type="http://schemas.openxmlformats.org/officeDocument/2006/relationships/chart" Target="charts/chart5.xml"/><Relationship Id="rId33" Type="http://schemas.openxmlformats.org/officeDocument/2006/relationships/chart" Target="charts/chart11.xml"/><Relationship Id="rId38" Type="http://schemas.openxmlformats.org/officeDocument/2006/relationships/chart" Target="charts/chart15.xml"/><Relationship Id="rId46" Type="http://schemas.openxmlformats.org/officeDocument/2006/relationships/hyperlink" Target="https://eias.fstrf.ru/disclo/get_file?p_guid=83078d4d-6455-4fbf-87a1-b2ddfe7e2f2d" TargetMode="External"/><Relationship Id="rId20" Type="http://schemas.openxmlformats.org/officeDocument/2006/relationships/image" Target="media/image8.emf"/><Relationship Id="rId41" Type="http://schemas.openxmlformats.org/officeDocument/2006/relationships/chart" Target="charts/chart17.xml"/><Relationship Id="rId54"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2.png"/><Relationship Id="rId36" Type="http://schemas.openxmlformats.org/officeDocument/2006/relationships/chart" Target="charts/chart13.xml"/><Relationship Id="rId49" Type="http://schemas.openxmlformats.org/officeDocument/2006/relationships/hyperlink" Target="https://eias.fstrf.ru/disclo/get_file?p_guid=83078d4d-6455-4fbf-87a1-b2ddfe7e2f2d" TargetMode="External"/><Relationship Id="rId57" Type="http://schemas.openxmlformats.org/officeDocument/2006/relationships/theme" Target="theme/theme1.xml"/><Relationship Id="rId10" Type="http://schemas.openxmlformats.org/officeDocument/2006/relationships/package" Target="embeddings/Microsoft_Visio_Drawing1111.vsdx"/><Relationship Id="rId31" Type="http://schemas.openxmlformats.org/officeDocument/2006/relationships/chart" Target="charts/chart9.xml"/><Relationship Id="rId44" Type="http://schemas.openxmlformats.org/officeDocument/2006/relationships/hyperlink" Target="https://eias.fstrf.ru/disclo/get_file?p_guid=83078d4d-6455-4fbf-87a1-b2ddfe7e2f2d" TargetMode="External"/><Relationship Id="rId52" Type="http://schemas.openxmlformats.org/officeDocument/2006/relationships/image" Target="media/image15.png"/></Relationships>
</file>

<file path=word/charts/_rels/chart1.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C:\Users\Yura_J\Desktop\&#1055;&#1077;&#1088;&#1077;&#1089;&#1095;&#1077;&#1090;%20&#1090;&#1072;&#1073;&#1083;&#1080;&#1094;.xlsx" TargetMode="External"/><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xlsx"/></Relationships>
</file>

<file path=word/charts/_rels/chart13.xml.rels><?xml version="1.0" encoding="UTF-8" standalone="yes"?>
<Relationships xmlns="http://schemas.openxmlformats.org/package/2006/relationships"><Relationship Id="rId1" Type="http://schemas.openxmlformats.org/officeDocument/2006/relationships/oleObject" Target="file:///C:\Users\Computer\Desktop\&#1054;&#1073;&#1085;&#1080;&#1085;&#1089;&#1082;\&#1056;&#1072;&#1089;&#1095;&#1077;&#1090;&#1085;&#1099;&#1077;%20&#1092;&#1072;&#1081;&#1083;&#1099;\&#1050;&#1085;&#1080;&#1075;&#1072;%201%20&#1054;&#1073;&#1086;&#1089;&#1085;&#1086;&#1074;&#1099;&#1074;&#1072;&#1102;&#1097;&#1080;&#1093;%20&#1084;&#1072;&#1090;&#1077;&#1088;&#1080;&#1072;&#1083;&#1086;&#1074;.xlsx" TargetMode="External"/></Relationships>
</file>

<file path=word/charts/_rels/chart14.xml.rels><?xml version="1.0" encoding="UTF-8" standalone="yes"?>
<Relationships xmlns="http://schemas.openxmlformats.org/package/2006/relationships"><Relationship Id="rId3" Type="http://schemas.openxmlformats.org/officeDocument/2006/relationships/oleObject" Target="file:///C:\Users\Computer\Desktop\&#1054;&#1073;&#1085;&#1080;&#1085;&#1089;&#1082;\&#1056;&#1072;&#1089;&#1095;&#1077;&#1090;&#1085;&#1099;&#1077;%20&#1092;&#1072;&#1081;&#1083;&#1099;\&#1050;&#1085;&#1080;&#1075;&#1072;%202%20&#1054;&#1073;&#1086;&#1089;&#1085;&#1086;&#1074;&#1099;&#1074;&#1072;&#1102;&#1097;&#1080;&#1093;%20&#1084;&#1072;&#1090;&#1077;&#1088;&#1080;&#1072;&#1083;&#1086;&#1074;.xlsx" TargetMode="External"/><Relationship Id="rId2" Type="http://schemas.microsoft.com/office/2011/relationships/chartColorStyle" Target="colors7.xml"/><Relationship Id="rId1" Type="http://schemas.microsoft.com/office/2011/relationships/chartStyle" Target="style7.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Yura_J\Desktop\&#1055;&#1077;&#1088;&#1077;&#1089;&#1095;&#1077;&#1090;%20&#1090;&#1072;&#1073;&#1083;&#1080;&#1094;.xlsx" TargetMode="External"/><Relationship Id="rId2" Type="http://schemas.microsoft.com/office/2011/relationships/chartColorStyle" Target="colors8.xml"/><Relationship Id="rId1" Type="http://schemas.microsoft.com/office/2011/relationships/chartStyle" Target="style8.xml"/></Relationships>
</file>

<file path=word/charts/_rels/chart16.xml.rels><?xml version="1.0" encoding="UTF-8" standalone="yes"?>
<Relationships xmlns="http://schemas.openxmlformats.org/package/2006/relationships"><Relationship Id="rId1" Type="http://schemas.openxmlformats.org/officeDocument/2006/relationships/oleObject" Target="file:///C:\Users\Computer\Desktop\&#1054;&#1073;&#1085;&#1080;&#1085;&#1089;&#1082;\&#1056;&#1072;&#1089;&#1095;&#1077;&#1090;&#1085;&#1099;&#1077;%20&#1092;&#1072;&#1081;&#1083;&#1099;\&#1050;&#1085;&#1080;&#1075;&#1072;%201%20&#1054;&#1073;&#1086;&#1089;&#1085;&#1086;&#1074;&#1099;&#1074;&#1072;&#1102;&#1097;&#1080;&#1093;%20&#1084;&#1072;&#1090;&#1077;&#1088;&#1080;&#1072;&#1083;&#1086;&#1074;.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9.xml"/><Relationship Id="rId1" Type="http://schemas.microsoft.com/office/2011/relationships/chartStyle" Target="style9.xm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tashkin\Documents\&#1041;&#1072;&#1083;&#1072;&#1085;&#1089;&#1099;%20&#1054;&#1041;&#1053;&#1048;&#1053;&#1057;&#1050;.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isk\&#1054;&#1073;&#1085;&#1080;&#1085;&#1089;&#1082;\&#1041;&#1072;&#1083;&#1072;&#1085;&#1089;&#1099;%20&#1054;&#1041;&#1053;&#1048;&#1053;&#1057;&#105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isk\&#1054;&#1073;&#1085;&#1080;&#1085;&#1089;&#1082;\&#1041;&#1072;&#1083;&#1072;&#1085;&#1089;&#1099;%20&#1054;&#1041;&#1053;&#1048;&#1053;&#1057;&#1050;.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file:///\\dc\home\!&#1054;&#1073;&#1085;&#1080;&#1085;&#1089;&#1082;%20&#1057;&#1093;&#1077;&#1084;&#1072;%20&#1058;&#1057;\&#1055;&#1077;&#1088;&#1077;&#1089;&#1095;&#1077;&#1090;%20&#1090;&#1072;&#1073;&#1083;&#1080;&#1094;.xlsx" TargetMode="External"/><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oleObject" Target="file:///\\dc\home\!&#1054;&#1073;&#1085;&#1080;&#1085;&#1089;&#1082;%20&#1057;&#1093;&#1077;&#1084;&#1072;%20&#1058;&#1057;\&#1055;&#1077;&#1088;&#1077;&#1089;&#1095;&#1077;&#1090;%20&#1090;&#1072;&#1073;&#1083;&#1080;&#1094;.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Состав и срок ввода тепловой</a:t>
            </a:r>
            <a:r>
              <a:rPr lang="ru-RU" sz="1400" baseline="0"/>
              <a:t> мощности источников централизованного теплоснабжения г. Обнинск</a:t>
            </a:r>
            <a:endParaRPr lang="ru-RU" sz="1400"/>
          </a:p>
        </c:rich>
      </c:tx>
      <c:overlay val="1"/>
    </c:title>
    <c:autoTitleDeleted val="0"/>
    <c:plotArea>
      <c:layout>
        <c:manualLayout>
          <c:layoutTarget val="inner"/>
          <c:xMode val="edge"/>
          <c:yMode val="edge"/>
          <c:x val="8.69682310490692E-2"/>
          <c:y val="8.631457854304711E-2"/>
          <c:w val="0.89579714514686815"/>
          <c:h val="0.6101619977241407"/>
        </c:manualLayout>
      </c:layout>
      <c:barChart>
        <c:barDir val="col"/>
        <c:grouping val="stacked"/>
        <c:varyColors val="0"/>
        <c:ser>
          <c:idx val="1"/>
          <c:order val="0"/>
          <c:tx>
            <c:strRef>
              <c:f>Лист9!$AB$8</c:f>
              <c:strCache>
                <c:ptCount val="1"/>
                <c:pt idx="0">
                  <c:v>Водогрейные без капитального ремонта</c:v>
                </c:pt>
              </c:strCache>
            </c:strRef>
          </c:tx>
          <c:spPr>
            <a:solidFill>
              <a:srgbClr val="CDF2FF"/>
            </a:solidFill>
          </c:spPr>
          <c:invertIfNegative val="0"/>
          <c:val>
            <c:numRef>
              <c:f>Лист9!$AC$8:$CC$8</c:f>
              <c:numCache>
                <c:formatCode>0</c:formatCode>
                <c:ptCount val="32"/>
                <c:pt idx="0">
                  <c:v>210</c:v>
                </c:pt>
                <c:pt idx="1">
                  <c:v>210</c:v>
                </c:pt>
                <c:pt idx="2">
                  <c:v>210</c:v>
                </c:pt>
                <c:pt idx="3">
                  <c:v>210</c:v>
                </c:pt>
                <c:pt idx="4">
                  <c:v>210</c:v>
                </c:pt>
                <c:pt idx="5">
                  <c:v>210</c:v>
                </c:pt>
                <c:pt idx="6">
                  <c:v>290</c:v>
                </c:pt>
                <c:pt idx="7">
                  <c:v>290</c:v>
                </c:pt>
                <c:pt idx="8">
                  <c:v>390</c:v>
                </c:pt>
                <c:pt idx="9">
                  <c:v>590</c:v>
                </c:pt>
                <c:pt idx="10">
                  <c:v>590</c:v>
                </c:pt>
                <c:pt idx="11">
                  <c:v>590</c:v>
                </c:pt>
                <c:pt idx="12">
                  <c:v>590</c:v>
                </c:pt>
                <c:pt idx="13">
                  <c:v>590</c:v>
                </c:pt>
                <c:pt idx="14">
                  <c:v>590</c:v>
                </c:pt>
                <c:pt idx="15">
                  <c:v>590</c:v>
                </c:pt>
                <c:pt idx="16">
                  <c:v>590</c:v>
                </c:pt>
                <c:pt idx="17">
                  <c:v>590</c:v>
                </c:pt>
                <c:pt idx="18">
                  <c:v>590</c:v>
                </c:pt>
                <c:pt idx="19">
                  <c:v>390</c:v>
                </c:pt>
                <c:pt idx="20">
                  <c:v>240</c:v>
                </c:pt>
                <c:pt idx="21">
                  <c:v>240</c:v>
                </c:pt>
                <c:pt idx="22">
                  <c:v>240</c:v>
                </c:pt>
                <c:pt idx="23">
                  <c:v>240</c:v>
                </c:pt>
                <c:pt idx="24">
                  <c:v>240</c:v>
                </c:pt>
                <c:pt idx="25">
                  <c:v>240</c:v>
                </c:pt>
                <c:pt idx="26">
                  <c:v>240</c:v>
                </c:pt>
                <c:pt idx="27">
                  <c:v>240</c:v>
                </c:pt>
                <c:pt idx="28">
                  <c:v>240</c:v>
                </c:pt>
                <c:pt idx="29">
                  <c:v>240</c:v>
                </c:pt>
                <c:pt idx="30">
                  <c:v>240</c:v>
                </c:pt>
                <c:pt idx="31">
                  <c:v>240</c:v>
                </c:pt>
              </c:numCache>
            </c:numRef>
          </c:val>
          <c:extLst>
            <c:ext xmlns:c16="http://schemas.microsoft.com/office/drawing/2014/chart" uri="{C3380CC4-5D6E-409C-BE32-E72D297353CC}">
              <c16:uniqueId val="{00000000-8405-47B3-A9DF-CDE8064AD1CE}"/>
            </c:ext>
          </c:extLst>
        </c:ser>
        <c:ser>
          <c:idx val="0"/>
          <c:order val="1"/>
          <c:tx>
            <c:strRef>
              <c:f>Лист9!$AB$7</c:f>
              <c:strCache>
                <c:ptCount val="1"/>
                <c:pt idx="0">
                  <c:v>Водогрейные после капитального ремонта</c:v>
                </c:pt>
              </c:strCache>
            </c:strRef>
          </c:tx>
          <c:spPr>
            <a:pattFill prst="wdUpDiag">
              <a:fgClr>
                <a:srgbClr val="00B0F0"/>
              </a:fgClr>
              <a:bgClr>
                <a:srgbClr val="CDF2FF"/>
              </a:bgClr>
            </a:pattFill>
          </c:spPr>
          <c:invertIfNegative val="0"/>
          <c:cat>
            <c:numRef>
              <c:f>Лист9!$AC$3:$CC$3</c:f>
              <c:numCache>
                <c:formatCode>0</c:formatCode>
                <c:ptCount val="32"/>
                <c:pt idx="0">
                  <c:v>1965</c:v>
                </c:pt>
                <c:pt idx="1">
                  <c:v>1967</c:v>
                </c:pt>
                <c:pt idx="2">
                  <c:v>1969</c:v>
                </c:pt>
                <c:pt idx="3">
                  <c:v>1971</c:v>
                </c:pt>
                <c:pt idx="4">
                  <c:v>1973</c:v>
                </c:pt>
                <c:pt idx="5">
                  <c:v>1975</c:v>
                </c:pt>
                <c:pt idx="6">
                  <c:v>1977</c:v>
                </c:pt>
                <c:pt idx="7">
                  <c:v>1979</c:v>
                </c:pt>
                <c:pt idx="8">
                  <c:v>1981</c:v>
                </c:pt>
                <c:pt idx="9">
                  <c:v>1983</c:v>
                </c:pt>
                <c:pt idx="10">
                  <c:v>1985</c:v>
                </c:pt>
                <c:pt idx="11">
                  <c:v>1987</c:v>
                </c:pt>
                <c:pt idx="12">
                  <c:v>1989</c:v>
                </c:pt>
                <c:pt idx="13">
                  <c:v>1991</c:v>
                </c:pt>
                <c:pt idx="14">
                  <c:v>1993</c:v>
                </c:pt>
                <c:pt idx="15">
                  <c:v>1995</c:v>
                </c:pt>
                <c:pt idx="16">
                  <c:v>1997</c:v>
                </c:pt>
                <c:pt idx="17">
                  <c:v>1999</c:v>
                </c:pt>
                <c:pt idx="18">
                  <c:v>2001</c:v>
                </c:pt>
                <c:pt idx="19">
                  <c:v>2003</c:v>
                </c:pt>
                <c:pt idx="20">
                  <c:v>2005</c:v>
                </c:pt>
                <c:pt idx="21">
                  <c:v>2007</c:v>
                </c:pt>
                <c:pt idx="22">
                  <c:v>2008</c:v>
                </c:pt>
                <c:pt idx="23">
                  <c:v>2009</c:v>
                </c:pt>
                <c:pt idx="24">
                  <c:v>2010</c:v>
                </c:pt>
                <c:pt idx="25">
                  <c:v>2011</c:v>
                </c:pt>
                <c:pt idx="26">
                  <c:v>2012</c:v>
                </c:pt>
                <c:pt idx="27">
                  <c:v>2013</c:v>
                </c:pt>
                <c:pt idx="28">
                  <c:v>2014</c:v>
                </c:pt>
                <c:pt idx="29">
                  <c:v>2015</c:v>
                </c:pt>
                <c:pt idx="30">
                  <c:v>2016</c:v>
                </c:pt>
                <c:pt idx="31">
                  <c:v>2017</c:v>
                </c:pt>
              </c:numCache>
            </c:numRef>
          </c:cat>
          <c:val>
            <c:numRef>
              <c:f>Лист9!$AC$7:$CC$7</c:f>
              <c:numCache>
                <c:formatCode>0</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200</c:v>
                </c:pt>
                <c:pt idx="20">
                  <c:v>350</c:v>
                </c:pt>
                <c:pt idx="21">
                  <c:v>350</c:v>
                </c:pt>
                <c:pt idx="22">
                  <c:v>350</c:v>
                </c:pt>
                <c:pt idx="23">
                  <c:v>350</c:v>
                </c:pt>
                <c:pt idx="24">
                  <c:v>350</c:v>
                </c:pt>
                <c:pt idx="25">
                  <c:v>350</c:v>
                </c:pt>
                <c:pt idx="26">
                  <c:v>350</c:v>
                </c:pt>
                <c:pt idx="27">
                  <c:v>350</c:v>
                </c:pt>
                <c:pt idx="28">
                  <c:v>350</c:v>
                </c:pt>
                <c:pt idx="29">
                  <c:v>350</c:v>
                </c:pt>
                <c:pt idx="30">
                  <c:v>350</c:v>
                </c:pt>
                <c:pt idx="31">
                  <c:v>350</c:v>
                </c:pt>
              </c:numCache>
            </c:numRef>
          </c:val>
          <c:extLst>
            <c:ext xmlns:c16="http://schemas.microsoft.com/office/drawing/2014/chart" uri="{C3380CC4-5D6E-409C-BE32-E72D297353CC}">
              <c16:uniqueId val="{00000001-8405-47B3-A9DF-CDE8064AD1CE}"/>
            </c:ext>
          </c:extLst>
        </c:ser>
        <c:ser>
          <c:idx val="6"/>
          <c:order val="2"/>
          <c:tx>
            <c:strRef>
              <c:f>Лист9!$AB$9</c:f>
              <c:strCache>
                <c:ptCount val="1"/>
                <c:pt idx="0">
                  <c:v>Вологреные котлы менее 10 лет</c:v>
                </c:pt>
              </c:strCache>
            </c:strRef>
          </c:tx>
          <c:spPr>
            <a:solidFill>
              <a:srgbClr val="00B0F0"/>
            </a:solidFill>
          </c:spPr>
          <c:invertIfNegative val="0"/>
          <c:val>
            <c:numRef>
              <c:f>Лист9!$AC$9:$CC$9</c:f>
              <c:numCache>
                <c:formatCode>General</c:formatCode>
                <c:ptCount val="32"/>
                <c:pt idx="22" formatCode="0">
                  <c:v>100</c:v>
                </c:pt>
                <c:pt idx="23" formatCode="0">
                  <c:v>100</c:v>
                </c:pt>
                <c:pt idx="24" formatCode="0">
                  <c:v>100</c:v>
                </c:pt>
                <c:pt idx="25" formatCode="0">
                  <c:v>100</c:v>
                </c:pt>
                <c:pt idx="26" formatCode="0">
                  <c:v>108.13</c:v>
                </c:pt>
                <c:pt idx="27" formatCode="0">
                  <c:v>131.38999999999999</c:v>
                </c:pt>
                <c:pt idx="28" formatCode="0">
                  <c:v>181.39</c:v>
                </c:pt>
                <c:pt idx="29" formatCode="0">
                  <c:v>231.39</c:v>
                </c:pt>
                <c:pt idx="30" formatCode="0">
                  <c:v>231.39</c:v>
                </c:pt>
                <c:pt idx="31" formatCode="0">
                  <c:v>231.39</c:v>
                </c:pt>
              </c:numCache>
            </c:numRef>
          </c:val>
          <c:extLst>
            <c:ext xmlns:c16="http://schemas.microsoft.com/office/drawing/2014/chart" uri="{C3380CC4-5D6E-409C-BE32-E72D297353CC}">
              <c16:uniqueId val="{00000002-8405-47B3-A9DF-CDE8064AD1CE}"/>
            </c:ext>
          </c:extLst>
        </c:ser>
        <c:ser>
          <c:idx val="3"/>
          <c:order val="3"/>
          <c:tx>
            <c:strRef>
              <c:f>Лист9!$AB$14</c:f>
              <c:strCache>
                <c:ptCount val="1"/>
                <c:pt idx="0">
                  <c:v>Паровые без капитального ремонта</c:v>
                </c:pt>
              </c:strCache>
            </c:strRef>
          </c:tx>
          <c:spPr>
            <a:solidFill>
              <a:schemeClr val="accent6">
                <a:lumMod val="75000"/>
              </a:schemeClr>
            </a:solidFill>
          </c:spPr>
          <c:invertIfNegative val="0"/>
          <c:val>
            <c:numRef>
              <c:f>Лист9!$AC$14:$CC$14</c:f>
              <c:numCache>
                <c:formatCode>0.0</c:formatCode>
                <c:ptCount val="32"/>
                <c:pt idx="0">
                  <c:v>39</c:v>
                </c:pt>
                <c:pt idx="1">
                  <c:v>39</c:v>
                </c:pt>
                <c:pt idx="2">
                  <c:v>39</c:v>
                </c:pt>
                <c:pt idx="3">
                  <c:v>62</c:v>
                </c:pt>
                <c:pt idx="4">
                  <c:v>62</c:v>
                </c:pt>
                <c:pt idx="5">
                  <c:v>62</c:v>
                </c:pt>
                <c:pt idx="6">
                  <c:v>70</c:v>
                </c:pt>
                <c:pt idx="7">
                  <c:v>70</c:v>
                </c:pt>
                <c:pt idx="8">
                  <c:v>70</c:v>
                </c:pt>
                <c:pt idx="9">
                  <c:v>99</c:v>
                </c:pt>
                <c:pt idx="10">
                  <c:v>99</c:v>
                </c:pt>
                <c:pt idx="11">
                  <c:v>99</c:v>
                </c:pt>
                <c:pt idx="12">
                  <c:v>99</c:v>
                </c:pt>
                <c:pt idx="13">
                  <c:v>99</c:v>
                </c:pt>
                <c:pt idx="14">
                  <c:v>99</c:v>
                </c:pt>
                <c:pt idx="15">
                  <c:v>99</c:v>
                </c:pt>
                <c:pt idx="16">
                  <c:v>99</c:v>
                </c:pt>
                <c:pt idx="17">
                  <c:v>99</c:v>
                </c:pt>
                <c:pt idx="18">
                  <c:v>99</c:v>
                </c:pt>
                <c:pt idx="19">
                  <c:v>99</c:v>
                </c:pt>
                <c:pt idx="20">
                  <c:v>87.5</c:v>
                </c:pt>
                <c:pt idx="21">
                  <c:v>69.5</c:v>
                </c:pt>
                <c:pt idx="22">
                  <c:v>69.5</c:v>
                </c:pt>
                <c:pt idx="23">
                  <c:v>69.5</c:v>
                </c:pt>
                <c:pt idx="24">
                  <c:v>69.5</c:v>
                </c:pt>
                <c:pt idx="25">
                  <c:v>85.83</c:v>
                </c:pt>
                <c:pt idx="26">
                  <c:v>85.83</c:v>
                </c:pt>
                <c:pt idx="27">
                  <c:v>85.83</c:v>
                </c:pt>
                <c:pt idx="28">
                  <c:v>85.83</c:v>
                </c:pt>
                <c:pt idx="29">
                  <c:v>85.83</c:v>
                </c:pt>
                <c:pt idx="30">
                  <c:v>85.83</c:v>
                </c:pt>
                <c:pt idx="31">
                  <c:v>85.83</c:v>
                </c:pt>
              </c:numCache>
            </c:numRef>
          </c:val>
          <c:extLst>
            <c:ext xmlns:c16="http://schemas.microsoft.com/office/drawing/2014/chart" uri="{C3380CC4-5D6E-409C-BE32-E72D297353CC}">
              <c16:uniqueId val="{00000003-8405-47B3-A9DF-CDE8064AD1CE}"/>
            </c:ext>
          </c:extLst>
        </c:ser>
        <c:ser>
          <c:idx val="2"/>
          <c:order val="4"/>
          <c:tx>
            <c:strRef>
              <c:f>Лист9!$AB$13</c:f>
              <c:strCache>
                <c:ptCount val="1"/>
                <c:pt idx="0">
                  <c:v>Паровые после капитального ремонта</c:v>
                </c:pt>
              </c:strCache>
            </c:strRef>
          </c:tx>
          <c:spPr>
            <a:pattFill prst="dkUpDiag">
              <a:fgClr>
                <a:schemeClr val="accent6">
                  <a:lumMod val="75000"/>
                </a:schemeClr>
              </a:fgClr>
              <a:bgClr>
                <a:schemeClr val="bg1"/>
              </a:bgClr>
            </a:pattFill>
          </c:spPr>
          <c:invertIfNegative val="0"/>
          <c:val>
            <c:numRef>
              <c:f>Лист9!$AC$13:$CC$13</c:f>
              <c:numCache>
                <c:formatCode>0.0</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11.5</c:v>
                </c:pt>
                <c:pt idx="21">
                  <c:v>29.5</c:v>
                </c:pt>
                <c:pt idx="22">
                  <c:v>29.5</c:v>
                </c:pt>
                <c:pt idx="23">
                  <c:v>29.5</c:v>
                </c:pt>
                <c:pt idx="24">
                  <c:v>29.5</c:v>
                </c:pt>
                <c:pt idx="25">
                  <c:v>29.5</c:v>
                </c:pt>
                <c:pt idx="26">
                  <c:v>29.5</c:v>
                </c:pt>
                <c:pt idx="27">
                  <c:v>29.5</c:v>
                </c:pt>
                <c:pt idx="28">
                  <c:v>29.5</c:v>
                </c:pt>
                <c:pt idx="29">
                  <c:v>29.5</c:v>
                </c:pt>
                <c:pt idx="30">
                  <c:v>29.5</c:v>
                </c:pt>
                <c:pt idx="31">
                  <c:v>29.5</c:v>
                </c:pt>
              </c:numCache>
            </c:numRef>
          </c:val>
          <c:extLst>
            <c:ext xmlns:c16="http://schemas.microsoft.com/office/drawing/2014/chart" uri="{C3380CC4-5D6E-409C-BE32-E72D297353CC}">
              <c16:uniqueId val="{00000004-8405-47B3-A9DF-CDE8064AD1CE}"/>
            </c:ext>
          </c:extLst>
        </c:ser>
        <c:ser>
          <c:idx val="4"/>
          <c:order val="5"/>
          <c:tx>
            <c:strRef>
              <c:f>Лист9!$AB$16</c:f>
              <c:strCache>
                <c:ptCount val="1"/>
                <c:pt idx="0">
                  <c:v>Энергетические котлы (39 кгс/см2 и более)</c:v>
                </c:pt>
              </c:strCache>
            </c:strRef>
          </c:tx>
          <c:spPr>
            <a:solidFill>
              <a:srgbClr val="7030A0"/>
            </a:solidFill>
          </c:spPr>
          <c:invertIfNegative val="0"/>
          <c:val>
            <c:numRef>
              <c:f>Лист9!$AC$16:$CC$16</c:f>
              <c:numCache>
                <c:formatCode>0.0</c:formatCode>
                <c:ptCount val="32"/>
                <c:pt idx="0">
                  <c:v>55.2</c:v>
                </c:pt>
                <c:pt idx="1">
                  <c:v>55.2</c:v>
                </c:pt>
                <c:pt idx="2">
                  <c:v>55.2</c:v>
                </c:pt>
                <c:pt idx="3">
                  <c:v>55.2</c:v>
                </c:pt>
                <c:pt idx="4">
                  <c:v>55.2</c:v>
                </c:pt>
                <c:pt idx="5">
                  <c:v>55.2</c:v>
                </c:pt>
                <c:pt idx="6">
                  <c:v>55.2</c:v>
                </c:pt>
                <c:pt idx="7">
                  <c:v>55.2</c:v>
                </c:pt>
                <c:pt idx="8">
                  <c:v>55.2</c:v>
                </c:pt>
                <c:pt idx="9">
                  <c:v>55.2</c:v>
                </c:pt>
                <c:pt idx="10">
                  <c:v>55.2</c:v>
                </c:pt>
                <c:pt idx="11">
                  <c:v>55.2</c:v>
                </c:pt>
                <c:pt idx="12">
                  <c:v>55.2</c:v>
                </c:pt>
                <c:pt idx="13">
                  <c:v>55.2</c:v>
                </c:pt>
                <c:pt idx="14">
                  <c:v>55.2</c:v>
                </c:pt>
                <c:pt idx="15">
                  <c:v>55.2</c:v>
                </c:pt>
                <c:pt idx="16">
                  <c:v>55.2</c:v>
                </c:pt>
                <c:pt idx="17">
                  <c:v>55.2</c:v>
                </c:pt>
                <c:pt idx="18">
                  <c:v>55.2</c:v>
                </c:pt>
                <c:pt idx="19">
                  <c:v>55.2</c:v>
                </c:pt>
                <c:pt idx="20">
                  <c:v>55.2</c:v>
                </c:pt>
                <c:pt idx="21">
                  <c:v>55.2</c:v>
                </c:pt>
                <c:pt idx="22">
                  <c:v>55.2</c:v>
                </c:pt>
                <c:pt idx="23">
                  <c:v>55.2</c:v>
                </c:pt>
                <c:pt idx="24">
                  <c:v>55.2</c:v>
                </c:pt>
                <c:pt idx="25">
                  <c:v>55.2</c:v>
                </c:pt>
                <c:pt idx="26">
                  <c:v>55.2</c:v>
                </c:pt>
                <c:pt idx="27">
                  <c:v>55.2</c:v>
                </c:pt>
                <c:pt idx="28">
                  <c:v>55.2</c:v>
                </c:pt>
                <c:pt idx="29">
                  <c:v>55.2</c:v>
                </c:pt>
                <c:pt idx="30">
                  <c:v>55.2</c:v>
                </c:pt>
                <c:pt idx="31">
                  <c:v>55.2</c:v>
                </c:pt>
              </c:numCache>
            </c:numRef>
          </c:val>
          <c:extLst>
            <c:ext xmlns:c16="http://schemas.microsoft.com/office/drawing/2014/chart" uri="{C3380CC4-5D6E-409C-BE32-E72D297353CC}">
              <c16:uniqueId val="{00000005-8405-47B3-A9DF-CDE8064AD1CE}"/>
            </c:ext>
          </c:extLst>
        </c:ser>
        <c:ser>
          <c:idx val="5"/>
          <c:order val="6"/>
          <c:tx>
            <c:strRef>
              <c:f>Лист9!$AB$17</c:f>
              <c:strCache>
                <c:ptCount val="1"/>
                <c:pt idx="0">
                  <c:v>Котлы-утилизаторы</c:v>
                </c:pt>
              </c:strCache>
            </c:strRef>
          </c:tx>
          <c:spPr>
            <a:solidFill>
              <a:srgbClr val="00B050"/>
            </a:solidFill>
          </c:spPr>
          <c:invertIfNegative val="0"/>
          <c:val>
            <c:numRef>
              <c:f>Лист9!$AC$17:$CC$17</c:f>
              <c:numCache>
                <c:formatCode>General</c:formatCode>
                <c:ptCount val="32"/>
                <c:pt idx="26" formatCode="0.0">
                  <c:v>25.2</c:v>
                </c:pt>
                <c:pt idx="27" formatCode="0.0">
                  <c:v>25.2</c:v>
                </c:pt>
                <c:pt idx="28" formatCode="0.0">
                  <c:v>25.2</c:v>
                </c:pt>
                <c:pt idx="29" formatCode="0.0">
                  <c:v>25.2</c:v>
                </c:pt>
                <c:pt idx="30" formatCode="0.0">
                  <c:v>25.2</c:v>
                </c:pt>
                <c:pt idx="31" formatCode="0.0">
                  <c:v>25.2</c:v>
                </c:pt>
              </c:numCache>
            </c:numRef>
          </c:val>
          <c:extLst>
            <c:ext xmlns:c16="http://schemas.microsoft.com/office/drawing/2014/chart" uri="{C3380CC4-5D6E-409C-BE32-E72D297353CC}">
              <c16:uniqueId val="{00000006-8405-47B3-A9DF-CDE8064AD1CE}"/>
            </c:ext>
          </c:extLst>
        </c:ser>
        <c:dLbls>
          <c:showLegendKey val="0"/>
          <c:showVal val="0"/>
          <c:showCatName val="0"/>
          <c:showSerName val="0"/>
          <c:showPercent val="0"/>
          <c:showBubbleSize val="0"/>
        </c:dLbls>
        <c:gapWidth val="75"/>
        <c:overlap val="100"/>
        <c:axId val="262793144"/>
        <c:axId val="262798240"/>
      </c:barChart>
      <c:catAx>
        <c:axId val="262793144"/>
        <c:scaling>
          <c:orientation val="minMax"/>
        </c:scaling>
        <c:delete val="0"/>
        <c:axPos val="b"/>
        <c:numFmt formatCode="0" sourceLinked="1"/>
        <c:majorTickMark val="none"/>
        <c:minorTickMark val="none"/>
        <c:tickLblPos val="nextTo"/>
        <c:crossAx val="262798240"/>
        <c:crosses val="autoZero"/>
        <c:auto val="1"/>
        <c:lblAlgn val="ctr"/>
        <c:lblOffset val="100"/>
        <c:noMultiLvlLbl val="0"/>
      </c:catAx>
      <c:valAx>
        <c:axId val="262798240"/>
        <c:scaling>
          <c:orientation val="minMax"/>
          <c:max val="1100"/>
          <c:min val="0"/>
        </c:scaling>
        <c:delete val="0"/>
        <c:axPos val="l"/>
        <c:majorGridlines/>
        <c:title>
          <c:tx>
            <c:rich>
              <a:bodyPr rot="-5400000" vert="horz"/>
              <a:lstStyle/>
              <a:p>
                <a:pPr>
                  <a:defRPr/>
                </a:pPr>
                <a:r>
                  <a:rPr lang="ru-RU"/>
                  <a:t>Установленная</a:t>
                </a:r>
                <a:r>
                  <a:rPr lang="ru-RU" baseline="0"/>
                  <a:t> мощность, Гкал/ч</a:t>
                </a:r>
                <a:endParaRPr lang="ru-RU"/>
              </a:p>
            </c:rich>
          </c:tx>
          <c:overlay val="0"/>
        </c:title>
        <c:numFmt formatCode="0" sourceLinked="1"/>
        <c:majorTickMark val="none"/>
        <c:minorTickMark val="none"/>
        <c:tickLblPos val="nextTo"/>
        <c:spPr>
          <a:ln w="9525">
            <a:noFill/>
          </a:ln>
        </c:spPr>
        <c:crossAx val="26279314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'ГТУ ТЭЦ'!$C$2:$C$182</c:f>
              <c:numCache>
                <c:formatCode>0.00</c:formatCode>
                <c:ptCount val="181"/>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formatCode="General">
                  <c:v>-5.0999999999999996</c:v>
                </c:pt>
                <c:pt idx="32" formatCode="General">
                  <c:v>-7.03</c:v>
                </c:pt>
                <c:pt idx="33" formatCode="General">
                  <c:v>-10.92</c:v>
                </c:pt>
                <c:pt idx="34" formatCode="General">
                  <c:v>-10.08</c:v>
                </c:pt>
                <c:pt idx="35" formatCode="General">
                  <c:v>-9.51</c:v>
                </c:pt>
                <c:pt idx="36" formatCode="General">
                  <c:v>-15.03</c:v>
                </c:pt>
                <c:pt idx="37" formatCode="General">
                  <c:v>-18.87</c:v>
                </c:pt>
                <c:pt idx="38" formatCode="General">
                  <c:v>-16.05</c:v>
                </c:pt>
                <c:pt idx="39" formatCode="General">
                  <c:v>-10.39</c:v>
                </c:pt>
                <c:pt idx="40" formatCode="General">
                  <c:v>-4.25</c:v>
                </c:pt>
                <c:pt idx="41" formatCode="General">
                  <c:v>-2.08</c:v>
                </c:pt>
                <c:pt idx="42" formatCode="General">
                  <c:v>-4.66</c:v>
                </c:pt>
                <c:pt idx="43" formatCode="General">
                  <c:v>-8.75</c:v>
                </c:pt>
                <c:pt idx="44" formatCode="General">
                  <c:v>-0.65</c:v>
                </c:pt>
                <c:pt idx="45" formatCode="General">
                  <c:v>-2.21</c:v>
                </c:pt>
                <c:pt idx="46" formatCode="General">
                  <c:v>-5.81</c:v>
                </c:pt>
                <c:pt idx="47" formatCode="General">
                  <c:v>-2.73</c:v>
                </c:pt>
                <c:pt idx="48" formatCode="General">
                  <c:v>1.48</c:v>
                </c:pt>
                <c:pt idx="49" formatCode="General">
                  <c:v>1.2</c:v>
                </c:pt>
                <c:pt idx="50" formatCode="General">
                  <c:v>2.02</c:v>
                </c:pt>
                <c:pt idx="51" formatCode="General">
                  <c:v>1.08</c:v>
                </c:pt>
                <c:pt idx="52" formatCode="General">
                  <c:v>-1.81</c:v>
                </c:pt>
                <c:pt idx="53" formatCode="General">
                  <c:v>-0.77</c:v>
                </c:pt>
                <c:pt idx="54" formatCode="General">
                  <c:v>1.8</c:v>
                </c:pt>
                <c:pt idx="55" formatCode="General">
                  <c:v>-1.33</c:v>
                </c:pt>
                <c:pt idx="56" formatCode="General">
                  <c:v>-2.65</c:v>
                </c:pt>
                <c:pt idx="57" formatCode="General">
                  <c:v>1.1000000000000001</c:v>
                </c:pt>
                <c:pt idx="58" formatCode="General">
                  <c:v>1.86</c:v>
                </c:pt>
                <c:pt idx="59" formatCode="General">
                  <c:v>3.64</c:v>
                </c:pt>
                <c:pt idx="60" formatCode="General">
                  <c:v>3.35</c:v>
                </c:pt>
                <c:pt idx="61" formatCode="General">
                  <c:v>2.04</c:v>
                </c:pt>
                <c:pt idx="62" formatCode="General">
                  <c:v>2.76</c:v>
                </c:pt>
                <c:pt idx="63" formatCode="General">
                  <c:v>3.29</c:v>
                </c:pt>
                <c:pt idx="64" formatCode="General">
                  <c:v>3.64</c:v>
                </c:pt>
                <c:pt idx="65" formatCode="General">
                  <c:v>3.53</c:v>
                </c:pt>
                <c:pt idx="66" formatCode="General">
                  <c:v>2.93</c:v>
                </c:pt>
                <c:pt idx="67" formatCode="General">
                  <c:v>4.8499999999999996</c:v>
                </c:pt>
                <c:pt idx="68" formatCode="General">
                  <c:v>4.0999999999999996</c:v>
                </c:pt>
                <c:pt idx="69" formatCode="General">
                  <c:v>3.73</c:v>
                </c:pt>
                <c:pt idx="70" formatCode="General">
                  <c:v>2.74</c:v>
                </c:pt>
                <c:pt idx="71" formatCode="General">
                  <c:v>2.08</c:v>
                </c:pt>
                <c:pt idx="72" formatCode="General">
                  <c:v>2.6</c:v>
                </c:pt>
                <c:pt idx="73" formatCode="General">
                  <c:v>4.29</c:v>
                </c:pt>
                <c:pt idx="74" formatCode="General">
                  <c:v>2.34</c:v>
                </c:pt>
                <c:pt idx="75" formatCode="General">
                  <c:v>2.5299999999999998</c:v>
                </c:pt>
                <c:pt idx="76" formatCode="General">
                  <c:v>3.3</c:v>
                </c:pt>
                <c:pt idx="77" formatCode="General">
                  <c:v>2.9</c:v>
                </c:pt>
                <c:pt idx="78" formatCode="General">
                  <c:v>2.65</c:v>
                </c:pt>
                <c:pt idx="79" formatCode="General">
                  <c:v>4.0199999999999996</c:v>
                </c:pt>
                <c:pt idx="80" formatCode="General">
                  <c:v>6.04</c:v>
                </c:pt>
                <c:pt idx="81" formatCode="General">
                  <c:v>5.47</c:v>
                </c:pt>
                <c:pt idx="82" formatCode="General">
                  <c:v>2.66</c:v>
                </c:pt>
                <c:pt idx="83" formatCode="General">
                  <c:v>1.05</c:v>
                </c:pt>
                <c:pt idx="84" formatCode="General">
                  <c:v>1.36</c:v>
                </c:pt>
                <c:pt idx="85" formatCode="General">
                  <c:v>1.77</c:v>
                </c:pt>
                <c:pt idx="86" formatCode="General">
                  <c:v>1.36</c:v>
                </c:pt>
                <c:pt idx="87" formatCode="General">
                  <c:v>-0.17</c:v>
                </c:pt>
                <c:pt idx="88" formatCode="General">
                  <c:v>-0.94</c:v>
                </c:pt>
                <c:pt idx="89" formatCode="General">
                  <c:v>-1.22</c:v>
                </c:pt>
                <c:pt idx="90" formatCode="General">
                  <c:v>2.25</c:v>
                </c:pt>
                <c:pt idx="91" formatCode="General">
                  <c:v>4.93</c:v>
                </c:pt>
                <c:pt idx="92" formatCode="General">
                  <c:v>5.19</c:v>
                </c:pt>
                <c:pt idx="93" formatCode="General">
                  <c:v>3.03</c:v>
                </c:pt>
                <c:pt idx="94" formatCode="General">
                  <c:v>7.44</c:v>
                </c:pt>
                <c:pt idx="95" formatCode="General">
                  <c:v>11.95</c:v>
                </c:pt>
                <c:pt idx="96" formatCode="General">
                  <c:v>10.34</c:v>
                </c:pt>
                <c:pt idx="97" formatCode="General">
                  <c:v>5.96</c:v>
                </c:pt>
                <c:pt idx="98" formatCode="General">
                  <c:v>4.3899999999999997</c:v>
                </c:pt>
                <c:pt idx="99" formatCode="General">
                  <c:v>7.1</c:v>
                </c:pt>
                <c:pt idx="100" formatCode="General">
                  <c:v>10.82</c:v>
                </c:pt>
                <c:pt idx="101" formatCode="General">
                  <c:v>4.57</c:v>
                </c:pt>
                <c:pt idx="102" formatCode="General">
                  <c:v>4.47</c:v>
                </c:pt>
                <c:pt idx="103" formatCode="General">
                  <c:v>3.58</c:v>
                </c:pt>
                <c:pt idx="104" formatCode="General">
                  <c:v>1.54</c:v>
                </c:pt>
                <c:pt idx="105" formatCode="General">
                  <c:v>2.74</c:v>
                </c:pt>
                <c:pt idx="106" formatCode="General">
                  <c:v>-0.41</c:v>
                </c:pt>
                <c:pt idx="107" formatCode="General">
                  <c:v>0.04</c:v>
                </c:pt>
                <c:pt idx="108" formatCode="General">
                  <c:v>0.48</c:v>
                </c:pt>
                <c:pt idx="109" formatCode="General">
                  <c:v>1.75</c:v>
                </c:pt>
                <c:pt idx="110" formatCode="General">
                  <c:v>3.7</c:v>
                </c:pt>
                <c:pt idx="111" formatCode="General">
                  <c:v>5.45</c:v>
                </c:pt>
                <c:pt idx="112" formatCode="General">
                  <c:v>3.98</c:v>
                </c:pt>
                <c:pt idx="113" formatCode="General">
                  <c:v>3.53</c:v>
                </c:pt>
                <c:pt idx="114" formatCode="General">
                  <c:v>5.62</c:v>
                </c:pt>
                <c:pt idx="115" formatCode="General">
                  <c:v>10.75</c:v>
                </c:pt>
                <c:pt idx="116" formatCode="General">
                  <c:v>6.05</c:v>
                </c:pt>
                <c:pt idx="117" formatCode="General">
                  <c:v>5.14</c:v>
                </c:pt>
                <c:pt idx="118" formatCode="General">
                  <c:v>15.31</c:v>
                </c:pt>
                <c:pt idx="119" formatCode="General">
                  <c:v>18.52</c:v>
                </c:pt>
                <c:pt idx="120" formatCode="General">
                  <c:v>17.73</c:v>
                </c:pt>
                <c:pt idx="121" formatCode="General">
                  <c:v>17.079999999999998</c:v>
                </c:pt>
                <c:pt idx="122" formatCode="General">
                  <c:v>11.63</c:v>
                </c:pt>
                <c:pt idx="123" formatCode="General">
                  <c:v>9.42</c:v>
                </c:pt>
                <c:pt idx="124" formatCode="General">
                  <c:v>10.039999999999999</c:v>
                </c:pt>
                <c:pt idx="125" formatCode="General">
                  <c:v>13.71</c:v>
                </c:pt>
                <c:pt idx="126" formatCode="General">
                  <c:v>7.83</c:v>
                </c:pt>
                <c:pt idx="127" formatCode="General">
                  <c:v>3.5</c:v>
                </c:pt>
                <c:pt idx="128" formatCode="General">
                  <c:v>2.96</c:v>
                </c:pt>
                <c:pt idx="129" formatCode="General">
                  <c:v>2.92</c:v>
                </c:pt>
                <c:pt idx="130" formatCode="General">
                  <c:v>2.54</c:v>
                </c:pt>
                <c:pt idx="131" formatCode="General">
                  <c:v>4.5</c:v>
                </c:pt>
                <c:pt idx="132" formatCode="General">
                  <c:v>7.82</c:v>
                </c:pt>
                <c:pt idx="133" formatCode="General">
                  <c:v>9.1300000000000008</c:v>
                </c:pt>
                <c:pt idx="134" formatCode="General">
                  <c:v>10.83</c:v>
                </c:pt>
                <c:pt idx="135" formatCode="General">
                  <c:v>8.67</c:v>
                </c:pt>
                <c:pt idx="136" formatCode="General">
                  <c:v>6.69</c:v>
                </c:pt>
                <c:pt idx="137" formatCode="General">
                  <c:v>12.63</c:v>
                </c:pt>
                <c:pt idx="138" formatCode="General">
                  <c:v>13.46</c:v>
                </c:pt>
                <c:pt idx="139" formatCode="General">
                  <c:v>15.96</c:v>
                </c:pt>
                <c:pt idx="140" formatCode="General">
                  <c:v>10.75</c:v>
                </c:pt>
                <c:pt idx="141" formatCode="General">
                  <c:v>9.44</c:v>
                </c:pt>
                <c:pt idx="142" formatCode="General">
                  <c:v>12.92</c:v>
                </c:pt>
                <c:pt idx="143" formatCode="General">
                  <c:v>14.92</c:v>
                </c:pt>
                <c:pt idx="144" formatCode="General">
                  <c:v>14.3</c:v>
                </c:pt>
                <c:pt idx="145" formatCode="General">
                  <c:v>15.21</c:v>
                </c:pt>
                <c:pt idx="146" formatCode="General">
                  <c:v>13.04</c:v>
                </c:pt>
                <c:pt idx="147" formatCode="General">
                  <c:v>9.5399999999999991</c:v>
                </c:pt>
                <c:pt idx="148" formatCode="General">
                  <c:v>13.96</c:v>
                </c:pt>
                <c:pt idx="149" formatCode="General">
                  <c:v>14.42</c:v>
                </c:pt>
                <c:pt idx="150" formatCode="General">
                  <c:v>14.46</c:v>
                </c:pt>
                <c:pt idx="151" formatCode="General">
                  <c:v>12.13</c:v>
                </c:pt>
                <c:pt idx="152" formatCode="General">
                  <c:v>4.75</c:v>
                </c:pt>
                <c:pt idx="153" formatCode="General">
                  <c:v>3.13</c:v>
                </c:pt>
                <c:pt idx="154" formatCode="General">
                  <c:v>7.67</c:v>
                </c:pt>
                <c:pt idx="155" formatCode="General">
                  <c:v>8.7899999999999991</c:v>
                </c:pt>
                <c:pt idx="156" formatCode="General">
                  <c:v>12.33</c:v>
                </c:pt>
                <c:pt idx="157" formatCode="General">
                  <c:v>14.92</c:v>
                </c:pt>
                <c:pt idx="158" formatCode="General">
                  <c:v>15.92</c:v>
                </c:pt>
                <c:pt idx="159" formatCode="General">
                  <c:v>13.9</c:v>
                </c:pt>
                <c:pt idx="160" formatCode="General">
                  <c:v>13.2</c:v>
                </c:pt>
                <c:pt idx="161" formatCode="General">
                  <c:v>15.2</c:v>
                </c:pt>
                <c:pt idx="162" formatCode="General">
                  <c:v>16.399999999999999</c:v>
                </c:pt>
                <c:pt idx="163" formatCode="General">
                  <c:v>14.4</c:v>
                </c:pt>
                <c:pt idx="164" formatCode="General">
                  <c:v>13</c:v>
                </c:pt>
                <c:pt idx="165" formatCode="General">
                  <c:v>9.1999999999999993</c:v>
                </c:pt>
                <c:pt idx="166" formatCode="General">
                  <c:v>12.5</c:v>
                </c:pt>
                <c:pt idx="167" formatCode="General">
                  <c:v>15.9</c:v>
                </c:pt>
                <c:pt idx="168" formatCode="General">
                  <c:v>17.3</c:v>
                </c:pt>
                <c:pt idx="169" formatCode="General">
                  <c:v>17</c:v>
                </c:pt>
                <c:pt idx="170" formatCode="General">
                  <c:v>18.3</c:v>
                </c:pt>
                <c:pt idx="171" formatCode="General">
                  <c:v>14.3</c:v>
                </c:pt>
                <c:pt idx="172" formatCode="General">
                  <c:v>11.5</c:v>
                </c:pt>
                <c:pt idx="173" formatCode="General">
                  <c:v>11.2</c:v>
                </c:pt>
                <c:pt idx="174" formatCode="General">
                  <c:v>13.8</c:v>
                </c:pt>
                <c:pt idx="175" formatCode="General">
                  <c:v>14.9</c:v>
                </c:pt>
                <c:pt idx="176" formatCode="General">
                  <c:v>18.100000000000001</c:v>
                </c:pt>
                <c:pt idx="177" formatCode="General">
                  <c:v>16.600000000000001</c:v>
                </c:pt>
                <c:pt idx="178" formatCode="General">
                  <c:v>16.399999999999999</c:v>
                </c:pt>
                <c:pt idx="179" formatCode="General">
                  <c:v>16.899999999999999</c:v>
                </c:pt>
                <c:pt idx="180" formatCode="General">
                  <c:v>21</c:v>
                </c:pt>
              </c:numCache>
            </c:numRef>
          </c:xVal>
          <c:yVal>
            <c:numRef>
              <c:f>'ГТУ ТЭЦ'!$D$2:$D$182</c:f>
              <c:numCache>
                <c:formatCode>General</c:formatCode>
                <c:ptCount val="181"/>
                <c:pt idx="0">
                  <c:v>75.08</c:v>
                </c:pt>
                <c:pt idx="1">
                  <c:v>74.099999999999994</c:v>
                </c:pt>
                <c:pt idx="2">
                  <c:v>90.92</c:v>
                </c:pt>
                <c:pt idx="3">
                  <c:v>92.59</c:v>
                </c:pt>
                <c:pt idx="4">
                  <c:v>99.48</c:v>
                </c:pt>
                <c:pt idx="5">
                  <c:v>114.51</c:v>
                </c:pt>
                <c:pt idx="6">
                  <c:v>114.72</c:v>
                </c:pt>
                <c:pt idx="7">
                  <c:v>115.01</c:v>
                </c:pt>
                <c:pt idx="8">
                  <c:v>111.6</c:v>
                </c:pt>
                <c:pt idx="9">
                  <c:v>105.82</c:v>
                </c:pt>
                <c:pt idx="10">
                  <c:v>105.27</c:v>
                </c:pt>
                <c:pt idx="11">
                  <c:v>97.35</c:v>
                </c:pt>
                <c:pt idx="12">
                  <c:v>88.93</c:v>
                </c:pt>
                <c:pt idx="13">
                  <c:v>84.59</c:v>
                </c:pt>
                <c:pt idx="14">
                  <c:v>77.790000000000006</c:v>
                </c:pt>
                <c:pt idx="15">
                  <c:v>80.84</c:v>
                </c:pt>
                <c:pt idx="16">
                  <c:v>91.65</c:v>
                </c:pt>
                <c:pt idx="17">
                  <c:v>91.57</c:v>
                </c:pt>
                <c:pt idx="18">
                  <c:v>92.58</c:v>
                </c:pt>
                <c:pt idx="19">
                  <c:v>86.68</c:v>
                </c:pt>
                <c:pt idx="20">
                  <c:v>86.27</c:v>
                </c:pt>
                <c:pt idx="21">
                  <c:v>90.95</c:v>
                </c:pt>
                <c:pt idx="22">
                  <c:v>74.790000000000006</c:v>
                </c:pt>
                <c:pt idx="23">
                  <c:v>79.27</c:v>
                </c:pt>
                <c:pt idx="24">
                  <c:v>98.75</c:v>
                </c:pt>
                <c:pt idx="25">
                  <c:v>104.66</c:v>
                </c:pt>
                <c:pt idx="26">
                  <c:v>91.26</c:v>
                </c:pt>
                <c:pt idx="27">
                  <c:v>80.930000000000007</c:v>
                </c:pt>
                <c:pt idx="28">
                  <c:v>96.36</c:v>
                </c:pt>
                <c:pt idx="29">
                  <c:v>102.48</c:v>
                </c:pt>
                <c:pt idx="30">
                  <c:v>104.59</c:v>
                </c:pt>
                <c:pt idx="31">
                  <c:v>100.45</c:v>
                </c:pt>
                <c:pt idx="32">
                  <c:v>80.02</c:v>
                </c:pt>
                <c:pt idx="38">
                  <c:v>112.66</c:v>
                </c:pt>
                <c:pt idx="39">
                  <c:v>105.47</c:v>
                </c:pt>
                <c:pt idx="40">
                  <c:v>89.48</c:v>
                </c:pt>
                <c:pt idx="43">
                  <c:v>100.95</c:v>
                </c:pt>
                <c:pt idx="44">
                  <c:v>80.569999999999993</c:v>
                </c:pt>
                <c:pt idx="45">
                  <c:v>82.95</c:v>
                </c:pt>
                <c:pt idx="46">
                  <c:v>97.13</c:v>
                </c:pt>
                <c:pt idx="47">
                  <c:v>85.82</c:v>
                </c:pt>
                <c:pt idx="48">
                  <c:v>74.540000000000006</c:v>
                </c:pt>
                <c:pt idx="49">
                  <c:v>73.58</c:v>
                </c:pt>
                <c:pt idx="50">
                  <c:v>71.739999999999995</c:v>
                </c:pt>
                <c:pt idx="51">
                  <c:v>74.22</c:v>
                </c:pt>
                <c:pt idx="52">
                  <c:v>80.819999999999993</c:v>
                </c:pt>
                <c:pt idx="53">
                  <c:v>79.44</c:v>
                </c:pt>
                <c:pt idx="54">
                  <c:v>72.3</c:v>
                </c:pt>
                <c:pt idx="55">
                  <c:v>80.02</c:v>
                </c:pt>
                <c:pt idx="56">
                  <c:v>83.38</c:v>
                </c:pt>
                <c:pt idx="57">
                  <c:v>74.25</c:v>
                </c:pt>
                <c:pt idx="58">
                  <c:v>71.930000000000007</c:v>
                </c:pt>
                <c:pt idx="59">
                  <c:v>67.98</c:v>
                </c:pt>
                <c:pt idx="60">
                  <c:v>68.19</c:v>
                </c:pt>
                <c:pt idx="61">
                  <c:v>70.709999999999994</c:v>
                </c:pt>
                <c:pt idx="62">
                  <c:v>70.680000000000007</c:v>
                </c:pt>
                <c:pt idx="63">
                  <c:v>68.540000000000006</c:v>
                </c:pt>
                <c:pt idx="64">
                  <c:v>68.17</c:v>
                </c:pt>
                <c:pt idx="65">
                  <c:v>70.52</c:v>
                </c:pt>
                <c:pt idx="66">
                  <c:v>70.61</c:v>
                </c:pt>
                <c:pt idx="67">
                  <c:v>69.25</c:v>
                </c:pt>
                <c:pt idx="68">
                  <c:v>71.3</c:v>
                </c:pt>
                <c:pt idx="69">
                  <c:v>68.88</c:v>
                </c:pt>
                <c:pt idx="70">
                  <c:v>73.489999999999995</c:v>
                </c:pt>
                <c:pt idx="71">
                  <c:v>85.09</c:v>
                </c:pt>
                <c:pt idx="72">
                  <c:v>87.85</c:v>
                </c:pt>
                <c:pt idx="73">
                  <c:v>81.61</c:v>
                </c:pt>
                <c:pt idx="74">
                  <c:v>77.25</c:v>
                </c:pt>
                <c:pt idx="75">
                  <c:v>77.959999999999994</c:v>
                </c:pt>
                <c:pt idx="76">
                  <c:v>75.22</c:v>
                </c:pt>
                <c:pt idx="77">
                  <c:v>68.17</c:v>
                </c:pt>
                <c:pt idx="78">
                  <c:v>72.14</c:v>
                </c:pt>
                <c:pt idx="79">
                  <c:v>73.59</c:v>
                </c:pt>
                <c:pt idx="80">
                  <c:v>75.760000000000005</c:v>
                </c:pt>
                <c:pt idx="81">
                  <c:v>73.48</c:v>
                </c:pt>
                <c:pt idx="82">
                  <c:v>75.06</c:v>
                </c:pt>
                <c:pt idx="83">
                  <c:v>79.37</c:v>
                </c:pt>
                <c:pt idx="84">
                  <c:v>78.12</c:v>
                </c:pt>
                <c:pt idx="85">
                  <c:v>76.47</c:v>
                </c:pt>
                <c:pt idx="86">
                  <c:v>75.59</c:v>
                </c:pt>
                <c:pt idx="87">
                  <c:v>80.19</c:v>
                </c:pt>
                <c:pt idx="88">
                  <c:v>80.42</c:v>
                </c:pt>
                <c:pt idx="89">
                  <c:v>82.44</c:v>
                </c:pt>
                <c:pt idx="90">
                  <c:v>72.959999999999994</c:v>
                </c:pt>
                <c:pt idx="91">
                  <c:v>71.87</c:v>
                </c:pt>
                <c:pt idx="92">
                  <c:v>72.05</c:v>
                </c:pt>
                <c:pt idx="93">
                  <c:v>76.36</c:v>
                </c:pt>
                <c:pt idx="94">
                  <c:v>78.59</c:v>
                </c:pt>
                <c:pt idx="95">
                  <c:v>80.260000000000005</c:v>
                </c:pt>
                <c:pt idx="96">
                  <c:v>83.8</c:v>
                </c:pt>
                <c:pt idx="97">
                  <c:v>79.52</c:v>
                </c:pt>
                <c:pt idx="98">
                  <c:v>73.900000000000006</c:v>
                </c:pt>
                <c:pt idx="99">
                  <c:v>77.209999999999994</c:v>
                </c:pt>
                <c:pt idx="100">
                  <c:v>65.56</c:v>
                </c:pt>
                <c:pt idx="101">
                  <c:v>66.83</c:v>
                </c:pt>
                <c:pt idx="102">
                  <c:v>67.349999999999994</c:v>
                </c:pt>
                <c:pt idx="103">
                  <c:v>68.2</c:v>
                </c:pt>
                <c:pt idx="104">
                  <c:v>73.430000000000007</c:v>
                </c:pt>
                <c:pt idx="105">
                  <c:v>72.05</c:v>
                </c:pt>
                <c:pt idx="106">
                  <c:v>76.39</c:v>
                </c:pt>
                <c:pt idx="107">
                  <c:v>76.47</c:v>
                </c:pt>
                <c:pt idx="108">
                  <c:v>74.67</c:v>
                </c:pt>
                <c:pt idx="109">
                  <c:v>72.900000000000006</c:v>
                </c:pt>
                <c:pt idx="110">
                  <c:v>71.58</c:v>
                </c:pt>
                <c:pt idx="111">
                  <c:v>66.09</c:v>
                </c:pt>
                <c:pt idx="112">
                  <c:v>66.83</c:v>
                </c:pt>
                <c:pt idx="113">
                  <c:v>70.459999999999994</c:v>
                </c:pt>
                <c:pt idx="114">
                  <c:v>70.13</c:v>
                </c:pt>
                <c:pt idx="115">
                  <c:v>65.8</c:v>
                </c:pt>
                <c:pt idx="116">
                  <c:v>66.06</c:v>
                </c:pt>
                <c:pt idx="117">
                  <c:v>65.709999999999994</c:v>
                </c:pt>
                <c:pt idx="118">
                  <c:v>66.12</c:v>
                </c:pt>
                <c:pt idx="119">
                  <c:v>68.36</c:v>
                </c:pt>
                <c:pt idx="120" formatCode="0.00">
                  <c:v>64.895200000000017</c:v>
                </c:pt>
                <c:pt idx="121" formatCode="0.00">
                  <c:v>64.001999999999995</c:v>
                </c:pt>
                <c:pt idx="122" formatCode="0.00">
                  <c:v>63.874000000000002</c:v>
                </c:pt>
                <c:pt idx="123" formatCode="0.00">
                  <c:v>63.521600000000007</c:v>
                </c:pt>
                <c:pt idx="124" formatCode="0.00">
                  <c:v>64.721199999999982</c:v>
                </c:pt>
                <c:pt idx="125" formatCode="0.00">
                  <c:v>64.144800000000018</c:v>
                </c:pt>
                <c:pt idx="126" formatCode="0.00">
                  <c:v>63.116399999999992</c:v>
                </c:pt>
                <c:pt idx="127" formatCode="0.00">
                  <c:v>62.3172</c:v>
                </c:pt>
                <c:pt idx="128" formatCode="0.00">
                  <c:v>62.344000000000008</c:v>
                </c:pt>
                <c:pt idx="129" formatCode="0.00">
                  <c:v>63.955999999999996</c:v>
                </c:pt>
                <c:pt idx="130" formatCode="0.00">
                  <c:v>63.670799999999993</c:v>
                </c:pt>
                <c:pt idx="131" formatCode="0.00">
                  <c:v>62.894399999999997</c:v>
                </c:pt>
                <c:pt idx="132" formatCode="0.00">
                  <c:v>60.531999999999989</c:v>
                </c:pt>
                <c:pt idx="133" formatCode="0.00">
                  <c:v>61.782799999999988</c:v>
                </c:pt>
                <c:pt idx="134" formatCode="0.00">
                  <c:v>60.813199999999988</c:v>
                </c:pt>
                <c:pt idx="135" formatCode="0.00">
                  <c:v>60.610399999999998</c:v>
                </c:pt>
                <c:pt idx="136" formatCode="0.00">
                  <c:v>63.361199999999997</c:v>
                </c:pt>
                <c:pt idx="137" formatCode="0.00">
                  <c:v>62.649200000000008</c:v>
                </c:pt>
                <c:pt idx="138" formatCode="0.00">
                  <c:v>64.398400000000009</c:v>
                </c:pt>
                <c:pt idx="139" formatCode="0.00">
                  <c:v>64.398400000000009</c:v>
                </c:pt>
                <c:pt idx="140" formatCode="0.00">
                  <c:v>65.293999999999997</c:v>
                </c:pt>
                <c:pt idx="141" formatCode="0.00">
                  <c:v>63.920400000000001</c:v>
                </c:pt>
                <c:pt idx="142" formatCode="0.00">
                  <c:v>63.830799999999996</c:v>
                </c:pt>
                <c:pt idx="143" formatCode="0.00">
                  <c:v>64.809200000000004</c:v>
                </c:pt>
                <c:pt idx="144" formatCode="0.00">
                  <c:v>65.902799999999999</c:v>
                </c:pt>
                <c:pt idx="145" formatCode="0.00">
                  <c:v>63.819600000000001</c:v>
                </c:pt>
                <c:pt idx="146" formatCode="0.00">
                  <c:v>63.209200000000003</c:v>
                </c:pt>
                <c:pt idx="147" formatCode="0.00">
                  <c:v>65.812400000000011</c:v>
                </c:pt>
                <c:pt idx="148" formatCode="0.00">
                  <c:v>62.7196</c:v>
                </c:pt>
                <c:pt idx="149" formatCode="0.00">
                  <c:v>61.657199999999996</c:v>
                </c:pt>
                <c:pt idx="150" formatCode="0.00">
                  <c:v>64.738</c:v>
                </c:pt>
                <c:pt idx="151" formatCode="0.00">
                  <c:v>66.979600000000005</c:v>
                </c:pt>
                <c:pt idx="152" formatCode="0.00">
                  <c:v>67.380399999999995</c:v>
                </c:pt>
                <c:pt idx="153" formatCode="0.00">
                  <c:v>65.049200000000013</c:v>
                </c:pt>
                <c:pt idx="154" formatCode="0.00">
                  <c:v>65.335599999999999</c:v>
                </c:pt>
                <c:pt idx="155" formatCode="0.00">
                  <c:v>62.976799999999997</c:v>
                </c:pt>
                <c:pt idx="156" formatCode="0.00">
                  <c:v>63.640000000000008</c:v>
                </c:pt>
                <c:pt idx="157" formatCode="0.00">
                  <c:v>65.014399999999995</c:v>
                </c:pt>
                <c:pt idx="158" formatCode="0.00">
                  <c:v>62.472000000000016</c:v>
                </c:pt>
                <c:pt idx="159" formatCode="0.00">
                  <c:v>61.120800000000003</c:v>
                </c:pt>
                <c:pt idx="160" formatCode="0.00">
                  <c:v>60.636799999999994</c:v>
                </c:pt>
                <c:pt idx="161" formatCode="0.00">
                  <c:v>63.141599999999997</c:v>
                </c:pt>
                <c:pt idx="162" formatCode="0.00">
                  <c:v>64.05919999999999</c:v>
                </c:pt>
                <c:pt idx="163" formatCode="0.00">
                  <c:v>63.198799999999999</c:v>
                </c:pt>
                <c:pt idx="164">
                  <c:v>62.463600000000007</c:v>
                </c:pt>
                <c:pt idx="165" formatCode="0.00">
                  <c:v>61.232799999999997</c:v>
                </c:pt>
                <c:pt idx="166" formatCode="0.00">
                  <c:v>59.922800000000009</c:v>
                </c:pt>
                <c:pt idx="167" formatCode="0.00">
                  <c:v>58.129600000000003</c:v>
                </c:pt>
                <c:pt idx="168" formatCode="0.00">
                  <c:v>62.973200000000006</c:v>
                </c:pt>
                <c:pt idx="169" formatCode="0.00">
                  <c:v>64.647199999999998</c:v>
                </c:pt>
                <c:pt idx="170">
                  <c:v>63.994399999999985</c:v>
                </c:pt>
                <c:pt idx="171" formatCode="0.00">
                  <c:v>61.176800000000014</c:v>
                </c:pt>
                <c:pt idx="172" formatCode="0.00">
                  <c:v>62.218399999999995</c:v>
                </c:pt>
                <c:pt idx="173">
                  <c:v>61.538000000000011</c:v>
                </c:pt>
                <c:pt idx="174" formatCode="0.00">
                  <c:v>60.749200000000002</c:v>
                </c:pt>
                <c:pt idx="175" formatCode="0.00">
                  <c:v>62.933200000000006</c:v>
                </c:pt>
                <c:pt idx="176" formatCode="0.00">
                  <c:v>65.410399999999996</c:v>
                </c:pt>
                <c:pt idx="177" formatCode="0.00">
                  <c:v>64.16</c:v>
                </c:pt>
                <c:pt idx="178" formatCode="0.00">
                  <c:v>63.465199999999996</c:v>
                </c:pt>
                <c:pt idx="179" formatCode="0.00">
                  <c:v>64.010800000000003</c:v>
                </c:pt>
                <c:pt idx="180" formatCode="0.00">
                  <c:v>63.825600000000016</c:v>
                </c:pt>
              </c:numCache>
            </c:numRef>
          </c:yVal>
          <c:smooth val="0"/>
          <c:extLst>
            <c:ext xmlns:c16="http://schemas.microsoft.com/office/drawing/2014/chart" uri="{C3380CC4-5D6E-409C-BE32-E72D297353CC}">
              <c16:uniqueId val="{00000000-67AE-4562-96AA-01A95348E34E}"/>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'ГТУ ТЭЦ'!$C$2:$C$182</c:f>
              <c:numCache>
                <c:formatCode>0.00</c:formatCode>
                <c:ptCount val="181"/>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formatCode="General">
                  <c:v>-5.0999999999999996</c:v>
                </c:pt>
                <c:pt idx="32" formatCode="General">
                  <c:v>-7.03</c:v>
                </c:pt>
                <c:pt idx="33" formatCode="General">
                  <c:v>-10.92</c:v>
                </c:pt>
                <c:pt idx="34" formatCode="General">
                  <c:v>-10.08</c:v>
                </c:pt>
                <c:pt idx="35" formatCode="General">
                  <c:v>-9.51</c:v>
                </c:pt>
                <c:pt idx="36" formatCode="General">
                  <c:v>-15.03</c:v>
                </c:pt>
                <c:pt idx="37" formatCode="General">
                  <c:v>-18.87</c:v>
                </c:pt>
                <c:pt idx="38" formatCode="General">
                  <c:v>-16.05</c:v>
                </c:pt>
                <c:pt idx="39" formatCode="General">
                  <c:v>-10.39</c:v>
                </c:pt>
                <c:pt idx="40" formatCode="General">
                  <c:v>-4.25</c:v>
                </c:pt>
                <c:pt idx="41" formatCode="General">
                  <c:v>-2.08</c:v>
                </c:pt>
                <c:pt idx="42" formatCode="General">
                  <c:v>-4.66</c:v>
                </c:pt>
                <c:pt idx="43" formatCode="General">
                  <c:v>-8.75</c:v>
                </c:pt>
                <c:pt idx="44" formatCode="General">
                  <c:v>-0.65</c:v>
                </c:pt>
                <c:pt idx="45" formatCode="General">
                  <c:v>-2.21</c:v>
                </c:pt>
                <c:pt idx="46" formatCode="General">
                  <c:v>-5.81</c:v>
                </c:pt>
                <c:pt idx="47" formatCode="General">
                  <c:v>-2.73</c:v>
                </c:pt>
                <c:pt idx="48" formatCode="General">
                  <c:v>1.48</c:v>
                </c:pt>
                <c:pt idx="49" formatCode="General">
                  <c:v>1.2</c:v>
                </c:pt>
                <c:pt idx="50" formatCode="General">
                  <c:v>2.02</c:v>
                </c:pt>
                <c:pt idx="51" formatCode="General">
                  <c:v>1.08</c:v>
                </c:pt>
                <c:pt idx="52" formatCode="General">
                  <c:v>-1.81</c:v>
                </c:pt>
                <c:pt idx="53" formatCode="General">
                  <c:v>-0.77</c:v>
                </c:pt>
                <c:pt idx="54" formatCode="General">
                  <c:v>1.8</c:v>
                </c:pt>
                <c:pt idx="55" formatCode="General">
                  <c:v>-1.33</c:v>
                </c:pt>
                <c:pt idx="56" formatCode="General">
                  <c:v>-2.65</c:v>
                </c:pt>
                <c:pt idx="57" formatCode="General">
                  <c:v>1.1000000000000001</c:v>
                </c:pt>
                <c:pt idx="58" formatCode="General">
                  <c:v>1.86</c:v>
                </c:pt>
                <c:pt idx="59" formatCode="General">
                  <c:v>3.64</c:v>
                </c:pt>
                <c:pt idx="60" formatCode="General">
                  <c:v>3.35</c:v>
                </c:pt>
                <c:pt idx="61" formatCode="General">
                  <c:v>2.04</c:v>
                </c:pt>
                <c:pt idx="62" formatCode="General">
                  <c:v>2.76</c:v>
                </c:pt>
                <c:pt idx="63" formatCode="General">
                  <c:v>3.29</c:v>
                </c:pt>
                <c:pt idx="64" formatCode="General">
                  <c:v>3.64</c:v>
                </c:pt>
                <c:pt idx="65" formatCode="General">
                  <c:v>3.53</c:v>
                </c:pt>
                <c:pt idx="66" formatCode="General">
                  <c:v>2.93</c:v>
                </c:pt>
                <c:pt idx="67" formatCode="General">
                  <c:v>4.8499999999999996</c:v>
                </c:pt>
                <c:pt idx="68" formatCode="General">
                  <c:v>4.0999999999999996</c:v>
                </c:pt>
                <c:pt idx="69" formatCode="General">
                  <c:v>3.73</c:v>
                </c:pt>
                <c:pt idx="70" formatCode="General">
                  <c:v>2.74</c:v>
                </c:pt>
                <c:pt idx="71" formatCode="General">
                  <c:v>2.08</c:v>
                </c:pt>
                <c:pt idx="72" formatCode="General">
                  <c:v>2.6</c:v>
                </c:pt>
                <c:pt idx="73" formatCode="General">
                  <c:v>4.29</c:v>
                </c:pt>
                <c:pt idx="74" formatCode="General">
                  <c:v>2.34</c:v>
                </c:pt>
                <c:pt idx="75" formatCode="General">
                  <c:v>2.5299999999999998</c:v>
                </c:pt>
                <c:pt idx="76" formatCode="General">
                  <c:v>3.3</c:v>
                </c:pt>
                <c:pt idx="77" formatCode="General">
                  <c:v>2.9</c:v>
                </c:pt>
                <c:pt idx="78" formatCode="General">
                  <c:v>2.65</c:v>
                </c:pt>
                <c:pt idx="79" formatCode="General">
                  <c:v>4.0199999999999996</c:v>
                </c:pt>
                <c:pt idx="80" formatCode="General">
                  <c:v>6.04</c:v>
                </c:pt>
                <c:pt idx="81" formatCode="General">
                  <c:v>5.47</c:v>
                </c:pt>
                <c:pt idx="82" formatCode="General">
                  <c:v>2.66</c:v>
                </c:pt>
                <c:pt idx="83" formatCode="General">
                  <c:v>1.05</c:v>
                </c:pt>
                <c:pt idx="84" formatCode="General">
                  <c:v>1.36</c:v>
                </c:pt>
                <c:pt idx="85" formatCode="General">
                  <c:v>1.77</c:v>
                </c:pt>
                <c:pt idx="86" formatCode="General">
                  <c:v>1.36</c:v>
                </c:pt>
                <c:pt idx="87" formatCode="General">
                  <c:v>-0.17</c:v>
                </c:pt>
                <c:pt idx="88" formatCode="General">
                  <c:v>-0.94</c:v>
                </c:pt>
                <c:pt idx="89" formatCode="General">
                  <c:v>-1.22</c:v>
                </c:pt>
                <c:pt idx="90" formatCode="General">
                  <c:v>2.25</c:v>
                </c:pt>
                <c:pt idx="91" formatCode="General">
                  <c:v>4.93</c:v>
                </c:pt>
                <c:pt idx="92" formatCode="General">
                  <c:v>5.19</c:v>
                </c:pt>
                <c:pt idx="93" formatCode="General">
                  <c:v>3.03</c:v>
                </c:pt>
                <c:pt idx="94" formatCode="General">
                  <c:v>7.44</c:v>
                </c:pt>
                <c:pt idx="95" formatCode="General">
                  <c:v>11.95</c:v>
                </c:pt>
                <c:pt idx="96" formatCode="General">
                  <c:v>10.34</c:v>
                </c:pt>
                <c:pt idx="97" formatCode="General">
                  <c:v>5.96</c:v>
                </c:pt>
                <c:pt idx="98" formatCode="General">
                  <c:v>4.3899999999999997</c:v>
                </c:pt>
                <c:pt idx="99" formatCode="General">
                  <c:v>7.1</c:v>
                </c:pt>
                <c:pt idx="100" formatCode="General">
                  <c:v>10.82</c:v>
                </c:pt>
                <c:pt idx="101" formatCode="General">
                  <c:v>4.57</c:v>
                </c:pt>
                <c:pt idx="102" formatCode="General">
                  <c:v>4.47</c:v>
                </c:pt>
                <c:pt idx="103" formatCode="General">
                  <c:v>3.58</c:v>
                </c:pt>
                <c:pt idx="104" formatCode="General">
                  <c:v>1.54</c:v>
                </c:pt>
                <c:pt idx="105" formatCode="General">
                  <c:v>2.74</c:v>
                </c:pt>
                <c:pt idx="106" formatCode="General">
                  <c:v>-0.41</c:v>
                </c:pt>
                <c:pt idx="107" formatCode="General">
                  <c:v>0.04</c:v>
                </c:pt>
                <c:pt idx="108" formatCode="General">
                  <c:v>0.48</c:v>
                </c:pt>
                <c:pt idx="109" formatCode="General">
                  <c:v>1.75</c:v>
                </c:pt>
                <c:pt idx="110" formatCode="General">
                  <c:v>3.7</c:v>
                </c:pt>
                <c:pt idx="111" formatCode="General">
                  <c:v>5.45</c:v>
                </c:pt>
                <c:pt idx="112" formatCode="General">
                  <c:v>3.98</c:v>
                </c:pt>
                <c:pt idx="113" formatCode="General">
                  <c:v>3.53</c:v>
                </c:pt>
                <c:pt idx="114" formatCode="General">
                  <c:v>5.62</c:v>
                </c:pt>
                <c:pt idx="115" formatCode="General">
                  <c:v>10.75</c:v>
                </c:pt>
                <c:pt idx="116" formatCode="General">
                  <c:v>6.05</c:v>
                </c:pt>
                <c:pt idx="117" formatCode="General">
                  <c:v>5.14</c:v>
                </c:pt>
                <c:pt idx="118" formatCode="General">
                  <c:v>15.31</c:v>
                </c:pt>
                <c:pt idx="119" formatCode="General">
                  <c:v>18.52</c:v>
                </c:pt>
                <c:pt idx="120" formatCode="General">
                  <c:v>17.73</c:v>
                </c:pt>
                <c:pt idx="121" formatCode="General">
                  <c:v>17.079999999999998</c:v>
                </c:pt>
                <c:pt idx="122" formatCode="General">
                  <c:v>11.63</c:v>
                </c:pt>
                <c:pt idx="123" formatCode="General">
                  <c:v>9.42</c:v>
                </c:pt>
                <c:pt idx="124" formatCode="General">
                  <c:v>10.039999999999999</c:v>
                </c:pt>
                <c:pt idx="125" formatCode="General">
                  <c:v>13.71</c:v>
                </c:pt>
                <c:pt idx="126" formatCode="General">
                  <c:v>7.83</c:v>
                </c:pt>
                <c:pt idx="127" formatCode="General">
                  <c:v>3.5</c:v>
                </c:pt>
                <c:pt idx="128" formatCode="General">
                  <c:v>2.96</c:v>
                </c:pt>
                <c:pt idx="129" formatCode="General">
                  <c:v>2.92</c:v>
                </c:pt>
                <c:pt idx="130" formatCode="General">
                  <c:v>2.54</c:v>
                </c:pt>
                <c:pt idx="131" formatCode="General">
                  <c:v>4.5</c:v>
                </c:pt>
                <c:pt idx="132" formatCode="General">
                  <c:v>7.82</c:v>
                </c:pt>
                <c:pt idx="133" formatCode="General">
                  <c:v>9.1300000000000008</c:v>
                </c:pt>
                <c:pt idx="134" formatCode="General">
                  <c:v>10.83</c:v>
                </c:pt>
                <c:pt idx="135" formatCode="General">
                  <c:v>8.67</c:v>
                </c:pt>
                <c:pt idx="136" formatCode="General">
                  <c:v>6.69</c:v>
                </c:pt>
                <c:pt idx="137" formatCode="General">
                  <c:v>12.63</c:v>
                </c:pt>
                <c:pt idx="138" formatCode="General">
                  <c:v>13.46</c:v>
                </c:pt>
                <c:pt idx="139" formatCode="General">
                  <c:v>15.96</c:v>
                </c:pt>
                <c:pt idx="140" formatCode="General">
                  <c:v>10.75</c:v>
                </c:pt>
                <c:pt idx="141" formatCode="General">
                  <c:v>9.44</c:v>
                </c:pt>
                <c:pt idx="142" formatCode="General">
                  <c:v>12.92</c:v>
                </c:pt>
                <c:pt idx="143" formatCode="General">
                  <c:v>14.92</c:v>
                </c:pt>
                <c:pt idx="144" formatCode="General">
                  <c:v>14.3</c:v>
                </c:pt>
                <c:pt idx="145" formatCode="General">
                  <c:v>15.21</c:v>
                </c:pt>
                <c:pt idx="146" formatCode="General">
                  <c:v>13.04</c:v>
                </c:pt>
                <c:pt idx="147" formatCode="General">
                  <c:v>9.5399999999999991</c:v>
                </c:pt>
                <c:pt idx="148" formatCode="General">
                  <c:v>13.96</c:v>
                </c:pt>
                <c:pt idx="149" formatCode="General">
                  <c:v>14.42</c:v>
                </c:pt>
                <c:pt idx="150" formatCode="General">
                  <c:v>14.46</c:v>
                </c:pt>
                <c:pt idx="151" formatCode="General">
                  <c:v>12.13</c:v>
                </c:pt>
                <c:pt idx="152" formatCode="General">
                  <c:v>4.75</c:v>
                </c:pt>
                <c:pt idx="153" formatCode="General">
                  <c:v>3.13</c:v>
                </c:pt>
                <c:pt idx="154" formatCode="General">
                  <c:v>7.67</c:v>
                </c:pt>
                <c:pt idx="155" formatCode="General">
                  <c:v>8.7899999999999991</c:v>
                </c:pt>
                <c:pt idx="156" formatCode="General">
                  <c:v>12.33</c:v>
                </c:pt>
                <c:pt idx="157" formatCode="General">
                  <c:v>14.92</c:v>
                </c:pt>
                <c:pt idx="158" formatCode="General">
                  <c:v>15.92</c:v>
                </c:pt>
                <c:pt idx="159" formatCode="General">
                  <c:v>13.9</c:v>
                </c:pt>
                <c:pt idx="160" formatCode="General">
                  <c:v>13.2</c:v>
                </c:pt>
                <c:pt idx="161" formatCode="General">
                  <c:v>15.2</c:v>
                </c:pt>
                <c:pt idx="162" formatCode="General">
                  <c:v>16.399999999999999</c:v>
                </c:pt>
                <c:pt idx="163" formatCode="General">
                  <c:v>14.4</c:v>
                </c:pt>
                <c:pt idx="164" formatCode="General">
                  <c:v>13</c:v>
                </c:pt>
                <c:pt idx="165" formatCode="General">
                  <c:v>9.1999999999999993</c:v>
                </c:pt>
                <c:pt idx="166" formatCode="General">
                  <c:v>12.5</c:v>
                </c:pt>
                <c:pt idx="167" formatCode="General">
                  <c:v>15.9</c:v>
                </c:pt>
                <c:pt idx="168" formatCode="General">
                  <c:v>17.3</c:v>
                </c:pt>
                <c:pt idx="169" formatCode="General">
                  <c:v>17</c:v>
                </c:pt>
                <c:pt idx="170" formatCode="General">
                  <c:v>18.3</c:v>
                </c:pt>
                <c:pt idx="171" formatCode="General">
                  <c:v>14.3</c:v>
                </c:pt>
                <c:pt idx="172" formatCode="General">
                  <c:v>11.5</c:v>
                </c:pt>
                <c:pt idx="173" formatCode="General">
                  <c:v>11.2</c:v>
                </c:pt>
                <c:pt idx="174" formatCode="General">
                  <c:v>13.8</c:v>
                </c:pt>
                <c:pt idx="175" formatCode="General">
                  <c:v>14.9</c:v>
                </c:pt>
                <c:pt idx="176" formatCode="General">
                  <c:v>18.100000000000001</c:v>
                </c:pt>
                <c:pt idx="177" formatCode="General">
                  <c:v>16.600000000000001</c:v>
                </c:pt>
                <c:pt idx="178" formatCode="General">
                  <c:v>16.399999999999999</c:v>
                </c:pt>
                <c:pt idx="179" formatCode="General">
                  <c:v>16.899999999999999</c:v>
                </c:pt>
                <c:pt idx="180" formatCode="General">
                  <c:v>21</c:v>
                </c:pt>
              </c:numCache>
            </c:numRef>
          </c:xVal>
          <c:yVal>
            <c:numRef>
              <c:f>'ГТУ ТЭЦ'!$E$2:$E$182</c:f>
              <c:numCache>
                <c:formatCode>General</c:formatCode>
                <c:ptCount val="181"/>
                <c:pt idx="0">
                  <c:v>47.06</c:v>
                </c:pt>
                <c:pt idx="1">
                  <c:v>46.25</c:v>
                </c:pt>
                <c:pt idx="2">
                  <c:v>50.47</c:v>
                </c:pt>
                <c:pt idx="3">
                  <c:v>55.15</c:v>
                </c:pt>
                <c:pt idx="4">
                  <c:v>54.37</c:v>
                </c:pt>
                <c:pt idx="5">
                  <c:v>61.78</c:v>
                </c:pt>
                <c:pt idx="6">
                  <c:v>61.15</c:v>
                </c:pt>
                <c:pt idx="7">
                  <c:v>61</c:v>
                </c:pt>
                <c:pt idx="8">
                  <c:v>60.67</c:v>
                </c:pt>
                <c:pt idx="9">
                  <c:v>59.05</c:v>
                </c:pt>
                <c:pt idx="10">
                  <c:v>58.58</c:v>
                </c:pt>
                <c:pt idx="11">
                  <c:v>56.05</c:v>
                </c:pt>
                <c:pt idx="12">
                  <c:v>51.35</c:v>
                </c:pt>
                <c:pt idx="13">
                  <c:v>50</c:v>
                </c:pt>
                <c:pt idx="14">
                  <c:v>46.57</c:v>
                </c:pt>
                <c:pt idx="15">
                  <c:v>45.9</c:v>
                </c:pt>
                <c:pt idx="16">
                  <c:v>49.99</c:v>
                </c:pt>
                <c:pt idx="17">
                  <c:v>49.74</c:v>
                </c:pt>
                <c:pt idx="18">
                  <c:v>50.47</c:v>
                </c:pt>
                <c:pt idx="19">
                  <c:v>48.55</c:v>
                </c:pt>
                <c:pt idx="20">
                  <c:v>48.01</c:v>
                </c:pt>
                <c:pt idx="21">
                  <c:v>50.89</c:v>
                </c:pt>
                <c:pt idx="22">
                  <c:v>44.37</c:v>
                </c:pt>
                <c:pt idx="23">
                  <c:v>45.65</c:v>
                </c:pt>
                <c:pt idx="24">
                  <c:v>50.27</c:v>
                </c:pt>
                <c:pt idx="25">
                  <c:v>54.17</c:v>
                </c:pt>
                <c:pt idx="26">
                  <c:v>51.39</c:v>
                </c:pt>
                <c:pt idx="27">
                  <c:v>46.75</c:v>
                </c:pt>
                <c:pt idx="28">
                  <c:v>50.03</c:v>
                </c:pt>
                <c:pt idx="29">
                  <c:v>53.84</c:v>
                </c:pt>
                <c:pt idx="30">
                  <c:v>54.66</c:v>
                </c:pt>
                <c:pt idx="31">
                  <c:v>53.99</c:v>
                </c:pt>
                <c:pt idx="32">
                  <c:v>45.15</c:v>
                </c:pt>
                <c:pt idx="38">
                  <c:v>57.21</c:v>
                </c:pt>
                <c:pt idx="39">
                  <c:v>56.18</c:v>
                </c:pt>
                <c:pt idx="40">
                  <c:v>50.32</c:v>
                </c:pt>
                <c:pt idx="43">
                  <c:v>53.29</c:v>
                </c:pt>
                <c:pt idx="44">
                  <c:v>48.03</c:v>
                </c:pt>
                <c:pt idx="45">
                  <c:v>45.77</c:v>
                </c:pt>
                <c:pt idx="46">
                  <c:v>51.63</c:v>
                </c:pt>
                <c:pt idx="47">
                  <c:v>49.76</c:v>
                </c:pt>
                <c:pt idx="48">
                  <c:v>45.1</c:v>
                </c:pt>
                <c:pt idx="49">
                  <c:v>44.22</c:v>
                </c:pt>
                <c:pt idx="50">
                  <c:v>43.6</c:v>
                </c:pt>
                <c:pt idx="51">
                  <c:v>43.84</c:v>
                </c:pt>
                <c:pt idx="52">
                  <c:v>45.44</c:v>
                </c:pt>
                <c:pt idx="53">
                  <c:v>47.33</c:v>
                </c:pt>
                <c:pt idx="54">
                  <c:v>44.15</c:v>
                </c:pt>
                <c:pt idx="55">
                  <c:v>45.15</c:v>
                </c:pt>
                <c:pt idx="56">
                  <c:v>47.61</c:v>
                </c:pt>
                <c:pt idx="57">
                  <c:v>44.79</c:v>
                </c:pt>
                <c:pt idx="58">
                  <c:v>44.4</c:v>
                </c:pt>
                <c:pt idx="59">
                  <c:v>42.88</c:v>
                </c:pt>
                <c:pt idx="60">
                  <c:v>42.54</c:v>
                </c:pt>
                <c:pt idx="61">
                  <c:v>43.05</c:v>
                </c:pt>
                <c:pt idx="62">
                  <c:v>43.4</c:v>
                </c:pt>
                <c:pt idx="63">
                  <c:v>42.71</c:v>
                </c:pt>
                <c:pt idx="64">
                  <c:v>42.24</c:v>
                </c:pt>
                <c:pt idx="65">
                  <c:v>43.67</c:v>
                </c:pt>
                <c:pt idx="66">
                  <c:v>43.65</c:v>
                </c:pt>
                <c:pt idx="67">
                  <c:v>43.04</c:v>
                </c:pt>
                <c:pt idx="68">
                  <c:v>44.34</c:v>
                </c:pt>
                <c:pt idx="69">
                  <c:v>44.99</c:v>
                </c:pt>
                <c:pt idx="70">
                  <c:v>45.52</c:v>
                </c:pt>
                <c:pt idx="71">
                  <c:v>48.44</c:v>
                </c:pt>
                <c:pt idx="72">
                  <c:v>51.33</c:v>
                </c:pt>
                <c:pt idx="73">
                  <c:v>50.81</c:v>
                </c:pt>
                <c:pt idx="74">
                  <c:v>48.98</c:v>
                </c:pt>
                <c:pt idx="75">
                  <c:v>49.46</c:v>
                </c:pt>
                <c:pt idx="76">
                  <c:v>48.83</c:v>
                </c:pt>
                <c:pt idx="77">
                  <c:v>45.84</c:v>
                </c:pt>
                <c:pt idx="78">
                  <c:v>46.22</c:v>
                </c:pt>
                <c:pt idx="79">
                  <c:v>48.03</c:v>
                </c:pt>
                <c:pt idx="80">
                  <c:v>51.69</c:v>
                </c:pt>
                <c:pt idx="81">
                  <c:v>51.73</c:v>
                </c:pt>
                <c:pt idx="82">
                  <c:v>51.74</c:v>
                </c:pt>
                <c:pt idx="83">
                  <c:v>53.02</c:v>
                </c:pt>
                <c:pt idx="84">
                  <c:v>53.23</c:v>
                </c:pt>
                <c:pt idx="85">
                  <c:v>51.35</c:v>
                </c:pt>
                <c:pt idx="86">
                  <c:v>50.82</c:v>
                </c:pt>
                <c:pt idx="87">
                  <c:v>52.5</c:v>
                </c:pt>
                <c:pt idx="88">
                  <c:v>52.95</c:v>
                </c:pt>
                <c:pt idx="89">
                  <c:v>55.36</c:v>
                </c:pt>
                <c:pt idx="90">
                  <c:v>51.44</c:v>
                </c:pt>
                <c:pt idx="91">
                  <c:v>51.26</c:v>
                </c:pt>
                <c:pt idx="92">
                  <c:v>50.77</c:v>
                </c:pt>
                <c:pt idx="93">
                  <c:v>53.96</c:v>
                </c:pt>
                <c:pt idx="94">
                  <c:v>55.93</c:v>
                </c:pt>
                <c:pt idx="95">
                  <c:v>57.7</c:v>
                </c:pt>
                <c:pt idx="96">
                  <c:v>60</c:v>
                </c:pt>
                <c:pt idx="97">
                  <c:v>59.7</c:v>
                </c:pt>
                <c:pt idx="98">
                  <c:v>55.15</c:v>
                </c:pt>
                <c:pt idx="99">
                  <c:v>55.7</c:v>
                </c:pt>
                <c:pt idx="100">
                  <c:v>52.63</c:v>
                </c:pt>
                <c:pt idx="101">
                  <c:v>50.05</c:v>
                </c:pt>
                <c:pt idx="102">
                  <c:v>50.83</c:v>
                </c:pt>
                <c:pt idx="103">
                  <c:v>49.7</c:v>
                </c:pt>
                <c:pt idx="104">
                  <c:v>53.8</c:v>
                </c:pt>
                <c:pt idx="105">
                  <c:v>52.72</c:v>
                </c:pt>
                <c:pt idx="106">
                  <c:v>52.78</c:v>
                </c:pt>
                <c:pt idx="107">
                  <c:v>54.48</c:v>
                </c:pt>
                <c:pt idx="108">
                  <c:v>52.5</c:v>
                </c:pt>
                <c:pt idx="109">
                  <c:v>51.64</c:v>
                </c:pt>
                <c:pt idx="110">
                  <c:v>52.21</c:v>
                </c:pt>
                <c:pt idx="111">
                  <c:v>48.54</c:v>
                </c:pt>
                <c:pt idx="112">
                  <c:v>48.56</c:v>
                </c:pt>
                <c:pt idx="113">
                  <c:v>50.59</c:v>
                </c:pt>
                <c:pt idx="114">
                  <c:v>51.41</c:v>
                </c:pt>
                <c:pt idx="115">
                  <c:v>49.4</c:v>
                </c:pt>
                <c:pt idx="116">
                  <c:v>50.71</c:v>
                </c:pt>
                <c:pt idx="117">
                  <c:v>50.92</c:v>
                </c:pt>
                <c:pt idx="118">
                  <c:v>51.65</c:v>
                </c:pt>
                <c:pt idx="119">
                  <c:v>52.88</c:v>
                </c:pt>
                <c:pt idx="120" formatCode="0.00">
                  <c:v>52.704400000000007</c:v>
                </c:pt>
                <c:pt idx="121" formatCode="0.00">
                  <c:v>54.054399999999994</c:v>
                </c:pt>
                <c:pt idx="122" formatCode="0.00">
                  <c:v>52.815999999999995</c:v>
                </c:pt>
                <c:pt idx="123" formatCode="0.00">
                  <c:v>52.865599999999993</c:v>
                </c:pt>
                <c:pt idx="124" formatCode="0.00">
                  <c:v>54.186400000000006</c:v>
                </c:pt>
                <c:pt idx="125" formatCode="0.00">
                  <c:v>55.065200000000004</c:v>
                </c:pt>
                <c:pt idx="126" formatCode="0.00">
                  <c:v>54.384799999999998</c:v>
                </c:pt>
                <c:pt idx="127" formatCode="0.00">
                  <c:v>53.331999999999987</c:v>
                </c:pt>
                <c:pt idx="128" formatCode="0.00">
                  <c:v>53.25</c:v>
                </c:pt>
                <c:pt idx="129" formatCode="0.00">
                  <c:v>53.811999999999991</c:v>
                </c:pt>
                <c:pt idx="130" formatCode="0.00">
                  <c:v>54.197600000000001</c:v>
                </c:pt>
                <c:pt idx="131" formatCode="0.00">
                  <c:v>53.011599999999987</c:v>
                </c:pt>
                <c:pt idx="132" formatCode="0.00">
                  <c:v>52.032399999999996</c:v>
                </c:pt>
                <c:pt idx="133" formatCode="0.00">
                  <c:v>51.510799999999996</c:v>
                </c:pt>
                <c:pt idx="134" formatCode="0.00">
                  <c:v>52.135999999999996</c:v>
                </c:pt>
                <c:pt idx="135" formatCode="0.00">
                  <c:v>51.8416</c:v>
                </c:pt>
                <c:pt idx="136" formatCode="0.00">
                  <c:v>52.560799999999993</c:v>
                </c:pt>
                <c:pt idx="137" formatCode="0.00">
                  <c:v>54.175599999999996</c:v>
                </c:pt>
                <c:pt idx="138" formatCode="0.00">
                  <c:v>55.274400000000014</c:v>
                </c:pt>
                <c:pt idx="139" formatCode="0.00">
                  <c:v>55.274400000000014</c:v>
                </c:pt>
                <c:pt idx="140" formatCode="0.00">
                  <c:v>57.019999999999989</c:v>
                </c:pt>
                <c:pt idx="141" formatCode="0.00">
                  <c:v>55.896800000000006</c:v>
                </c:pt>
                <c:pt idx="142" formatCode="0.00">
                  <c:v>55.584799999999994</c:v>
                </c:pt>
                <c:pt idx="143" formatCode="0.00">
                  <c:v>56.023199999999989</c:v>
                </c:pt>
                <c:pt idx="144" formatCode="0.00">
                  <c:v>57.045200000000001</c:v>
                </c:pt>
                <c:pt idx="145" formatCode="0.00">
                  <c:v>56.041199999999996</c:v>
                </c:pt>
                <c:pt idx="146" formatCode="0.00">
                  <c:v>53.314400000000013</c:v>
                </c:pt>
                <c:pt idx="147" formatCode="0.00">
                  <c:v>54.520400000000002</c:v>
                </c:pt>
                <c:pt idx="148" formatCode="0.00">
                  <c:v>54.586400000000005</c:v>
                </c:pt>
                <c:pt idx="149" formatCode="0.00">
                  <c:v>52.074799999999996</c:v>
                </c:pt>
                <c:pt idx="150" formatCode="0.00">
                  <c:v>53.634799999999998</c:v>
                </c:pt>
                <c:pt idx="151" formatCode="0.00">
                  <c:v>56.130400000000016</c:v>
                </c:pt>
                <c:pt idx="152" formatCode="0.00">
                  <c:v>56.365599999999986</c:v>
                </c:pt>
                <c:pt idx="153" formatCode="0.00">
                  <c:v>55.7288</c:v>
                </c:pt>
                <c:pt idx="154" formatCode="0.00">
                  <c:v>54.286799999999999</c:v>
                </c:pt>
                <c:pt idx="155" formatCode="0.00">
                  <c:v>54.188800000000008</c:v>
                </c:pt>
                <c:pt idx="156" formatCode="0.00">
                  <c:v>53.431200000000011</c:v>
                </c:pt>
                <c:pt idx="157" formatCode="0.00">
                  <c:v>54.829600000000006</c:v>
                </c:pt>
                <c:pt idx="158" formatCode="0.00">
                  <c:v>53.93719999999999</c:v>
                </c:pt>
                <c:pt idx="159" formatCode="0.00">
                  <c:v>52.791200000000011</c:v>
                </c:pt>
                <c:pt idx="160" formatCode="0.00">
                  <c:v>52.172799999999995</c:v>
                </c:pt>
                <c:pt idx="161" formatCode="0.00">
                  <c:v>52.776799999999994</c:v>
                </c:pt>
                <c:pt idx="162" formatCode="0.00">
                  <c:v>55.2836</c:v>
                </c:pt>
                <c:pt idx="163" formatCode="0.00">
                  <c:v>53.340400000000002</c:v>
                </c:pt>
                <c:pt idx="164">
                  <c:v>53.725999999999992</c:v>
                </c:pt>
                <c:pt idx="165" formatCode="0.00">
                  <c:v>52.601199999999999</c:v>
                </c:pt>
                <c:pt idx="166" formatCode="0.00">
                  <c:v>51.763600000000004</c:v>
                </c:pt>
                <c:pt idx="167" formatCode="0.00">
                  <c:v>49.836799999999982</c:v>
                </c:pt>
                <c:pt idx="168" formatCode="0.00">
                  <c:v>51.689599999999992</c:v>
                </c:pt>
                <c:pt idx="169" formatCode="0.00">
                  <c:v>54.982800000000005</c:v>
                </c:pt>
                <c:pt idx="170">
                  <c:v>54.508000000000003</c:v>
                </c:pt>
                <c:pt idx="171" formatCode="0.00">
                  <c:v>51.572400000000009</c:v>
                </c:pt>
                <c:pt idx="172" formatCode="0.00">
                  <c:v>53.176000000000002</c:v>
                </c:pt>
                <c:pt idx="173">
                  <c:v>53.591200000000008</c:v>
                </c:pt>
                <c:pt idx="174" formatCode="0.00">
                  <c:v>52.790399999999998</c:v>
                </c:pt>
                <c:pt idx="175" formatCode="0.00">
                  <c:v>53.310400000000008</c:v>
                </c:pt>
                <c:pt idx="176" formatCode="0.00">
                  <c:v>55.988799999999998</c:v>
                </c:pt>
                <c:pt idx="177" formatCode="0.00">
                  <c:v>55.188400000000001</c:v>
                </c:pt>
                <c:pt idx="178" formatCode="0.00">
                  <c:v>54.5336</c:v>
                </c:pt>
                <c:pt idx="179" formatCode="0.00">
                  <c:v>54.853199999999987</c:v>
                </c:pt>
                <c:pt idx="180" formatCode="0.00">
                  <c:v>55.096800000000002</c:v>
                </c:pt>
              </c:numCache>
            </c:numRef>
          </c:yVal>
          <c:smooth val="0"/>
          <c:extLst>
            <c:ext xmlns:c16="http://schemas.microsoft.com/office/drawing/2014/chart" uri="{C3380CC4-5D6E-409C-BE32-E72D297353CC}">
              <c16:uniqueId val="{00000001-67AE-4562-96AA-01A95348E34E}"/>
            </c:ext>
          </c:extLst>
        </c:ser>
        <c:ser>
          <c:idx val="4"/>
          <c:order val="4"/>
          <c:tx>
            <c:v>Температура в подающем трубопроводе по утвержденному графику</c:v>
          </c:tx>
          <c:spPr>
            <a:ln w="44450" cap="rnd">
              <a:solidFill>
                <a:srgbClr val="FF0000"/>
              </a:solidFill>
              <a:round/>
            </a:ln>
            <a:effectLst/>
          </c:spPr>
          <c:marker>
            <c:symbol val="none"/>
          </c:marker>
          <c:xVal>
            <c:numRef>
              <c:f>'ГТУ ТЭЦ'!$M$2:$M$76</c:f>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f>'ГТУ ТЭЦ'!$N$2:$N$76</c:f>
              <c:numCache>
                <c:formatCode>General</c:formatCode>
                <c:ptCount val="75"/>
                <c:pt idx="0">
                  <c:v>150</c:v>
                </c:pt>
                <c:pt idx="1">
                  <c:v>148.69999999999999</c:v>
                </c:pt>
                <c:pt idx="2">
                  <c:v>147.4</c:v>
                </c:pt>
                <c:pt idx="3">
                  <c:v>146</c:v>
                </c:pt>
                <c:pt idx="4">
                  <c:v>144.69999999999999</c:v>
                </c:pt>
                <c:pt idx="5">
                  <c:v>143.4</c:v>
                </c:pt>
                <c:pt idx="6">
                  <c:v>142</c:v>
                </c:pt>
                <c:pt idx="7">
                  <c:v>140.69999999999999</c:v>
                </c:pt>
                <c:pt idx="8">
                  <c:v>139.4</c:v>
                </c:pt>
                <c:pt idx="9">
                  <c:v>138</c:v>
                </c:pt>
                <c:pt idx="10">
                  <c:v>136.69999999999999</c:v>
                </c:pt>
                <c:pt idx="11">
                  <c:v>135.4</c:v>
                </c:pt>
                <c:pt idx="12">
                  <c:v>134</c:v>
                </c:pt>
                <c:pt idx="13">
                  <c:v>132.69999999999999</c:v>
                </c:pt>
                <c:pt idx="14">
                  <c:v>131.30000000000001</c:v>
                </c:pt>
                <c:pt idx="15">
                  <c:v>130</c:v>
                </c:pt>
                <c:pt idx="16">
                  <c:v>128.69999999999999</c:v>
                </c:pt>
                <c:pt idx="17">
                  <c:v>127.3</c:v>
                </c:pt>
                <c:pt idx="18">
                  <c:v>126</c:v>
                </c:pt>
                <c:pt idx="19">
                  <c:v>124.6</c:v>
                </c:pt>
                <c:pt idx="20">
                  <c:v>123.3</c:v>
                </c:pt>
                <c:pt idx="21">
                  <c:v>121.9</c:v>
                </c:pt>
                <c:pt idx="22">
                  <c:v>120.5</c:v>
                </c:pt>
                <c:pt idx="23">
                  <c:v>119.2</c:v>
                </c:pt>
                <c:pt idx="24">
                  <c:v>117.8</c:v>
                </c:pt>
                <c:pt idx="25">
                  <c:v>116.5</c:v>
                </c:pt>
                <c:pt idx="26">
                  <c:v>115.1</c:v>
                </c:pt>
                <c:pt idx="27">
                  <c:v>113.7</c:v>
                </c:pt>
                <c:pt idx="28">
                  <c:v>112.4</c:v>
                </c:pt>
                <c:pt idx="29">
                  <c:v>111</c:v>
                </c:pt>
                <c:pt idx="30">
                  <c:v>109.6</c:v>
                </c:pt>
                <c:pt idx="31">
                  <c:v>108.3</c:v>
                </c:pt>
                <c:pt idx="32">
                  <c:v>106.9</c:v>
                </c:pt>
                <c:pt idx="33">
                  <c:v>105.5</c:v>
                </c:pt>
                <c:pt idx="34">
                  <c:v>104.1</c:v>
                </c:pt>
                <c:pt idx="35">
                  <c:v>102.7</c:v>
                </c:pt>
                <c:pt idx="36">
                  <c:v>101.4</c:v>
                </c:pt>
                <c:pt idx="37">
                  <c:v>100</c:v>
                </c:pt>
                <c:pt idx="38">
                  <c:v>98.6</c:v>
                </c:pt>
                <c:pt idx="39">
                  <c:v>97.2</c:v>
                </c:pt>
                <c:pt idx="40">
                  <c:v>95.8</c:v>
                </c:pt>
                <c:pt idx="41">
                  <c:v>94.4</c:v>
                </c:pt>
                <c:pt idx="42">
                  <c:v>93</c:v>
                </c:pt>
                <c:pt idx="43">
                  <c:v>91.6</c:v>
                </c:pt>
                <c:pt idx="44">
                  <c:v>90.2</c:v>
                </c:pt>
                <c:pt idx="45">
                  <c:v>88.8</c:v>
                </c:pt>
                <c:pt idx="46">
                  <c:v>87.4</c:v>
                </c:pt>
                <c:pt idx="47">
                  <c:v>86</c:v>
                </c:pt>
                <c:pt idx="48">
                  <c:v>84.6</c:v>
                </c:pt>
                <c:pt idx="49">
                  <c:v>83.1</c:v>
                </c:pt>
                <c:pt idx="50">
                  <c:v>81.7</c:v>
                </c:pt>
                <c:pt idx="51">
                  <c:v>80.3</c:v>
                </c:pt>
                <c:pt idx="52">
                  <c:v>78.900000000000006</c:v>
                </c:pt>
                <c:pt idx="53">
                  <c:v>77.400000000000006</c:v>
                </c:pt>
                <c:pt idx="54">
                  <c:v>76</c:v>
                </c:pt>
                <c:pt idx="55">
                  <c:v>74.5</c:v>
                </c:pt>
                <c:pt idx="56">
                  <c:v>73.099999999999994</c:v>
                </c:pt>
                <c:pt idx="57">
                  <c:v>71.7</c:v>
                </c:pt>
                <c:pt idx="58">
                  <c:v>70.2</c:v>
                </c:pt>
                <c:pt idx="59">
                  <c:v>68.7</c:v>
                </c:pt>
                <c:pt idx="60">
                  <c:v>67.3</c:v>
                </c:pt>
                <c:pt idx="61">
                  <c:v>65.8</c:v>
                </c:pt>
                <c:pt idx="62">
                  <c:v>65</c:v>
                </c:pt>
                <c:pt idx="63">
                  <c:v>65</c:v>
                </c:pt>
                <c:pt idx="64">
                  <c:v>65</c:v>
                </c:pt>
                <c:pt idx="65">
                  <c:v>65</c:v>
                </c:pt>
                <c:pt idx="66">
                  <c:v>65</c:v>
                </c:pt>
                <c:pt idx="67">
                  <c:v>65</c:v>
                </c:pt>
                <c:pt idx="68">
                  <c:v>65</c:v>
                </c:pt>
                <c:pt idx="69">
                  <c:v>65</c:v>
                </c:pt>
                <c:pt idx="70">
                  <c:v>65</c:v>
                </c:pt>
                <c:pt idx="71">
                  <c:v>65</c:v>
                </c:pt>
                <c:pt idx="72">
                  <c:v>65</c:v>
                </c:pt>
                <c:pt idx="73">
                  <c:v>65</c:v>
                </c:pt>
                <c:pt idx="74">
                  <c:v>65</c:v>
                </c:pt>
              </c:numCache>
            </c:numRef>
          </c:yVal>
          <c:smooth val="0"/>
          <c:extLst>
            <c:ext xmlns:c16="http://schemas.microsoft.com/office/drawing/2014/chart" uri="{C3380CC4-5D6E-409C-BE32-E72D297353CC}">
              <c16:uniqueId val="{00000002-67AE-4562-96AA-01A95348E34E}"/>
            </c:ext>
          </c:extLst>
        </c:ser>
        <c:ser>
          <c:idx val="5"/>
          <c:order val="5"/>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'ГТУ ТЭЦ'!$M$2:$M$76</c:f>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f>'ГТУ ТЭЦ'!$O$2:$O$76</c:f>
              <c:numCache>
                <c:formatCode>General</c:formatCode>
                <c:ptCount val="75"/>
                <c:pt idx="0">
                  <c:v>70</c:v>
                </c:pt>
                <c:pt idx="1">
                  <c:v>69.599999999999994</c:v>
                </c:pt>
                <c:pt idx="2">
                  <c:v>69.2</c:v>
                </c:pt>
                <c:pt idx="3">
                  <c:v>68.7</c:v>
                </c:pt>
                <c:pt idx="4">
                  <c:v>68.3</c:v>
                </c:pt>
                <c:pt idx="5">
                  <c:v>67.8</c:v>
                </c:pt>
                <c:pt idx="6">
                  <c:v>67.3</c:v>
                </c:pt>
                <c:pt idx="7">
                  <c:v>66.900000000000006</c:v>
                </c:pt>
                <c:pt idx="8">
                  <c:v>66.5</c:v>
                </c:pt>
                <c:pt idx="9">
                  <c:v>66</c:v>
                </c:pt>
                <c:pt idx="10">
                  <c:v>65.599999999999994</c:v>
                </c:pt>
                <c:pt idx="11">
                  <c:v>65.2</c:v>
                </c:pt>
                <c:pt idx="12">
                  <c:v>64.599999999999994</c:v>
                </c:pt>
                <c:pt idx="13">
                  <c:v>64.3</c:v>
                </c:pt>
                <c:pt idx="14">
                  <c:v>63.8</c:v>
                </c:pt>
                <c:pt idx="15">
                  <c:v>63.4</c:v>
                </c:pt>
                <c:pt idx="16">
                  <c:v>62.9</c:v>
                </c:pt>
                <c:pt idx="17">
                  <c:v>62.4</c:v>
                </c:pt>
                <c:pt idx="18">
                  <c:v>62</c:v>
                </c:pt>
                <c:pt idx="19">
                  <c:v>61.5</c:v>
                </c:pt>
                <c:pt idx="20">
                  <c:v>61</c:v>
                </c:pt>
                <c:pt idx="21">
                  <c:v>60.6</c:v>
                </c:pt>
                <c:pt idx="22">
                  <c:v>60.1</c:v>
                </c:pt>
                <c:pt idx="23">
                  <c:v>59.6</c:v>
                </c:pt>
                <c:pt idx="24">
                  <c:v>59.1</c:v>
                </c:pt>
                <c:pt idx="25">
                  <c:v>58.7</c:v>
                </c:pt>
                <c:pt idx="26">
                  <c:v>58.2</c:v>
                </c:pt>
                <c:pt idx="27">
                  <c:v>57.7</c:v>
                </c:pt>
                <c:pt idx="28">
                  <c:v>57.3</c:v>
                </c:pt>
                <c:pt idx="29">
                  <c:v>56.7</c:v>
                </c:pt>
                <c:pt idx="30">
                  <c:v>56.4</c:v>
                </c:pt>
                <c:pt idx="31">
                  <c:v>55.8</c:v>
                </c:pt>
                <c:pt idx="32">
                  <c:v>55.3</c:v>
                </c:pt>
                <c:pt idx="33">
                  <c:v>54.9</c:v>
                </c:pt>
                <c:pt idx="34">
                  <c:v>54.3</c:v>
                </c:pt>
                <c:pt idx="35">
                  <c:v>53.9</c:v>
                </c:pt>
                <c:pt idx="36">
                  <c:v>53.4</c:v>
                </c:pt>
                <c:pt idx="37">
                  <c:v>52.8</c:v>
                </c:pt>
                <c:pt idx="38">
                  <c:v>52.4</c:v>
                </c:pt>
                <c:pt idx="39">
                  <c:v>51.9</c:v>
                </c:pt>
                <c:pt idx="40">
                  <c:v>51.3</c:v>
                </c:pt>
                <c:pt idx="41">
                  <c:v>50.8</c:v>
                </c:pt>
                <c:pt idx="42">
                  <c:v>50.3</c:v>
                </c:pt>
                <c:pt idx="43">
                  <c:v>49.8</c:v>
                </c:pt>
                <c:pt idx="44">
                  <c:v>49.4</c:v>
                </c:pt>
                <c:pt idx="45">
                  <c:v>48.8</c:v>
                </c:pt>
                <c:pt idx="46">
                  <c:v>48.3</c:v>
                </c:pt>
                <c:pt idx="47">
                  <c:v>47.8</c:v>
                </c:pt>
                <c:pt idx="48">
                  <c:v>47.2</c:v>
                </c:pt>
                <c:pt idx="49">
                  <c:v>46.7</c:v>
                </c:pt>
                <c:pt idx="50">
                  <c:v>46.2</c:v>
                </c:pt>
                <c:pt idx="51">
                  <c:v>45.6</c:v>
                </c:pt>
                <c:pt idx="52">
                  <c:v>45.1</c:v>
                </c:pt>
                <c:pt idx="53">
                  <c:v>44.6</c:v>
                </c:pt>
                <c:pt idx="54">
                  <c:v>43.9</c:v>
                </c:pt>
                <c:pt idx="55">
                  <c:v>43.4</c:v>
                </c:pt>
                <c:pt idx="56">
                  <c:v>42.9</c:v>
                </c:pt>
                <c:pt idx="57">
                  <c:v>42.3</c:v>
                </c:pt>
                <c:pt idx="58">
                  <c:v>41.8</c:v>
                </c:pt>
                <c:pt idx="59">
                  <c:v>41.2</c:v>
                </c:pt>
                <c:pt idx="60">
                  <c:v>40.6</c:v>
                </c:pt>
                <c:pt idx="61">
                  <c:v>40.1</c:v>
                </c:pt>
                <c:pt idx="62">
                  <c:v>39.799999999999997</c:v>
                </c:pt>
                <c:pt idx="63">
                  <c:v>40</c:v>
                </c:pt>
                <c:pt idx="64">
                  <c:v>40.200000000000003</c:v>
                </c:pt>
                <c:pt idx="65">
                  <c:v>40.4</c:v>
                </c:pt>
                <c:pt idx="66">
                  <c:v>40.700000000000003</c:v>
                </c:pt>
                <c:pt idx="67">
                  <c:v>41</c:v>
                </c:pt>
                <c:pt idx="68">
                  <c:v>41.2</c:v>
                </c:pt>
                <c:pt idx="69">
                  <c:v>41.4</c:v>
                </c:pt>
                <c:pt idx="70">
                  <c:v>41.7</c:v>
                </c:pt>
                <c:pt idx="71">
                  <c:v>41.9</c:v>
                </c:pt>
                <c:pt idx="72">
                  <c:v>42.1</c:v>
                </c:pt>
                <c:pt idx="73">
                  <c:v>42.3</c:v>
                </c:pt>
                <c:pt idx="74">
                  <c:v>42.5</c:v>
                </c:pt>
              </c:numCache>
            </c:numRef>
          </c:yVal>
          <c:smooth val="0"/>
          <c:extLst>
            <c:ext xmlns:c16="http://schemas.microsoft.com/office/drawing/2014/chart" uri="{C3380CC4-5D6E-409C-BE32-E72D297353CC}">
              <c16:uniqueId val="{00000003-67AE-4562-96AA-01A95348E34E}"/>
            </c:ext>
          </c:extLst>
        </c:ser>
        <c:dLbls>
          <c:showLegendKey val="0"/>
          <c:showVal val="0"/>
          <c:showCatName val="0"/>
          <c:showSerName val="0"/>
          <c:showPercent val="0"/>
          <c:showBubbleSize val="0"/>
        </c:dLbls>
        <c:axId val="324371256"/>
        <c:axId val="324372432"/>
        <c:extLst>
          <c:ext xmlns:c15="http://schemas.microsoft.com/office/drawing/2012/chart" uri="{02D57815-91ED-43cb-92C2-25804820EDAC}">
            <c15:filteredScatterSeries>
              <c15: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extLst>
                      <c:ext uri="{02D57815-91ED-43cb-92C2-25804820EDAC}">
                        <c15:formulaRef>
                          <c15:sqref>'ГТУ ТЭЦ'!$I$2:$I$37</c15:sqref>
                        </c15:formulaRef>
                      </c:ext>
                    </c:extLst>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extLst>
                      <c:ext uri="{02D57815-91ED-43cb-92C2-25804820EDAC}">
                        <c15:formulaRef>
                          <c15:sqref>'ГТУ ТЭЦ'!$J$2:$J$37</c15:sqref>
                        </c15:formulaRef>
                      </c:ext>
                    </c:extLst>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4-67AE-4562-96AA-01A95348E34E}"/>
                  </c:ext>
                </c:extLst>
              </c15:ser>
            </c15:filteredScatterSeries>
            <c15:filteredScatterSeries>
              <c15: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'ГТУ ТЭЦ'!$I$2:$I$37</c15:sqref>
                        </c15:formulaRef>
                      </c:ext>
                    </c:extLst>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extLst xmlns:c15="http://schemas.microsoft.com/office/drawing/2012/chart">
                      <c:ext xmlns:c15="http://schemas.microsoft.com/office/drawing/2012/chart" uri="{02D57815-91ED-43cb-92C2-25804820EDAC}">
                        <c15:formulaRef>
                          <c15:sqref>'ГТУ ТЭЦ'!$K$2:$K$37</c15:sqref>
                        </c15:formulaRef>
                      </c:ext>
                    </c:extLst>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xmlns:c15="http://schemas.microsoft.com/office/drawing/2012/chart">
                  <c:ext xmlns:c16="http://schemas.microsoft.com/office/drawing/2014/chart" uri="{C3380CC4-5D6E-409C-BE32-E72D297353CC}">
                    <c16:uniqueId val="{00000005-67AE-4562-96AA-01A95348E34E}"/>
                  </c:ext>
                </c:extLst>
              </c15:ser>
            </c15:filteredScatterSeries>
            <c15:filteredScatterSeries>
              <c15:ser>
                <c:idx val="6"/>
                <c:order val="6"/>
                <c:tx>
                  <c:v>150/70 со срезкой 115 Т1</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'ГТУ ТЭЦ'!$M$2:$M$76</c15:sqref>
                        </c15:formulaRef>
                      </c:ext>
                    </c:extLst>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extLst xmlns:c15="http://schemas.microsoft.com/office/drawing/2012/chart">
                      <c:ext xmlns:c15="http://schemas.microsoft.com/office/drawing/2012/chart" uri="{02D57815-91ED-43cb-92C2-25804820EDAC}">
                        <c15:formulaRef>
                          <c15:sqref>'ГТУ ТЭЦ'!$P$2:$P$76</c15:sqref>
                        </c15:formulaRef>
                      </c:ext>
                    </c:extLst>
                    <c:numCache>
                      <c:formatCode>General</c:formatCode>
                      <c:ptCount val="75"/>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c:v>
                      </c:pt>
                      <c:pt idx="14">
                        <c:v>115</c:v>
                      </c:pt>
                      <c:pt idx="15">
                        <c:v>115</c:v>
                      </c:pt>
                      <c:pt idx="16">
                        <c:v>115</c:v>
                      </c:pt>
                      <c:pt idx="17">
                        <c:v>115</c:v>
                      </c:pt>
                      <c:pt idx="18">
                        <c:v>115</c:v>
                      </c:pt>
                      <c:pt idx="19">
                        <c:v>115</c:v>
                      </c:pt>
                      <c:pt idx="20">
                        <c:v>115</c:v>
                      </c:pt>
                      <c:pt idx="21">
                        <c:v>115</c:v>
                      </c:pt>
                      <c:pt idx="22">
                        <c:v>115</c:v>
                      </c:pt>
                      <c:pt idx="23">
                        <c:v>115</c:v>
                      </c:pt>
                      <c:pt idx="24">
                        <c:v>115</c:v>
                      </c:pt>
                      <c:pt idx="25">
                        <c:v>115</c:v>
                      </c:pt>
                      <c:pt idx="26">
                        <c:v>115</c:v>
                      </c:pt>
                      <c:pt idx="27">
                        <c:v>113.7</c:v>
                      </c:pt>
                      <c:pt idx="28">
                        <c:v>112.4</c:v>
                      </c:pt>
                      <c:pt idx="29">
                        <c:v>111</c:v>
                      </c:pt>
                      <c:pt idx="30">
                        <c:v>109.6</c:v>
                      </c:pt>
                      <c:pt idx="31">
                        <c:v>108.3</c:v>
                      </c:pt>
                      <c:pt idx="32">
                        <c:v>106.9</c:v>
                      </c:pt>
                      <c:pt idx="33">
                        <c:v>105.5</c:v>
                      </c:pt>
                      <c:pt idx="34">
                        <c:v>104.1</c:v>
                      </c:pt>
                      <c:pt idx="35">
                        <c:v>102.7</c:v>
                      </c:pt>
                      <c:pt idx="36">
                        <c:v>101.4</c:v>
                      </c:pt>
                      <c:pt idx="37">
                        <c:v>100</c:v>
                      </c:pt>
                      <c:pt idx="38">
                        <c:v>98.6</c:v>
                      </c:pt>
                      <c:pt idx="39">
                        <c:v>97.2</c:v>
                      </c:pt>
                      <c:pt idx="40">
                        <c:v>95.8</c:v>
                      </c:pt>
                      <c:pt idx="41">
                        <c:v>94.4</c:v>
                      </c:pt>
                      <c:pt idx="42">
                        <c:v>93</c:v>
                      </c:pt>
                      <c:pt idx="43">
                        <c:v>91.6</c:v>
                      </c:pt>
                      <c:pt idx="44">
                        <c:v>90.2</c:v>
                      </c:pt>
                      <c:pt idx="45">
                        <c:v>88.8</c:v>
                      </c:pt>
                      <c:pt idx="46">
                        <c:v>87.4</c:v>
                      </c:pt>
                      <c:pt idx="47">
                        <c:v>86</c:v>
                      </c:pt>
                      <c:pt idx="48">
                        <c:v>84.6</c:v>
                      </c:pt>
                      <c:pt idx="49">
                        <c:v>83.1</c:v>
                      </c:pt>
                      <c:pt idx="50">
                        <c:v>81.7</c:v>
                      </c:pt>
                      <c:pt idx="51">
                        <c:v>80.3</c:v>
                      </c:pt>
                      <c:pt idx="52">
                        <c:v>78.900000000000006</c:v>
                      </c:pt>
                      <c:pt idx="53">
                        <c:v>77.400000000000006</c:v>
                      </c:pt>
                      <c:pt idx="54">
                        <c:v>76</c:v>
                      </c:pt>
                      <c:pt idx="55">
                        <c:v>74.5</c:v>
                      </c:pt>
                      <c:pt idx="56">
                        <c:v>73.099999999999994</c:v>
                      </c:pt>
                      <c:pt idx="57">
                        <c:v>71.7</c:v>
                      </c:pt>
                      <c:pt idx="58">
                        <c:v>70.2</c:v>
                      </c:pt>
                      <c:pt idx="59">
                        <c:v>68.7</c:v>
                      </c:pt>
                      <c:pt idx="60">
                        <c:v>67.3</c:v>
                      </c:pt>
                      <c:pt idx="61">
                        <c:v>65.8</c:v>
                      </c:pt>
                      <c:pt idx="62">
                        <c:v>65</c:v>
                      </c:pt>
                      <c:pt idx="63">
                        <c:v>65</c:v>
                      </c:pt>
                      <c:pt idx="64">
                        <c:v>65</c:v>
                      </c:pt>
                      <c:pt idx="65">
                        <c:v>65</c:v>
                      </c:pt>
                      <c:pt idx="66">
                        <c:v>65</c:v>
                      </c:pt>
                      <c:pt idx="67">
                        <c:v>65</c:v>
                      </c:pt>
                      <c:pt idx="68">
                        <c:v>65</c:v>
                      </c:pt>
                      <c:pt idx="69">
                        <c:v>65</c:v>
                      </c:pt>
                      <c:pt idx="70">
                        <c:v>65</c:v>
                      </c:pt>
                      <c:pt idx="71">
                        <c:v>65</c:v>
                      </c:pt>
                      <c:pt idx="72">
                        <c:v>65</c:v>
                      </c:pt>
                      <c:pt idx="73">
                        <c:v>65</c:v>
                      </c:pt>
                      <c:pt idx="74">
                        <c:v>65</c:v>
                      </c:pt>
                    </c:numCache>
                  </c:numRef>
                </c:yVal>
                <c:smooth val="0"/>
                <c:extLst xmlns:c15="http://schemas.microsoft.com/office/drawing/2012/chart">
                  <c:ext xmlns:c16="http://schemas.microsoft.com/office/drawing/2014/chart" uri="{C3380CC4-5D6E-409C-BE32-E72D297353CC}">
                    <c16:uniqueId val="{00000006-67AE-4562-96AA-01A95348E34E}"/>
                  </c:ext>
                </c:extLst>
              </c15:ser>
            </c15:filteredScatterSeries>
            <c15:filteredScatterSeries>
              <c15:ser>
                <c:idx val="7"/>
                <c:order val="7"/>
                <c:tx>
                  <c:v>150/70 со срезкой 115 Т2</c:v>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extLst xmlns:c15="http://schemas.microsoft.com/office/drawing/2012/chart">
                      <c:ext xmlns:c15="http://schemas.microsoft.com/office/drawing/2012/chart" uri="{02D57815-91ED-43cb-92C2-25804820EDAC}">
                        <c15:formulaRef>
                          <c15:sqref>'ГТУ ТЭЦ'!$M$2:$M$76</c15:sqref>
                        </c15:formulaRef>
                      </c:ext>
                    </c:extLst>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extLst xmlns:c15="http://schemas.microsoft.com/office/drawing/2012/chart">
                      <c:ext xmlns:c15="http://schemas.microsoft.com/office/drawing/2012/chart" uri="{02D57815-91ED-43cb-92C2-25804820EDAC}">
                        <c15:formulaRef>
                          <c15:sqref>'ГТУ ТЭЦ'!$Q$2:$Q$76</c15:sqref>
                        </c15:formulaRef>
                      </c:ext>
                    </c:extLst>
                    <c:numCache>
                      <c:formatCode>General</c:formatCode>
                      <c:ptCount val="75"/>
                      <c:pt idx="0">
                        <c:v>52</c:v>
                      </c:pt>
                      <c:pt idx="1">
                        <c:v>52.2</c:v>
                      </c:pt>
                      <c:pt idx="2">
                        <c:v>52.4</c:v>
                      </c:pt>
                      <c:pt idx="3">
                        <c:v>52.6</c:v>
                      </c:pt>
                      <c:pt idx="4">
                        <c:v>52.9</c:v>
                      </c:pt>
                      <c:pt idx="5">
                        <c:v>53.1</c:v>
                      </c:pt>
                      <c:pt idx="6">
                        <c:v>53.4</c:v>
                      </c:pt>
                      <c:pt idx="7">
                        <c:v>53.6</c:v>
                      </c:pt>
                      <c:pt idx="8">
                        <c:v>53.8</c:v>
                      </c:pt>
                      <c:pt idx="9">
                        <c:v>54.2</c:v>
                      </c:pt>
                      <c:pt idx="10">
                        <c:v>54.4</c:v>
                      </c:pt>
                      <c:pt idx="11">
                        <c:v>54.6</c:v>
                      </c:pt>
                      <c:pt idx="12">
                        <c:v>54.8</c:v>
                      </c:pt>
                      <c:pt idx="13">
                        <c:v>55</c:v>
                      </c:pt>
                      <c:pt idx="14">
                        <c:v>55.3</c:v>
                      </c:pt>
                      <c:pt idx="15">
                        <c:v>55.5</c:v>
                      </c:pt>
                      <c:pt idx="16">
                        <c:v>55.7</c:v>
                      </c:pt>
                      <c:pt idx="17">
                        <c:v>56</c:v>
                      </c:pt>
                      <c:pt idx="18">
                        <c:v>56.2</c:v>
                      </c:pt>
                      <c:pt idx="19">
                        <c:v>56.5</c:v>
                      </c:pt>
                      <c:pt idx="20">
                        <c:v>56.8</c:v>
                      </c:pt>
                      <c:pt idx="21">
                        <c:v>57</c:v>
                      </c:pt>
                      <c:pt idx="22">
                        <c:v>57.2</c:v>
                      </c:pt>
                      <c:pt idx="23">
                        <c:v>57.4</c:v>
                      </c:pt>
                      <c:pt idx="24">
                        <c:v>57.7</c:v>
                      </c:pt>
                      <c:pt idx="25">
                        <c:v>57.9</c:v>
                      </c:pt>
                      <c:pt idx="26">
                        <c:v>58.1</c:v>
                      </c:pt>
                      <c:pt idx="27">
                        <c:v>57.7</c:v>
                      </c:pt>
                      <c:pt idx="28">
                        <c:v>57.3</c:v>
                      </c:pt>
                      <c:pt idx="29">
                        <c:v>56.7</c:v>
                      </c:pt>
                      <c:pt idx="30">
                        <c:v>56.4</c:v>
                      </c:pt>
                      <c:pt idx="31">
                        <c:v>55.8</c:v>
                      </c:pt>
                      <c:pt idx="32">
                        <c:v>55.3</c:v>
                      </c:pt>
                      <c:pt idx="33">
                        <c:v>54.9</c:v>
                      </c:pt>
                      <c:pt idx="34">
                        <c:v>54.3</c:v>
                      </c:pt>
                      <c:pt idx="35">
                        <c:v>53.9</c:v>
                      </c:pt>
                      <c:pt idx="36">
                        <c:v>53.4</c:v>
                      </c:pt>
                      <c:pt idx="37">
                        <c:v>52.8</c:v>
                      </c:pt>
                      <c:pt idx="38">
                        <c:v>52.4</c:v>
                      </c:pt>
                      <c:pt idx="39">
                        <c:v>51.9</c:v>
                      </c:pt>
                      <c:pt idx="40">
                        <c:v>51.3</c:v>
                      </c:pt>
                      <c:pt idx="41">
                        <c:v>50.8</c:v>
                      </c:pt>
                      <c:pt idx="42">
                        <c:v>50.3</c:v>
                      </c:pt>
                      <c:pt idx="43">
                        <c:v>49.8</c:v>
                      </c:pt>
                      <c:pt idx="44">
                        <c:v>49.4</c:v>
                      </c:pt>
                      <c:pt idx="45">
                        <c:v>48.8</c:v>
                      </c:pt>
                      <c:pt idx="46">
                        <c:v>48.3</c:v>
                      </c:pt>
                      <c:pt idx="47">
                        <c:v>47.8</c:v>
                      </c:pt>
                      <c:pt idx="48">
                        <c:v>47.2</c:v>
                      </c:pt>
                      <c:pt idx="49">
                        <c:v>46.7</c:v>
                      </c:pt>
                      <c:pt idx="50">
                        <c:v>46.2</c:v>
                      </c:pt>
                      <c:pt idx="51">
                        <c:v>45.6</c:v>
                      </c:pt>
                      <c:pt idx="52">
                        <c:v>45.1</c:v>
                      </c:pt>
                      <c:pt idx="53">
                        <c:v>44.6</c:v>
                      </c:pt>
                      <c:pt idx="54">
                        <c:v>43.9</c:v>
                      </c:pt>
                      <c:pt idx="55">
                        <c:v>43.4</c:v>
                      </c:pt>
                      <c:pt idx="56">
                        <c:v>42.9</c:v>
                      </c:pt>
                      <c:pt idx="57">
                        <c:v>42.3</c:v>
                      </c:pt>
                      <c:pt idx="58">
                        <c:v>41.8</c:v>
                      </c:pt>
                      <c:pt idx="59">
                        <c:v>41.2</c:v>
                      </c:pt>
                      <c:pt idx="60">
                        <c:v>40.6</c:v>
                      </c:pt>
                      <c:pt idx="61">
                        <c:v>40.1</c:v>
                      </c:pt>
                      <c:pt idx="62">
                        <c:v>39.799999999999997</c:v>
                      </c:pt>
                      <c:pt idx="63">
                        <c:v>40</c:v>
                      </c:pt>
                      <c:pt idx="64">
                        <c:v>40.200000000000003</c:v>
                      </c:pt>
                      <c:pt idx="65">
                        <c:v>40.4</c:v>
                      </c:pt>
                      <c:pt idx="66">
                        <c:v>40.700000000000003</c:v>
                      </c:pt>
                      <c:pt idx="67">
                        <c:v>41</c:v>
                      </c:pt>
                      <c:pt idx="68">
                        <c:v>41.2</c:v>
                      </c:pt>
                      <c:pt idx="69">
                        <c:v>41.4</c:v>
                      </c:pt>
                      <c:pt idx="70">
                        <c:v>41.7</c:v>
                      </c:pt>
                      <c:pt idx="71">
                        <c:v>41.9</c:v>
                      </c:pt>
                      <c:pt idx="72">
                        <c:v>42.1</c:v>
                      </c:pt>
                      <c:pt idx="73">
                        <c:v>42.3</c:v>
                      </c:pt>
                      <c:pt idx="74">
                        <c:v>42.5</c:v>
                      </c:pt>
                    </c:numCache>
                  </c:numRef>
                </c:yVal>
                <c:smooth val="0"/>
                <c:extLst xmlns:c15="http://schemas.microsoft.com/office/drawing/2012/chart">
                  <c:ext xmlns:c16="http://schemas.microsoft.com/office/drawing/2014/chart" uri="{C3380CC4-5D6E-409C-BE32-E72D297353CC}">
                    <c16:uniqueId val="{00000007-67AE-4562-96AA-01A95348E34E}"/>
                  </c:ext>
                </c:extLst>
              </c15:ser>
            </c15:filteredScatterSeries>
          </c:ext>
        </c:extLst>
      </c:scatterChart>
      <c:valAx>
        <c:axId val="324371256"/>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Температура наружного воздуха, </a:t>
                </a:r>
                <a:r>
                  <a:rPr lang="ru-RU"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°С</a:t>
                </a:r>
                <a:r>
                  <a:rPr lang="ru-RU" sz="1200" b="1">
                    <a:solidFill>
                      <a:sysClr val="windowText" lastClr="000000"/>
                    </a:solidFill>
                    <a:latin typeface="Times New Roman" panose="02020603050405020304" pitchFamily="18" charset="0"/>
                    <a:cs typeface="Times New Roman" panose="02020603050405020304" pitchFamily="18" charset="0"/>
                  </a:rPr>
                  <a:t>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324372432"/>
        <c:crosses val="autoZero"/>
        <c:crossBetween val="midCat"/>
      </c:valAx>
      <c:valAx>
        <c:axId val="324372432"/>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324371256"/>
        <c:crosses val="max"/>
        <c:crossBetween val="midCat"/>
      </c:valAx>
      <c:spPr>
        <a:noFill/>
        <a:ln>
          <a:solidFill>
            <a:sysClr val="windowText" lastClr="000000"/>
          </a:solid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Лист2!$C$3</c:f>
              <c:strCache>
                <c:ptCount val="1"/>
                <c:pt idx="0">
                  <c:v>Всего порывов</c:v>
                </c:pt>
              </c:strCache>
            </c:strRef>
          </c:tx>
          <c:spPr>
            <a:ln w="28575" cap="rnd">
              <a:solidFill>
                <a:schemeClr val="accent1"/>
              </a:solidFill>
              <a:round/>
            </a:ln>
            <a:effectLst/>
          </c:spPr>
          <c:marker>
            <c:symbol val="none"/>
          </c:marker>
          <c:cat>
            <c:strRef>
              <c:f>Лист2!$D$2:$AB$2</c:f>
              <c:strCache>
                <c:ptCount val="25"/>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pt idx="19">
                  <c:v>2015</c:v>
                </c:pt>
                <c:pt idx="20">
                  <c:v>2016</c:v>
                </c:pt>
                <c:pt idx="21">
                  <c:v>2017</c:v>
                </c:pt>
                <c:pt idx="22">
                  <c:v>2018</c:v>
                </c:pt>
                <c:pt idx="23">
                  <c:v>2019</c:v>
                </c:pt>
                <c:pt idx="24">
                  <c:v>2020 (ожид.)</c:v>
                </c:pt>
              </c:strCache>
            </c:strRef>
          </c:cat>
          <c:val>
            <c:numRef>
              <c:f>Лист2!$D$3:$AB$3</c:f>
              <c:numCache>
                <c:formatCode>General</c:formatCode>
                <c:ptCount val="25"/>
                <c:pt idx="0">
                  <c:v>44</c:v>
                </c:pt>
                <c:pt idx="1">
                  <c:v>77</c:v>
                </c:pt>
                <c:pt idx="2">
                  <c:v>73</c:v>
                </c:pt>
                <c:pt idx="3">
                  <c:v>74</c:v>
                </c:pt>
                <c:pt idx="4">
                  <c:v>102</c:v>
                </c:pt>
                <c:pt idx="5">
                  <c:v>96</c:v>
                </c:pt>
                <c:pt idx="6">
                  <c:v>138</c:v>
                </c:pt>
                <c:pt idx="7">
                  <c:v>158</c:v>
                </c:pt>
                <c:pt idx="8">
                  <c:v>162</c:v>
                </c:pt>
                <c:pt idx="9">
                  <c:v>170</c:v>
                </c:pt>
                <c:pt idx="10">
                  <c:v>167</c:v>
                </c:pt>
                <c:pt idx="11">
                  <c:v>210</c:v>
                </c:pt>
                <c:pt idx="12">
                  <c:v>195</c:v>
                </c:pt>
                <c:pt idx="13">
                  <c:v>167</c:v>
                </c:pt>
                <c:pt idx="14">
                  <c:v>159</c:v>
                </c:pt>
                <c:pt idx="15">
                  <c:v>212</c:v>
                </c:pt>
                <c:pt idx="16">
                  <c:v>205</c:v>
                </c:pt>
                <c:pt idx="17">
                  <c:v>181</c:v>
                </c:pt>
                <c:pt idx="18">
                  <c:v>188</c:v>
                </c:pt>
                <c:pt idx="19">
                  <c:v>195</c:v>
                </c:pt>
                <c:pt idx="20">
                  <c:v>192</c:v>
                </c:pt>
                <c:pt idx="21">
                  <c:v>164</c:v>
                </c:pt>
                <c:pt idx="22">
                  <c:v>174</c:v>
                </c:pt>
                <c:pt idx="23">
                  <c:v>165</c:v>
                </c:pt>
                <c:pt idx="24">
                  <c:v>104</c:v>
                </c:pt>
              </c:numCache>
            </c:numRef>
          </c:val>
          <c:smooth val="0"/>
          <c:extLst>
            <c:ext xmlns:c16="http://schemas.microsoft.com/office/drawing/2014/chart" uri="{C3380CC4-5D6E-409C-BE32-E72D297353CC}">
              <c16:uniqueId val="{00000000-98A4-42DF-AF8D-CDA8394F09F2}"/>
            </c:ext>
          </c:extLst>
        </c:ser>
        <c:dLbls>
          <c:showLegendKey val="0"/>
          <c:showVal val="0"/>
          <c:showCatName val="0"/>
          <c:showSerName val="0"/>
          <c:showPercent val="0"/>
          <c:showBubbleSize val="0"/>
        </c:dLbls>
        <c:marker val="1"/>
        <c:smooth val="0"/>
        <c:axId val="324372040"/>
        <c:axId val="324373216"/>
      </c:lineChart>
      <c:lineChart>
        <c:grouping val="standard"/>
        <c:varyColors val="0"/>
        <c:ser>
          <c:idx val="1"/>
          <c:order val="1"/>
          <c:tx>
            <c:strRef>
              <c:f>Лист2!$A$7</c:f>
              <c:strCache>
                <c:ptCount val="1"/>
                <c:pt idx="0">
                  <c:v>Замена труб</c:v>
                </c:pt>
              </c:strCache>
            </c:strRef>
          </c:tx>
          <c:spPr>
            <a:ln w="28575" cap="rnd">
              <a:solidFill>
                <a:schemeClr val="accent2"/>
              </a:solidFill>
              <a:round/>
            </a:ln>
            <a:effectLst/>
          </c:spPr>
          <c:marker>
            <c:symbol val="none"/>
          </c:marker>
          <c:val>
            <c:numRef>
              <c:f>Лист2!$D$7:$AB$7</c:f>
              <c:numCache>
                <c:formatCode>General</c:formatCode>
                <c:ptCount val="25"/>
                <c:pt idx="0">
                  <c:v>326</c:v>
                </c:pt>
                <c:pt idx="1">
                  <c:v>540</c:v>
                </c:pt>
                <c:pt idx="2">
                  <c:v>760</c:v>
                </c:pt>
                <c:pt idx="3">
                  <c:v>510</c:v>
                </c:pt>
                <c:pt idx="4">
                  <c:v>373</c:v>
                </c:pt>
                <c:pt idx="5">
                  <c:v>200</c:v>
                </c:pt>
                <c:pt idx="6">
                  <c:v>526</c:v>
                </c:pt>
                <c:pt idx="7">
                  <c:v>880</c:v>
                </c:pt>
                <c:pt idx="8">
                  <c:v>757</c:v>
                </c:pt>
                <c:pt idx="9">
                  <c:v>1395</c:v>
                </c:pt>
                <c:pt idx="10">
                  <c:v>1882</c:v>
                </c:pt>
                <c:pt idx="11">
                  <c:v>2313</c:v>
                </c:pt>
                <c:pt idx="12">
                  <c:v>1987</c:v>
                </c:pt>
                <c:pt idx="13">
                  <c:v>2723</c:v>
                </c:pt>
                <c:pt idx="14">
                  <c:v>2471</c:v>
                </c:pt>
                <c:pt idx="15">
                  <c:v>2390</c:v>
                </c:pt>
                <c:pt idx="16">
                  <c:v>2161</c:v>
                </c:pt>
                <c:pt idx="17">
                  <c:v>2500</c:v>
                </c:pt>
                <c:pt idx="18">
                  <c:v>2322</c:v>
                </c:pt>
                <c:pt idx="19">
                  <c:v>2610</c:v>
                </c:pt>
                <c:pt idx="20">
                  <c:v>3600</c:v>
                </c:pt>
                <c:pt idx="21">
                  <c:v>6266</c:v>
                </c:pt>
                <c:pt idx="22">
                  <c:v>6059</c:v>
                </c:pt>
                <c:pt idx="23">
                  <c:v>3839</c:v>
                </c:pt>
                <c:pt idx="24">
                  <c:v>2568</c:v>
                </c:pt>
              </c:numCache>
            </c:numRef>
          </c:val>
          <c:smooth val="0"/>
          <c:extLst>
            <c:ext xmlns:c16="http://schemas.microsoft.com/office/drawing/2014/chart" uri="{C3380CC4-5D6E-409C-BE32-E72D297353CC}">
              <c16:uniqueId val="{00000001-98A4-42DF-AF8D-CDA8394F09F2}"/>
            </c:ext>
          </c:extLst>
        </c:ser>
        <c:dLbls>
          <c:showLegendKey val="0"/>
          <c:showVal val="0"/>
          <c:showCatName val="0"/>
          <c:showSerName val="0"/>
          <c:showPercent val="0"/>
          <c:showBubbleSize val="0"/>
        </c:dLbls>
        <c:marker val="1"/>
        <c:smooth val="0"/>
        <c:axId val="325138616"/>
        <c:axId val="325137440"/>
      </c:lineChart>
      <c:catAx>
        <c:axId val="324372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4373216"/>
        <c:crosses val="autoZero"/>
        <c:auto val="1"/>
        <c:lblAlgn val="ctr"/>
        <c:lblOffset val="100"/>
        <c:noMultiLvlLbl val="0"/>
      </c:catAx>
      <c:valAx>
        <c:axId val="324373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Количество порывов, ед.</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4372040"/>
        <c:crosses val="autoZero"/>
        <c:crossBetween val="between"/>
      </c:valAx>
      <c:valAx>
        <c:axId val="325137440"/>
        <c:scaling>
          <c:orientation val="minMax"/>
        </c:scaling>
        <c:delete val="0"/>
        <c:axPos val="r"/>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Заменено труб в 2-х трубном исчислении в п м.</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5138616"/>
        <c:crosses val="max"/>
        <c:crossBetween val="between"/>
      </c:valAx>
      <c:catAx>
        <c:axId val="325138616"/>
        <c:scaling>
          <c:orientation val="minMax"/>
        </c:scaling>
        <c:delete val="1"/>
        <c:axPos val="b"/>
        <c:majorTickMark val="out"/>
        <c:minorTickMark val="none"/>
        <c:tickLblPos val="nextTo"/>
        <c:crossAx val="32513744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EBA-4F7E-AC4B-71826E8592D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EBA-4F7E-AC4B-71826E8592D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EBA-4F7E-AC4B-71826E8592D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EBA-4F7E-AC4B-71826E8592D0}"/>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1"/>
            <c:showBubbleSize val="0"/>
            <c:separator> Гкал/ч;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'Распределение по ЕТД'!$C$3:$F$3</c:f>
              <c:strCache>
                <c:ptCount val="4"/>
                <c:pt idx="0">
                  <c:v>технология</c:v>
                </c:pt>
                <c:pt idx="1">
                  <c:v>отопление</c:v>
                </c:pt>
                <c:pt idx="2">
                  <c:v>ВиК</c:v>
                </c:pt>
                <c:pt idx="3">
                  <c:v>ГВС</c:v>
                </c:pt>
              </c:strCache>
            </c:strRef>
          </c:cat>
          <c:val>
            <c:numRef>
              <c:f>'Распределение по ЕТД'!$C$70:$F$70</c:f>
              <c:numCache>
                <c:formatCode>0.0</c:formatCode>
                <c:ptCount val="4"/>
                <c:pt idx="0">
                  <c:v>1.7669999999999999</c:v>
                </c:pt>
                <c:pt idx="1">
                  <c:v>291.33100000000053</c:v>
                </c:pt>
                <c:pt idx="2">
                  <c:v>91.311000000000064</c:v>
                </c:pt>
                <c:pt idx="3">
                  <c:v>38.689000000000014</c:v>
                </c:pt>
              </c:numCache>
            </c:numRef>
          </c:val>
          <c:extLst>
            <c:ext xmlns:c16="http://schemas.microsoft.com/office/drawing/2014/chart" uri="{C3380CC4-5D6E-409C-BE32-E72D297353CC}">
              <c16:uniqueId val="{00000008-4EBA-4F7E-AC4B-71826E8592D0}"/>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Отпуск в сеть на нужды городской застройки</c:v>
          </c:tx>
          <c:spPr>
            <a:ln w="9525">
              <a:solidFill>
                <a:schemeClr val="tx1"/>
              </a:solidFill>
            </a:ln>
            <a:scene3d>
              <a:camera prst="orthographicFront"/>
              <a:lightRig rig="threePt" dir="t"/>
            </a:scene3d>
            <a:sp3d>
              <a:bevelT/>
            </a:sp3d>
          </c:spPr>
          <c:invertIfNegative val="0"/>
          <c:dLbls>
            <c:spPr>
              <a:noFill/>
              <a:ln>
                <a:noFill/>
              </a:ln>
              <a:effectLst/>
            </c:spPr>
            <c:txPr>
              <a:bodyPr/>
              <a:lstStyle/>
              <a:p>
                <a:pPr>
                  <a:defRPr sz="14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'Характеристики источников'!$E$5:$E$12</c:f>
              <c:strCache>
                <c:ptCount val="7"/>
                <c:pt idx="0">
                  <c:v>Котельная по адресу: Коммунальный пр., 21</c:v>
                </c:pt>
                <c:pt idx="1">
                  <c:v>Котельная по адресу: Ленина, 153а</c:v>
                </c:pt>
                <c:pt idx="2">
                  <c:v>ТЭЦ АО «ГНЦ РФ ФЭИ»</c:v>
                </c:pt>
                <c:pt idx="3">
                  <c:v>ГТУ ТЭЦ №1</c:v>
                </c:pt>
                <c:pt idx="4">
                  <c:v>Котельная АО «ОНПП «Технология» им. А.Г. Ромашина</c:v>
                </c:pt>
                <c:pt idx="5">
                  <c:v>Котельная ФГУП «НИФХИ им. Л.Я. Карпова»</c:v>
                </c:pt>
                <c:pt idx="6">
                  <c:v>Котельная ФГБНУ «ВНИИРАЭ»</c:v>
                </c:pt>
              </c:strCache>
            </c:strRef>
          </c:cat>
          <c:val>
            <c:numRef>
              <c:f>'Характеристики источников'!$CU$5:$CU$12</c:f>
              <c:numCache>
                <c:formatCode>0</c:formatCode>
                <c:ptCount val="7"/>
                <c:pt idx="0">
                  <c:v>938449</c:v>
                </c:pt>
                <c:pt idx="1">
                  <c:v>9065</c:v>
                </c:pt>
                <c:pt idx="2">
                  <c:v>26241</c:v>
                </c:pt>
                <c:pt idx="3">
                  <c:v>32033</c:v>
                </c:pt>
                <c:pt idx="4">
                  <c:v>2486.1407061607697</c:v>
                </c:pt>
                <c:pt idx="5">
                  <c:v>11069.339061892733</c:v>
                </c:pt>
                <c:pt idx="6">
                  <c:v>9700</c:v>
                </c:pt>
              </c:numCache>
            </c:numRef>
          </c:val>
          <c:extLst>
            <c:ext xmlns:c16="http://schemas.microsoft.com/office/drawing/2014/chart" uri="{C3380CC4-5D6E-409C-BE32-E72D297353CC}">
              <c16:uniqueId val="{00000001-97E3-477E-8AF6-E123492C7021}"/>
            </c:ext>
          </c:extLst>
        </c:ser>
        <c:ser>
          <c:idx val="1"/>
          <c:order val="1"/>
          <c:tx>
            <c:v>Отпуск в сеть на нужды собственных потребителей и потребителей на коллекторах</c:v>
          </c:tx>
          <c:spPr>
            <a:ln>
              <a:solidFill>
                <a:schemeClr val="tx1"/>
              </a:solidFill>
            </a:ln>
            <a:scene3d>
              <a:camera prst="orthographicFront"/>
              <a:lightRig rig="threePt" dir="t"/>
            </a:scene3d>
            <a:sp3d>
              <a:bevelT/>
            </a:sp3d>
          </c:spPr>
          <c:invertIfNegative val="0"/>
          <c:dLbls>
            <c:spPr>
              <a:noFill/>
              <a:ln>
                <a:noFill/>
              </a:ln>
              <a:effectLst/>
            </c:spPr>
            <c:txPr>
              <a:bodyPr/>
              <a:lstStyle/>
              <a:p>
                <a:pPr>
                  <a:defRPr sz="14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'Характеристики источников'!$E$5:$E$12</c:f>
              <c:strCache>
                <c:ptCount val="7"/>
                <c:pt idx="0">
                  <c:v>Котельная по адресу: Коммунальный пр., 21</c:v>
                </c:pt>
                <c:pt idx="1">
                  <c:v>Котельная по адресу: Ленина, 153а</c:v>
                </c:pt>
                <c:pt idx="2">
                  <c:v>ТЭЦ АО «ГНЦ РФ ФЭИ»</c:v>
                </c:pt>
                <c:pt idx="3">
                  <c:v>ГТУ ТЭЦ №1</c:v>
                </c:pt>
                <c:pt idx="4">
                  <c:v>Котельная АО «ОНПП «Технология» им. А.Г. Ромашина</c:v>
                </c:pt>
                <c:pt idx="5">
                  <c:v>Котельная ФГУП «НИФХИ им. Л.Я. Карпова»</c:v>
                </c:pt>
                <c:pt idx="6">
                  <c:v>Котельная ФГБНУ «ВНИИРАЭ»</c:v>
                </c:pt>
              </c:strCache>
            </c:strRef>
          </c:cat>
          <c:val>
            <c:numRef>
              <c:f>'Характеристики источников'!$CM$5:$CM$12</c:f>
              <c:numCache>
                <c:formatCode>0</c:formatCode>
                <c:ptCount val="7"/>
                <c:pt idx="0">
                  <c:v>0</c:v>
                </c:pt>
                <c:pt idx="1">
                  <c:v>0</c:v>
                </c:pt>
                <c:pt idx="2">
                  <c:v>93158.183999999994</c:v>
                </c:pt>
                <c:pt idx="3">
                  <c:v>0</c:v>
                </c:pt>
                <c:pt idx="4">
                  <c:v>42895.52929383923</c:v>
                </c:pt>
                <c:pt idx="5">
                  <c:v>26115.750938107263</c:v>
                </c:pt>
                <c:pt idx="6">
                  <c:v>7460</c:v>
                </c:pt>
              </c:numCache>
            </c:numRef>
          </c:val>
          <c:extLst>
            <c:ext xmlns:c16="http://schemas.microsoft.com/office/drawing/2014/chart" uri="{C3380CC4-5D6E-409C-BE32-E72D297353CC}">
              <c16:uniqueId val="{00000003-97E3-477E-8AF6-E123492C7021}"/>
            </c:ext>
          </c:extLst>
        </c:ser>
        <c:dLbls>
          <c:dLblPos val="ctr"/>
          <c:showLegendKey val="0"/>
          <c:showVal val="1"/>
          <c:showCatName val="0"/>
          <c:showSerName val="0"/>
          <c:showPercent val="0"/>
          <c:showBubbleSize val="0"/>
        </c:dLbls>
        <c:gapWidth val="40"/>
        <c:overlap val="100"/>
        <c:axId val="325134696"/>
        <c:axId val="325133520"/>
      </c:barChart>
      <c:catAx>
        <c:axId val="325134696"/>
        <c:scaling>
          <c:orientation val="minMax"/>
        </c:scaling>
        <c:delete val="0"/>
        <c:axPos val="l"/>
        <c:majorGridlines/>
        <c:numFmt formatCode="General" sourceLinked="1"/>
        <c:majorTickMark val="out"/>
        <c:minorTickMark val="none"/>
        <c:tickLblPos val="nextTo"/>
        <c:txPr>
          <a:bodyPr/>
          <a:lstStyle/>
          <a:p>
            <a:pPr>
              <a:defRPr sz="800"/>
            </a:pPr>
            <a:endParaRPr lang="ru-RU"/>
          </a:p>
        </c:txPr>
        <c:crossAx val="325133520"/>
        <c:crosses val="autoZero"/>
        <c:auto val="1"/>
        <c:lblAlgn val="ctr"/>
        <c:lblOffset val="100"/>
        <c:noMultiLvlLbl val="0"/>
      </c:catAx>
      <c:valAx>
        <c:axId val="325133520"/>
        <c:scaling>
          <c:orientation val="minMax"/>
        </c:scaling>
        <c:delete val="0"/>
        <c:axPos val="b"/>
        <c:majorGridlines/>
        <c:title>
          <c:tx>
            <c:rich>
              <a:bodyPr rot="0" vert="horz"/>
              <a:lstStyle/>
              <a:p>
                <a:pPr>
                  <a:defRPr/>
                </a:pPr>
                <a:r>
                  <a:rPr lang="ru-RU"/>
                  <a:t>Доля</a:t>
                </a:r>
                <a:r>
                  <a:rPr lang="ru-RU" baseline="0"/>
                  <a:t> отпуска тепловой энергии в сеть</a:t>
                </a:r>
                <a:r>
                  <a:rPr lang="ru-RU"/>
                  <a:t>, %</a:t>
                </a:r>
              </a:p>
            </c:rich>
          </c:tx>
          <c:overlay val="0"/>
        </c:title>
        <c:numFmt formatCode="0%" sourceLinked="1"/>
        <c:majorTickMark val="out"/>
        <c:minorTickMark val="none"/>
        <c:tickLblPos val="nextTo"/>
        <c:crossAx val="325134696"/>
        <c:crosses val="autoZero"/>
        <c:crossBetween val="between"/>
      </c:valAx>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'Анализ ПО'!$A$29</c:f>
              <c:strCache>
                <c:ptCount val="1"/>
                <c:pt idx="0">
                  <c:v>Население</c:v>
                </c:pt>
              </c:strCache>
            </c:strRef>
          </c:tx>
          <c:spPr>
            <a:solidFill>
              <a:schemeClr val="accent1"/>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ПО'!$B$29:$D$29</c:f>
              <c:numCache>
                <c:formatCode>General</c:formatCode>
                <c:ptCount val="3"/>
                <c:pt idx="0">
                  <c:v>560243</c:v>
                </c:pt>
                <c:pt idx="1">
                  <c:v>592029</c:v>
                </c:pt>
                <c:pt idx="2">
                  <c:v>581121</c:v>
                </c:pt>
              </c:numCache>
            </c:numRef>
          </c:val>
          <c:extLst>
            <c:ext xmlns:c16="http://schemas.microsoft.com/office/drawing/2014/chart" uri="{C3380CC4-5D6E-409C-BE32-E72D297353CC}">
              <c16:uniqueId val="{00000000-185A-463C-9D65-A277234D7163}"/>
            </c:ext>
          </c:extLst>
        </c:ser>
        <c:ser>
          <c:idx val="1"/>
          <c:order val="1"/>
          <c:tx>
            <c:strRef>
              <c:f>'Анализ ПО'!$A$30</c:f>
              <c:strCache>
                <c:ptCount val="1"/>
                <c:pt idx="0">
                  <c:v>Бюджет</c:v>
                </c:pt>
              </c:strCache>
            </c:strRef>
          </c:tx>
          <c:spPr>
            <a:solidFill>
              <a:schemeClr val="accent2"/>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ПО'!$B$30:$D$30</c:f>
              <c:numCache>
                <c:formatCode>General</c:formatCode>
                <c:ptCount val="3"/>
                <c:pt idx="0">
                  <c:v>151133</c:v>
                </c:pt>
                <c:pt idx="1">
                  <c:v>151133</c:v>
                </c:pt>
                <c:pt idx="2">
                  <c:v>151133</c:v>
                </c:pt>
              </c:numCache>
            </c:numRef>
          </c:val>
          <c:extLst>
            <c:ext xmlns:c16="http://schemas.microsoft.com/office/drawing/2014/chart" uri="{C3380CC4-5D6E-409C-BE32-E72D297353CC}">
              <c16:uniqueId val="{00000001-185A-463C-9D65-A277234D7163}"/>
            </c:ext>
          </c:extLst>
        </c:ser>
        <c:ser>
          <c:idx val="2"/>
          <c:order val="2"/>
          <c:tx>
            <c:strRef>
              <c:f>'Анализ ПО'!$A$31</c:f>
              <c:strCache>
                <c:ptCount val="1"/>
                <c:pt idx="0">
                  <c:v>Прочие</c:v>
                </c:pt>
              </c:strCache>
            </c:strRef>
          </c:tx>
          <c:spPr>
            <a:solidFill>
              <a:schemeClr val="accent3"/>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ПО'!$B$31:$D$31</c:f>
              <c:numCache>
                <c:formatCode>General</c:formatCode>
                <c:ptCount val="3"/>
                <c:pt idx="0">
                  <c:v>145721</c:v>
                </c:pt>
                <c:pt idx="1">
                  <c:v>145721</c:v>
                </c:pt>
                <c:pt idx="2">
                  <c:v>145721</c:v>
                </c:pt>
              </c:numCache>
            </c:numRef>
          </c:val>
          <c:extLst>
            <c:ext xmlns:c16="http://schemas.microsoft.com/office/drawing/2014/chart" uri="{C3380CC4-5D6E-409C-BE32-E72D297353CC}">
              <c16:uniqueId val="{00000002-185A-463C-9D65-A277234D7163}"/>
            </c:ext>
          </c:extLst>
        </c:ser>
        <c:dLbls>
          <c:showLegendKey val="0"/>
          <c:showVal val="0"/>
          <c:showCatName val="0"/>
          <c:showSerName val="0"/>
          <c:showPercent val="0"/>
          <c:showBubbleSize val="0"/>
        </c:dLbls>
        <c:gapWidth val="219"/>
        <c:overlap val="100"/>
        <c:axId val="325139008"/>
        <c:axId val="325138224"/>
      </c:barChart>
      <c:catAx>
        <c:axId val="325139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138224"/>
        <c:crosses val="autoZero"/>
        <c:auto val="1"/>
        <c:lblAlgn val="ctr"/>
        <c:lblOffset val="100"/>
        <c:noMultiLvlLbl val="0"/>
      </c:catAx>
      <c:valAx>
        <c:axId val="325138224"/>
        <c:scaling>
          <c:orientation val="minMax"/>
        </c:scaling>
        <c:delete val="0"/>
        <c:axPos val="l"/>
        <c:majorGridlines>
          <c:spPr>
            <a:ln w="9525" cap="flat" cmpd="sng" algn="ctr">
              <a:solidFill>
                <a:schemeClr val="tx1">
                  <a:lumMod val="15000"/>
                  <a:lumOff val="85000"/>
                </a:schemeClr>
              </a:solidFill>
              <a:round/>
            </a:ln>
            <a:effectLst/>
          </c:spPr>
        </c:majorGridlines>
        <c:title>
          <c:tx>
            <c:strRef>
              <c:f>'Анализ ПО'!$B$27:$D$27</c:f>
              <c:strCache>
                <c:ptCount val="3"/>
                <c:pt idx="0">
                  <c:v>Полезный отпуск, Гкал</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13900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Лист6!$C$37</c:f>
              <c:strCache>
                <c:ptCount val="1"/>
                <c:pt idx="0">
                  <c:v>Приведенная нагрузка, Гкал/ч</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numRef>
              <c:f>Лист6!$D$34:$I$34</c:f>
              <c:numCache>
                <c:formatCode>General</c:formatCode>
                <c:ptCount val="6"/>
                <c:pt idx="0">
                  <c:v>2014</c:v>
                </c:pt>
                <c:pt idx="1">
                  <c:v>2015</c:v>
                </c:pt>
                <c:pt idx="2">
                  <c:v>2016</c:v>
                </c:pt>
                <c:pt idx="3">
                  <c:v>2017</c:v>
                </c:pt>
                <c:pt idx="4">
                  <c:v>2018</c:v>
                </c:pt>
                <c:pt idx="5">
                  <c:v>2019</c:v>
                </c:pt>
              </c:numCache>
            </c:numRef>
          </c:cat>
          <c:val>
            <c:numRef>
              <c:f>Лист6!$D$37:$I$37</c:f>
              <c:numCache>
                <c:formatCode>General</c:formatCode>
                <c:ptCount val="6"/>
                <c:pt idx="0">
                  <c:v>395</c:v>
                </c:pt>
                <c:pt idx="1">
                  <c:v>387</c:v>
                </c:pt>
                <c:pt idx="2">
                  <c:v>375</c:v>
                </c:pt>
                <c:pt idx="3">
                  <c:v>396</c:v>
                </c:pt>
                <c:pt idx="4">
                  <c:v>365</c:v>
                </c:pt>
                <c:pt idx="5">
                  <c:v>402</c:v>
                </c:pt>
              </c:numCache>
            </c:numRef>
          </c:val>
          <c:smooth val="0"/>
          <c:extLst>
            <c:ext xmlns:c16="http://schemas.microsoft.com/office/drawing/2014/chart" uri="{C3380CC4-5D6E-409C-BE32-E72D297353CC}">
              <c16:uniqueId val="{00000001-4305-420D-B309-1B114A77F84B}"/>
            </c:ext>
          </c:extLst>
        </c:ser>
        <c:ser>
          <c:idx val="1"/>
          <c:order val="1"/>
          <c:tx>
            <c:strRef>
              <c:f>Лист6!$C$38</c:f>
              <c:strCache>
                <c:ptCount val="1"/>
                <c:pt idx="0">
                  <c:v>Договорная нагрузка на начало периода, Гкал/ч</c:v>
                </c:pt>
              </c:strCache>
            </c:strRef>
          </c:tx>
          <c:spPr>
            <a:ln w="28575" cap="rnd">
              <a:solidFill>
                <a:schemeClr val="accent2"/>
              </a:solidFill>
              <a:round/>
            </a:ln>
            <a:effectLst/>
          </c:spPr>
          <c:marker>
            <c:symbol val="none"/>
          </c:marker>
          <c:trendline>
            <c:spPr>
              <a:ln w="19050" cap="rnd">
                <a:solidFill>
                  <a:schemeClr val="accent2"/>
                </a:solidFill>
                <a:prstDash val="sysDot"/>
              </a:ln>
              <a:effectLst/>
            </c:spPr>
            <c:trendlineType val="linear"/>
            <c:dispRSqr val="0"/>
            <c:dispEq val="0"/>
          </c:trendline>
          <c:cat>
            <c:numRef>
              <c:f>Лист6!$D$34:$I$34</c:f>
              <c:numCache>
                <c:formatCode>General</c:formatCode>
                <c:ptCount val="6"/>
                <c:pt idx="0">
                  <c:v>2014</c:v>
                </c:pt>
                <c:pt idx="1">
                  <c:v>2015</c:v>
                </c:pt>
                <c:pt idx="2">
                  <c:v>2016</c:v>
                </c:pt>
                <c:pt idx="3">
                  <c:v>2017</c:v>
                </c:pt>
                <c:pt idx="4">
                  <c:v>2018</c:v>
                </c:pt>
                <c:pt idx="5">
                  <c:v>2019</c:v>
                </c:pt>
              </c:numCache>
            </c:numRef>
          </c:cat>
          <c:val>
            <c:numRef>
              <c:f>Лист6!$D$38:$I$38</c:f>
              <c:numCache>
                <c:formatCode>General</c:formatCode>
                <c:ptCount val="6"/>
                <c:pt idx="0">
                  <c:v>412.6</c:v>
                </c:pt>
                <c:pt idx="1">
                  <c:v>425.1</c:v>
                </c:pt>
                <c:pt idx="2">
                  <c:v>425.7</c:v>
                </c:pt>
                <c:pt idx="3">
                  <c:v>426.2</c:v>
                </c:pt>
                <c:pt idx="4">
                  <c:v>423.1</c:v>
                </c:pt>
                <c:pt idx="5">
                  <c:v>415.64</c:v>
                </c:pt>
              </c:numCache>
            </c:numRef>
          </c:val>
          <c:smooth val="0"/>
          <c:extLst>
            <c:ext xmlns:c16="http://schemas.microsoft.com/office/drawing/2014/chart" uri="{C3380CC4-5D6E-409C-BE32-E72D297353CC}">
              <c16:uniqueId val="{00000003-4305-420D-B309-1B114A77F84B}"/>
            </c:ext>
          </c:extLst>
        </c:ser>
        <c:dLbls>
          <c:showLegendKey val="0"/>
          <c:showVal val="0"/>
          <c:showCatName val="0"/>
          <c:showSerName val="0"/>
          <c:showPercent val="0"/>
          <c:showBubbleSize val="0"/>
        </c:dLbls>
        <c:smooth val="0"/>
        <c:axId val="325132736"/>
        <c:axId val="325135480"/>
      </c:lineChart>
      <c:catAx>
        <c:axId val="325132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5135480"/>
        <c:crosses val="autoZero"/>
        <c:auto val="1"/>
        <c:lblAlgn val="ctr"/>
        <c:lblOffset val="100"/>
        <c:noMultiLvlLbl val="0"/>
      </c:catAx>
      <c:valAx>
        <c:axId val="325135480"/>
        <c:scaling>
          <c:orientation val="minMax"/>
          <c:min val="3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Гкал/ч</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25132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v>Теплопотребление на нужды ГВС</c:v>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'Диаграммы и графики'!$D$71:$F$71</c:f>
              <c:numCache>
                <c:formatCode>0</c:formatCode>
                <c:ptCount val="3"/>
                <c:pt idx="0">
                  <c:v>2015</c:v>
                </c:pt>
                <c:pt idx="1">
                  <c:v>2016</c:v>
                </c:pt>
                <c:pt idx="2">
                  <c:v>2017</c:v>
                </c:pt>
              </c:numCache>
            </c:numRef>
          </c:cat>
          <c:val>
            <c:numRef>
              <c:f>'Диаграммы и графики'!$D$72:$F$72</c:f>
              <c:numCache>
                <c:formatCode>General</c:formatCode>
                <c:ptCount val="3"/>
                <c:pt idx="0">
                  <c:v>245187</c:v>
                </c:pt>
                <c:pt idx="1">
                  <c:v>218000</c:v>
                </c:pt>
                <c:pt idx="2">
                  <c:v>203189</c:v>
                </c:pt>
              </c:numCache>
            </c:numRef>
          </c:val>
          <c:smooth val="0"/>
          <c:extLst>
            <c:ext xmlns:c16="http://schemas.microsoft.com/office/drawing/2014/chart" uri="{C3380CC4-5D6E-409C-BE32-E72D297353CC}">
              <c16:uniqueId val="{00000000-631B-4FEA-8479-7C4A5B0ABE87}"/>
            </c:ext>
          </c:extLst>
        </c:ser>
        <c:dLbls>
          <c:showLegendKey val="0"/>
          <c:showVal val="0"/>
          <c:showCatName val="0"/>
          <c:showSerName val="0"/>
          <c:showPercent val="0"/>
          <c:showBubbleSize val="0"/>
        </c:dLbls>
        <c:smooth val="0"/>
        <c:axId val="325133128"/>
        <c:axId val="325420448"/>
      </c:lineChart>
      <c:catAx>
        <c:axId val="325133128"/>
        <c:scaling>
          <c:orientation val="minMax"/>
        </c:scaling>
        <c:delete val="0"/>
        <c:axPos val="b"/>
        <c:majorGridlines/>
        <c:numFmt formatCode="0" sourceLinked="1"/>
        <c:majorTickMark val="out"/>
        <c:minorTickMark val="none"/>
        <c:tickLblPos val="nextTo"/>
        <c:crossAx val="325420448"/>
        <c:crosses val="autoZero"/>
        <c:auto val="1"/>
        <c:lblAlgn val="ctr"/>
        <c:lblOffset val="100"/>
        <c:noMultiLvlLbl val="0"/>
      </c:catAx>
      <c:valAx>
        <c:axId val="325420448"/>
        <c:scaling>
          <c:orientation val="minMax"/>
        </c:scaling>
        <c:delete val="0"/>
        <c:axPos val="l"/>
        <c:majorGridlines/>
        <c:title>
          <c:tx>
            <c:rich>
              <a:bodyPr rot="-5400000" vert="horz"/>
              <a:lstStyle/>
              <a:p>
                <a:pPr>
                  <a:defRPr/>
                </a:pPr>
                <a:r>
                  <a:rPr lang="ru-RU"/>
                  <a:t>Теплопотребление на нужды ГВС, Гкал</a:t>
                </a:r>
              </a:p>
            </c:rich>
          </c:tx>
          <c:overlay val="0"/>
        </c:title>
        <c:numFmt formatCode="General" sourceLinked="0"/>
        <c:majorTickMark val="out"/>
        <c:minorTickMark val="none"/>
        <c:tickLblPos val="nextTo"/>
        <c:crossAx val="325133128"/>
        <c:crosses val="autoZero"/>
        <c:crossBetween val="between"/>
      </c:valAx>
    </c:plotArea>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'Интенсивность по городам'!$B$2</c:f>
              <c:strCache>
                <c:ptCount val="1"/>
                <c:pt idx="0">
                  <c:v>Интенсивность отказов, шт./(км·год)</c:v>
                </c:pt>
              </c:strCache>
            </c:strRef>
          </c:tx>
          <c:spPr>
            <a:solidFill>
              <a:schemeClr val="accent1"/>
            </a:solid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'Интенсивность по городам'!$A$3:$A$7</c:f>
              <c:strCache>
                <c:ptCount val="5"/>
                <c:pt idx="0">
                  <c:v>Обнинск</c:v>
                </c:pt>
                <c:pt idx="1">
                  <c:v>Санкт-Петербург</c:v>
                </c:pt>
                <c:pt idx="2">
                  <c:v>Москва</c:v>
                </c:pt>
                <c:pt idx="3">
                  <c:v>Тюмень</c:v>
                </c:pt>
                <c:pt idx="4">
                  <c:v>Сыктывкар</c:v>
                </c:pt>
              </c:strCache>
            </c:strRef>
          </c:cat>
          <c:val>
            <c:numRef>
              <c:f>'Интенсивность по городам'!$B$3:$B$7</c:f>
              <c:numCache>
                <c:formatCode>0.00</c:formatCode>
                <c:ptCount val="5"/>
                <c:pt idx="0">
                  <c:v>0.77563456984955748</c:v>
                </c:pt>
                <c:pt idx="1">
                  <c:v>2.0711579217776634</c:v>
                </c:pt>
                <c:pt idx="2">
                  <c:v>1.1121599588088904</c:v>
                </c:pt>
                <c:pt idx="3" formatCode="General">
                  <c:v>6.35</c:v>
                </c:pt>
                <c:pt idx="4" formatCode="General">
                  <c:v>1.74</c:v>
                </c:pt>
              </c:numCache>
            </c:numRef>
          </c:val>
          <c:extLst>
            <c:ext xmlns:c16="http://schemas.microsoft.com/office/drawing/2014/chart" uri="{C3380CC4-5D6E-409C-BE32-E72D297353CC}">
              <c16:uniqueId val="{00000000-AAD6-4D45-A048-FEE5EEE24A6C}"/>
            </c:ext>
          </c:extLst>
        </c:ser>
        <c:dLbls>
          <c:dLblPos val="outEnd"/>
          <c:showLegendKey val="0"/>
          <c:showVal val="1"/>
          <c:showCatName val="0"/>
          <c:showSerName val="0"/>
          <c:showPercent val="0"/>
          <c:showBubbleSize val="0"/>
        </c:dLbls>
        <c:gapWidth val="219"/>
        <c:overlap val="-27"/>
        <c:axId val="325421232"/>
        <c:axId val="325421624"/>
      </c:barChart>
      <c:catAx>
        <c:axId val="3254212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421624"/>
        <c:crosses val="autoZero"/>
        <c:auto val="1"/>
        <c:lblAlgn val="ctr"/>
        <c:lblOffset val="100"/>
        <c:noMultiLvlLbl val="0"/>
      </c:catAx>
      <c:valAx>
        <c:axId val="325421624"/>
        <c:scaling>
          <c:orientation val="minMax"/>
        </c:scaling>
        <c:delete val="0"/>
        <c:axPos val="l"/>
        <c:majorGridlines>
          <c:spPr>
            <a:ln w="9525" cap="flat" cmpd="sng" algn="ctr">
              <a:solidFill>
                <a:schemeClr val="tx1">
                  <a:lumMod val="15000"/>
                  <a:lumOff val="85000"/>
                </a:schemeClr>
              </a:solidFill>
              <a:round/>
            </a:ln>
            <a:effectLst/>
          </c:spPr>
        </c:majorGridlines>
        <c:title>
          <c:tx>
            <c:strRef>
              <c:f>'Интенсивность по городам'!$B$2</c:f>
              <c:strCache>
                <c:ptCount val="1"/>
                <c:pt idx="0">
                  <c:v>Интенсивность отказов, шт./(км·год)</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2542123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Количество просадок напряжения за год на городской котельной МП "Теплоснабжение"</a:t>
            </a:r>
          </a:p>
        </c:rich>
      </c:tx>
      <c:overlay val="0"/>
    </c:title>
    <c:autoTitleDeleted val="0"/>
    <c:plotArea>
      <c:layout/>
      <c:barChart>
        <c:barDir val="col"/>
        <c:grouping val="stacked"/>
        <c:varyColors val="0"/>
        <c:ser>
          <c:idx val="0"/>
          <c:order val="0"/>
          <c:tx>
            <c:strRef>
              <c:f>'инцеденты гор кот'!$G$67</c:f>
              <c:strCache>
                <c:ptCount val="1"/>
                <c:pt idx="0">
                  <c:v>Не определено</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кот'!$H$67:$O$67</c:f>
              <c:numCache>
                <c:formatCode>General</c:formatCode>
                <c:ptCount val="8"/>
                <c:pt idx="0">
                  <c:v>8</c:v>
                </c:pt>
                <c:pt idx="1">
                  <c:v>8</c:v>
                </c:pt>
                <c:pt idx="2">
                  <c:v>7</c:v>
                </c:pt>
              </c:numCache>
            </c:numRef>
          </c:val>
          <c:extLst>
            <c:ext xmlns:c16="http://schemas.microsoft.com/office/drawing/2014/chart" uri="{C3380CC4-5D6E-409C-BE32-E72D297353CC}">
              <c16:uniqueId val="{00000000-93BD-4A97-82AB-70725FEFBA87}"/>
            </c:ext>
          </c:extLst>
        </c:ser>
        <c:ser>
          <c:idx val="1"/>
          <c:order val="1"/>
          <c:tx>
            <c:strRef>
              <c:f>'инцеденты гор кот'!$G$68</c:f>
              <c:strCache>
                <c:ptCount val="1"/>
                <c:pt idx="0">
                  <c:v>В отопительный период</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кот'!$H$68:$O$68</c:f>
              <c:numCache>
                <c:formatCode>General</c:formatCode>
                <c:ptCount val="8"/>
                <c:pt idx="5">
                  <c:v>8</c:v>
                </c:pt>
                <c:pt idx="6">
                  <c:v>4</c:v>
                </c:pt>
              </c:numCache>
            </c:numRef>
          </c:val>
          <c:extLst>
            <c:ext xmlns:c16="http://schemas.microsoft.com/office/drawing/2014/chart" uri="{C3380CC4-5D6E-409C-BE32-E72D297353CC}">
              <c16:uniqueId val="{00000001-93BD-4A97-82AB-70725FEFBA87}"/>
            </c:ext>
          </c:extLst>
        </c:ser>
        <c:ser>
          <c:idx val="2"/>
          <c:order val="2"/>
          <c:tx>
            <c:strRef>
              <c:f>'инцеденты гор кот'!$G$69</c:f>
              <c:strCache>
                <c:ptCount val="1"/>
                <c:pt idx="0">
                  <c:v>В летний период</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кот'!$H$69:$O$69</c:f>
              <c:numCache>
                <c:formatCode>General</c:formatCode>
                <c:ptCount val="8"/>
                <c:pt idx="5">
                  <c:v>5</c:v>
                </c:pt>
                <c:pt idx="6">
                  <c:v>5</c:v>
                </c:pt>
                <c:pt idx="7">
                  <c:v>4</c:v>
                </c:pt>
              </c:numCache>
            </c:numRef>
          </c:val>
          <c:extLst>
            <c:ext xmlns:c16="http://schemas.microsoft.com/office/drawing/2014/chart" uri="{C3380CC4-5D6E-409C-BE32-E72D297353CC}">
              <c16:uniqueId val="{00000002-93BD-4A97-82AB-70725FEFBA87}"/>
            </c:ext>
          </c:extLst>
        </c:ser>
        <c:dLbls>
          <c:showLegendKey val="0"/>
          <c:showVal val="0"/>
          <c:showCatName val="0"/>
          <c:showSerName val="0"/>
          <c:showPercent val="0"/>
          <c:showBubbleSize val="0"/>
        </c:dLbls>
        <c:gapWidth val="75"/>
        <c:overlap val="100"/>
        <c:axId val="325427112"/>
        <c:axId val="325427896"/>
      </c:barChart>
      <c:catAx>
        <c:axId val="325427112"/>
        <c:scaling>
          <c:orientation val="minMax"/>
        </c:scaling>
        <c:delete val="0"/>
        <c:axPos val="b"/>
        <c:numFmt formatCode="General" sourceLinked="0"/>
        <c:majorTickMark val="none"/>
        <c:minorTickMark val="none"/>
        <c:tickLblPos val="nextTo"/>
        <c:crossAx val="325427896"/>
        <c:crosses val="autoZero"/>
        <c:auto val="1"/>
        <c:lblAlgn val="ctr"/>
        <c:lblOffset val="100"/>
        <c:noMultiLvlLbl val="0"/>
      </c:catAx>
      <c:valAx>
        <c:axId val="325427896"/>
        <c:scaling>
          <c:orientation val="minMax"/>
        </c:scaling>
        <c:delete val="0"/>
        <c:axPos val="l"/>
        <c:majorGridlines/>
        <c:title>
          <c:tx>
            <c:rich>
              <a:bodyPr rot="-5400000" vert="horz"/>
              <a:lstStyle/>
              <a:p>
                <a:pPr>
                  <a:defRPr/>
                </a:pPr>
                <a:r>
                  <a:rPr lang="ru-RU"/>
                  <a:t>количество,</a:t>
                </a:r>
                <a:r>
                  <a:rPr lang="ru-RU" baseline="0"/>
                  <a:t> шт</a:t>
                </a:r>
                <a:endParaRPr lang="ru-RU"/>
              </a:p>
            </c:rich>
          </c:tx>
          <c:overlay val="0"/>
        </c:title>
        <c:numFmt formatCode="General" sourceLinked="1"/>
        <c:majorTickMark val="none"/>
        <c:minorTickMark val="none"/>
        <c:tickLblPos val="nextTo"/>
        <c:spPr>
          <a:ln w="9525">
            <a:noFill/>
          </a:ln>
        </c:spPr>
        <c:crossAx val="32542711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Удельные расходы</a:t>
            </a:r>
            <a:r>
              <a:rPr lang="ru-RU" sz="1400" baseline="0"/>
              <a:t> топлива ГТУ-ТЭЦ</a:t>
            </a:r>
            <a:endParaRPr lang="ru-RU" sz="1400"/>
          </a:p>
        </c:rich>
      </c:tx>
      <c:overlay val="0"/>
    </c:title>
    <c:autoTitleDeleted val="0"/>
    <c:plotArea>
      <c:layout/>
      <c:lineChart>
        <c:grouping val="standard"/>
        <c:varyColors val="0"/>
        <c:ser>
          <c:idx val="0"/>
          <c:order val="0"/>
          <c:tx>
            <c:strRef>
              <c:f>'ГТУ-ТЭЦ'!$C$74</c:f>
              <c:strCache>
                <c:ptCount val="1"/>
                <c:pt idx="0">
                  <c:v>УРУТ на ВЭЭ</c:v>
                </c:pt>
              </c:strCache>
            </c:strRef>
          </c:tx>
          <c:dLbls>
            <c:dLbl>
              <c:idx val="0"/>
              <c:layout>
                <c:manualLayout>
                  <c:x val="-2.6956972524624159E-2"/>
                  <c:y val="-4.8661800486618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446-46A4-9167-33E5B5F8C5A2}"/>
                </c:ext>
              </c:extLst>
            </c:dLbl>
            <c:dLbl>
              <c:idx val="1"/>
              <c:layout>
                <c:manualLayout>
                  <c:x val="0"/>
                  <c:y val="-3.56853203568532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446-46A4-9167-33E5B5F8C5A2}"/>
                </c:ext>
              </c:extLst>
            </c:dLbl>
            <c:dLbl>
              <c:idx val="2"/>
              <c:layout>
                <c:manualLayout>
                  <c:x val="-5.8061171591498109E-2"/>
                  <c:y val="-2.9197080291970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446-46A4-9167-33E5B5F8C5A2}"/>
                </c:ext>
              </c:extLst>
            </c:dLbl>
            <c:dLbl>
              <c:idx val="3"/>
              <c:layout>
                <c:manualLayout>
                  <c:x val="-1.5206321656857471E-16"/>
                  <c:y val="1.9464720194647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446-46A4-9167-33E5B5F8C5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'ГТУ-ТЭЦ'!$E$4:$I$4</c:f>
              <c:strCache>
                <c:ptCount val="4"/>
                <c:pt idx="0">
                  <c:v>2015</c:v>
                </c:pt>
                <c:pt idx="1">
                  <c:v>2016</c:v>
                </c:pt>
                <c:pt idx="2">
                  <c:v>2017 (утв.)</c:v>
                </c:pt>
                <c:pt idx="3">
                  <c:v>2018 (план)</c:v>
                </c:pt>
              </c:strCache>
            </c:strRef>
          </c:cat>
          <c:val>
            <c:numRef>
              <c:f>'ГТУ-ТЭЦ'!$E$74:$I$74</c:f>
              <c:numCache>
                <c:formatCode>0.0</c:formatCode>
                <c:ptCount val="4"/>
                <c:pt idx="0">
                  <c:v>280.01248342045722</c:v>
                </c:pt>
                <c:pt idx="1">
                  <c:v>314.59485312181823</c:v>
                </c:pt>
                <c:pt idx="2">
                  <c:v>317.78056430253321</c:v>
                </c:pt>
                <c:pt idx="3">
                  <c:v>343.88082191780825</c:v>
                </c:pt>
              </c:numCache>
            </c:numRef>
          </c:val>
          <c:smooth val="0"/>
          <c:extLst>
            <c:ext xmlns:c16="http://schemas.microsoft.com/office/drawing/2014/chart" uri="{C3380CC4-5D6E-409C-BE32-E72D297353CC}">
              <c16:uniqueId val="{00000004-A446-46A4-9167-33E5B5F8C5A2}"/>
            </c:ext>
          </c:extLst>
        </c:ser>
        <c:dLbls>
          <c:showLegendKey val="0"/>
          <c:showVal val="0"/>
          <c:showCatName val="0"/>
          <c:showSerName val="0"/>
          <c:showPercent val="0"/>
          <c:showBubbleSize val="0"/>
        </c:dLbls>
        <c:marker val="1"/>
        <c:smooth val="0"/>
        <c:axId val="325426720"/>
        <c:axId val="325425152"/>
      </c:lineChart>
      <c:lineChart>
        <c:grouping val="standard"/>
        <c:varyColors val="0"/>
        <c:ser>
          <c:idx val="1"/>
          <c:order val="1"/>
          <c:tx>
            <c:strRef>
              <c:f>'ГТУ-ТЭЦ'!$C$75</c:f>
              <c:strCache>
                <c:ptCount val="1"/>
                <c:pt idx="0">
                  <c:v>УРУТ на ОТЭ</c:v>
                </c:pt>
              </c:strCache>
            </c:strRef>
          </c:tx>
          <c:dLbls>
            <c:dLbl>
              <c:idx val="0"/>
              <c:layout>
                <c:manualLayout>
                  <c:x val="0"/>
                  <c:y val="3.2441200324412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446-46A4-9167-33E5B5F8C5A2}"/>
                </c:ext>
              </c:extLst>
            </c:dLbl>
            <c:dLbl>
              <c:idx val="1"/>
              <c:layout>
                <c:manualLayout>
                  <c:x val="-2.6956972524624159E-2"/>
                  <c:y val="4.8661800486618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446-46A4-9167-33E5B5F8C5A2}"/>
                </c:ext>
              </c:extLst>
            </c:dLbl>
            <c:dLbl>
              <c:idx val="2"/>
              <c:layout>
                <c:manualLayout>
                  <c:x val="-6.2208398133747293E-3"/>
                  <c:y val="-2.9197080291970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446-46A4-9167-33E5B5F8C5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'ГТУ-ТЭЦ'!$E$4:$I$4</c:f>
              <c:strCache>
                <c:ptCount val="4"/>
                <c:pt idx="0">
                  <c:v>2015</c:v>
                </c:pt>
                <c:pt idx="1">
                  <c:v>2016</c:v>
                </c:pt>
                <c:pt idx="2">
                  <c:v>2017 (утв.)</c:v>
                </c:pt>
                <c:pt idx="3">
                  <c:v>2018 (план)</c:v>
                </c:pt>
              </c:strCache>
            </c:strRef>
          </c:cat>
          <c:val>
            <c:numRef>
              <c:f>'ГТУ-ТЭЦ'!$E$75:$I$75</c:f>
              <c:numCache>
                <c:formatCode>0.0</c:formatCode>
                <c:ptCount val="4"/>
                <c:pt idx="0">
                  <c:v>203.88973870695844</c:v>
                </c:pt>
                <c:pt idx="1">
                  <c:v>242.0555777157293</c:v>
                </c:pt>
                <c:pt idx="2">
                  <c:v>185.77177327947538</c:v>
                </c:pt>
                <c:pt idx="3">
                  <c:v>167.89972273567466</c:v>
                </c:pt>
              </c:numCache>
            </c:numRef>
          </c:val>
          <c:smooth val="0"/>
          <c:extLst>
            <c:ext xmlns:c16="http://schemas.microsoft.com/office/drawing/2014/chart" uri="{C3380CC4-5D6E-409C-BE32-E72D297353CC}">
              <c16:uniqueId val="{00000008-A446-46A4-9167-33E5B5F8C5A2}"/>
            </c:ext>
          </c:extLst>
        </c:ser>
        <c:dLbls>
          <c:showLegendKey val="0"/>
          <c:showVal val="0"/>
          <c:showCatName val="0"/>
          <c:showSerName val="0"/>
          <c:showPercent val="0"/>
          <c:showBubbleSize val="0"/>
        </c:dLbls>
        <c:marker val="1"/>
        <c:smooth val="0"/>
        <c:axId val="325424368"/>
        <c:axId val="325425544"/>
      </c:lineChart>
      <c:catAx>
        <c:axId val="325426720"/>
        <c:scaling>
          <c:orientation val="minMax"/>
        </c:scaling>
        <c:delete val="0"/>
        <c:axPos val="b"/>
        <c:majorGridlines/>
        <c:title>
          <c:tx>
            <c:rich>
              <a:bodyPr/>
              <a:lstStyle/>
              <a:p>
                <a:pPr>
                  <a:defRPr/>
                </a:pPr>
                <a:r>
                  <a:rPr lang="ru-RU"/>
                  <a:t>Период, год</a:t>
                </a:r>
              </a:p>
            </c:rich>
          </c:tx>
          <c:overlay val="0"/>
        </c:title>
        <c:numFmt formatCode="General" sourceLinked="0"/>
        <c:majorTickMark val="none"/>
        <c:minorTickMark val="none"/>
        <c:tickLblPos val="nextTo"/>
        <c:crossAx val="325425152"/>
        <c:crosses val="autoZero"/>
        <c:auto val="1"/>
        <c:lblAlgn val="ctr"/>
        <c:lblOffset val="100"/>
        <c:noMultiLvlLbl val="0"/>
      </c:catAx>
      <c:valAx>
        <c:axId val="325425152"/>
        <c:scaling>
          <c:orientation val="minMax"/>
        </c:scaling>
        <c:delete val="0"/>
        <c:axPos val="l"/>
        <c:majorGridlines/>
        <c:title>
          <c:tx>
            <c:rich>
              <a:bodyPr rot="-5400000" vert="horz"/>
              <a:lstStyle/>
              <a:p>
                <a:pPr>
                  <a:defRPr/>
                </a:pPr>
                <a:r>
                  <a:rPr lang="ru-RU"/>
                  <a:t>УРУТ на</a:t>
                </a:r>
                <a:r>
                  <a:rPr lang="ru-RU" baseline="0"/>
                  <a:t> ВЭЭ, г.у.т./кВт*ч</a:t>
                </a:r>
                <a:endParaRPr lang="ru-RU"/>
              </a:p>
            </c:rich>
          </c:tx>
          <c:overlay val="0"/>
        </c:title>
        <c:numFmt formatCode="0.0" sourceLinked="0"/>
        <c:majorTickMark val="out"/>
        <c:minorTickMark val="out"/>
        <c:tickLblPos val="nextTo"/>
        <c:spPr>
          <a:ln w="9525">
            <a:noFill/>
          </a:ln>
        </c:spPr>
        <c:crossAx val="325426720"/>
        <c:crosses val="autoZero"/>
        <c:crossBetween val="between"/>
      </c:valAx>
      <c:valAx>
        <c:axId val="325425544"/>
        <c:scaling>
          <c:orientation val="minMax"/>
          <c:max val="300"/>
          <c:min val="50"/>
        </c:scaling>
        <c:delete val="0"/>
        <c:axPos val="r"/>
        <c:title>
          <c:tx>
            <c:rich>
              <a:bodyPr rot="-5400000" vert="horz"/>
              <a:lstStyle/>
              <a:p>
                <a:pPr>
                  <a:defRPr/>
                </a:pPr>
                <a:r>
                  <a:rPr lang="ru-RU"/>
                  <a:t>УРУТ</a:t>
                </a:r>
                <a:r>
                  <a:rPr lang="ru-RU" baseline="0"/>
                  <a:t> на ОТЭ, кг у.т./Гкал</a:t>
                </a:r>
                <a:endParaRPr lang="ru-RU"/>
              </a:p>
            </c:rich>
          </c:tx>
          <c:overlay val="0"/>
        </c:title>
        <c:numFmt formatCode="0.0" sourceLinked="0"/>
        <c:majorTickMark val="out"/>
        <c:minorTickMark val="none"/>
        <c:tickLblPos val="nextTo"/>
        <c:crossAx val="325424368"/>
        <c:crosses val="max"/>
        <c:crossBetween val="between"/>
      </c:valAx>
      <c:catAx>
        <c:axId val="325424368"/>
        <c:scaling>
          <c:orientation val="minMax"/>
        </c:scaling>
        <c:delete val="1"/>
        <c:axPos val="b"/>
        <c:numFmt formatCode="General" sourceLinked="1"/>
        <c:majorTickMark val="out"/>
        <c:minorTickMark val="none"/>
        <c:tickLblPos val="nextTo"/>
        <c:crossAx val="325425544"/>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Выработка тепловой энергии на оборудовании ГТУ-ТЭЦ</a:t>
            </a:r>
          </a:p>
        </c:rich>
      </c:tx>
      <c:overlay val="0"/>
    </c:title>
    <c:autoTitleDeleted val="0"/>
    <c:plotArea>
      <c:layout/>
      <c:barChart>
        <c:barDir val="col"/>
        <c:grouping val="stacked"/>
        <c:varyColors val="0"/>
        <c:ser>
          <c:idx val="0"/>
          <c:order val="0"/>
          <c:tx>
            <c:v>Выработка КУ</c:v>
          </c:tx>
          <c:invertIfNegative val="0"/>
          <c:cat>
            <c:strRef>
              <c:f>'ГТУ-ТЭЦ'!$E$90:$I$90</c:f>
              <c:strCache>
                <c:ptCount val="4"/>
                <c:pt idx="0">
                  <c:v>2015</c:v>
                </c:pt>
                <c:pt idx="1">
                  <c:v>2016</c:v>
                </c:pt>
                <c:pt idx="2">
                  <c:v>2017 (утв.)</c:v>
                </c:pt>
                <c:pt idx="3">
                  <c:v>2018 (план)</c:v>
                </c:pt>
              </c:strCache>
            </c:strRef>
          </c:cat>
          <c:val>
            <c:numRef>
              <c:f>'ГТУ-ТЭЦ'!$E$99:$I$99</c:f>
              <c:numCache>
                <c:formatCode>0.0</c:formatCode>
                <c:ptCount val="4"/>
                <c:pt idx="0">
                  <c:v>34127</c:v>
                </c:pt>
                <c:pt idx="1">
                  <c:v>23868</c:v>
                </c:pt>
                <c:pt idx="2">
                  <c:v>35490</c:v>
                </c:pt>
                <c:pt idx="3">
                  <c:v>46820</c:v>
                </c:pt>
              </c:numCache>
            </c:numRef>
          </c:val>
          <c:extLst>
            <c:ext xmlns:c16="http://schemas.microsoft.com/office/drawing/2014/chart" uri="{C3380CC4-5D6E-409C-BE32-E72D297353CC}">
              <c16:uniqueId val="{00000000-05DE-4514-A9D3-1D83493F9A71}"/>
            </c:ext>
          </c:extLst>
        </c:ser>
        <c:ser>
          <c:idx val="1"/>
          <c:order val="1"/>
          <c:tx>
            <c:v>Выработка РВК</c:v>
          </c:tx>
          <c:invertIfNegative val="0"/>
          <c:cat>
            <c:strRef>
              <c:f>'ГТУ-ТЭЦ'!$E$90:$I$90</c:f>
              <c:strCache>
                <c:ptCount val="4"/>
                <c:pt idx="0">
                  <c:v>2015</c:v>
                </c:pt>
                <c:pt idx="1">
                  <c:v>2016</c:v>
                </c:pt>
                <c:pt idx="2">
                  <c:v>2017 (утв.)</c:v>
                </c:pt>
                <c:pt idx="3">
                  <c:v>2018 (план)</c:v>
                </c:pt>
              </c:strCache>
            </c:strRef>
          </c:cat>
          <c:val>
            <c:numRef>
              <c:f>'ГТУ-ТЭЦ'!$E$100:$I$100</c:f>
              <c:numCache>
                <c:formatCode>0.0</c:formatCode>
                <c:ptCount val="4"/>
                <c:pt idx="0">
                  <c:v>0</c:v>
                </c:pt>
                <c:pt idx="1">
                  <c:v>8540</c:v>
                </c:pt>
                <c:pt idx="2">
                  <c:v>0</c:v>
                </c:pt>
                <c:pt idx="3">
                  <c:v>0</c:v>
                </c:pt>
              </c:numCache>
            </c:numRef>
          </c:val>
          <c:extLst>
            <c:ext xmlns:c16="http://schemas.microsoft.com/office/drawing/2014/chart" uri="{C3380CC4-5D6E-409C-BE32-E72D297353CC}">
              <c16:uniqueId val="{00000001-05DE-4514-A9D3-1D83493F9A71}"/>
            </c:ext>
          </c:extLst>
        </c:ser>
        <c:dLbls>
          <c:showLegendKey val="0"/>
          <c:showVal val="0"/>
          <c:showCatName val="0"/>
          <c:showSerName val="0"/>
          <c:showPercent val="0"/>
          <c:showBubbleSize val="0"/>
        </c:dLbls>
        <c:gapWidth val="75"/>
        <c:overlap val="100"/>
        <c:axId val="262795888"/>
        <c:axId val="262792360"/>
      </c:barChart>
      <c:catAx>
        <c:axId val="262795888"/>
        <c:scaling>
          <c:orientation val="minMax"/>
        </c:scaling>
        <c:delete val="0"/>
        <c:axPos val="b"/>
        <c:title>
          <c:tx>
            <c:rich>
              <a:bodyPr/>
              <a:lstStyle/>
              <a:p>
                <a:pPr>
                  <a:defRPr/>
                </a:pPr>
                <a:r>
                  <a:rPr lang="ru-RU"/>
                  <a:t>Период, г.</a:t>
                </a:r>
              </a:p>
            </c:rich>
          </c:tx>
          <c:overlay val="0"/>
        </c:title>
        <c:numFmt formatCode="General" sourceLinked="0"/>
        <c:majorTickMark val="none"/>
        <c:minorTickMark val="none"/>
        <c:tickLblPos val="nextTo"/>
        <c:crossAx val="262792360"/>
        <c:crosses val="autoZero"/>
        <c:auto val="1"/>
        <c:lblAlgn val="ctr"/>
        <c:lblOffset val="100"/>
        <c:noMultiLvlLbl val="0"/>
      </c:catAx>
      <c:valAx>
        <c:axId val="262792360"/>
        <c:scaling>
          <c:orientation val="minMax"/>
        </c:scaling>
        <c:delete val="0"/>
        <c:axPos val="l"/>
        <c:majorGridlines/>
        <c:title>
          <c:tx>
            <c:rich>
              <a:bodyPr rot="-5400000" vert="horz"/>
              <a:lstStyle/>
              <a:p>
                <a:pPr>
                  <a:defRPr/>
                </a:pPr>
                <a:r>
                  <a:rPr lang="ru-RU"/>
                  <a:t>Тепловая энергия, Гкакл</a:t>
                </a:r>
              </a:p>
            </c:rich>
          </c:tx>
          <c:overlay val="0"/>
        </c:title>
        <c:numFmt formatCode="0" sourceLinked="0"/>
        <c:majorTickMark val="none"/>
        <c:minorTickMark val="none"/>
        <c:tickLblPos val="nextTo"/>
        <c:spPr>
          <a:ln w="9525">
            <a:noFill/>
          </a:ln>
        </c:spPr>
        <c:crossAx val="262795888"/>
        <c:crosses val="autoZero"/>
        <c:crossBetween val="between"/>
        <c:majorUnit val="10000"/>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Коэффициент использования тепла топлива, о.е. </a:t>
            </a:r>
          </a:p>
        </c:rich>
      </c:tx>
      <c:overlay val="0"/>
    </c:title>
    <c:autoTitleDeleted val="0"/>
    <c:plotArea>
      <c:layout/>
      <c:lineChart>
        <c:grouping val="standard"/>
        <c:varyColors val="0"/>
        <c:ser>
          <c:idx val="0"/>
          <c:order val="0"/>
          <c:tx>
            <c:strRef>
              <c:f>'ГТУ-ТЭЦ'!$C$110</c:f>
              <c:strCache>
                <c:ptCount val="1"/>
                <c:pt idx="0">
                  <c:v>Фактический</c:v>
                </c:pt>
              </c:strCache>
            </c:strRef>
          </c:tx>
          <c:cat>
            <c:strRef>
              <c:f>'ГТУ-ТЭЦ'!$E$4:$I$4</c:f>
              <c:strCache>
                <c:ptCount val="4"/>
                <c:pt idx="0">
                  <c:v>2015</c:v>
                </c:pt>
                <c:pt idx="1">
                  <c:v>2016</c:v>
                </c:pt>
                <c:pt idx="2">
                  <c:v>2017 (утв.)</c:v>
                </c:pt>
                <c:pt idx="3">
                  <c:v>2018 (план)</c:v>
                </c:pt>
              </c:strCache>
            </c:strRef>
          </c:cat>
          <c:val>
            <c:numRef>
              <c:f>'ГТУ-ТЭЦ'!$E$110:$I$110</c:f>
              <c:numCache>
                <c:formatCode>0.00</c:formatCode>
                <c:ptCount val="4"/>
                <c:pt idx="0">
                  <c:v>0.50920394838983807</c:v>
                </c:pt>
                <c:pt idx="1">
                  <c:v>0.45200172955288986</c:v>
                </c:pt>
                <c:pt idx="2">
                  <c:v>0.51128654313931388</c:v>
                </c:pt>
                <c:pt idx="3">
                  <c:v>0.46858325610132834</c:v>
                </c:pt>
              </c:numCache>
            </c:numRef>
          </c:val>
          <c:smooth val="0"/>
          <c:extLst>
            <c:ext xmlns:c16="http://schemas.microsoft.com/office/drawing/2014/chart" uri="{C3380CC4-5D6E-409C-BE32-E72D297353CC}">
              <c16:uniqueId val="{00000000-1611-410B-945D-25A8D4B372A5}"/>
            </c:ext>
          </c:extLst>
        </c:ser>
        <c:ser>
          <c:idx val="1"/>
          <c:order val="1"/>
          <c:tx>
            <c:strRef>
              <c:f>'ГТУ-ТЭЦ'!$C$111</c:f>
              <c:strCache>
                <c:ptCount val="1"/>
                <c:pt idx="0">
                  <c:v>Номинальный</c:v>
                </c:pt>
              </c:strCache>
            </c:strRef>
          </c:tx>
          <c:cat>
            <c:strRef>
              <c:f>'ГТУ-ТЭЦ'!$E$4:$I$4</c:f>
              <c:strCache>
                <c:ptCount val="4"/>
                <c:pt idx="0">
                  <c:v>2015</c:v>
                </c:pt>
                <c:pt idx="1">
                  <c:v>2016</c:v>
                </c:pt>
                <c:pt idx="2">
                  <c:v>2017 (утв.)</c:v>
                </c:pt>
                <c:pt idx="3">
                  <c:v>2018 (план)</c:v>
                </c:pt>
              </c:strCache>
            </c:strRef>
          </c:cat>
          <c:val>
            <c:numRef>
              <c:f>'ГТУ-ТЭЦ'!$E$111:$I$111</c:f>
              <c:numCache>
                <c:formatCode>0.00</c:formatCode>
                <c:ptCount val="4"/>
                <c:pt idx="0">
                  <c:v>0.8429878048780487</c:v>
                </c:pt>
                <c:pt idx="1">
                  <c:v>0.8429878048780487</c:v>
                </c:pt>
                <c:pt idx="2">
                  <c:v>0.8429878048780487</c:v>
                </c:pt>
                <c:pt idx="3">
                  <c:v>0.8429878048780487</c:v>
                </c:pt>
              </c:numCache>
            </c:numRef>
          </c:val>
          <c:smooth val="0"/>
          <c:extLst>
            <c:ext xmlns:c16="http://schemas.microsoft.com/office/drawing/2014/chart" uri="{C3380CC4-5D6E-409C-BE32-E72D297353CC}">
              <c16:uniqueId val="{00000001-1611-410B-945D-25A8D4B372A5}"/>
            </c:ext>
          </c:extLst>
        </c:ser>
        <c:dLbls>
          <c:showLegendKey val="0"/>
          <c:showVal val="0"/>
          <c:showCatName val="0"/>
          <c:showSerName val="0"/>
          <c:showPercent val="0"/>
          <c:showBubbleSize val="0"/>
        </c:dLbls>
        <c:marker val="1"/>
        <c:smooth val="0"/>
        <c:axId val="325422016"/>
        <c:axId val="325426328"/>
      </c:lineChart>
      <c:catAx>
        <c:axId val="325422016"/>
        <c:scaling>
          <c:orientation val="minMax"/>
        </c:scaling>
        <c:delete val="0"/>
        <c:axPos val="b"/>
        <c:majorGridlines/>
        <c:title>
          <c:tx>
            <c:rich>
              <a:bodyPr/>
              <a:lstStyle/>
              <a:p>
                <a:pPr>
                  <a:defRPr/>
                </a:pPr>
                <a:r>
                  <a:rPr lang="ru-RU"/>
                  <a:t>Период,</a:t>
                </a:r>
                <a:r>
                  <a:rPr lang="ru-RU" baseline="0"/>
                  <a:t> год</a:t>
                </a:r>
                <a:endParaRPr lang="ru-RU"/>
              </a:p>
            </c:rich>
          </c:tx>
          <c:overlay val="0"/>
        </c:title>
        <c:numFmt formatCode="General" sourceLinked="0"/>
        <c:majorTickMark val="none"/>
        <c:minorTickMark val="none"/>
        <c:tickLblPos val="nextTo"/>
        <c:crossAx val="325426328"/>
        <c:crosses val="autoZero"/>
        <c:auto val="1"/>
        <c:lblAlgn val="ctr"/>
        <c:lblOffset val="100"/>
        <c:noMultiLvlLbl val="0"/>
      </c:catAx>
      <c:valAx>
        <c:axId val="325426328"/>
        <c:scaling>
          <c:orientation val="minMax"/>
        </c:scaling>
        <c:delete val="0"/>
        <c:axPos val="l"/>
        <c:majorGridlines/>
        <c:title>
          <c:tx>
            <c:rich>
              <a:bodyPr rot="-5400000" vert="horz"/>
              <a:lstStyle/>
              <a:p>
                <a:pPr>
                  <a:defRPr/>
                </a:pPr>
                <a:r>
                  <a:rPr lang="ru-RU"/>
                  <a:t>КИТТ, о.е.</a:t>
                </a:r>
              </a:p>
            </c:rich>
          </c:tx>
          <c:overlay val="0"/>
        </c:title>
        <c:numFmt formatCode="0.00" sourceLinked="1"/>
        <c:majorTickMark val="none"/>
        <c:minorTickMark val="none"/>
        <c:tickLblPos val="nextTo"/>
        <c:spPr>
          <a:ln w="9525">
            <a:noFill/>
          </a:ln>
        </c:spPr>
        <c:crossAx val="325422016"/>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Выработка электрической энергии</a:t>
            </a:r>
            <a:r>
              <a:rPr lang="ru-RU" sz="1200" baseline="0"/>
              <a:t> </a:t>
            </a:r>
            <a:r>
              <a:rPr lang="ru-RU" sz="1200"/>
              <a:t> ГТУ-ТЭЦ</a:t>
            </a:r>
          </a:p>
        </c:rich>
      </c:tx>
      <c:overlay val="0"/>
    </c:title>
    <c:autoTitleDeleted val="0"/>
    <c:plotArea>
      <c:layout/>
      <c:barChart>
        <c:barDir val="col"/>
        <c:grouping val="stacked"/>
        <c:varyColors val="0"/>
        <c:ser>
          <c:idx val="0"/>
          <c:order val="0"/>
          <c:tx>
            <c:strRef>
              <c:f>'ГТУ-ТЭЦ'!$C$94</c:f>
              <c:strCache>
                <c:ptCount val="1"/>
                <c:pt idx="0">
                  <c:v>Отпуск электрической энергии с шин</c:v>
                </c:pt>
              </c:strCache>
            </c:strRef>
          </c:tx>
          <c:spPr>
            <a:solidFill>
              <a:srgbClr val="00B0F0"/>
            </a:solidFill>
          </c:spPr>
          <c:invertIfNegative val="0"/>
          <c:cat>
            <c:strRef>
              <c:f>'ГТУ-ТЭЦ'!$E$90:$I$90</c:f>
              <c:strCache>
                <c:ptCount val="4"/>
                <c:pt idx="0">
                  <c:v>2015</c:v>
                </c:pt>
                <c:pt idx="1">
                  <c:v>2016</c:v>
                </c:pt>
                <c:pt idx="2">
                  <c:v>2017 (утв.)</c:v>
                </c:pt>
                <c:pt idx="3">
                  <c:v>2018 (план)</c:v>
                </c:pt>
              </c:strCache>
            </c:strRef>
          </c:cat>
          <c:val>
            <c:numRef>
              <c:f>'ГТУ-ТЭЦ'!$E$94:$I$94</c:f>
              <c:numCache>
                <c:formatCode>0.0</c:formatCode>
                <c:ptCount val="4"/>
                <c:pt idx="0">
                  <c:v>62143</c:v>
                </c:pt>
                <c:pt idx="1">
                  <c:v>49267.471999999994</c:v>
                </c:pt>
                <c:pt idx="2">
                  <c:v>55963</c:v>
                </c:pt>
                <c:pt idx="3">
                  <c:v>67880</c:v>
                </c:pt>
              </c:numCache>
            </c:numRef>
          </c:val>
          <c:extLst>
            <c:ext xmlns:c16="http://schemas.microsoft.com/office/drawing/2014/chart" uri="{C3380CC4-5D6E-409C-BE32-E72D297353CC}">
              <c16:uniqueId val="{00000000-2662-43FA-B81B-188016D18F4E}"/>
            </c:ext>
          </c:extLst>
        </c:ser>
        <c:ser>
          <c:idx val="1"/>
          <c:order val="1"/>
          <c:tx>
            <c:strRef>
              <c:f>'ГТУ-ТЭЦ'!$C$93</c:f>
              <c:strCache>
                <c:ptCount val="1"/>
                <c:pt idx="0">
                  <c:v>Собственные нужды на выработку тепловой энергии</c:v>
                </c:pt>
              </c:strCache>
            </c:strRef>
          </c:tx>
          <c:spPr>
            <a:solidFill>
              <a:schemeClr val="tx1">
                <a:lumMod val="50000"/>
                <a:lumOff val="50000"/>
              </a:schemeClr>
            </a:solidFill>
          </c:spPr>
          <c:invertIfNegative val="0"/>
          <c:cat>
            <c:strRef>
              <c:f>'ГТУ-ТЭЦ'!$E$90:$I$90</c:f>
              <c:strCache>
                <c:ptCount val="4"/>
                <c:pt idx="0">
                  <c:v>2015</c:v>
                </c:pt>
                <c:pt idx="1">
                  <c:v>2016</c:v>
                </c:pt>
                <c:pt idx="2">
                  <c:v>2017 (утв.)</c:v>
                </c:pt>
                <c:pt idx="3">
                  <c:v>2018 (план)</c:v>
                </c:pt>
              </c:strCache>
            </c:strRef>
          </c:cat>
          <c:val>
            <c:numRef>
              <c:f>'ГТУ-ТЭЦ'!$E$93:$I$93</c:f>
              <c:numCache>
                <c:formatCode>0.0</c:formatCode>
                <c:ptCount val="4"/>
                <c:pt idx="0">
                  <c:v>537</c:v>
                </c:pt>
                <c:pt idx="1">
                  <c:v>1648.9</c:v>
                </c:pt>
                <c:pt idx="2">
                  <c:v>1260</c:v>
                </c:pt>
                <c:pt idx="3">
                  <c:v>1650</c:v>
                </c:pt>
              </c:numCache>
            </c:numRef>
          </c:val>
          <c:extLst>
            <c:ext xmlns:c16="http://schemas.microsoft.com/office/drawing/2014/chart" uri="{C3380CC4-5D6E-409C-BE32-E72D297353CC}">
              <c16:uniqueId val="{00000001-2662-43FA-B81B-188016D18F4E}"/>
            </c:ext>
          </c:extLst>
        </c:ser>
        <c:ser>
          <c:idx val="2"/>
          <c:order val="2"/>
          <c:tx>
            <c:strRef>
              <c:f>'ГТУ-ТЭЦ'!$C$92</c:f>
              <c:strCache>
                <c:ptCount val="1"/>
                <c:pt idx="0">
                  <c:v>Собственные нужды на выработку электрической энергии</c:v>
                </c:pt>
              </c:strCache>
            </c:strRef>
          </c:tx>
          <c:spPr>
            <a:solidFill>
              <a:schemeClr val="bg1">
                <a:lumMod val="75000"/>
              </a:schemeClr>
            </a:solidFill>
          </c:spPr>
          <c:invertIfNegative val="0"/>
          <c:cat>
            <c:strRef>
              <c:f>'ГТУ-ТЭЦ'!$E$90:$I$90</c:f>
              <c:strCache>
                <c:ptCount val="4"/>
                <c:pt idx="0">
                  <c:v>2015</c:v>
                </c:pt>
                <c:pt idx="1">
                  <c:v>2016</c:v>
                </c:pt>
                <c:pt idx="2">
                  <c:v>2017 (утв.)</c:v>
                </c:pt>
                <c:pt idx="3">
                  <c:v>2018 (план)</c:v>
                </c:pt>
              </c:strCache>
            </c:strRef>
          </c:cat>
          <c:val>
            <c:numRef>
              <c:f>'ГТУ-ТЭЦ'!$E$92:$I$92</c:f>
              <c:numCache>
                <c:formatCode>0.0</c:formatCode>
                <c:ptCount val="4"/>
                <c:pt idx="0">
                  <c:v>1405</c:v>
                </c:pt>
                <c:pt idx="1">
                  <c:v>1722.76</c:v>
                </c:pt>
                <c:pt idx="2">
                  <c:v>3050</c:v>
                </c:pt>
                <c:pt idx="3">
                  <c:v>3470</c:v>
                </c:pt>
              </c:numCache>
            </c:numRef>
          </c:val>
          <c:extLst>
            <c:ext xmlns:c16="http://schemas.microsoft.com/office/drawing/2014/chart" uri="{C3380CC4-5D6E-409C-BE32-E72D297353CC}">
              <c16:uniqueId val="{00000002-2662-43FA-B81B-188016D18F4E}"/>
            </c:ext>
          </c:extLst>
        </c:ser>
        <c:dLbls>
          <c:showLegendKey val="0"/>
          <c:showVal val="0"/>
          <c:showCatName val="0"/>
          <c:showSerName val="0"/>
          <c:showPercent val="0"/>
          <c:showBubbleSize val="0"/>
        </c:dLbls>
        <c:gapWidth val="75"/>
        <c:overlap val="100"/>
        <c:axId val="262791968"/>
        <c:axId val="262798632"/>
      </c:barChart>
      <c:catAx>
        <c:axId val="262791968"/>
        <c:scaling>
          <c:orientation val="minMax"/>
        </c:scaling>
        <c:delete val="0"/>
        <c:axPos val="b"/>
        <c:title>
          <c:tx>
            <c:rich>
              <a:bodyPr/>
              <a:lstStyle/>
              <a:p>
                <a:pPr>
                  <a:defRPr/>
                </a:pPr>
                <a:r>
                  <a:rPr lang="ru-RU"/>
                  <a:t>Период, г.</a:t>
                </a:r>
              </a:p>
            </c:rich>
          </c:tx>
          <c:overlay val="0"/>
        </c:title>
        <c:numFmt formatCode="General" sourceLinked="0"/>
        <c:majorTickMark val="none"/>
        <c:minorTickMark val="none"/>
        <c:tickLblPos val="nextTo"/>
        <c:crossAx val="262798632"/>
        <c:crosses val="autoZero"/>
        <c:auto val="1"/>
        <c:lblAlgn val="ctr"/>
        <c:lblOffset val="100"/>
        <c:noMultiLvlLbl val="0"/>
      </c:catAx>
      <c:valAx>
        <c:axId val="262798632"/>
        <c:scaling>
          <c:orientation val="minMax"/>
        </c:scaling>
        <c:delete val="0"/>
        <c:axPos val="l"/>
        <c:majorGridlines/>
        <c:title>
          <c:tx>
            <c:rich>
              <a:bodyPr rot="-5400000" vert="horz"/>
              <a:lstStyle/>
              <a:p>
                <a:pPr>
                  <a:defRPr/>
                </a:pPr>
                <a:r>
                  <a:rPr lang="ru-RU"/>
                  <a:t>Электроэнергия, тыс. кВт*ч</a:t>
                </a:r>
              </a:p>
            </c:rich>
          </c:tx>
          <c:overlay val="0"/>
        </c:title>
        <c:numFmt formatCode="0" sourceLinked="0"/>
        <c:majorTickMark val="none"/>
        <c:minorTickMark val="none"/>
        <c:tickLblPos val="nextTo"/>
        <c:spPr>
          <a:ln w="9525">
            <a:noFill/>
          </a:ln>
        </c:spPr>
        <c:crossAx val="262791968"/>
        <c:crosses val="autoZero"/>
        <c:crossBetween val="between"/>
        <c:majorUnit val="10000"/>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A79-4525-97AA-DCF05503852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A79-4525-97AA-DCF05503852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A79-4525-97AA-DCF055038528}"/>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Лист1!$D$57:$F$57</c:f>
              <c:strCache>
                <c:ptCount val="3"/>
                <c:pt idx="0">
                  <c:v>до 1989</c:v>
                </c:pt>
                <c:pt idx="1">
                  <c:v>с 1989 до 2004</c:v>
                </c:pt>
                <c:pt idx="2">
                  <c:v>после 2004</c:v>
                </c:pt>
              </c:strCache>
            </c:strRef>
          </c:cat>
          <c:val>
            <c:numRef>
              <c:f>Лист1!$D$64:$F$64</c:f>
              <c:numCache>
                <c:formatCode>#,##0.00</c:formatCode>
                <c:ptCount val="3"/>
                <c:pt idx="0">
                  <c:v>93982.2</c:v>
                </c:pt>
                <c:pt idx="1">
                  <c:v>18693.599999999999</c:v>
                </c:pt>
                <c:pt idx="2">
                  <c:v>44002.6</c:v>
                </c:pt>
              </c:numCache>
            </c:numRef>
          </c:val>
          <c:extLst>
            <c:ext xmlns:c16="http://schemas.microsoft.com/office/drawing/2014/chart" uri="{C3380CC4-5D6E-409C-BE32-E72D297353CC}">
              <c16:uniqueId val="{00000006-FA79-4525-97AA-DCF05503852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E92-46CF-B536-400F2769DA2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E92-46CF-B536-400F2769DA2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E92-46CF-B536-400F2769DA2E}"/>
              </c:ext>
            </c:extLst>
          </c:dPt>
          <c:dLbls>
            <c:numFmt formatCode="General"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Лист1!$G$57:$I$57</c:f>
              <c:strCache>
                <c:ptCount val="3"/>
                <c:pt idx="0">
                  <c:v>до 1988</c:v>
                </c:pt>
                <c:pt idx="1">
                  <c:v>с 1989 до 2004</c:v>
                </c:pt>
                <c:pt idx="2">
                  <c:v>после 2004</c:v>
                </c:pt>
              </c:strCache>
            </c:strRef>
          </c:cat>
          <c:val>
            <c:numRef>
              <c:f>Лист1!$G$64:$I$64</c:f>
              <c:numCache>
                <c:formatCode>#,##0.00</c:formatCode>
                <c:ptCount val="3"/>
                <c:pt idx="0">
                  <c:v>41469.299999999996</c:v>
                </c:pt>
                <c:pt idx="1">
                  <c:v>9943.0999999999985</c:v>
                </c:pt>
                <c:pt idx="2">
                  <c:v>10394.5</c:v>
                </c:pt>
              </c:numCache>
            </c:numRef>
          </c:val>
          <c:extLst>
            <c:ext xmlns:c16="http://schemas.microsoft.com/office/drawing/2014/chart" uri="{C3380CC4-5D6E-409C-BE32-E72D297353CC}">
              <c16:uniqueId val="{00000006-DE92-46CF-B536-400F2769DA2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934218126107509E-2"/>
          <c:y val="4.1489857110951663E-2"/>
          <c:w val="0.88899410362372722"/>
          <c:h val="0.83591370347314931"/>
        </c:manualLayout>
      </c:layout>
      <c:barChart>
        <c:barDir val="col"/>
        <c:grouping val="stacked"/>
        <c:varyColors val="0"/>
        <c:ser>
          <c:idx val="0"/>
          <c:order val="0"/>
          <c:tx>
            <c:strRef>
              <c:f>Лист1!$E$168</c:f>
              <c:strCache>
                <c:ptCount val="1"/>
                <c:pt idx="0">
                  <c:v>подземная</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Лист1!$E$170:$E$189</c:f>
              <c:numCache>
                <c:formatCode>General</c:formatCode>
                <c:ptCount val="20"/>
                <c:pt idx="0">
                  <c:v>207.2</c:v>
                </c:pt>
                <c:pt idx="1">
                  <c:v>31</c:v>
                </c:pt>
                <c:pt idx="2">
                  <c:v>1246.2</c:v>
                </c:pt>
                <c:pt idx="3">
                  <c:v>3737.1</c:v>
                </c:pt>
                <c:pt idx="4">
                  <c:v>13620.9</c:v>
                </c:pt>
                <c:pt idx="5">
                  <c:v>9696.7999999999993</c:v>
                </c:pt>
                <c:pt idx="6">
                  <c:v>14481.5</c:v>
                </c:pt>
                <c:pt idx="7">
                  <c:v>15487</c:v>
                </c:pt>
                <c:pt idx="8">
                  <c:v>13022.6</c:v>
                </c:pt>
                <c:pt idx="9">
                  <c:v>9154.2999999999993</c:v>
                </c:pt>
                <c:pt idx="10">
                  <c:v>11457.8</c:v>
                </c:pt>
                <c:pt idx="11">
                  <c:v>9496.1</c:v>
                </c:pt>
                <c:pt idx="12">
                  <c:v>2485.9</c:v>
                </c:pt>
                <c:pt idx="13">
                  <c:v>253</c:v>
                </c:pt>
                <c:pt idx="14">
                  <c:v>5313</c:v>
                </c:pt>
                <c:pt idx="15">
                  <c:v>11580.9</c:v>
                </c:pt>
                <c:pt idx="16">
                  <c:v>2470</c:v>
                </c:pt>
                <c:pt idx="17">
                  <c:v>2961</c:v>
                </c:pt>
                <c:pt idx="18">
                  <c:v>582</c:v>
                </c:pt>
                <c:pt idx="19">
                  <c:v>310</c:v>
                </c:pt>
              </c:numCache>
            </c:numRef>
          </c:val>
          <c:extLst>
            <c:ext xmlns:c16="http://schemas.microsoft.com/office/drawing/2014/chart" uri="{C3380CC4-5D6E-409C-BE32-E72D297353CC}">
              <c16:uniqueId val="{00000000-D01D-40DF-B197-E78107CFA159}"/>
            </c:ext>
          </c:extLst>
        </c:ser>
        <c:ser>
          <c:idx val="1"/>
          <c:order val="1"/>
          <c:tx>
            <c:strRef>
              <c:f>Лист1!$F$168</c:f>
              <c:strCache>
                <c:ptCount val="1"/>
                <c:pt idx="0">
                  <c:v>надземная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Лист1!$F$170:$F$189</c:f>
              <c:numCache>
                <c:formatCode>General</c:formatCode>
                <c:ptCount val="20"/>
                <c:pt idx="0">
                  <c:v>50</c:v>
                </c:pt>
                <c:pt idx="1">
                  <c:v>95</c:v>
                </c:pt>
                <c:pt idx="2">
                  <c:v>530.4</c:v>
                </c:pt>
                <c:pt idx="3">
                  <c:v>1802.8</c:v>
                </c:pt>
                <c:pt idx="4">
                  <c:v>3918</c:v>
                </c:pt>
                <c:pt idx="5">
                  <c:v>1889.9</c:v>
                </c:pt>
                <c:pt idx="6">
                  <c:v>2404.1</c:v>
                </c:pt>
                <c:pt idx="7">
                  <c:v>2083.1999999999998</c:v>
                </c:pt>
                <c:pt idx="8">
                  <c:v>2468.5</c:v>
                </c:pt>
                <c:pt idx="9">
                  <c:v>4670.6000000000004</c:v>
                </c:pt>
                <c:pt idx="10">
                  <c:v>1076.2</c:v>
                </c:pt>
                <c:pt idx="11">
                  <c:v>1060.4000000000001</c:v>
                </c:pt>
                <c:pt idx="12">
                  <c:v>556</c:v>
                </c:pt>
                <c:pt idx="13">
                  <c:v>1429</c:v>
                </c:pt>
                <c:pt idx="14">
                  <c:v>248</c:v>
                </c:pt>
                <c:pt idx="15">
                  <c:v>2547</c:v>
                </c:pt>
                <c:pt idx="16">
                  <c:v>146</c:v>
                </c:pt>
                <c:pt idx="17">
                  <c:v>1990</c:v>
                </c:pt>
                <c:pt idx="18">
                  <c:v>119</c:v>
                </c:pt>
              </c:numCache>
            </c:numRef>
          </c:val>
          <c:extLst>
            <c:ext xmlns:c16="http://schemas.microsoft.com/office/drawing/2014/chart" uri="{C3380CC4-5D6E-409C-BE32-E72D297353CC}">
              <c16:uniqueId val="{00000001-D01D-40DF-B197-E78107CFA159}"/>
            </c:ext>
          </c:extLst>
        </c:ser>
        <c:dLbls>
          <c:dLblPos val="ctr"/>
          <c:showLegendKey val="0"/>
          <c:showVal val="1"/>
          <c:showCatName val="0"/>
          <c:showSerName val="0"/>
          <c:showPercent val="0"/>
          <c:showBubbleSize val="0"/>
        </c:dLbls>
        <c:gapWidth val="150"/>
        <c:overlap val="100"/>
        <c:axId val="324370472"/>
        <c:axId val="324374784"/>
      </c:barChart>
      <c:catAx>
        <c:axId val="324370472"/>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r>
                  <a:rPr lang="ru-RU" sz="1100" b="1" i="0" cap="none" baseline="0">
                    <a:solidFill>
                      <a:schemeClr val="tx1"/>
                    </a:solidFill>
                    <a:effectLst/>
                    <a:latin typeface="Times New Roman" panose="02020603050405020304" pitchFamily="18" charset="0"/>
                    <a:cs typeface="Times New Roman" panose="02020603050405020304" pitchFamily="18" charset="0"/>
                  </a:rPr>
                  <a:t>Условный диаметр трубопроводов, мм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74784"/>
        <c:crosses val="autoZero"/>
        <c:auto val="1"/>
        <c:lblAlgn val="ctr"/>
        <c:lblOffset val="100"/>
        <c:noMultiLvlLbl val="0"/>
      </c:catAx>
      <c:valAx>
        <c:axId val="324374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r>
                  <a:rPr lang="ru-RU" sz="1100" b="1" i="0" cap="none" baseline="0">
                    <a:solidFill>
                      <a:schemeClr val="tx1"/>
                    </a:solidFill>
                    <a:effectLst/>
                    <a:latin typeface="Times New Roman" panose="02020603050405020304" pitchFamily="18" charset="0"/>
                    <a:cs typeface="Times New Roman" panose="02020603050405020304" pitchFamily="18" charset="0"/>
                  </a:rPr>
                  <a:t>Протяженность тепловых сетей в 2-х трубном исчислении, 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7047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78827711414245005"/>
          <c:y val="7.260695295163061E-2"/>
          <c:w val="0.15181274956105376"/>
          <c:h val="0.157944787899811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175204839781646E-2"/>
          <c:y val="4.1489857110951663E-2"/>
          <c:w val="0.91475306833120373"/>
          <c:h val="0.83591370347314931"/>
        </c:manualLayout>
      </c:layout>
      <c:barChart>
        <c:barDir val="col"/>
        <c:grouping val="stacked"/>
        <c:varyColors val="0"/>
        <c:ser>
          <c:idx val="0"/>
          <c:order val="0"/>
          <c:tx>
            <c:strRef>
              <c:f>Лист1!$G$168</c:f>
              <c:strCache>
                <c:ptCount val="1"/>
                <c:pt idx="0">
                  <c:v>подземная</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Лист1!$G$170:$G$189</c:f>
              <c:numCache>
                <c:formatCode>General</c:formatCode>
                <c:ptCount val="20"/>
                <c:pt idx="0">
                  <c:v>4.0999999999999996</c:v>
                </c:pt>
                <c:pt idx="1">
                  <c:v>0.8</c:v>
                </c:pt>
                <c:pt idx="2">
                  <c:v>39.9</c:v>
                </c:pt>
                <c:pt idx="3">
                  <c:v>149.5</c:v>
                </c:pt>
                <c:pt idx="4">
                  <c:v>681</c:v>
                </c:pt>
                <c:pt idx="5">
                  <c:v>678.8</c:v>
                </c:pt>
                <c:pt idx="6">
                  <c:v>1158.5</c:v>
                </c:pt>
                <c:pt idx="7">
                  <c:v>1548.7</c:v>
                </c:pt>
                <c:pt idx="8">
                  <c:v>1627.8</c:v>
                </c:pt>
                <c:pt idx="9">
                  <c:v>1373.1</c:v>
                </c:pt>
                <c:pt idx="10">
                  <c:v>2291.6</c:v>
                </c:pt>
                <c:pt idx="11">
                  <c:v>2374</c:v>
                </c:pt>
                <c:pt idx="12">
                  <c:v>745.8</c:v>
                </c:pt>
                <c:pt idx="13">
                  <c:v>88.6</c:v>
                </c:pt>
                <c:pt idx="14">
                  <c:v>2125.1999999999998</c:v>
                </c:pt>
                <c:pt idx="15">
                  <c:v>5790.5</c:v>
                </c:pt>
                <c:pt idx="16">
                  <c:v>1482</c:v>
                </c:pt>
                <c:pt idx="17">
                  <c:v>2072.6999999999998</c:v>
                </c:pt>
                <c:pt idx="18">
                  <c:v>465.6</c:v>
                </c:pt>
                <c:pt idx="19">
                  <c:v>279</c:v>
                </c:pt>
              </c:numCache>
            </c:numRef>
          </c:val>
          <c:extLst>
            <c:ext xmlns:c16="http://schemas.microsoft.com/office/drawing/2014/chart" uri="{C3380CC4-5D6E-409C-BE32-E72D297353CC}">
              <c16:uniqueId val="{00000000-D42F-4E2D-8AB5-27D4A3774CE3}"/>
            </c:ext>
          </c:extLst>
        </c:ser>
        <c:ser>
          <c:idx val="1"/>
          <c:order val="1"/>
          <c:tx>
            <c:strRef>
              <c:f>Лист1!$H$168</c:f>
              <c:strCache>
                <c:ptCount val="1"/>
                <c:pt idx="0">
                  <c:v>надземная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Лист1!$H$170:$H$189</c:f>
              <c:numCache>
                <c:formatCode>General</c:formatCode>
                <c:ptCount val="20"/>
                <c:pt idx="0">
                  <c:v>1</c:v>
                </c:pt>
                <c:pt idx="1">
                  <c:v>2.4</c:v>
                </c:pt>
                <c:pt idx="2">
                  <c:v>17</c:v>
                </c:pt>
                <c:pt idx="3">
                  <c:v>72.099999999999994</c:v>
                </c:pt>
                <c:pt idx="4">
                  <c:v>195.9</c:v>
                </c:pt>
                <c:pt idx="5">
                  <c:v>132.30000000000001</c:v>
                </c:pt>
                <c:pt idx="6">
                  <c:v>192.3</c:v>
                </c:pt>
                <c:pt idx="7">
                  <c:v>208.3</c:v>
                </c:pt>
                <c:pt idx="8">
                  <c:v>308.60000000000002</c:v>
                </c:pt>
                <c:pt idx="9">
                  <c:v>700.6</c:v>
                </c:pt>
                <c:pt idx="10">
                  <c:v>215.2</c:v>
                </c:pt>
                <c:pt idx="11">
                  <c:v>265.10000000000002</c:v>
                </c:pt>
                <c:pt idx="12">
                  <c:v>166.8</c:v>
                </c:pt>
                <c:pt idx="13">
                  <c:v>500.2</c:v>
                </c:pt>
                <c:pt idx="14">
                  <c:v>99.2</c:v>
                </c:pt>
                <c:pt idx="15">
                  <c:v>1273.5</c:v>
                </c:pt>
                <c:pt idx="16">
                  <c:v>87.6</c:v>
                </c:pt>
                <c:pt idx="17">
                  <c:v>1393</c:v>
                </c:pt>
                <c:pt idx="18">
                  <c:v>95.2</c:v>
                </c:pt>
                <c:pt idx="19">
                  <c:v>0</c:v>
                </c:pt>
              </c:numCache>
            </c:numRef>
          </c:val>
          <c:extLst>
            <c:ext xmlns:c16="http://schemas.microsoft.com/office/drawing/2014/chart" uri="{C3380CC4-5D6E-409C-BE32-E72D297353CC}">
              <c16:uniqueId val="{00000001-D42F-4E2D-8AB5-27D4A3774CE3}"/>
            </c:ext>
          </c:extLst>
        </c:ser>
        <c:dLbls>
          <c:dLblPos val="ctr"/>
          <c:showLegendKey val="0"/>
          <c:showVal val="1"/>
          <c:showCatName val="0"/>
          <c:showSerName val="0"/>
          <c:showPercent val="0"/>
          <c:showBubbleSize val="0"/>
        </c:dLbls>
        <c:gapWidth val="150"/>
        <c:overlap val="100"/>
        <c:axId val="324368904"/>
        <c:axId val="324369296"/>
      </c:barChart>
      <c:catAx>
        <c:axId val="324368904"/>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r>
                  <a:rPr lang="ru-RU" sz="1100" b="1" i="0" cap="none" baseline="0">
                    <a:solidFill>
                      <a:schemeClr val="tx1"/>
                    </a:solidFill>
                    <a:effectLst/>
                    <a:latin typeface="Times New Roman" panose="02020603050405020304" pitchFamily="18" charset="0"/>
                    <a:cs typeface="Times New Roman" panose="02020603050405020304" pitchFamily="18" charset="0"/>
                  </a:rPr>
                  <a:t>Условный диаметр трубопроводов, мм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69296"/>
        <c:crosses val="autoZero"/>
        <c:auto val="1"/>
        <c:lblAlgn val="ctr"/>
        <c:lblOffset val="100"/>
        <c:noMultiLvlLbl val="0"/>
      </c:catAx>
      <c:valAx>
        <c:axId val="324369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r>
                  <a:rPr lang="ru-RU" sz="1100" b="1" i="0" cap="none" baseline="0">
                    <a:solidFill>
                      <a:schemeClr val="tx1"/>
                    </a:solidFill>
                    <a:effectLst/>
                    <a:latin typeface="Times New Roman" panose="02020603050405020304" pitchFamily="18" charset="0"/>
                    <a:cs typeface="Times New Roman" panose="02020603050405020304" pitchFamily="18" charset="0"/>
                  </a:rPr>
                  <a:t>Материальная характеристика тепловых сетей, кв.м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324368904"/>
        <c:crosses val="autoZero"/>
        <c:crossBetween val="between"/>
      </c:valAx>
      <c:spPr>
        <a:noFill/>
        <a:ln>
          <a:noFill/>
        </a:ln>
        <a:effectLst/>
      </c:spPr>
    </c:plotArea>
    <c:legend>
      <c:legendPos val="b"/>
      <c:layout>
        <c:manualLayout>
          <c:xMode val="edge"/>
          <c:yMode val="edge"/>
          <c:x val="0.22243818216777897"/>
          <c:y val="0.13295583602210576"/>
          <c:w val="0.15181274956105376"/>
          <c:h val="0.157944787899811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'Котельная МПТ'!$C$2:$C$333</c:f>
              <c:numCache>
                <c:formatCode>0.00</c:formatCode>
                <c:ptCount val="332"/>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formatCode="General">
                  <c:v>-5.0999999999999996</c:v>
                </c:pt>
                <c:pt idx="63" formatCode="General">
                  <c:v>-7.03</c:v>
                </c:pt>
                <c:pt idx="64" formatCode="General">
                  <c:v>-10.92</c:v>
                </c:pt>
                <c:pt idx="65" formatCode="General">
                  <c:v>-10.08</c:v>
                </c:pt>
                <c:pt idx="66" formatCode="General">
                  <c:v>-9.51</c:v>
                </c:pt>
                <c:pt idx="67" formatCode="General">
                  <c:v>-15.03</c:v>
                </c:pt>
                <c:pt idx="68" formatCode="General">
                  <c:v>-18.87</c:v>
                </c:pt>
                <c:pt idx="69" formatCode="General">
                  <c:v>-16.05</c:v>
                </c:pt>
                <c:pt idx="70" formatCode="General">
                  <c:v>-10.39</c:v>
                </c:pt>
                <c:pt idx="71" formatCode="General">
                  <c:v>-4.25</c:v>
                </c:pt>
                <c:pt idx="72" formatCode="General">
                  <c:v>-2.08</c:v>
                </c:pt>
                <c:pt idx="73" formatCode="General">
                  <c:v>-4.66</c:v>
                </c:pt>
                <c:pt idx="74" formatCode="General">
                  <c:v>-8.75</c:v>
                </c:pt>
                <c:pt idx="75" formatCode="General">
                  <c:v>-0.65</c:v>
                </c:pt>
                <c:pt idx="76" formatCode="General">
                  <c:v>-2.21</c:v>
                </c:pt>
                <c:pt idx="77" formatCode="General">
                  <c:v>-5.81</c:v>
                </c:pt>
                <c:pt idx="78" formatCode="General">
                  <c:v>-2.73</c:v>
                </c:pt>
                <c:pt idx="79" formatCode="General">
                  <c:v>1.48</c:v>
                </c:pt>
                <c:pt idx="80" formatCode="General">
                  <c:v>1.2</c:v>
                </c:pt>
                <c:pt idx="81" formatCode="General">
                  <c:v>2.02</c:v>
                </c:pt>
                <c:pt idx="82" formatCode="General">
                  <c:v>1.08</c:v>
                </c:pt>
                <c:pt idx="83" formatCode="General">
                  <c:v>-1.81</c:v>
                </c:pt>
                <c:pt idx="84" formatCode="General">
                  <c:v>-0.77</c:v>
                </c:pt>
                <c:pt idx="85" formatCode="General">
                  <c:v>1.8</c:v>
                </c:pt>
                <c:pt idx="86" formatCode="General">
                  <c:v>-1.33</c:v>
                </c:pt>
                <c:pt idx="87" formatCode="General">
                  <c:v>-2.65</c:v>
                </c:pt>
                <c:pt idx="88" formatCode="General">
                  <c:v>1.1000000000000001</c:v>
                </c:pt>
                <c:pt idx="89" formatCode="General">
                  <c:v>1.86</c:v>
                </c:pt>
                <c:pt idx="90" formatCode="General">
                  <c:v>-5.0999999999999996</c:v>
                </c:pt>
                <c:pt idx="91" formatCode="General">
                  <c:v>-7.03</c:v>
                </c:pt>
                <c:pt idx="92" formatCode="General">
                  <c:v>-10.92</c:v>
                </c:pt>
                <c:pt idx="93" formatCode="General">
                  <c:v>-10.08</c:v>
                </c:pt>
                <c:pt idx="94" formatCode="General">
                  <c:v>-9.51</c:v>
                </c:pt>
                <c:pt idx="95" formatCode="General">
                  <c:v>-15.03</c:v>
                </c:pt>
                <c:pt idx="96" formatCode="General">
                  <c:v>-18.87</c:v>
                </c:pt>
                <c:pt idx="97" formatCode="General">
                  <c:v>-16.05</c:v>
                </c:pt>
                <c:pt idx="98" formatCode="General">
                  <c:v>-10.39</c:v>
                </c:pt>
                <c:pt idx="99" formatCode="General">
                  <c:v>-4.25</c:v>
                </c:pt>
                <c:pt idx="100" formatCode="General">
                  <c:v>-2.08</c:v>
                </c:pt>
                <c:pt idx="101" formatCode="General">
                  <c:v>-4.66</c:v>
                </c:pt>
                <c:pt idx="102" formatCode="General">
                  <c:v>-8.75</c:v>
                </c:pt>
                <c:pt idx="103" formatCode="General">
                  <c:v>-0.65</c:v>
                </c:pt>
                <c:pt idx="104" formatCode="General">
                  <c:v>-2.21</c:v>
                </c:pt>
                <c:pt idx="105" formatCode="General">
                  <c:v>-5.81</c:v>
                </c:pt>
                <c:pt idx="106" formatCode="General">
                  <c:v>-2.73</c:v>
                </c:pt>
                <c:pt idx="107" formatCode="General">
                  <c:v>1.48</c:v>
                </c:pt>
                <c:pt idx="108" formatCode="General">
                  <c:v>1.2</c:v>
                </c:pt>
                <c:pt idx="109" formatCode="General">
                  <c:v>2.02</c:v>
                </c:pt>
                <c:pt idx="110" formatCode="General">
                  <c:v>1.08</c:v>
                </c:pt>
                <c:pt idx="111" formatCode="General">
                  <c:v>-1.81</c:v>
                </c:pt>
                <c:pt idx="112" formatCode="General">
                  <c:v>-0.77</c:v>
                </c:pt>
                <c:pt idx="113" formatCode="General">
                  <c:v>1.8</c:v>
                </c:pt>
                <c:pt idx="114" formatCode="General">
                  <c:v>-1.33</c:v>
                </c:pt>
                <c:pt idx="115" formatCode="General">
                  <c:v>-2.65</c:v>
                </c:pt>
                <c:pt idx="116" formatCode="General">
                  <c:v>1.1000000000000001</c:v>
                </c:pt>
                <c:pt idx="117" formatCode="General">
                  <c:v>1.86</c:v>
                </c:pt>
                <c:pt idx="118" formatCode="General">
                  <c:v>3.64</c:v>
                </c:pt>
                <c:pt idx="119" formatCode="General">
                  <c:v>3.35</c:v>
                </c:pt>
                <c:pt idx="120" formatCode="General">
                  <c:v>2.04</c:v>
                </c:pt>
                <c:pt idx="121" formatCode="General">
                  <c:v>2.76</c:v>
                </c:pt>
                <c:pt idx="122" formatCode="General">
                  <c:v>3.29</c:v>
                </c:pt>
                <c:pt idx="123" formatCode="General">
                  <c:v>3.64</c:v>
                </c:pt>
                <c:pt idx="124" formatCode="General">
                  <c:v>3.53</c:v>
                </c:pt>
                <c:pt idx="125" formatCode="General">
                  <c:v>2.93</c:v>
                </c:pt>
                <c:pt idx="126" formatCode="General">
                  <c:v>4.8499999999999996</c:v>
                </c:pt>
                <c:pt idx="127" formatCode="General">
                  <c:v>4.0999999999999996</c:v>
                </c:pt>
                <c:pt idx="128" formatCode="General">
                  <c:v>3.73</c:v>
                </c:pt>
                <c:pt idx="129" formatCode="General">
                  <c:v>2.74</c:v>
                </c:pt>
                <c:pt idx="130" formatCode="General">
                  <c:v>2.08</c:v>
                </c:pt>
                <c:pt idx="131" formatCode="General">
                  <c:v>2.6</c:v>
                </c:pt>
                <c:pt idx="132" formatCode="General">
                  <c:v>4.29</c:v>
                </c:pt>
                <c:pt idx="133" formatCode="General">
                  <c:v>2.34</c:v>
                </c:pt>
                <c:pt idx="134" formatCode="General">
                  <c:v>2.5299999999999998</c:v>
                </c:pt>
                <c:pt idx="135" formatCode="General">
                  <c:v>3.3</c:v>
                </c:pt>
                <c:pt idx="136" formatCode="General">
                  <c:v>2.9</c:v>
                </c:pt>
                <c:pt idx="137" formatCode="General">
                  <c:v>2.65</c:v>
                </c:pt>
                <c:pt idx="138" formatCode="General">
                  <c:v>4.0199999999999996</c:v>
                </c:pt>
                <c:pt idx="139" formatCode="General">
                  <c:v>6.04</c:v>
                </c:pt>
                <c:pt idx="140" formatCode="General">
                  <c:v>5.47</c:v>
                </c:pt>
                <c:pt idx="141" formatCode="General">
                  <c:v>2.66</c:v>
                </c:pt>
                <c:pt idx="142" formatCode="General">
                  <c:v>1.05</c:v>
                </c:pt>
                <c:pt idx="143" formatCode="General">
                  <c:v>1.36</c:v>
                </c:pt>
                <c:pt idx="144" formatCode="General">
                  <c:v>1.77</c:v>
                </c:pt>
                <c:pt idx="145" formatCode="General">
                  <c:v>1.36</c:v>
                </c:pt>
                <c:pt idx="146" formatCode="General">
                  <c:v>-0.17</c:v>
                </c:pt>
                <c:pt idx="147" formatCode="General">
                  <c:v>-0.94</c:v>
                </c:pt>
                <c:pt idx="148" formatCode="General">
                  <c:v>-1.22</c:v>
                </c:pt>
                <c:pt idx="149" formatCode="General">
                  <c:v>3.64</c:v>
                </c:pt>
                <c:pt idx="150" formatCode="General">
                  <c:v>3.35</c:v>
                </c:pt>
                <c:pt idx="151" formatCode="General">
                  <c:v>2.04</c:v>
                </c:pt>
                <c:pt idx="152" formatCode="General">
                  <c:v>2.76</c:v>
                </c:pt>
                <c:pt idx="153" formatCode="General">
                  <c:v>3.29</c:v>
                </c:pt>
                <c:pt idx="154" formatCode="General">
                  <c:v>3.64</c:v>
                </c:pt>
                <c:pt idx="155" formatCode="General">
                  <c:v>3.53</c:v>
                </c:pt>
                <c:pt idx="156" formatCode="General">
                  <c:v>2.93</c:v>
                </c:pt>
                <c:pt idx="157" formatCode="General">
                  <c:v>4.8499999999999996</c:v>
                </c:pt>
                <c:pt idx="158" formatCode="General">
                  <c:v>4.0999999999999996</c:v>
                </c:pt>
                <c:pt idx="159" formatCode="General">
                  <c:v>3.73</c:v>
                </c:pt>
                <c:pt idx="160" formatCode="General">
                  <c:v>2.74</c:v>
                </c:pt>
                <c:pt idx="161" formatCode="General">
                  <c:v>2.08</c:v>
                </c:pt>
                <c:pt idx="162" formatCode="General">
                  <c:v>2.6</c:v>
                </c:pt>
                <c:pt idx="163" formatCode="General">
                  <c:v>4.29</c:v>
                </c:pt>
                <c:pt idx="164" formatCode="General">
                  <c:v>2.34</c:v>
                </c:pt>
                <c:pt idx="165" formatCode="General">
                  <c:v>2.5299999999999998</c:v>
                </c:pt>
                <c:pt idx="166" formatCode="General">
                  <c:v>3.3</c:v>
                </c:pt>
                <c:pt idx="167" formatCode="General">
                  <c:v>2.9</c:v>
                </c:pt>
                <c:pt idx="168" formatCode="General">
                  <c:v>2.65</c:v>
                </c:pt>
                <c:pt idx="169" formatCode="General">
                  <c:v>4.0199999999999996</c:v>
                </c:pt>
                <c:pt idx="170" formatCode="General">
                  <c:v>6.04</c:v>
                </c:pt>
                <c:pt idx="171" formatCode="General">
                  <c:v>5.47</c:v>
                </c:pt>
                <c:pt idx="172" formatCode="General">
                  <c:v>2.66</c:v>
                </c:pt>
                <c:pt idx="173" formatCode="General">
                  <c:v>1.05</c:v>
                </c:pt>
                <c:pt idx="174" formatCode="General">
                  <c:v>1.36</c:v>
                </c:pt>
                <c:pt idx="175" formatCode="General">
                  <c:v>1.77</c:v>
                </c:pt>
                <c:pt idx="176" formatCode="General">
                  <c:v>1.36</c:v>
                </c:pt>
                <c:pt idx="177" formatCode="General">
                  <c:v>-0.17</c:v>
                </c:pt>
                <c:pt idx="178" formatCode="General">
                  <c:v>-0.94</c:v>
                </c:pt>
                <c:pt idx="179" formatCode="General">
                  <c:v>-1.22</c:v>
                </c:pt>
                <c:pt idx="180" formatCode="General">
                  <c:v>2.25</c:v>
                </c:pt>
                <c:pt idx="181" formatCode="General">
                  <c:v>4.93</c:v>
                </c:pt>
                <c:pt idx="182" formatCode="General">
                  <c:v>5.19</c:v>
                </c:pt>
                <c:pt idx="183" formatCode="General">
                  <c:v>3.03</c:v>
                </c:pt>
                <c:pt idx="184" formatCode="General">
                  <c:v>7.44</c:v>
                </c:pt>
                <c:pt idx="185" formatCode="General">
                  <c:v>11.95</c:v>
                </c:pt>
                <c:pt idx="186" formatCode="General">
                  <c:v>10.34</c:v>
                </c:pt>
                <c:pt idx="187" formatCode="General">
                  <c:v>5.96</c:v>
                </c:pt>
                <c:pt idx="188" formatCode="General">
                  <c:v>4.3899999999999997</c:v>
                </c:pt>
                <c:pt idx="189" formatCode="General">
                  <c:v>7.1</c:v>
                </c:pt>
                <c:pt idx="190" formatCode="General">
                  <c:v>10.82</c:v>
                </c:pt>
                <c:pt idx="191" formatCode="General">
                  <c:v>4.57</c:v>
                </c:pt>
                <c:pt idx="192" formatCode="General">
                  <c:v>4.47</c:v>
                </c:pt>
                <c:pt idx="193" formatCode="General">
                  <c:v>3.58</c:v>
                </c:pt>
                <c:pt idx="194" formatCode="General">
                  <c:v>1.54</c:v>
                </c:pt>
                <c:pt idx="195" formatCode="General">
                  <c:v>2.74</c:v>
                </c:pt>
                <c:pt idx="196" formatCode="General">
                  <c:v>-0.41</c:v>
                </c:pt>
                <c:pt idx="197" formatCode="General">
                  <c:v>0.04</c:v>
                </c:pt>
                <c:pt idx="198" formatCode="General">
                  <c:v>0.48</c:v>
                </c:pt>
                <c:pt idx="199" formatCode="General">
                  <c:v>1.75</c:v>
                </c:pt>
                <c:pt idx="200" formatCode="General">
                  <c:v>3.7</c:v>
                </c:pt>
                <c:pt idx="201" formatCode="General">
                  <c:v>5.45</c:v>
                </c:pt>
                <c:pt idx="202" formatCode="General">
                  <c:v>3.98</c:v>
                </c:pt>
                <c:pt idx="203" formatCode="General">
                  <c:v>3.53</c:v>
                </c:pt>
                <c:pt idx="204" formatCode="General">
                  <c:v>5.62</c:v>
                </c:pt>
                <c:pt idx="205" formatCode="General">
                  <c:v>10.75</c:v>
                </c:pt>
                <c:pt idx="206" formatCode="General">
                  <c:v>6.05</c:v>
                </c:pt>
                <c:pt idx="207" formatCode="General">
                  <c:v>5.14</c:v>
                </c:pt>
                <c:pt idx="208" formatCode="General">
                  <c:v>15.31</c:v>
                </c:pt>
                <c:pt idx="209" formatCode="General">
                  <c:v>18.52</c:v>
                </c:pt>
                <c:pt idx="210" formatCode="General">
                  <c:v>2.25</c:v>
                </c:pt>
                <c:pt idx="211" formatCode="General">
                  <c:v>4.93</c:v>
                </c:pt>
                <c:pt idx="212" formatCode="General">
                  <c:v>5.19</c:v>
                </c:pt>
                <c:pt idx="213" formatCode="General">
                  <c:v>3.03</c:v>
                </c:pt>
                <c:pt idx="214" formatCode="General">
                  <c:v>7.44</c:v>
                </c:pt>
                <c:pt idx="215" formatCode="General">
                  <c:v>11.95</c:v>
                </c:pt>
                <c:pt idx="216" formatCode="General">
                  <c:v>10.34</c:v>
                </c:pt>
                <c:pt idx="217" formatCode="General">
                  <c:v>5.96</c:v>
                </c:pt>
                <c:pt idx="218" formatCode="General">
                  <c:v>4.3899999999999997</c:v>
                </c:pt>
                <c:pt idx="219" formatCode="General">
                  <c:v>7.1</c:v>
                </c:pt>
                <c:pt idx="220" formatCode="General">
                  <c:v>10.82</c:v>
                </c:pt>
                <c:pt idx="221" formatCode="General">
                  <c:v>4.57</c:v>
                </c:pt>
                <c:pt idx="222" formatCode="General">
                  <c:v>4.47</c:v>
                </c:pt>
                <c:pt idx="223" formatCode="General">
                  <c:v>3.58</c:v>
                </c:pt>
                <c:pt idx="224" formatCode="General">
                  <c:v>1.54</c:v>
                </c:pt>
                <c:pt idx="225" formatCode="General">
                  <c:v>2.74</c:v>
                </c:pt>
                <c:pt idx="226" formatCode="General">
                  <c:v>-0.41</c:v>
                </c:pt>
                <c:pt idx="227" formatCode="General">
                  <c:v>0.04</c:v>
                </c:pt>
                <c:pt idx="228" formatCode="General">
                  <c:v>0.48</c:v>
                </c:pt>
                <c:pt idx="229" formatCode="General">
                  <c:v>1.75</c:v>
                </c:pt>
                <c:pt idx="230" formatCode="General">
                  <c:v>3.7</c:v>
                </c:pt>
                <c:pt idx="231" formatCode="General">
                  <c:v>5.45</c:v>
                </c:pt>
                <c:pt idx="232" formatCode="General">
                  <c:v>3.98</c:v>
                </c:pt>
                <c:pt idx="233" formatCode="General">
                  <c:v>3.53</c:v>
                </c:pt>
                <c:pt idx="234" formatCode="General">
                  <c:v>5.62</c:v>
                </c:pt>
                <c:pt idx="235" formatCode="General">
                  <c:v>10.75</c:v>
                </c:pt>
                <c:pt idx="236" formatCode="General">
                  <c:v>6.05</c:v>
                </c:pt>
                <c:pt idx="237" formatCode="General">
                  <c:v>5.14</c:v>
                </c:pt>
                <c:pt idx="238" formatCode="General">
                  <c:v>15.31</c:v>
                </c:pt>
                <c:pt idx="239" formatCode="General">
                  <c:v>18.52</c:v>
                </c:pt>
                <c:pt idx="240" formatCode="General">
                  <c:v>17.73</c:v>
                </c:pt>
                <c:pt idx="241" formatCode="General">
                  <c:v>17.079999999999998</c:v>
                </c:pt>
                <c:pt idx="242" formatCode="General">
                  <c:v>11.63</c:v>
                </c:pt>
                <c:pt idx="243" formatCode="General">
                  <c:v>9.42</c:v>
                </c:pt>
                <c:pt idx="244" formatCode="General">
                  <c:v>10.039999999999999</c:v>
                </c:pt>
                <c:pt idx="245" formatCode="General">
                  <c:v>13.71</c:v>
                </c:pt>
                <c:pt idx="246" formatCode="General">
                  <c:v>7.83</c:v>
                </c:pt>
                <c:pt idx="247" formatCode="General">
                  <c:v>3.5</c:v>
                </c:pt>
                <c:pt idx="248" formatCode="General">
                  <c:v>2.96</c:v>
                </c:pt>
                <c:pt idx="249" formatCode="General">
                  <c:v>2.92</c:v>
                </c:pt>
                <c:pt idx="250" formatCode="General">
                  <c:v>2.54</c:v>
                </c:pt>
                <c:pt idx="251" formatCode="General">
                  <c:v>4.5</c:v>
                </c:pt>
                <c:pt idx="252" formatCode="General">
                  <c:v>7.82</c:v>
                </c:pt>
                <c:pt idx="253" formatCode="General">
                  <c:v>9.1300000000000008</c:v>
                </c:pt>
                <c:pt idx="254" formatCode="General">
                  <c:v>10.83</c:v>
                </c:pt>
                <c:pt idx="255" formatCode="General">
                  <c:v>8.67</c:v>
                </c:pt>
                <c:pt idx="256" formatCode="General">
                  <c:v>6.69</c:v>
                </c:pt>
                <c:pt idx="257" formatCode="General">
                  <c:v>12.63</c:v>
                </c:pt>
                <c:pt idx="258" formatCode="General">
                  <c:v>13.46</c:v>
                </c:pt>
                <c:pt idx="259" formatCode="General">
                  <c:v>15.96</c:v>
                </c:pt>
                <c:pt idx="260" formatCode="General">
                  <c:v>10.75</c:v>
                </c:pt>
                <c:pt idx="261" formatCode="General">
                  <c:v>9.44</c:v>
                </c:pt>
                <c:pt idx="262" formatCode="General">
                  <c:v>12.92</c:v>
                </c:pt>
                <c:pt idx="263" formatCode="General">
                  <c:v>14.92</c:v>
                </c:pt>
                <c:pt idx="264" formatCode="General">
                  <c:v>14.3</c:v>
                </c:pt>
                <c:pt idx="265" formatCode="General">
                  <c:v>15.21</c:v>
                </c:pt>
                <c:pt idx="266" formatCode="General">
                  <c:v>13.04</c:v>
                </c:pt>
                <c:pt idx="267" formatCode="General">
                  <c:v>9.5399999999999991</c:v>
                </c:pt>
                <c:pt idx="268" formatCode="General">
                  <c:v>13.96</c:v>
                </c:pt>
                <c:pt idx="269" formatCode="General">
                  <c:v>14.42</c:v>
                </c:pt>
                <c:pt idx="270" formatCode="General">
                  <c:v>14.46</c:v>
                </c:pt>
                <c:pt idx="271" formatCode="General">
                  <c:v>17.73</c:v>
                </c:pt>
                <c:pt idx="272" formatCode="General">
                  <c:v>17.079999999999998</c:v>
                </c:pt>
                <c:pt idx="273" formatCode="General">
                  <c:v>11.63</c:v>
                </c:pt>
                <c:pt idx="274" formatCode="General">
                  <c:v>9.42</c:v>
                </c:pt>
                <c:pt idx="275" formatCode="General">
                  <c:v>10.039999999999999</c:v>
                </c:pt>
                <c:pt idx="276" formatCode="General">
                  <c:v>13.71</c:v>
                </c:pt>
                <c:pt idx="277" formatCode="General">
                  <c:v>7.83</c:v>
                </c:pt>
                <c:pt idx="278" formatCode="General">
                  <c:v>3.5</c:v>
                </c:pt>
                <c:pt idx="279" formatCode="General">
                  <c:v>2.96</c:v>
                </c:pt>
                <c:pt idx="280" formatCode="General">
                  <c:v>2.92</c:v>
                </c:pt>
                <c:pt idx="281" formatCode="General">
                  <c:v>2.54</c:v>
                </c:pt>
                <c:pt idx="282" formatCode="General">
                  <c:v>4.5</c:v>
                </c:pt>
                <c:pt idx="283" formatCode="General">
                  <c:v>7.82</c:v>
                </c:pt>
                <c:pt idx="284" formatCode="General">
                  <c:v>9.1300000000000008</c:v>
                </c:pt>
                <c:pt idx="285" formatCode="General">
                  <c:v>10.83</c:v>
                </c:pt>
                <c:pt idx="286" formatCode="General">
                  <c:v>8.67</c:v>
                </c:pt>
                <c:pt idx="287" formatCode="General">
                  <c:v>6.69</c:v>
                </c:pt>
                <c:pt idx="288" formatCode="General">
                  <c:v>12.63</c:v>
                </c:pt>
                <c:pt idx="289" formatCode="General">
                  <c:v>13.46</c:v>
                </c:pt>
                <c:pt idx="290" formatCode="General">
                  <c:v>15.96</c:v>
                </c:pt>
                <c:pt idx="291" formatCode="General">
                  <c:v>10.75</c:v>
                </c:pt>
                <c:pt idx="292" formatCode="General">
                  <c:v>9.44</c:v>
                </c:pt>
                <c:pt idx="293" formatCode="General">
                  <c:v>12.92</c:v>
                </c:pt>
                <c:pt idx="294" formatCode="General">
                  <c:v>14.92</c:v>
                </c:pt>
                <c:pt idx="295" formatCode="General">
                  <c:v>14.3</c:v>
                </c:pt>
                <c:pt idx="296" formatCode="General">
                  <c:v>15.21</c:v>
                </c:pt>
                <c:pt idx="297" formatCode="General">
                  <c:v>13.04</c:v>
                </c:pt>
                <c:pt idx="298" formatCode="General">
                  <c:v>9.5399999999999991</c:v>
                </c:pt>
                <c:pt idx="299" formatCode="General">
                  <c:v>13.96</c:v>
                </c:pt>
                <c:pt idx="300" formatCode="General">
                  <c:v>14.42</c:v>
                </c:pt>
                <c:pt idx="301" formatCode="General">
                  <c:v>14.46</c:v>
                </c:pt>
                <c:pt idx="302" formatCode="General">
                  <c:v>12.13</c:v>
                </c:pt>
                <c:pt idx="303" formatCode="General">
                  <c:v>4.75</c:v>
                </c:pt>
                <c:pt idx="304" formatCode="General">
                  <c:v>3.13</c:v>
                </c:pt>
                <c:pt idx="305" formatCode="General">
                  <c:v>7.67</c:v>
                </c:pt>
                <c:pt idx="306" formatCode="General">
                  <c:v>8.7899999999999991</c:v>
                </c:pt>
                <c:pt idx="307" formatCode="General">
                  <c:v>12.33</c:v>
                </c:pt>
                <c:pt idx="308" formatCode="General">
                  <c:v>14.92</c:v>
                </c:pt>
                <c:pt idx="309" formatCode="General">
                  <c:v>15.92</c:v>
                </c:pt>
                <c:pt idx="310" formatCode="General">
                  <c:v>13.9</c:v>
                </c:pt>
                <c:pt idx="311" formatCode="General">
                  <c:v>13.2</c:v>
                </c:pt>
                <c:pt idx="312" formatCode="General">
                  <c:v>15.2</c:v>
                </c:pt>
                <c:pt idx="313" formatCode="General">
                  <c:v>16.399999999999999</c:v>
                </c:pt>
                <c:pt idx="314" formatCode="General">
                  <c:v>14.4</c:v>
                </c:pt>
                <c:pt idx="315" formatCode="General">
                  <c:v>13</c:v>
                </c:pt>
                <c:pt idx="316" formatCode="General">
                  <c:v>9.1999999999999993</c:v>
                </c:pt>
                <c:pt idx="317" formatCode="General">
                  <c:v>12.5</c:v>
                </c:pt>
                <c:pt idx="318" formatCode="General">
                  <c:v>15.9</c:v>
                </c:pt>
                <c:pt idx="319" formatCode="General">
                  <c:v>17.3</c:v>
                </c:pt>
                <c:pt idx="320" formatCode="General">
                  <c:v>17</c:v>
                </c:pt>
                <c:pt idx="321" formatCode="General">
                  <c:v>18.3</c:v>
                </c:pt>
                <c:pt idx="322" formatCode="General">
                  <c:v>14.3</c:v>
                </c:pt>
                <c:pt idx="323" formatCode="General">
                  <c:v>11.5</c:v>
                </c:pt>
                <c:pt idx="324" formatCode="General">
                  <c:v>11.2</c:v>
                </c:pt>
                <c:pt idx="325" formatCode="General">
                  <c:v>13.8</c:v>
                </c:pt>
                <c:pt idx="326" formatCode="General">
                  <c:v>14.9</c:v>
                </c:pt>
                <c:pt idx="327" formatCode="General">
                  <c:v>18.100000000000001</c:v>
                </c:pt>
                <c:pt idx="328" formatCode="General">
                  <c:v>16.600000000000001</c:v>
                </c:pt>
                <c:pt idx="329" formatCode="General">
                  <c:v>16.399999999999999</c:v>
                </c:pt>
                <c:pt idx="330" formatCode="General">
                  <c:v>16.899999999999999</c:v>
                </c:pt>
                <c:pt idx="331" formatCode="General">
                  <c:v>21</c:v>
                </c:pt>
              </c:numCache>
            </c:numRef>
          </c:xVal>
          <c:yVal>
            <c:numRef>
              <c:f>'Котельная МПТ'!$D$2:$D$333</c:f>
              <c:numCache>
                <c:formatCode>General</c:formatCode>
                <c:ptCount val="332"/>
                <c:pt idx="0">
                  <c:v>73.55</c:v>
                </c:pt>
                <c:pt idx="1">
                  <c:v>71.88</c:v>
                </c:pt>
                <c:pt idx="2">
                  <c:v>89.77</c:v>
                </c:pt>
                <c:pt idx="3">
                  <c:v>92.07</c:v>
                </c:pt>
                <c:pt idx="4">
                  <c:v>97.14</c:v>
                </c:pt>
                <c:pt idx="5">
                  <c:v>112.41</c:v>
                </c:pt>
                <c:pt idx="6">
                  <c:v>115.14</c:v>
                </c:pt>
                <c:pt idx="7">
                  <c:v>114.18</c:v>
                </c:pt>
                <c:pt idx="8">
                  <c:v>115.36</c:v>
                </c:pt>
                <c:pt idx="9">
                  <c:v>110.85</c:v>
                </c:pt>
                <c:pt idx="10">
                  <c:v>106.22</c:v>
                </c:pt>
                <c:pt idx="11">
                  <c:v>96.41</c:v>
                </c:pt>
                <c:pt idx="12">
                  <c:v>87.56</c:v>
                </c:pt>
                <c:pt idx="13">
                  <c:v>83.33</c:v>
                </c:pt>
                <c:pt idx="14">
                  <c:v>77.17</c:v>
                </c:pt>
                <c:pt idx="15">
                  <c:v>78.56</c:v>
                </c:pt>
                <c:pt idx="16">
                  <c:v>90.13</c:v>
                </c:pt>
                <c:pt idx="17">
                  <c:v>89.12</c:v>
                </c:pt>
                <c:pt idx="18">
                  <c:v>90.03</c:v>
                </c:pt>
                <c:pt idx="19">
                  <c:v>82.75</c:v>
                </c:pt>
                <c:pt idx="20">
                  <c:v>83.66</c:v>
                </c:pt>
                <c:pt idx="21">
                  <c:v>87.43</c:v>
                </c:pt>
                <c:pt idx="22">
                  <c:v>74.569999999999993</c:v>
                </c:pt>
                <c:pt idx="23">
                  <c:v>77.290000000000006</c:v>
                </c:pt>
                <c:pt idx="24">
                  <c:v>101.35</c:v>
                </c:pt>
                <c:pt idx="25">
                  <c:v>112.92</c:v>
                </c:pt>
                <c:pt idx="26">
                  <c:v>90.83</c:v>
                </c:pt>
                <c:pt idx="27">
                  <c:v>79.930000000000007</c:v>
                </c:pt>
                <c:pt idx="28">
                  <c:v>95.17</c:v>
                </c:pt>
                <c:pt idx="29">
                  <c:v>107.8</c:v>
                </c:pt>
                <c:pt idx="30">
                  <c:v>106.36</c:v>
                </c:pt>
                <c:pt idx="31">
                  <c:v>73.489999999999995</c:v>
                </c:pt>
                <c:pt idx="32">
                  <c:v>71.89</c:v>
                </c:pt>
                <c:pt idx="33">
                  <c:v>90.29</c:v>
                </c:pt>
                <c:pt idx="34">
                  <c:v>92.02</c:v>
                </c:pt>
                <c:pt idx="35">
                  <c:v>96.49</c:v>
                </c:pt>
                <c:pt idx="36">
                  <c:v>112.69</c:v>
                </c:pt>
                <c:pt idx="37">
                  <c:v>114.99</c:v>
                </c:pt>
                <c:pt idx="38">
                  <c:v>113.88</c:v>
                </c:pt>
                <c:pt idx="39">
                  <c:v>115.08</c:v>
                </c:pt>
                <c:pt idx="40">
                  <c:v>110.83</c:v>
                </c:pt>
                <c:pt idx="41">
                  <c:v>106.45</c:v>
                </c:pt>
                <c:pt idx="42">
                  <c:v>96.47</c:v>
                </c:pt>
                <c:pt idx="43">
                  <c:v>87.51</c:v>
                </c:pt>
                <c:pt idx="44">
                  <c:v>82.96</c:v>
                </c:pt>
                <c:pt idx="45">
                  <c:v>77.06</c:v>
                </c:pt>
                <c:pt idx="46">
                  <c:v>78.56</c:v>
                </c:pt>
                <c:pt idx="47">
                  <c:v>90.19</c:v>
                </c:pt>
                <c:pt idx="48">
                  <c:v>89.3</c:v>
                </c:pt>
                <c:pt idx="49">
                  <c:v>89.87</c:v>
                </c:pt>
                <c:pt idx="50">
                  <c:v>82.91</c:v>
                </c:pt>
                <c:pt idx="51">
                  <c:v>84.23</c:v>
                </c:pt>
                <c:pt idx="52">
                  <c:v>87.53</c:v>
                </c:pt>
                <c:pt idx="53">
                  <c:v>74.41</c:v>
                </c:pt>
                <c:pt idx="54">
                  <c:v>77.27</c:v>
                </c:pt>
                <c:pt idx="55">
                  <c:v>101.44</c:v>
                </c:pt>
                <c:pt idx="56">
                  <c:v>113.21</c:v>
                </c:pt>
                <c:pt idx="57">
                  <c:v>90.25</c:v>
                </c:pt>
                <c:pt idx="58">
                  <c:v>79.569999999999993</c:v>
                </c:pt>
                <c:pt idx="59">
                  <c:v>95.49</c:v>
                </c:pt>
                <c:pt idx="60">
                  <c:v>107.57</c:v>
                </c:pt>
                <c:pt idx="61">
                  <c:v>106.13</c:v>
                </c:pt>
                <c:pt idx="62">
                  <c:v>89.91</c:v>
                </c:pt>
                <c:pt idx="63">
                  <c:v>93.7</c:v>
                </c:pt>
                <c:pt idx="64">
                  <c:v>105.57</c:v>
                </c:pt>
                <c:pt idx="65">
                  <c:v>101.75</c:v>
                </c:pt>
                <c:pt idx="66">
                  <c:v>101.27</c:v>
                </c:pt>
                <c:pt idx="67">
                  <c:v>114.13</c:v>
                </c:pt>
                <c:pt idx="68">
                  <c:v>113.53</c:v>
                </c:pt>
                <c:pt idx="69">
                  <c:v>107.65</c:v>
                </c:pt>
                <c:pt idx="70">
                  <c:v>105.26</c:v>
                </c:pt>
                <c:pt idx="71">
                  <c:v>87.52</c:v>
                </c:pt>
                <c:pt idx="72">
                  <c:v>81.86</c:v>
                </c:pt>
                <c:pt idx="73">
                  <c:v>87.19</c:v>
                </c:pt>
                <c:pt idx="74">
                  <c:v>98.92</c:v>
                </c:pt>
                <c:pt idx="75">
                  <c:v>79.83</c:v>
                </c:pt>
                <c:pt idx="76">
                  <c:v>81.069999999999993</c:v>
                </c:pt>
                <c:pt idx="77">
                  <c:v>90.77</c:v>
                </c:pt>
                <c:pt idx="78">
                  <c:v>82.23</c:v>
                </c:pt>
                <c:pt idx="79">
                  <c:v>71.77</c:v>
                </c:pt>
                <c:pt idx="80">
                  <c:v>72.650000000000006</c:v>
                </c:pt>
                <c:pt idx="81">
                  <c:v>71.400000000000006</c:v>
                </c:pt>
                <c:pt idx="82">
                  <c:v>70.819999999999993</c:v>
                </c:pt>
                <c:pt idx="83">
                  <c:v>80.680000000000007</c:v>
                </c:pt>
                <c:pt idx="84">
                  <c:v>78.13</c:v>
                </c:pt>
                <c:pt idx="85">
                  <c:v>70.540000000000006</c:v>
                </c:pt>
                <c:pt idx="86">
                  <c:v>78.040000000000006</c:v>
                </c:pt>
                <c:pt idx="87">
                  <c:v>83.4</c:v>
                </c:pt>
                <c:pt idx="88">
                  <c:v>72.97</c:v>
                </c:pt>
                <c:pt idx="89">
                  <c:v>71.239999999999995</c:v>
                </c:pt>
                <c:pt idx="90">
                  <c:v>89.22</c:v>
                </c:pt>
                <c:pt idx="91">
                  <c:v>93.82</c:v>
                </c:pt>
                <c:pt idx="92">
                  <c:v>105.48</c:v>
                </c:pt>
                <c:pt idx="93">
                  <c:v>101.94</c:v>
                </c:pt>
                <c:pt idx="94">
                  <c:v>101.4</c:v>
                </c:pt>
                <c:pt idx="95">
                  <c:v>114.31</c:v>
                </c:pt>
                <c:pt idx="96">
                  <c:v>113.41</c:v>
                </c:pt>
                <c:pt idx="97">
                  <c:v>100.29</c:v>
                </c:pt>
                <c:pt idx="98">
                  <c:v>105.27</c:v>
                </c:pt>
                <c:pt idx="99">
                  <c:v>87.37</c:v>
                </c:pt>
                <c:pt idx="100">
                  <c:v>82.12</c:v>
                </c:pt>
                <c:pt idx="101">
                  <c:v>87.32</c:v>
                </c:pt>
                <c:pt idx="102">
                  <c:v>98.88</c:v>
                </c:pt>
                <c:pt idx="103">
                  <c:v>79.11</c:v>
                </c:pt>
                <c:pt idx="104">
                  <c:v>81.33</c:v>
                </c:pt>
                <c:pt idx="105">
                  <c:v>90.63</c:v>
                </c:pt>
                <c:pt idx="106">
                  <c:v>82.17</c:v>
                </c:pt>
                <c:pt idx="107">
                  <c:v>71.61</c:v>
                </c:pt>
                <c:pt idx="108">
                  <c:v>72.709999999999994</c:v>
                </c:pt>
                <c:pt idx="109">
                  <c:v>71.17</c:v>
                </c:pt>
                <c:pt idx="110">
                  <c:v>70.7</c:v>
                </c:pt>
                <c:pt idx="111">
                  <c:v>80.61</c:v>
                </c:pt>
                <c:pt idx="112">
                  <c:v>77.849999999999994</c:v>
                </c:pt>
                <c:pt idx="113">
                  <c:v>70.25</c:v>
                </c:pt>
                <c:pt idx="114">
                  <c:v>78.12</c:v>
                </c:pt>
                <c:pt idx="115">
                  <c:v>83.26</c:v>
                </c:pt>
                <c:pt idx="116">
                  <c:v>72.599999999999994</c:v>
                </c:pt>
                <c:pt idx="117">
                  <c:v>70.91</c:v>
                </c:pt>
                <c:pt idx="118">
                  <c:v>66.319999999999993</c:v>
                </c:pt>
                <c:pt idx="119">
                  <c:v>66.069999999999993</c:v>
                </c:pt>
                <c:pt idx="120">
                  <c:v>69.290000000000006</c:v>
                </c:pt>
                <c:pt idx="121">
                  <c:v>66.959999999999994</c:v>
                </c:pt>
                <c:pt idx="122">
                  <c:v>66.02</c:v>
                </c:pt>
                <c:pt idx="123">
                  <c:v>65.069999999999993</c:v>
                </c:pt>
                <c:pt idx="124">
                  <c:v>66.44</c:v>
                </c:pt>
                <c:pt idx="125">
                  <c:v>68.13</c:v>
                </c:pt>
                <c:pt idx="126">
                  <c:v>65.23</c:v>
                </c:pt>
                <c:pt idx="127">
                  <c:v>66.739999999999995</c:v>
                </c:pt>
                <c:pt idx="128">
                  <c:v>65.760000000000005</c:v>
                </c:pt>
                <c:pt idx="129">
                  <c:v>69.25</c:v>
                </c:pt>
                <c:pt idx="130">
                  <c:v>67.02</c:v>
                </c:pt>
                <c:pt idx="131">
                  <c:v>70.260000000000005</c:v>
                </c:pt>
                <c:pt idx="132">
                  <c:v>67.34</c:v>
                </c:pt>
                <c:pt idx="133">
                  <c:v>67.2</c:v>
                </c:pt>
                <c:pt idx="134">
                  <c:v>68.010000000000005</c:v>
                </c:pt>
                <c:pt idx="135">
                  <c:v>66.98</c:v>
                </c:pt>
                <c:pt idx="136">
                  <c:v>66.959999999999994</c:v>
                </c:pt>
                <c:pt idx="137">
                  <c:v>68.150000000000006</c:v>
                </c:pt>
                <c:pt idx="138">
                  <c:v>65.540000000000006</c:v>
                </c:pt>
                <c:pt idx="139">
                  <c:v>65.760000000000005</c:v>
                </c:pt>
                <c:pt idx="140">
                  <c:v>65.400000000000006</c:v>
                </c:pt>
                <c:pt idx="141">
                  <c:v>67.64</c:v>
                </c:pt>
                <c:pt idx="142">
                  <c:v>72.540000000000006</c:v>
                </c:pt>
                <c:pt idx="143">
                  <c:v>74.569999999999993</c:v>
                </c:pt>
                <c:pt idx="144">
                  <c:v>69.89</c:v>
                </c:pt>
                <c:pt idx="145">
                  <c:v>70.540000000000006</c:v>
                </c:pt>
                <c:pt idx="146">
                  <c:v>75.72</c:v>
                </c:pt>
                <c:pt idx="147">
                  <c:v>76.97</c:v>
                </c:pt>
                <c:pt idx="148">
                  <c:v>77.44</c:v>
                </c:pt>
                <c:pt idx="149">
                  <c:v>66.33</c:v>
                </c:pt>
                <c:pt idx="150">
                  <c:v>66.55</c:v>
                </c:pt>
                <c:pt idx="151">
                  <c:v>69.069999999999993</c:v>
                </c:pt>
                <c:pt idx="152">
                  <c:v>66.790000000000006</c:v>
                </c:pt>
                <c:pt idx="153">
                  <c:v>65.91</c:v>
                </c:pt>
                <c:pt idx="154">
                  <c:v>64.900000000000006</c:v>
                </c:pt>
                <c:pt idx="155">
                  <c:v>66.75</c:v>
                </c:pt>
                <c:pt idx="156">
                  <c:v>68.22</c:v>
                </c:pt>
                <c:pt idx="157">
                  <c:v>65.16</c:v>
                </c:pt>
                <c:pt idx="158">
                  <c:v>66.83</c:v>
                </c:pt>
                <c:pt idx="159">
                  <c:v>65.75</c:v>
                </c:pt>
                <c:pt idx="160">
                  <c:v>69.48</c:v>
                </c:pt>
                <c:pt idx="161">
                  <c:v>67.62</c:v>
                </c:pt>
                <c:pt idx="162">
                  <c:v>70.459999999999994</c:v>
                </c:pt>
                <c:pt idx="163">
                  <c:v>67.41</c:v>
                </c:pt>
                <c:pt idx="164">
                  <c:v>67.040000000000006</c:v>
                </c:pt>
                <c:pt idx="165">
                  <c:v>68.069999999999993</c:v>
                </c:pt>
                <c:pt idx="166">
                  <c:v>66.86</c:v>
                </c:pt>
                <c:pt idx="167">
                  <c:v>67.010000000000005</c:v>
                </c:pt>
                <c:pt idx="168">
                  <c:v>68.11</c:v>
                </c:pt>
                <c:pt idx="169">
                  <c:v>65.680000000000007</c:v>
                </c:pt>
                <c:pt idx="170">
                  <c:v>65.89</c:v>
                </c:pt>
                <c:pt idx="171">
                  <c:v>64.98</c:v>
                </c:pt>
                <c:pt idx="172">
                  <c:v>67.37</c:v>
                </c:pt>
                <c:pt idx="173">
                  <c:v>72.47</c:v>
                </c:pt>
                <c:pt idx="174">
                  <c:v>74.64</c:v>
                </c:pt>
                <c:pt idx="175">
                  <c:v>69.84</c:v>
                </c:pt>
                <c:pt idx="176">
                  <c:v>70.25</c:v>
                </c:pt>
                <c:pt idx="177">
                  <c:v>75.62</c:v>
                </c:pt>
                <c:pt idx="178">
                  <c:v>76.86</c:v>
                </c:pt>
                <c:pt idx="179">
                  <c:v>77.53</c:v>
                </c:pt>
                <c:pt idx="180">
                  <c:v>70.900000000000006</c:v>
                </c:pt>
                <c:pt idx="181">
                  <c:v>65.64</c:v>
                </c:pt>
                <c:pt idx="182">
                  <c:v>65.16</c:v>
                </c:pt>
                <c:pt idx="183">
                  <c:v>67.08</c:v>
                </c:pt>
                <c:pt idx="184">
                  <c:v>65.510000000000005</c:v>
                </c:pt>
                <c:pt idx="185">
                  <c:v>64.930000000000007</c:v>
                </c:pt>
                <c:pt idx="186">
                  <c:v>65.040000000000006</c:v>
                </c:pt>
                <c:pt idx="187">
                  <c:v>65.14</c:v>
                </c:pt>
                <c:pt idx="188">
                  <c:v>66.010000000000005</c:v>
                </c:pt>
                <c:pt idx="189">
                  <c:v>64.849999999999994</c:v>
                </c:pt>
                <c:pt idx="190">
                  <c:v>64.67</c:v>
                </c:pt>
                <c:pt idx="191">
                  <c:v>64.69</c:v>
                </c:pt>
                <c:pt idx="192">
                  <c:v>65.62</c:v>
                </c:pt>
                <c:pt idx="193">
                  <c:v>65.78</c:v>
                </c:pt>
                <c:pt idx="194">
                  <c:v>74.77</c:v>
                </c:pt>
                <c:pt idx="195">
                  <c:v>68.66</c:v>
                </c:pt>
                <c:pt idx="196">
                  <c:v>75.67</c:v>
                </c:pt>
                <c:pt idx="197">
                  <c:v>74.91</c:v>
                </c:pt>
                <c:pt idx="198">
                  <c:v>76.05</c:v>
                </c:pt>
                <c:pt idx="199">
                  <c:v>71.77</c:v>
                </c:pt>
                <c:pt idx="200">
                  <c:v>69.52</c:v>
                </c:pt>
                <c:pt idx="201">
                  <c:v>64.959999999999994</c:v>
                </c:pt>
                <c:pt idx="202">
                  <c:v>65.7</c:v>
                </c:pt>
                <c:pt idx="203">
                  <c:v>65.58</c:v>
                </c:pt>
                <c:pt idx="204">
                  <c:v>65.78</c:v>
                </c:pt>
                <c:pt idx="205">
                  <c:v>65.010000000000005</c:v>
                </c:pt>
                <c:pt idx="206">
                  <c:v>65.48</c:v>
                </c:pt>
                <c:pt idx="207">
                  <c:v>64.819999999999993</c:v>
                </c:pt>
                <c:pt idx="208">
                  <c:v>65.150000000000006</c:v>
                </c:pt>
                <c:pt idx="209">
                  <c:v>64.62</c:v>
                </c:pt>
                <c:pt idx="210">
                  <c:v>70.14</c:v>
                </c:pt>
                <c:pt idx="211">
                  <c:v>65.45</c:v>
                </c:pt>
                <c:pt idx="212">
                  <c:v>65.22</c:v>
                </c:pt>
                <c:pt idx="213">
                  <c:v>67.3</c:v>
                </c:pt>
                <c:pt idx="214">
                  <c:v>65.5</c:v>
                </c:pt>
                <c:pt idx="215">
                  <c:v>64.78</c:v>
                </c:pt>
                <c:pt idx="216">
                  <c:v>65.12</c:v>
                </c:pt>
                <c:pt idx="217">
                  <c:v>64.7</c:v>
                </c:pt>
                <c:pt idx="218">
                  <c:v>66.39</c:v>
                </c:pt>
                <c:pt idx="219">
                  <c:v>64.77</c:v>
                </c:pt>
                <c:pt idx="220">
                  <c:v>64.7</c:v>
                </c:pt>
                <c:pt idx="221">
                  <c:v>64.819999999999993</c:v>
                </c:pt>
                <c:pt idx="222">
                  <c:v>65.239999999999995</c:v>
                </c:pt>
                <c:pt idx="223">
                  <c:v>65.569999999999993</c:v>
                </c:pt>
                <c:pt idx="224">
                  <c:v>74.84</c:v>
                </c:pt>
                <c:pt idx="225">
                  <c:v>68.87</c:v>
                </c:pt>
                <c:pt idx="226">
                  <c:v>75.63</c:v>
                </c:pt>
                <c:pt idx="227">
                  <c:v>74.53</c:v>
                </c:pt>
                <c:pt idx="228">
                  <c:v>75.39</c:v>
                </c:pt>
                <c:pt idx="229">
                  <c:v>71.819999999999993</c:v>
                </c:pt>
                <c:pt idx="230">
                  <c:v>69.55</c:v>
                </c:pt>
                <c:pt idx="231">
                  <c:v>64.680000000000007</c:v>
                </c:pt>
                <c:pt idx="232">
                  <c:v>65.95</c:v>
                </c:pt>
                <c:pt idx="233">
                  <c:v>65.569999999999993</c:v>
                </c:pt>
                <c:pt idx="234">
                  <c:v>65.87</c:v>
                </c:pt>
                <c:pt idx="235">
                  <c:v>65.08</c:v>
                </c:pt>
                <c:pt idx="236">
                  <c:v>65.09</c:v>
                </c:pt>
                <c:pt idx="237">
                  <c:v>64.83</c:v>
                </c:pt>
                <c:pt idx="238">
                  <c:v>64.88</c:v>
                </c:pt>
                <c:pt idx="239">
                  <c:v>64.319999999999993</c:v>
                </c:pt>
                <c:pt idx="240">
                  <c:v>63.6</c:v>
                </c:pt>
                <c:pt idx="241">
                  <c:v>62.24</c:v>
                </c:pt>
                <c:pt idx="242">
                  <c:v>60.3</c:v>
                </c:pt>
                <c:pt idx="243">
                  <c:v>54.24</c:v>
                </c:pt>
                <c:pt idx="244">
                  <c:v>39.130000000000003</c:v>
                </c:pt>
                <c:pt idx="245">
                  <c:v>34.56</c:v>
                </c:pt>
                <c:pt idx="246">
                  <c:v>32.86</c:v>
                </c:pt>
                <c:pt idx="247">
                  <c:v>31.08</c:v>
                </c:pt>
                <c:pt idx="248">
                  <c:v>29.46</c:v>
                </c:pt>
                <c:pt idx="249">
                  <c:v>28.38</c:v>
                </c:pt>
                <c:pt idx="250">
                  <c:v>27.68</c:v>
                </c:pt>
                <c:pt idx="251">
                  <c:v>28.18</c:v>
                </c:pt>
                <c:pt idx="252">
                  <c:v>28.07</c:v>
                </c:pt>
                <c:pt idx="253">
                  <c:v>28.3</c:v>
                </c:pt>
                <c:pt idx="254">
                  <c:v>29.17</c:v>
                </c:pt>
                <c:pt idx="255">
                  <c:v>30.16</c:v>
                </c:pt>
                <c:pt idx="256">
                  <c:v>29.94</c:v>
                </c:pt>
                <c:pt idx="257">
                  <c:v>35.53</c:v>
                </c:pt>
                <c:pt idx="258">
                  <c:v>41.95</c:v>
                </c:pt>
                <c:pt idx="259">
                  <c:v>42.25</c:v>
                </c:pt>
                <c:pt idx="260">
                  <c:v>42.44</c:v>
                </c:pt>
                <c:pt idx="261">
                  <c:v>41.55</c:v>
                </c:pt>
                <c:pt idx="262">
                  <c:v>63.92</c:v>
                </c:pt>
                <c:pt idx="263">
                  <c:v>75.55</c:v>
                </c:pt>
                <c:pt idx="264">
                  <c:v>49.07</c:v>
                </c:pt>
                <c:pt idx="265">
                  <c:v>43.62</c:v>
                </c:pt>
                <c:pt idx="266">
                  <c:v>38.4</c:v>
                </c:pt>
                <c:pt idx="267">
                  <c:v>34.74</c:v>
                </c:pt>
                <c:pt idx="268">
                  <c:v>32.770000000000003</c:v>
                </c:pt>
                <c:pt idx="269">
                  <c:v>33.07</c:v>
                </c:pt>
                <c:pt idx="270">
                  <c:v>32.74</c:v>
                </c:pt>
                <c:pt idx="271">
                  <c:v>63.75</c:v>
                </c:pt>
                <c:pt idx="272">
                  <c:v>61.82</c:v>
                </c:pt>
                <c:pt idx="273">
                  <c:v>59.88</c:v>
                </c:pt>
                <c:pt idx="274">
                  <c:v>63.04</c:v>
                </c:pt>
                <c:pt idx="275">
                  <c:v>65.03</c:v>
                </c:pt>
                <c:pt idx="276">
                  <c:v>64.61</c:v>
                </c:pt>
                <c:pt idx="277">
                  <c:v>65.069999999999993</c:v>
                </c:pt>
                <c:pt idx="278">
                  <c:v>64.459999999999994</c:v>
                </c:pt>
                <c:pt idx="279">
                  <c:v>66.239999999999995</c:v>
                </c:pt>
                <c:pt idx="280">
                  <c:v>65.400000000000006</c:v>
                </c:pt>
                <c:pt idx="281">
                  <c:v>65.8</c:v>
                </c:pt>
                <c:pt idx="282">
                  <c:v>64.61</c:v>
                </c:pt>
                <c:pt idx="283">
                  <c:v>68.12</c:v>
                </c:pt>
                <c:pt idx="284">
                  <c:v>67.930000000000007</c:v>
                </c:pt>
                <c:pt idx="285">
                  <c:v>66.209999999999994</c:v>
                </c:pt>
                <c:pt idx="286">
                  <c:v>65.33</c:v>
                </c:pt>
                <c:pt idx="287">
                  <c:v>65.64</c:v>
                </c:pt>
                <c:pt idx="288">
                  <c:v>65.02</c:v>
                </c:pt>
                <c:pt idx="289">
                  <c:v>64.2</c:v>
                </c:pt>
                <c:pt idx="290">
                  <c:v>65.31</c:v>
                </c:pt>
                <c:pt idx="291">
                  <c:v>65.45</c:v>
                </c:pt>
                <c:pt idx="292">
                  <c:v>64.03</c:v>
                </c:pt>
                <c:pt idx="293">
                  <c:v>70.760000000000005</c:v>
                </c:pt>
                <c:pt idx="294">
                  <c:v>69.44</c:v>
                </c:pt>
                <c:pt idx="295">
                  <c:v>65.58</c:v>
                </c:pt>
                <c:pt idx="296">
                  <c:v>65.88</c:v>
                </c:pt>
                <c:pt idx="297">
                  <c:v>66.47</c:v>
                </c:pt>
                <c:pt idx="298">
                  <c:v>67.63</c:v>
                </c:pt>
                <c:pt idx="299">
                  <c:v>67.75</c:v>
                </c:pt>
                <c:pt idx="300">
                  <c:v>67.8</c:v>
                </c:pt>
                <c:pt idx="301">
                  <c:v>67.28</c:v>
                </c:pt>
                <c:pt idx="302">
                  <c:v>65.48</c:v>
                </c:pt>
                <c:pt idx="303">
                  <c:v>67.599999999999994</c:v>
                </c:pt>
                <c:pt idx="304">
                  <c:v>66.900000000000006</c:v>
                </c:pt>
                <c:pt idx="305">
                  <c:v>67.87</c:v>
                </c:pt>
                <c:pt idx="306">
                  <c:v>67.72</c:v>
                </c:pt>
                <c:pt idx="307">
                  <c:v>66.23</c:v>
                </c:pt>
                <c:pt idx="308">
                  <c:v>66.930000000000007</c:v>
                </c:pt>
                <c:pt idx="309">
                  <c:v>66.69</c:v>
                </c:pt>
                <c:pt idx="310">
                  <c:v>66.290000000000006</c:v>
                </c:pt>
                <c:pt idx="311">
                  <c:v>66.42</c:v>
                </c:pt>
                <c:pt idx="312">
                  <c:v>67</c:v>
                </c:pt>
                <c:pt idx="313">
                  <c:v>66.5</c:v>
                </c:pt>
                <c:pt idx="314">
                  <c:v>65.959999999999994</c:v>
                </c:pt>
                <c:pt idx="315">
                  <c:v>66.28</c:v>
                </c:pt>
                <c:pt idx="316">
                  <c:v>67.489999999999995</c:v>
                </c:pt>
                <c:pt idx="317">
                  <c:v>66.989999999999995</c:v>
                </c:pt>
                <c:pt idx="318">
                  <c:v>65.97</c:v>
                </c:pt>
                <c:pt idx="319">
                  <c:v>65.7</c:v>
                </c:pt>
                <c:pt idx="320">
                  <c:v>65.900000000000006</c:v>
                </c:pt>
                <c:pt idx="321">
                  <c:v>64.849999999999994</c:v>
                </c:pt>
                <c:pt idx="322">
                  <c:v>65.77</c:v>
                </c:pt>
                <c:pt idx="323">
                  <c:v>66.87</c:v>
                </c:pt>
                <c:pt idx="324">
                  <c:v>67.17</c:v>
                </c:pt>
                <c:pt idx="325">
                  <c:v>66.75</c:v>
                </c:pt>
                <c:pt idx="326">
                  <c:v>66.64</c:v>
                </c:pt>
                <c:pt idx="327">
                  <c:v>65.650000000000006</c:v>
                </c:pt>
                <c:pt idx="328">
                  <c:v>66.73</c:v>
                </c:pt>
                <c:pt idx="329">
                  <c:v>65.66</c:v>
                </c:pt>
                <c:pt idx="330">
                  <c:v>65.92</c:v>
                </c:pt>
                <c:pt idx="331">
                  <c:v>65.94</c:v>
                </c:pt>
              </c:numCache>
            </c:numRef>
          </c:yVal>
          <c:smooth val="0"/>
          <c:extLst>
            <c:ext xmlns:c16="http://schemas.microsoft.com/office/drawing/2014/chart" uri="{C3380CC4-5D6E-409C-BE32-E72D297353CC}">
              <c16:uniqueId val="{00000000-7180-4745-B284-6567F1E04EF9}"/>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'Котельная МПТ'!$C$2:$C$333</c:f>
              <c:numCache>
                <c:formatCode>0.00</c:formatCode>
                <c:ptCount val="332"/>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formatCode="General">
                  <c:v>-5.0999999999999996</c:v>
                </c:pt>
                <c:pt idx="63" formatCode="General">
                  <c:v>-7.03</c:v>
                </c:pt>
                <c:pt idx="64" formatCode="General">
                  <c:v>-10.92</c:v>
                </c:pt>
                <c:pt idx="65" formatCode="General">
                  <c:v>-10.08</c:v>
                </c:pt>
                <c:pt idx="66" formatCode="General">
                  <c:v>-9.51</c:v>
                </c:pt>
                <c:pt idx="67" formatCode="General">
                  <c:v>-15.03</c:v>
                </c:pt>
                <c:pt idx="68" formatCode="General">
                  <c:v>-18.87</c:v>
                </c:pt>
                <c:pt idx="69" formatCode="General">
                  <c:v>-16.05</c:v>
                </c:pt>
                <c:pt idx="70" formatCode="General">
                  <c:v>-10.39</c:v>
                </c:pt>
                <c:pt idx="71" formatCode="General">
                  <c:v>-4.25</c:v>
                </c:pt>
                <c:pt idx="72" formatCode="General">
                  <c:v>-2.08</c:v>
                </c:pt>
                <c:pt idx="73" formatCode="General">
                  <c:v>-4.66</c:v>
                </c:pt>
                <c:pt idx="74" formatCode="General">
                  <c:v>-8.75</c:v>
                </c:pt>
                <c:pt idx="75" formatCode="General">
                  <c:v>-0.65</c:v>
                </c:pt>
                <c:pt idx="76" formatCode="General">
                  <c:v>-2.21</c:v>
                </c:pt>
                <c:pt idx="77" formatCode="General">
                  <c:v>-5.81</c:v>
                </c:pt>
                <c:pt idx="78" formatCode="General">
                  <c:v>-2.73</c:v>
                </c:pt>
                <c:pt idx="79" formatCode="General">
                  <c:v>1.48</c:v>
                </c:pt>
                <c:pt idx="80" formatCode="General">
                  <c:v>1.2</c:v>
                </c:pt>
                <c:pt idx="81" formatCode="General">
                  <c:v>2.02</c:v>
                </c:pt>
                <c:pt idx="82" formatCode="General">
                  <c:v>1.08</c:v>
                </c:pt>
                <c:pt idx="83" formatCode="General">
                  <c:v>-1.81</c:v>
                </c:pt>
                <c:pt idx="84" formatCode="General">
                  <c:v>-0.77</c:v>
                </c:pt>
                <c:pt idx="85" formatCode="General">
                  <c:v>1.8</c:v>
                </c:pt>
                <c:pt idx="86" formatCode="General">
                  <c:v>-1.33</c:v>
                </c:pt>
                <c:pt idx="87" formatCode="General">
                  <c:v>-2.65</c:v>
                </c:pt>
                <c:pt idx="88" formatCode="General">
                  <c:v>1.1000000000000001</c:v>
                </c:pt>
                <c:pt idx="89" formatCode="General">
                  <c:v>1.86</c:v>
                </c:pt>
                <c:pt idx="90" formatCode="General">
                  <c:v>-5.0999999999999996</c:v>
                </c:pt>
                <c:pt idx="91" formatCode="General">
                  <c:v>-7.03</c:v>
                </c:pt>
                <c:pt idx="92" formatCode="General">
                  <c:v>-10.92</c:v>
                </c:pt>
                <c:pt idx="93" formatCode="General">
                  <c:v>-10.08</c:v>
                </c:pt>
                <c:pt idx="94" formatCode="General">
                  <c:v>-9.51</c:v>
                </c:pt>
                <c:pt idx="95" formatCode="General">
                  <c:v>-15.03</c:v>
                </c:pt>
                <c:pt idx="96" formatCode="General">
                  <c:v>-18.87</c:v>
                </c:pt>
                <c:pt idx="97" formatCode="General">
                  <c:v>-16.05</c:v>
                </c:pt>
                <c:pt idx="98" formatCode="General">
                  <c:v>-10.39</c:v>
                </c:pt>
                <c:pt idx="99" formatCode="General">
                  <c:v>-4.25</c:v>
                </c:pt>
                <c:pt idx="100" formatCode="General">
                  <c:v>-2.08</c:v>
                </c:pt>
                <c:pt idx="101" formatCode="General">
                  <c:v>-4.66</c:v>
                </c:pt>
                <c:pt idx="102" formatCode="General">
                  <c:v>-8.75</c:v>
                </c:pt>
                <c:pt idx="103" formatCode="General">
                  <c:v>-0.65</c:v>
                </c:pt>
                <c:pt idx="104" formatCode="General">
                  <c:v>-2.21</c:v>
                </c:pt>
                <c:pt idx="105" formatCode="General">
                  <c:v>-5.81</c:v>
                </c:pt>
                <c:pt idx="106" formatCode="General">
                  <c:v>-2.73</c:v>
                </c:pt>
                <c:pt idx="107" formatCode="General">
                  <c:v>1.48</c:v>
                </c:pt>
                <c:pt idx="108" formatCode="General">
                  <c:v>1.2</c:v>
                </c:pt>
                <c:pt idx="109" formatCode="General">
                  <c:v>2.02</c:v>
                </c:pt>
                <c:pt idx="110" formatCode="General">
                  <c:v>1.08</c:v>
                </c:pt>
                <c:pt idx="111" formatCode="General">
                  <c:v>-1.81</c:v>
                </c:pt>
                <c:pt idx="112" formatCode="General">
                  <c:v>-0.77</c:v>
                </c:pt>
                <c:pt idx="113" formatCode="General">
                  <c:v>1.8</c:v>
                </c:pt>
                <c:pt idx="114" formatCode="General">
                  <c:v>-1.33</c:v>
                </c:pt>
                <c:pt idx="115" formatCode="General">
                  <c:v>-2.65</c:v>
                </c:pt>
                <c:pt idx="116" formatCode="General">
                  <c:v>1.1000000000000001</c:v>
                </c:pt>
                <c:pt idx="117" formatCode="General">
                  <c:v>1.86</c:v>
                </c:pt>
                <c:pt idx="118" formatCode="General">
                  <c:v>3.64</c:v>
                </c:pt>
                <c:pt idx="119" formatCode="General">
                  <c:v>3.35</c:v>
                </c:pt>
                <c:pt idx="120" formatCode="General">
                  <c:v>2.04</c:v>
                </c:pt>
                <c:pt idx="121" formatCode="General">
                  <c:v>2.76</c:v>
                </c:pt>
                <c:pt idx="122" formatCode="General">
                  <c:v>3.29</c:v>
                </c:pt>
                <c:pt idx="123" formatCode="General">
                  <c:v>3.64</c:v>
                </c:pt>
                <c:pt idx="124" formatCode="General">
                  <c:v>3.53</c:v>
                </c:pt>
                <c:pt idx="125" formatCode="General">
                  <c:v>2.93</c:v>
                </c:pt>
                <c:pt idx="126" formatCode="General">
                  <c:v>4.8499999999999996</c:v>
                </c:pt>
                <c:pt idx="127" formatCode="General">
                  <c:v>4.0999999999999996</c:v>
                </c:pt>
                <c:pt idx="128" formatCode="General">
                  <c:v>3.73</c:v>
                </c:pt>
                <c:pt idx="129" formatCode="General">
                  <c:v>2.74</c:v>
                </c:pt>
                <c:pt idx="130" formatCode="General">
                  <c:v>2.08</c:v>
                </c:pt>
                <c:pt idx="131" formatCode="General">
                  <c:v>2.6</c:v>
                </c:pt>
                <c:pt idx="132" formatCode="General">
                  <c:v>4.29</c:v>
                </c:pt>
                <c:pt idx="133" formatCode="General">
                  <c:v>2.34</c:v>
                </c:pt>
                <c:pt idx="134" formatCode="General">
                  <c:v>2.5299999999999998</c:v>
                </c:pt>
                <c:pt idx="135" formatCode="General">
                  <c:v>3.3</c:v>
                </c:pt>
                <c:pt idx="136" formatCode="General">
                  <c:v>2.9</c:v>
                </c:pt>
                <c:pt idx="137" formatCode="General">
                  <c:v>2.65</c:v>
                </c:pt>
                <c:pt idx="138" formatCode="General">
                  <c:v>4.0199999999999996</c:v>
                </c:pt>
                <c:pt idx="139" formatCode="General">
                  <c:v>6.04</c:v>
                </c:pt>
                <c:pt idx="140" formatCode="General">
                  <c:v>5.47</c:v>
                </c:pt>
                <c:pt idx="141" formatCode="General">
                  <c:v>2.66</c:v>
                </c:pt>
                <c:pt idx="142" formatCode="General">
                  <c:v>1.05</c:v>
                </c:pt>
                <c:pt idx="143" formatCode="General">
                  <c:v>1.36</c:v>
                </c:pt>
                <c:pt idx="144" formatCode="General">
                  <c:v>1.77</c:v>
                </c:pt>
                <c:pt idx="145" formatCode="General">
                  <c:v>1.36</c:v>
                </c:pt>
                <c:pt idx="146" formatCode="General">
                  <c:v>-0.17</c:v>
                </c:pt>
                <c:pt idx="147" formatCode="General">
                  <c:v>-0.94</c:v>
                </c:pt>
                <c:pt idx="148" formatCode="General">
                  <c:v>-1.22</c:v>
                </c:pt>
                <c:pt idx="149" formatCode="General">
                  <c:v>3.64</c:v>
                </c:pt>
                <c:pt idx="150" formatCode="General">
                  <c:v>3.35</c:v>
                </c:pt>
                <c:pt idx="151" formatCode="General">
                  <c:v>2.04</c:v>
                </c:pt>
                <c:pt idx="152" formatCode="General">
                  <c:v>2.76</c:v>
                </c:pt>
                <c:pt idx="153" formatCode="General">
                  <c:v>3.29</c:v>
                </c:pt>
                <c:pt idx="154" formatCode="General">
                  <c:v>3.64</c:v>
                </c:pt>
                <c:pt idx="155" formatCode="General">
                  <c:v>3.53</c:v>
                </c:pt>
                <c:pt idx="156" formatCode="General">
                  <c:v>2.93</c:v>
                </c:pt>
                <c:pt idx="157" formatCode="General">
                  <c:v>4.8499999999999996</c:v>
                </c:pt>
                <c:pt idx="158" formatCode="General">
                  <c:v>4.0999999999999996</c:v>
                </c:pt>
                <c:pt idx="159" formatCode="General">
                  <c:v>3.73</c:v>
                </c:pt>
                <c:pt idx="160" formatCode="General">
                  <c:v>2.74</c:v>
                </c:pt>
                <c:pt idx="161" formatCode="General">
                  <c:v>2.08</c:v>
                </c:pt>
                <c:pt idx="162" formatCode="General">
                  <c:v>2.6</c:v>
                </c:pt>
                <c:pt idx="163" formatCode="General">
                  <c:v>4.29</c:v>
                </c:pt>
                <c:pt idx="164" formatCode="General">
                  <c:v>2.34</c:v>
                </c:pt>
                <c:pt idx="165" formatCode="General">
                  <c:v>2.5299999999999998</c:v>
                </c:pt>
                <c:pt idx="166" formatCode="General">
                  <c:v>3.3</c:v>
                </c:pt>
                <c:pt idx="167" formatCode="General">
                  <c:v>2.9</c:v>
                </c:pt>
                <c:pt idx="168" formatCode="General">
                  <c:v>2.65</c:v>
                </c:pt>
                <c:pt idx="169" formatCode="General">
                  <c:v>4.0199999999999996</c:v>
                </c:pt>
                <c:pt idx="170" formatCode="General">
                  <c:v>6.04</c:v>
                </c:pt>
                <c:pt idx="171" formatCode="General">
                  <c:v>5.47</c:v>
                </c:pt>
                <c:pt idx="172" formatCode="General">
                  <c:v>2.66</c:v>
                </c:pt>
                <c:pt idx="173" formatCode="General">
                  <c:v>1.05</c:v>
                </c:pt>
                <c:pt idx="174" formatCode="General">
                  <c:v>1.36</c:v>
                </c:pt>
                <c:pt idx="175" formatCode="General">
                  <c:v>1.77</c:v>
                </c:pt>
                <c:pt idx="176" formatCode="General">
                  <c:v>1.36</c:v>
                </c:pt>
                <c:pt idx="177" formatCode="General">
                  <c:v>-0.17</c:v>
                </c:pt>
                <c:pt idx="178" formatCode="General">
                  <c:v>-0.94</c:v>
                </c:pt>
                <c:pt idx="179" formatCode="General">
                  <c:v>-1.22</c:v>
                </c:pt>
                <c:pt idx="180" formatCode="General">
                  <c:v>2.25</c:v>
                </c:pt>
                <c:pt idx="181" formatCode="General">
                  <c:v>4.93</c:v>
                </c:pt>
                <c:pt idx="182" formatCode="General">
                  <c:v>5.19</c:v>
                </c:pt>
                <c:pt idx="183" formatCode="General">
                  <c:v>3.03</c:v>
                </c:pt>
                <c:pt idx="184" formatCode="General">
                  <c:v>7.44</c:v>
                </c:pt>
                <c:pt idx="185" formatCode="General">
                  <c:v>11.95</c:v>
                </c:pt>
                <c:pt idx="186" formatCode="General">
                  <c:v>10.34</c:v>
                </c:pt>
                <c:pt idx="187" formatCode="General">
                  <c:v>5.96</c:v>
                </c:pt>
                <c:pt idx="188" formatCode="General">
                  <c:v>4.3899999999999997</c:v>
                </c:pt>
                <c:pt idx="189" formatCode="General">
                  <c:v>7.1</c:v>
                </c:pt>
                <c:pt idx="190" formatCode="General">
                  <c:v>10.82</c:v>
                </c:pt>
                <c:pt idx="191" formatCode="General">
                  <c:v>4.57</c:v>
                </c:pt>
                <c:pt idx="192" formatCode="General">
                  <c:v>4.47</c:v>
                </c:pt>
                <c:pt idx="193" formatCode="General">
                  <c:v>3.58</c:v>
                </c:pt>
                <c:pt idx="194" formatCode="General">
                  <c:v>1.54</c:v>
                </c:pt>
                <c:pt idx="195" formatCode="General">
                  <c:v>2.74</c:v>
                </c:pt>
                <c:pt idx="196" formatCode="General">
                  <c:v>-0.41</c:v>
                </c:pt>
                <c:pt idx="197" formatCode="General">
                  <c:v>0.04</c:v>
                </c:pt>
                <c:pt idx="198" formatCode="General">
                  <c:v>0.48</c:v>
                </c:pt>
                <c:pt idx="199" formatCode="General">
                  <c:v>1.75</c:v>
                </c:pt>
                <c:pt idx="200" formatCode="General">
                  <c:v>3.7</c:v>
                </c:pt>
                <c:pt idx="201" formatCode="General">
                  <c:v>5.45</c:v>
                </c:pt>
                <c:pt idx="202" formatCode="General">
                  <c:v>3.98</c:v>
                </c:pt>
                <c:pt idx="203" formatCode="General">
                  <c:v>3.53</c:v>
                </c:pt>
                <c:pt idx="204" formatCode="General">
                  <c:v>5.62</c:v>
                </c:pt>
                <c:pt idx="205" formatCode="General">
                  <c:v>10.75</c:v>
                </c:pt>
                <c:pt idx="206" formatCode="General">
                  <c:v>6.05</c:v>
                </c:pt>
                <c:pt idx="207" formatCode="General">
                  <c:v>5.14</c:v>
                </c:pt>
                <c:pt idx="208" formatCode="General">
                  <c:v>15.31</c:v>
                </c:pt>
                <c:pt idx="209" formatCode="General">
                  <c:v>18.52</c:v>
                </c:pt>
                <c:pt idx="210" formatCode="General">
                  <c:v>2.25</c:v>
                </c:pt>
                <c:pt idx="211" formatCode="General">
                  <c:v>4.93</c:v>
                </c:pt>
                <c:pt idx="212" formatCode="General">
                  <c:v>5.19</c:v>
                </c:pt>
                <c:pt idx="213" formatCode="General">
                  <c:v>3.03</c:v>
                </c:pt>
                <c:pt idx="214" formatCode="General">
                  <c:v>7.44</c:v>
                </c:pt>
                <c:pt idx="215" formatCode="General">
                  <c:v>11.95</c:v>
                </c:pt>
                <c:pt idx="216" formatCode="General">
                  <c:v>10.34</c:v>
                </c:pt>
                <c:pt idx="217" formatCode="General">
                  <c:v>5.96</c:v>
                </c:pt>
                <c:pt idx="218" formatCode="General">
                  <c:v>4.3899999999999997</c:v>
                </c:pt>
                <c:pt idx="219" formatCode="General">
                  <c:v>7.1</c:v>
                </c:pt>
                <c:pt idx="220" formatCode="General">
                  <c:v>10.82</c:v>
                </c:pt>
                <c:pt idx="221" formatCode="General">
                  <c:v>4.57</c:v>
                </c:pt>
                <c:pt idx="222" formatCode="General">
                  <c:v>4.47</c:v>
                </c:pt>
                <c:pt idx="223" formatCode="General">
                  <c:v>3.58</c:v>
                </c:pt>
                <c:pt idx="224" formatCode="General">
                  <c:v>1.54</c:v>
                </c:pt>
                <c:pt idx="225" formatCode="General">
                  <c:v>2.74</c:v>
                </c:pt>
                <c:pt idx="226" formatCode="General">
                  <c:v>-0.41</c:v>
                </c:pt>
                <c:pt idx="227" formatCode="General">
                  <c:v>0.04</c:v>
                </c:pt>
                <c:pt idx="228" formatCode="General">
                  <c:v>0.48</c:v>
                </c:pt>
                <c:pt idx="229" formatCode="General">
                  <c:v>1.75</c:v>
                </c:pt>
                <c:pt idx="230" formatCode="General">
                  <c:v>3.7</c:v>
                </c:pt>
                <c:pt idx="231" formatCode="General">
                  <c:v>5.45</c:v>
                </c:pt>
                <c:pt idx="232" formatCode="General">
                  <c:v>3.98</c:v>
                </c:pt>
                <c:pt idx="233" formatCode="General">
                  <c:v>3.53</c:v>
                </c:pt>
                <c:pt idx="234" formatCode="General">
                  <c:v>5.62</c:v>
                </c:pt>
                <c:pt idx="235" formatCode="General">
                  <c:v>10.75</c:v>
                </c:pt>
                <c:pt idx="236" formatCode="General">
                  <c:v>6.05</c:v>
                </c:pt>
                <c:pt idx="237" formatCode="General">
                  <c:v>5.14</c:v>
                </c:pt>
                <c:pt idx="238" formatCode="General">
                  <c:v>15.31</c:v>
                </c:pt>
                <c:pt idx="239" formatCode="General">
                  <c:v>18.52</c:v>
                </c:pt>
                <c:pt idx="240" formatCode="General">
                  <c:v>17.73</c:v>
                </c:pt>
                <c:pt idx="241" formatCode="General">
                  <c:v>17.079999999999998</c:v>
                </c:pt>
                <c:pt idx="242" formatCode="General">
                  <c:v>11.63</c:v>
                </c:pt>
                <c:pt idx="243" formatCode="General">
                  <c:v>9.42</c:v>
                </c:pt>
                <c:pt idx="244" formatCode="General">
                  <c:v>10.039999999999999</c:v>
                </c:pt>
                <c:pt idx="245" formatCode="General">
                  <c:v>13.71</c:v>
                </c:pt>
                <c:pt idx="246" formatCode="General">
                  <c:v>7.83</c:v>
                </c:pt>
                <c:pt idx="247" formatCode="General">
                  <c:v>3.5</c:v>
                </c:pt>
                <c:pt idx="248" formatCode="General">
                  <c:v>2.96</c:v>
                </c:pt>
                <c:pt idx="249" formatCode="General">
                  <c:v>2.92</c:v>
                </c:pt>
                <c:pt idx="250" formatCode="General">
                  <c:v>2.54</c:v>
                </c:pt>
                <c:pt idx="251" formatCode="General">
                  <c:v>4.5</c:v>
                </c:pt>
                <c:pt idx="252" formatCode="General">
                  <c:v>7.82</c:v>
                </c:pt>
                <c:pt idx="253" formatCode="General">
                  <c:v>9.1300000000000008</c:v>
                </c:pt>
                <c:pt idx="254" formatCode="General">
                  <c:v>10.83</c:v>
                </c:pt>
                <c:pt idx="255" formatCode="General">
                  <c:v>8.67</c:v>
                </c:pt>
                <c:pt idx="256" formatCode="General">
                  <c:v>6.69</c:v>
                </c:pt>
                <c:pt idx="257" formatCode="General">
                  <c:v>12.63</c:v>
                </c:pt>
                <c:pt idx="258" formatCode="General">
                  <c:v>13.46</c:v>
                </c:pt>
                <c:pt idx="259" formatCode="General">
                  <c:v>15.96</c:v>
                </c:pt>
                <c:pt idx="260" formatCode="General">
                  <c:v>10.75</c:v>
                </c:pt>
                <c:pt idx="261" formatCode="General">
                  <c:v>9.44</c:v>
                </c:pt>
                <c:pt idx="262" formatCode="General">
                  <c:v>12.92</c:v>
                </c:pt>
                <c:pt idx="263" formatCode="General">
                  <c:v>14.92</c:v>
                </c:pt>
                <c:pt idx="264" formatCode="General">
                  <c:v>14.3</c:v>
                </c:pt>
                <c:pt idx="265" formatCode="General">
                  <c:v>15.21</c:v>
                </c:pt>
                <c:pt idx="266" formatCode="General">
                  <c:v>13.04</c:v>
                </c:pt>
                <c:pt idx="267" formatCode="General">
                  <c:v>9.5399999999999991</c:v>
                </c:pt>
                <c:pt idx="268" formatCode="General">
                  <c:v>13.96</c:v>
                </c:pt>
                <c:pt idx="269" formatCode="General">
                  <c:v>14.42</c:v>
                </c:pt>
                <c:pt idx="270" formatCode="General">
                  <c:v>14.46</c:v>
                </c:pt>
                <c:pt idx="271" formatCode="General">
                  <c:v>17.73</c:v>
                </c:pt>
                <c:pt idx="272" formatCode="General">
                  <c:v>17.079999999999998</c:v>
                </c:pt>
                <c:pt idx="273" formatCode="General">
                  <c:v>11.63</c:v>
                </c:pt>
                <c:pt idx="274" formatCode="General">
                  <c:v>9.42</c:v>
                </c:pt>
                <c:pt idx="275" formatCode="General">
                  <c:v>10.039999999999999</c:v>
                </c:pt>
                <c:pt idx="276" formatCode="General">
                  <c:v>13.71</c:v>
                </c:pt>
                <c:pt idx="277" formatCode="General">
                  <c:v>7.83</c:v>
                </c:pt>
                <c:pt idx="278" formatCode="General">
                  <c:v>3.5</c:v>
                </c:pt>
                <c:pt idx="279" formatCode="General">
                  <c:v>2.96</c:v>
                </c:pt>
                <c:pt idx="280" formatCode="General">
                  <c:v>2.92</c:v>
                </c:pt>
                <c:pt idx="281" formatCode="General">
                  <c:v>2.54</c:v>
                </c:pt>
                <c:pt idx="282" formatCode="General">
                  <c:v>4.5</c:v>
                </c:pt>
                <c:pt idx="283" formatCode="General">
                  <c:v>7.82</c:v>
                </c:pt>
                <c:pt idx="284" formatCode="General">
                  <c:v>9.1300000000000008</c:v>
                </c:pt>
                <c:pt idx="285" formatCode="General">
                  <c:v>10.83</c:v>
                </c:pt>
                <c:pt idx="286" formatCode="General">
                  <c:v>8.67</c:v>
                </c:pt>
                <c:pt idx="287" formatCode="General">
                  <c:v>6.69</c:v>
                </c:pt>
                <c:pt idx="288" formatCode="General">
                  <c:v>12.63</c:v>
                </c:pt>
                <c:pt idx="289" formatCode="General">
                  <c:v>13.46</c:v>
                </c:pt>
                <c:pt idx="290" formatCode="General">
                  <c:v>15.96</c:v>
                </c:pt>
                <c:pt idx="291" formatCode="General">
                  <c:v>10.75</c:v>
                </c:pt>
                <c:pt idx="292" formatCode="General">
                  <c:v>9.44</c:v>
                </c:pt>
                <c:pt idx="293" formatCode="General">
                  <c:v>12.92</c:v>
                </c:pt>
                <c:pt idx="294" formatCode="General">
                  <c:v>14.92</c:v>
                </c:pt>
                <c:pt idx="295" formatCode="General">
                  <c:v>14.3</c:v>
                </c:pt>
                <c:pt idx="296" formatCode="General">
                  <c:v>15.21</c:v>
                </c:pt>
                <c:pt idx="297" formatCode="General">
                  <c:v>13.04</c:v>
                </c:pt>
                <c:pt idx="298" formatCode="General">
                  <c:v>9.5399999999999991</c:v>
                </c:pt>
                <c:pt idx="299" formatCode="General">
                  <c:v>13.96</c:v>
                </c:pt>
                <c:pt idx="300" formatCode="General">
                  <c:v>14.42</c:v>
                </c:pt>
                <c:pt idx="301" formatCode="General">
                  <c:v>14.46</c:v>
                </c:pt>
                <c:pt idx="302" formatCode="General">
                  <c:v>12.13</c:v>
                </c:pt>
                <c:pt idx="303" formatCode="General">
                  <c:v>4.75</c:v>
                </c:pt>
                <c:pt idx="304" formatCode="General">
                  <c:v>3.13</c:v>
                </c:pt>
                <c:pt idx="305" formatCode="General">
                  <c:v>7.67</c:v>
                </c:pt>
                <c:pt idx="306" formatCode="General">
                  <c:v>8.7899999999999991</c:v>
                </c:pt>
                <c:pt idx="307" formatCode="General">
                  <c:v>12.33</c:v>
                </c:pt>
                <c:pt idx="308" formatCode="General">
                  <c:v>14.92</c:v>
                </c:pt>
                <c:pt idx="309" formatCode="General">
                  <c:v>15.92</c:v>
                </c:pt>
                <c:pt idx="310" formatCode="General">
                  <c:v>13.9</c:v>
                </c:pt>
                <c:pt idx="311" formatCode="General">
                  <c:v>13.2</c:v>
                </c:pt>
                <c:pt idx="312" formatCode="General">
                  <c:v>15.2</c:v>
                </c:pt>
                <c:pt idx="313" formatCode="General">
                  <c:v>16.399999999999999</c:v>
                </c:pt>
                <c:pt idx="314" formatCode="General">
                  <c:v>14.4</c:v>
                </c:pt>
                <c:pt idx="315" formatCode="General">
                  <c:v>13</c:v>
                </c:pt>
                <c:pt idx="316" formatCode="General">
                  <c:v>9.1999999999999993</c:v>
                </c:pt>
                <c:pt idx="317" formatCode="General">
                  <c:v>12.5</c:v>
                </c:pt>
                <c:pt idx="318" formatCode="General">
                  <c:v>15.9</c:v>
                </c:pt>
                <c:pt idx="319" formatCode="General">
                  <c:v>17.3</c:v>
                </c:pt>
                <c:pt idx="320" formatCode="General">
                  <c:v>17</c:v>
                </c:pt>
                <c:pt idx="321" formatCode="General">
                  <c:v>18.3</c:v>
                </c:pt>
                <c:pt idx="322" formatCode="General">
                  <c:v>14.3</c:v>
                </c:pt>
                <c:pt idx="323" formatCode="General">
                  <c:v>11.5</c:v>
                </c:pt>
                <c:pt idx="324" formatCode="General">
                  <c:v>11.2</c:v>
                </c:pt>
                <c:pt idx="325" formatCode="General">
                  <c:v>13.8</c:v>
                </c:pt>
                <c:pt idx="326" formatCode="General">
                  <c:v>14.9</c:v>
                </c:pt>
                <c:pt idx="327" formatCode="General">
                  <c:v>18.100000000000001</c:v>
                </c:pt>
                <c:pt idx="328" formatCode="General">
                  <c:v>16.600000000000001</c:v>
                </c:pt>
                <c:pt idx="329" formatCode="General">
                  <c:v>16.399999999999999</c:v>
                </c:pt>
                <c:pt idx="330" formatCode="General">
                  <c:v>16.899999999999999</c:v>
                </c:pt>
                <c:pt idx="331" formatCode="General">
                  <c:v>21</c:v>
                </c:pt>
              </c:numCache>
            </c:numRef>
          </c:xVal>
          <c:yVal>
            <c:numRef>
              <c:f>'Котельная МПТ'!$E$2:$E$333</c:f>
              <c:numCache>
                <c:formatCode>General</c:formatCode>
                <c:ptCount val="332"/>
                <c:pt idx="0">
                  <c:v>50.81</c:v>
                </c:pt>
                <c:pt idx="1">
                  <c:v>49.83</c:v>
                </c:pt>
                <c:pt idx="2">
                  <c:v>55.73</c:v>
                </c:pt>
                <c:pt idx="3">
                  <c:v>59.04</c:v>
                </c:pt>
                <c:pt idx="4">
                  <c:v>59.01</c:v>
                </c:pt>
                <c:pt idx="5">
                  <c:v>66.489999999999995</c:v>
                </c:pt>
                <c:pt idx="6">
                  <c:v>67.19</c:v>
                </c:pt>
                <c:pt idx="7">
                  <c:v>66.77</c:v>
                </c:pt>
                <c:pt idx="8">
                  <c:v>67.400000000000006</c:v>
                </c:pt>
                <c:pt idx="9">
                  <c:v>66.22</c:v>
                </c:pt>
                <c:pt idx="10">
                  <c:v>64.099999999999994</c:v>
                </c:pt>
                <c:pt idx="11">
                  <c:v>60.4</c:v>
                </c:pt>
                <c:pt idx="12">
                  <c:v>56.26</c:v>
                </c:pt>
                <c:pt idx="13">
                  <c:v>55.02</c:v>
                </c:pt>
                <c:pt idx="14">
                  <c:v>51.73</c:v>
                </c:pt>
                <c:pt idx="15">
                  <c:v>52.17</c:v>
                </c:pt>
                <c:pt idx="16">
                  <c:v>57.51</c:v>
                </c:pt>
                <c:pt idx="17">
                  <c:v>56.34</c:v>
                </c:pt>
                <c:pt idx="18">
                  <c:v>57.69</c:v>
                </c:pt>
                <c:pt idx="19">
                  <c:v>54.52</c:v>
                </c:pt>
                <c:pt idx="20">
                  <c:v>54.52</c:v>
                </c:pt>
                <c:pt idx="21">
                  <c:v>56.97</c:v>
                </c:pt>
                <c:pt idx="22">
                  <c:v>51.05</c:v>
                </c:pt>
                <c:pt idx="23">
                  <c:v>52.14</c:v>
                </c:pt>
                <c:pt idx="24">
                  <c:v>59.9</c:v>
                </c:pt>
                <c:pt idx="25">
                  <c:v>66.55</c:v>
                </c:pt>
                <c:pt idx="26">
                  <c:v>59.7</c:v>
                </c:pt>
                <c:pt idx="27">
                  <c:v>53.07</c:v>
                </c:pt>
                <c:pt idx="28">
                  <c:v>58.14</c:v>
                </c:pt>
                <c:pt idx="29">
                  <c:v>65.02</c:v>
                </c:pt>
                <c:pt idx="30">
                  <c:v>65.14</c:v>
                </c:pt>
                <c:pt idx="31">
                  <c:v>51.29</c:v>
                </c:pt>
                <c:pt idx="32">
                  <c:v>50.08</c:v>
                </c:pt>
                <c:pt idx="33">
                  <c:v>57.27</c:v>
                </c:pt>
                <c:pt idx="34">
                  <c:v>60.79</c:v>
                </c:pt>
                <c:pt idx="35">
                  <c:v>60.62</c:v>
                </c:pt>
                <c:pt idx="36">
                  <c:v>69.25</c:v>
                </c:pt>
                <c:pt idx="37">
                  <c:v>70.040000000000006</c:v>
                </c:pt>
                <c:pt idx="38">
                  <c:v>69.58</c:v>
                </c:pt>
                <c:pt idx="39">
                  <c:v>70.209999999999994</c:v>
                </c:pt>
                <c:pt idx="40">
                  <c:v>68.92</c:v>
                </c:pt>
                <c:pt idx="41">
                  <c:v>66.489999999999995</c:v>
                </c:pt>
                <c:pt idx="42">
                  <c:v>62.41</c:v>
                </c:pt>
                <c:pt idx="43">
                  <c:v>57.63</c:v>
                </c:pt>
                <c:pt idx="44">
                  <c:v>56.05</c:v>
                </c:pt>
                <c:pt idx="45">
                  <c:v>52.34</c:v>
                </c:pt>
                <c:pt idx="46">
                  <c:v>52.74</c:v>
                </c:pt>
                <c:pt idx="47">
                  <c:v>58.81</c:v>
                </c:pt>
                <c:pt idx="48">
                  <c:v>57.77</c:v>
                </c:pt>
                <c:pt idx="49">
                  <c:v>59.37</c:v>
                </c:pt>
                <c:pt idx="50">
                  <c:v>55.69</c:v>
                </c:pt>
                <c:pt idx="51">
                  <c:v>55.92</c:v>
                </c:pt>
                <c:pt idx="52">
                  <c:v>58.51</c:v>
                </c:pt>
                <c:pt idx="53">
                  <c:v>51.5</c:v>
                </c:pt>
                <c:pt idx="54">
                  <c:v>52.89</c:v>
                </c:pt>
                <c:pt idx="55">
                  <c:v>62.4</c:v>
                </c:pt>
                <c:pt idx="56">
                  <c:v>70.17</c:v>
                </c:pt>
                <c:pt idx="57">
                  <c:v>61.72</c:v>
                </c:pt>
                <c:pt idx="58">
                  <c:v>54.18</c:v>
                </c:pt>
                <c:pt idx="59">
                  <c:v>60.45</c:v>
                </c:pt>
                <c:pt idx="60">
                  <c:v>67.84</c:v>
                </c:pt>
                <c:pt idx="61">
                  <c:v>67.650000000000006</c:v>
                </c:pt>
                <c:pt idx="62">
                  <c:v>58.72</c:v>
                </c:pt>
                <c:pt idx="63">
                  <c:v>57.84</c:v>
                </c:pt>
                <c:pt idx="64">
                  <c:v>64.88</c:v>
                </c:pt>
                <c:pt idx="65">
                  <c:v>61.78</c:v>
                </c:pt>
                <c:pt idx="66">
                  <c:v>62.16</c:v>
                </c:pt>
                <c:pt idx="67">
                  <c:v>67.33</c:v>
                </c:pt>
                <c:pt idx="68">
                  <c:v>67.040000000000006</c:v>
                </c:pt>
                <c:pt idx="69">
                  <c:v>62.08</c:v>
                </c:pt>
                <c:pt idx="70">
                  <c:v>64.86</c:v>
                </c:pt>
                <c:pt idx="71">
                  <c:v>56.37</c:v>
                </c:pt>
                <c:pt idx="72">
                  <c:v>54.05</c:v>
                </c:pt>
                <c:pt idx="73">
                  <c:v>55.19</c:v>
                </c:pt>
                <c:pt idx="74">
                  <c:v>61.07</c:v>
                </c:pt>
                <c:pt idx="75">
                  <c:v>54.59</c:v>
                </c:pt>
                <c:pt idx="76">
                  <c:v>52.98</c:v>
                </c:pt>
                <c:pt idx="77">
                  <c:v>57.64</c:v>
                </c:pt>
                <c:pt idx="78">
                  <c:v>55.15</c:v>
                </c:pt>
                <c:pt idx="79">
                  <c:v>50.02</c:v>
                </c:pt>
                <c:pt idx="80">
                  <c:v>50.34</c:v>
                </c:pt>
                <c:pt idx="81">
                  <c:v>50.18</c:v>
                </c:pt>
                <c:pt idx="82">
                  <c:v>49.58</c:v>
                </c:pt>
                <c:pt idx="83">
                  <c:v>52.9</c:v>
                </c:pt>
                <c:pt idx="84">
                  <c:v>53.52</c:v>
                </c:pt>
                <c:pt idx="85">
                  <c:v>49.87</c:v>
                </c:pt>
                <c:pt idx="86">
                  <c:v>51.73</c:v>
                </c:pt>
                <c:pt idx="87">
                  <c:v>54.99</c:v>
                </c:pt>
                <c:pt idx="88">
                  <c:v>50.73</c:v>
                </c:pt>
                <c:pt idx="89">
                  <c:v>50.18</c:v>
                </c:pt>
                <c:pt idx="90">
                  <c:v>60.16</c:v>
                </c:pt>
                <c:pt idx="91">
                  <c:v>59.38</c:v>
                </c:pt>
                <c:pt idx="92">
                  <c:v>67.23</c:v>
                </c:pt>
                <c:pt idx="93">
                  <c:v>63.94</c:v>
                </c:pt>
                <c:pt idx="94">
                  <c:v>64.5</c:v>
                </c:pt>
                <c:pt idx="95">
                  <c:v>70.34</c:v>
                </c:pt>
                <c:pt idx="96">
                  <c:v>70.02</c:v>
                </c:pt>
                <c:pt idx="97">
                  <c:v>63.43</c:v>
                </c:pt>
                <c:pt idx="98">
                  <c:v>67.81</c:v>
                </c:pt>
                <c:pt idx="99">
                  <c:v>58.07</c:v>
                </c:pt>
                <c:pt idx="100">
                  <c:v>55.5</c:v>
                </c:pt>
                <c:pt idx="101">
                  <c:v>56.86</c:v>
                </c:pt>
                <c:pt idx="102">
                  <c:v>63.44</c:v>
                </c:pt>
                <c:pt idx="103">
                  <c:v>55.45</c:v>
                </c:pt>
                <c:pt idx="104">
                  <c:v>53.7</c:v>
                </c:pt>
                <c:pt idx="105">
                  <c:v>59.09</c:v>
                </c:pt>
                <c:pt idx="106">
                  <c:v>56.2</c:v>
                </c:pt>
                <c:pt idx="107">
                  <c:v>50.1</c:v>
                </c:pt>
                <c:pt idx="108">
                  <c:v>50.61</c:v>
                </c:pt>
                <c:pt idx="109">
                  <c:v>50.09</c:v>
                </c:pt>
                <c:pt idx="110">
                  <c:v>49.52</c:v>
                </c:pt>
                <c:pt idx="111">
                  <c:v>53.69</c:v>
                </c:pt>
                <c:pt idx="112">
                  <c:v>54.44</c:v>
                </c:pt>
                <c:pt idx="113">
                  <c:v>50.18</c:v>
                </c:pt>
                <c:pt idx="114">
                  <c:v>52.45</c:v>
                </c:pt>
                <c:pt idx="115">
                  <c:v>56.39</c:v>
                </c:pt>
                <c:pt idx="116">
                  <c:v>51.26</c:v>
                </c:pt>
                <c:pt idx="117">
                  <c:v>50.45</c:v>
                </c:pt>
                <c:pt idx="118">
                  <c:v>48.02</c:v>
                </c:pt>
                <c:pt idx="119">
                  <c:v>47.8</c:v>
                </c:pt>
                <c:pt idx="120">
                  <c:v>48.83</c:v>
                </c:pt>
                <c:pt idx="121">
                  <c:v>48.27</c:v>
                </c:pt>
                <c:pt idx="122">
                  <c:v>47.63</c:v>
                </c:pt>
                <c:pt idx="123">
                  <c:v>47.18</c:v>
                </c:pt>
                <c:pt idx="124">
                  <c:v>48</c:v>
                </c:pt>
                <c:pt idx="125">
                  <c:v>48.5</c:v>
                </c:pt>
                <c:pt idx="126">
                  <c:v>47.41</c:v>
                </c:pt>
                <c:pt idx="127">
                  <c:v>48.1</c:v>
                </c:pt>
                <c:pt idx="128">
                  <c:v>47.71</c:v>
                </c:pt>
                <c:pt idx="129">
                  <c:v>49.23</c:v>
                </c:pt>
                <c:pt idx="130">
                  <c:v>47.64</c:v>
                </c:pt>
                <c:pt idx="131">
                  <c:v>49.61</c:v>
                </c:pt>
                <c:pt idx="132">
                  <c:v>48.51</c:v>
                </c:pt>
                <c:pt idx="133">
                  <c:v>48.23</c:v>
                </c:pt>
                <c:pt idx="134">
                  <c:v>48.95</c:v>
                </c:pt>
                <c:pt idx="135">
                  <c:v>48.49</c:v>
                </c:pt>
                <c:pt idx="136">
                  <c:v>48.22</c:v>
                </c:pt>
                <c:pt idx="137">
                  <c:v>48.86</c:v>
                </c:pt>
                <c:pt idx="138">
                  <c:v>47.8</c:v>
                </c:pt>
                <c:pt idx="139">
                  <c:v>47.78</c:v>
                </c:pt>
                <c:pt idx="140">
                  <c:v>47.97</c:v>
                </c:pt>
                <c:pt idx="141">
                  <c:v>48.29</c:v>
                </c:pt>
                <c:pt idx="142">
                  <c:v>50.09</c:v>
                </c:pt>
                <c:pt idx="143">
                  <c:v>51.34</c:v>
                </c:pt>
                <c:pt idx="144">
                  <c:v>49.22</c:v>
                </c:pt>
                <c:pt idx="145">
                  <c:v>49.47</c:v>
                </c:pt>
                <c:pt idx="146">
                  <c:v>51.31</c:v>
                </c:pt>
                <c:pt idx="147">
                  <c:v>51.59</c:v>
                </c:pt>
                <c:pt idx="148">
                  <c:v>52.21</c:v>
                </c:pt>
                <c:pt idx="149">
                  <c:v>48.02</c:v>
                </c:pt>
                <c:pt idx="150">
                  <c:v>47.92</c:v>
                </c:pt>
                <c:pt idx="151">
                  <c:v>49.09</c:v>
                </c:pt>
                <c:pt idx="152">
                  <c:v>48.36</c:v>
                </c:pt>
                <c:pt idx="153">
                  <c:v>47.64</c:v>
                </c:pt>
                <c:pt idx="154">
                  <c:v>47.18</c:v>
                </c:pt>
                <c:pt idx="155">
                  <c:v>48.29</c:v>
                </c:pt>
                <c:pt idx="156">
                  <c:v>48.84</c:v>
                </c:pt>
                <c:pt idx="157">
                  <c:v>47.57</c:v>
                </c:pt>
                <c:pt idx="158">
                  <c:v>48.38</c:v>
                </c:pt>
                <c:pt idx="159">
                  <c:v>47.83</c:v>
                </c:pt>
                <c:pt idx="160">
                  <c:v>49.91</c:v>
                </c:pt>
                <c:pt idx="161">
                  <c:v>48.19</c:v>
                </c:pt>
                <c:pt idx="162">
                  <c:v>50.65</c:v>
                </c:pt>
                <c:pt idx="163">
                  <c:v>48.87</c:v>
                </c:pt>
                <c:pt idx="164">
                  <c:v>48.22</c:v>
                </c:pt>
                <c:pt idx="165">
                  <c:v>49.32</c:v>
                </c:pt>
                <c:pt idx="166">
                  <c:v>48.61</c:v>
                </c:pt>
                <c:pt idx="167">
                  <c:v>48.26</c:v>
                </c:pt>
                <c:pt idx="168">
                  <c:v>49.01</c:v>
                </c:pt>
                <c:pt idx="169">
                  <c:v>47.96</c:v>
                </c:pt>
                <c:pt idx="170">
                  <c:v>47.99</c:v>
                </c:pt>
                <c:pt idx="171">
                  <c:v>47.99</c:v>
                </c:pt>
                <c:pt idx="172">
                  <c:v>48.57</c:v>
                </c:pt>
                <c:pt idx="173">
                  <c:v>50.97</c:v>
                </c:pt>
                <c:pt idx="174">
                  <c:v>52.65</c:v>
                </c:pt>
                <c:pt idx="175">
                  <c:v>49.74</c:v>
                </c:pt>
                <c:pt idx="176">
                  <c:v>50.02</c:v>
                </c:pt>
                <c:pt idx="177">
                  <c:v>52.47</c:v>
                </c:pt>
                <c:pt idx="178">
                  <c:v>52.94</c:v>
                </c:pt>
                <c:pt idx="179">
                  <c:v>53.7</c:v>
                </c:pt>
                <c:pt idx="180">
                  <c:v>50.19</c:v>
                </c:pt>
                <c:pt idx="181">
                  <c:v>47.55</c:v>
                </c:pt>
                <c:pt idx="182">
                  <c:v>47.56</c:v>
                </c:pt>
                <c:pt idx="183">
                  <c:v>48.31</c:v>
                </c:pt>
                <c:pt idx="184">
                  <c:v>47.89</c:v>
                </c:pt>
                <c:pt idx="185">
                  <c:v>48.19</c:v>
                </c:pt>
                <c:pt idx="186">
                  <c:v>48.37</c:v>
                </c:pt>
                <c:pt idx="187">
                  <c:v>48.14</c:v>
                </c:pt>
                <c:pt idx="188">
                  <c:v>48.11</c:v>
                </c:pt>
                <c:pt idx="189">
                  <c:v>47.8</c:v>
                </c:pt>
                <c:pt idx="190">
                  <c:v>48.13</c:v>
                </c:pt>
                <c:pt idx="191">
                  <c:v>47.82</c:v>
                </c:pt>
                <c:pt idx="192">
                  <c:v>48.08</c:v>
                </c:pt>
                <c:pt idx="193">
                  <c:v>47.82</c:v>
                </c:pt>
                <c:pt idx="194">
                  <c:v>51.22</c:v>
                </c:pt>
                <c:pt idx="195">
                  <c:v>49.42</c:v>
                </c:pt>
                <c:pt idx="196">
                  <c:v>50.87</c:v>
                </c:pt>
                <c:pt idx="197">
                  <c:v>51.64</c:v>
                </c:pt>
                <c:pt idx="198">
                  <c:v>51.58</c:v>
                </c:pt>
                <c:pt idx="199">
                  <c:v>50.42</c:v>
                </c:pt>
                <c:pt idx="200">
                  <c:v>49.47</c:v>
                </c:pt>
                <c:pt idx="201">
                  <c:v>47.58</c:v>
                </c:pt>
                <c:pt idx="202">
                  <c:v>47.85</c:v>
                </c:pt>
                <c:pt idx="203">
                  <c:v>47.82</c:v>
                </c:pt>
                <c:pt idx="204">
                  <c:v>48.16</c:v>
                </c:pt>
                <c:pt idx="205">
                  <c:v>48.2</c:v>
                </c:pt>
                <c:pt idx="206">
                  <c:v>48.36</c:v>
                </c:pt>
                <c:pt idx="207">
                  <c:v>47.62</c:v>
                </c:pt>
                <c:pt idx="208">
                  <c:v>47.45</c:v>
                </c:pt>
                <c:pt idx="209">
                  <c:v>47.94</c:v>
                </c:pt>
                <c:pt idx="210">
                  <c:v>50.83</c:v>
                </c:pt>
                <c:pt idx="211">
                  <c:v>47.81</c:v>
                </c:pt>
                <c:pt idx="212">
                  <c:v>47.8</c:v>
                </c:pt>
                <c:pt idx="213">
                  <c:v>48.5</c:v>
                </c:pt>
                <c:pt idx="214">
                  <c:v>48.05</c:v>
                </c:pt>
                <c:pt idx="215">
                  <c:v>48.37</c:v>
                </c:pt>
                <c:pt idx="216">
                  <c:v>48.67</c:v>
                </c:pt>
                <c:pt idx="217">
                  <c:v>48.22</c:v>
                </c:pt>
                <c:pt idx="218">
                  <c:v>48.63</c:v>
                </c:pt>
                <c:pt idx="219">
                  <c:v>48.1</c:v>
                </c:pt>
                <c:pt idx="220">
                  <c:v>48.41</c:v>
                </c:pt>
                <c:pt idx="221">
                  <c:v>48.04</c:v>
                </c:pt>
                <c:pt idx="222">
                  <c:v>48.23</c:v>
                </c:pt>
                <c:pt idx="223">
                  <c:v>48.03</c:v>
                </c:pt>
                <c:pt idx="224">
                  <c:v>52.57</c:v>
                </c:pt>
                <c:pt idx="225">
                  <c:v>50.34</c:v>
                </c:pt>
                <c:pt idx="226">
                  <c:v>51.99</c:v>
                </c:pt>
                <c:pt idx="227">
                  <c:v>53</c:v>
                </c:pt>
                <c:pt idx="228">
                  <c:v>52.87</c:v>
                </c:pt>
                <c:pt idx="229">
                  <c:v>51.52</c:v>
                </c:pt>
                <c:pt idx="230">
                  <c:v>50.34</c:v>
                </c:pt>
                <c:pt idx="231">
                  <c:v>47.75</c:v>
                </c:pt>
                <c:pt idx="232">
                  <c:v>48.28</c:v>
                </c:pt>
                <c:pt idx="233">
                  <c:v>48.02</c:v>
                </c:pt>
                <c:pt idx="234">
                  <c:v>48.33</c:v>
                </c:pt>
                <c:pt idx="235">
                  <c:v>48.36</c:v>
                </c:pt>
                <c:pt idx="236">
                  <c:v>48.37</c:v>
                </c:pt>
                <c:pt idx="237">
                  <c:v>47.77</c:v>
                </c:pt>
                <c:pt idx="238">
                  <c:v>47.75</c:v>
                </c:pt>
                <c:pt idx="239">
                  <c:v>48.12</c:v>
                </c:pt>
                <c:pt idx="240">
                  <c:v>48.07</c:v>
                </c:pt>
                <c:pt idx="241">
                  <c:v>48.66</c:v>
                </c:pt>
                <c:pt idx="242">
                  <c:v>49.3</c:v>
                </c:pt>
                <c:pt idx="243">
                  <c:v>51.67</c:v>
                </c:pt>
                <c:pt idx="244">
                  <c:v>53.57</c:v>
                </c:pt>
                <c:pt idx="245">
                  <c:v>53.13</c:v>
                </c:pt>
                <c:pt idx="246">
                  <c:v>53.61</c:v>
                </c:pt>
                <c:pt idx="247">
                  <c:v>52.87</c:v>
                </c:pt>
                <c:pt idx="248">
                  <c:v>52.87</c:v>
                </c:pt>
                <c:pt idx="249">
                  <c:v>52.86</c:v>
                </c:pt>
                <c:pt idx="250">
                  <c:v>52.91</c:v>
                </c:pt>
                <c:pt idx="251">
                  <c:v>51.82</c:v>
                </c:pt>
                <c:pt idx="252">
                  <c:v>57.08</c:v>
                </c:pt>
                <c:pt idx="253">
                  <c:v>57.06</c:v>
                </c:pt>
                <c:pt idx="254">
                  <c:v>56.98</c:v>
                </c:pt>
                <c:pt idx="255">
                  <c:v>54.81</c:v>
                </c:pt>
                <c:pt idx="256">
                  <c:v>55.22</c:v>
                </c:pt>
                <c:pt idx="257">
                  <c:v>54.71</c:v>
                </c:pt>
                <c:pt idx="258">
                  <c:v>52.04</c:v>
                </c:pt>
                <c:pt idx="259">
                  <c:v>52.85</c:v>
                </c:pt>
                <c:pt idx="260">
                  <c:v>52.86</c:v>
                </c:pt>
                <c:pt idx="261">
                  <c:v>55.12</c:v>
                </c:pt>
                <c:pt idx="262">
                  <c:v>64</c:v>
                </c:pt>
                <c:pt idx="263">
                  <c:v>68.14</c:v>
                </c:pt>
                <c:pt idx="264">
                  <c:v>61.48</c:v>
                </c:pt>
                <c:pt idx="265">
                  <c:v>55.17</c:v>
                </c:pt>
                <c:pt idx="266">
                  <c:v>55.57</c:v>
                </c:pt>
                <c:pt idx="267">
                  <c:v>56.53</c:v>
                </c:pt>
                <c:pt idx="268">
                  <c:v>56.51</c:v>
                </c:pt>
                <c:pt idx="269">
                  <c:v>56.74</c:v>
                </c:pt>
                <c:pt idx="270">
                  <c:v>56.22</c:v>
                </c:pt>
                <c:pt idx="271">
                  <c:v>48.37</c:v>
                </c:pt>
                <c:pt idx="272">
                  <c:v>47.91</c:v>
                </c:pt>
                <c:pt idx="273">
                  <c:v>47.75</c:v>
                </c:pt>
                <c:pt idx="274">
                  <c:v>50.71</c:v>
                </c:pt>
                <c:pt idx="275">
                  <c:v>53.73</c:v>
                </c:pt>
                <c:pt idx="276">
                  <c:v>53.32</c:v>
                </c:pt>
                <c:pt idx="277">
                  <c:v>53.73</c:v>
                </c:pt>
                <c:pt idx="278">
                  <c:v>52.96</c:v>
                </c:pt>
                <c:pt idx="279">
                  <c:v>53.02</c:v>
                </c:pt>
                <c:pt idx="280">
                  <c:v>52.83</c:v>
                </c:pt>
                <c:pt idx="281">
                  <c:v>52.78</c:v>
                </c:pt>
                <c:pt idx="282">
                  <c:v>51.72</c:v>
                </c:pt>
                <c:pt idx="283">
                  <c:v>57.06</c:v>
                </c:pt>
                <c:pt idx="284">
                  <c:v>57.12</c:v>
                </c:pt>
                <c:pt idx="285">
                  <c:v>57.01</c:v>
                </c:pt>
                <c:pt idx="286">
                  <c:v>54.86</c:v>
                </c:pt>
                <c:pt idx="287">
                  <c:v>55.2</c:v>
                </c:pt>
                <c:pt idx="288">
                  <c:v>54.75</c:v>
                </c:pt>
                <c:pt idx="289">
                  <c:v>52.19</c:v>
                </c:pt>
                <c:pt idx="290">
                  <c:v>52.99</c:v>
                </c:pt>
                <c:pt idx="291">
                  <c:v>53.03</c:v>
                </c:pt>
                <c:pt idx="292">
                  <c:v>56.75</c:v>
                </c:pt>
                <c:pt idx="293">
                  <c:v>65.53</c:v>
                </c:pt>
                <c:pt idx="294">
                  <c:v>63.91</c:v>
                </c:pt>
                <c:pt idx="295">
                  <c:v>59.42</c:v>
                </c:pt>
                <c:pt idx="296">
                  <c:v>55.1</c:v>
                </c:pt>
                <c:pt idx="297">
                  <c:v>55.61</c:v>
                </c:pt>
                <c:pt idx="298">
                  <c:v>56.44</c:v>
                </c:pt>
                <c:pt idx="299">
                  <c:v>56.46</c:v>
                </c:pt>
                <c:pt idx="300">
                  <c:v>56.71</c:v>
                </c:pt>
                <c:pt idx="301">
                  <c:v>56.24</c:v>
                </c:pt>
                <c:pt idx="302">
                  <c:v>52.18</c:v>
                </c:pt>
                <c:pt idx="303">
                  <c:v>55.28</c:v>
                </c:pt>
                <c:pt idx="304">
                  <c:v>56.11</c:v>
                </c:pt>
                <c:pt idx="305">
                  <c:v>55.73</c:v>
                </c:pt>
                <c:pt idx="306">
                  <c:v>56.86</c:v>
                </c:pt>
                <c:pt idx="307">
                  <c:v>55.96</c:v>
                </c:pt>
                <c:pt idx="308">
                  <c:v>56.89</c:v>
                </c:pt>
                <c:pt idx="309">
                  <c:v>57.11</c:v>
                </c:pt>
                <c:pt idx="310">
                  <c:v>56.54</c:v>
                </c:pt>
                <c:pt idx="311">
                  <c:v>56.34</c:v>
                </c:pt>
                <c:pt idx="312">
                  <c:v>57.11</c:v>
                </c:pt>
                <c:pt idx="313">
                  <c:v>56.39</c:v>
                </c:pt>
                <c:pt idx="314">
                  <c:v>56.35</c:v>
                </c:pt>
                <c:pt idx="315">
                  <c:v>55.6</c:v>
                </c:pt>
                <c:pt idx="316">
                  <c:v>56.43</c:v>
                </c:pt>
                <c:pt idx="317">
                  <c:v>56.77</c:v>
                </c:pt>
                <c:pt idx="318">
                  <c:v>56.48</c:v>
                </c:pt>
                <c:pt idx="319">
                  <c:v>55.94</c:v>
                </c:pt>
                <c:pt idx="320">
                  <c:v>56.48</c:v>
                </c:pt>
                <c:pt idx="321">
                  <c:v>55.82</c:v>
                </c:pt>
                <c:pt idx="322">
                  <c:v>55.89</c:v>
                </c:pt>
                <c:pt idx="323">
                  <c:v>56.84</c:v>
                </c:pt>
                <c:pt idx="324">
                  <c:v>56.74</c:v>
                </c:pt>
                <c:pt idx="325">
                  <c:v>56.09</c:v>
                </c:pt>
                <c:pt idx="326">
                  <c:v>55.65</c:v>
                </c:pt>
                <c:pt idx="327">
                  <c:v>55.87</c:v>
                </c:pt>
                <c:pt idx="328">
                  <c:v>55.82</c:v>
                </c:pt>
                <c:pt idx="329">
                  <c:v>55.83</c:v>
                </c:pt>
                <c:pt idx="330">
                  <c:v>55.82</c:v>
                </c:pt>
                <c:pt idx="331">
                  <c:v>56.38</c:v>
                </c:pt>
              </c:numCache>
            </c:numRef>
          </c:yVal>
          <c:smooth val="0"/>
          <c:extLst>
            <c:ext xmlns:c16="http://schemas.microsoft.com/office/drawing/2014/chart" uri="{C3380CC4-5D6E-409C-BE32-E72D297353CC}">
              <c16:uniqueId val="{00000001-7180-4745-B284-6567F1E04EF9}"/>
            </c:ext>
          </c:extLst>
        </c:s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'Котельная МПТ'!$I$2:$I$37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'Котельная МПТ'!$J$2:$J$37</c:f>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2-7180-4745-B284-6567F1E04EF9}"/>
            </c:ext>
          </c:extLst>
        </c:ser>
        <c: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'Котельная МПТ'!$I$2:$I$37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'Котельная МПТ'!$K$2:$K$37</c:f>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c:ext xmlns:c16="http://schemas.microsoft.com/office/drawing/2014/chart" uri="{C3380CC4-5D6E-409C-BE32-E72D297353CC}">
              <c16:uniqueId val="{00000003-7180-4745-B284-6567F1E04EF9}"/>
            </c:ext>
          </c:extLst>
        </c:ser>
        <c:dLbls>
          <c:showLegendKey val="0"/>
          <c:showVal val="0"/>
          <c:showCatName val="0"/>
          <c:showSerName val="0"/>
          <c:showPercent val="0"/>
          <c:showBubbleSize val="0"/>
        </c:dLbls>
        <c:axId val="324367728"/>
        <c:axId val="324369688"/>
        <c:extLst/>
      </c:scatterChart>
      <c:valAx>
        <c:axId val="324367728"/>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ru-RU"/>
                  <a:t>Температура наружного воздуха, °С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69688"/>
        <c:crosses val="autoZero"/>
        <c:crossBetween val="midCat"/>
      </c:valAx>
      <c:valAx>
        <c:axId val="324369688"/>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67728"/>
        <c:crosses val="max"/>
        <c:crossBetween val="midCat"/>
      </c:valAx>
      <c:spPr>
        <a:noFill/>
        <a:ln>
          <a:solidFill>
            <a:sysClr val="windowText" lastClr="000000"/>
          </a:solid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'ТЭЦ ФЭИ'!$C$2:$C$544</c:f>
              <c:numCache>
                <c:formatCode>0.00</c:formatCode>
                <c:ptCount val="543"/>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c:v>0.93</c:v>
                </c:pt>
                <c:pt idx="63">
                  <c:v>0.94</c:v>
                </c:pt>
                <c:pt idx="64">
                  <c:v>-5.08</c:v>
                </c:pt>
                <c:pt idx="65">
                  <c:v>-6.07</c:v>
                </c:pt>
                <c:pt idx="66">
                  <c:v>-8.57</c:v>
                </c:pt>
                <c:pt idx="67">
                  <c:v>-23.5</c:v>
                </c:pt>
                <c:pt idx="68">
                  <c:v>-25.05</c:v>
                </c:pt>
                <c:pt idx="69">
                  <c:v>-21.06</c:v>
                </c:pt>
                <c:pt idx="70">
                  <c:v>-19</c:v>
                </c:pt>
                <c:pt idx="71">
                  <c:v>-13.64</c:v>
                </c:pt>
                <c:pt idx="72">
                  <c:v>-11.33</c:v>
                </c:pt>
                <c:pt idx="73">
                  <c:v>-7.35</c:v>
                </c:pt>
                <c:pt idx="74">
                  <c:v>-4.53</c:v>
                </c:pt>
                <c:pt idx="75">
                  <c:v>-2.4700000000000002</c:v>
                </c:pt>
                <c:pt idx="76">
                  <c:v>-0.75</c:v>
                </c:pt>
                <c:pt idx="77">
                  <c:v>-1.38</c:v>
                </c:pt>
                <c:pt idx="78">
                  <c:v>-4.95</c:v>
                </c:pt>
                <c:pt idx="79">
                  <c:v>-5.1100000000000003</c:v>
                </c:pt>
                <c:pt idx="80">
                  <c:v>-5.33</c:v>
                </c:pt>
                <c:pt idx="81">
                  <c:v>-2.82</c:v>
                </c:pt>
                <c:pt idx="82">
                  <c:v>-2.97</c:v>
                </c:pt>
                <c:pt idx="83">
                  <c:v>-4</c:v>
                </c:pt>
                <c:pt idx="84">
                  <c:v>0.38</c:v>
                </c:pt>
                <c:pt idx="85">
                  <c:v>-0.81</c:v>
                </c:pt>
                <c:pt idx="86">
                  <c:v>-10.15</c:v>
                </c:pt>
                <c:pt idx="87">
                  <c:v>-15.71</c:v>
                </c:pt>
                <c:pt idx="88">
                  <c:v>-5.32</c:v>
                </c:pt>
                <c:pt idx="89">
                  <c:v>-1.65</c:v>
                </c:pt>
                <c:pt idx="90">
                  <c:v>-7.15</c:v>
                </c:pt>
                <c:pt idx="91">
                  <c:v>-11.48</c:v>
                </c:pt>
                <c:pt idx="92">
                  <c:v>-11.43</c:v>
                </c:pt>
                <c:pt idx="93" formatCode="General">
                  <c:v>-5.0999999999999996</c:v>
                </c:pt>
                <c:pt idx="94" formatCode="General">
                  <c:v>-7.03</c:v>
                </c:pt>
                <c:pt idx="95" formatCode="General">
                  <c:v>-10.92</c:v>
                </c:pt>
                <c:pt idx="96" formatCode="General">
                  <c:v>-10.08</c:v>
                </c:pt>
                <c:pt idx="97" formatCode="General">
                  <c:v>-9.51</c:v>
                </c:pt>
                <c:pt idx="98" formatCode="General">
                  <c:v>-15.03</c:v>
                </c:pt>
                <c:pt idx="99" formatCode="General">
                  <c:v>-18.87</c:v>
                </c:pt>
                <c:pt idx="100" formatCode="General">
                  <c:v>-16.05</c:v>
                </c:pt>
                <c:pt idx="101" formatCode="General">
                  <c:v>-10.39</c:v>
                </c:pt>
                <c:pt idx="102" formatCode="General">
                  <c:v>-4.25</c:v>
                </c:pt>
                <c:pt idx="103" formatCode="General">
                  <c:v>-2.08</c:v>
                </c:pt>
                <c:pt idx="104" formatCode="General">
                  <c:v>-4.66</c:v>
                </c:pt>
                <c:pt idx="105" formatCode="General">
                  <c:v>-8.75</c:v>
                </c:pt>
                <c:pt idx="106" formatCode="General">
                  <c:v>-0.65</c:v>
                </c:pt>
                <c:pt idx="107" formatCode="General">
                  <c:v>-2.21</c:v>
                </c:pt>
                <c:pt idx="108" formatCode="General">
                  <c:v>-5.81</c:v>
                </c:pt>
                <c:pt idx="109" formatCode="General">
                  <c:v>-2.73</c:v>
                </c:pt>
                <c:pt idx="110" formatCode="General">
                  <c:v>1.48</c:v>
                </c:pt>
                <c:pt idx="111" formatCode="General">
                  <c:v>1.2</c:v>
                </c:pt>
                <c:pt idx="112" formatCode="General">
                  <c:v>2.02</c:v>
                </c:pt>
                <c:pt idx="113" formatCode="General">
                  <c:v>1.08</c:v>
                </c:pt>
                <c:pt idx="114" formatCode="General">
                  <c:v>-1.81</c:v>
                </c:pt>
                <c:pt idx="115" formatCode="General">
                  <c:v>-0.77</c:v>
                </c:pt>
                <c:pt idx="116" formatCode="General">
                  <c:v>1.8</c:v>
                </c:pt>
                <c:pt idx="117" formatCode="General">
                  <c:v>-1.33</c:v>
                </c:pt>
                <c:pt idx="118" formatCode="General">
                  <c:v>-2.65</c:v>
                </c:pt>
                <c:pt idx="119" formatCode="General">
                  <c:v>1.1000000000000001</c:v>
                </c:pt>
                <c:pt idx="120" formatCode="General">
                  <c:v>1.86</c:v>
                </c:pt>
                <c:pt idx="121" formatCode="General">
                  <c:v>-5.0999999999999996</c:v>
                </c:pt>
                <c:pt idx="122" formatCode="General">
                  <c:v>-7.03</c:v>
                </c:pt>
                <c:pt idx="123" formatCode="General">
                  <c:v>-10.92</c:v>
                </c:pt>
                <c:pt idx="124" formatCode="General">
                  <c:v>-10.08</c:v>
                </c:pt>
                <c:pt idx="125" formatCode="General">
                  <c:v>-9.51</c:v>
                </c:pt>
                <c:pt idx="126" formatCode="General">
                  <c:v>-15.03</c:v>
                </c:pt>
                <c:pt idx="127" formatCode="General">
                  <c:v>-18.87</c:v>
                </c:pt>
                <c:pt idx="128" formatCode="General">
                  <c:v>-16.05</c:v>
                </c:pt>
                <c:pt idx="129" formatCode="General">
                  <c:v>-10.39</c:v>
                </c:pt>
                <c:pt idx="130" formatCode="General">
                  <c:v>-4.25</c:v>
                </c:pt>
                <c:pt idx="131" formatCode="General">
                  <c:v>-2.08</c:v>
                </c:pt>
                <c:pt idx="132" formatCode="General">
                  <c:v>-4.66</c:v>
                </c:pt>
                <c:pt idx="133" formatCode="General">
                  <c:v>-8.75</c:v>
                </c:pt>
                <c:pt idx="134" formatCode="General">
                  <c:v>-0.65</c:v>
                </c:pt>
                <c:pt idx="135" formatCode="General">
                  <c:v>-2.21</c:v>
                </c:pt>
                <c:pt idx="136" formatCode="General">
                  <c:v>-5.81</c:v>
                </c:pt>
                <c:pt idx="137" formatCode="General">
                  <c:v>-2.73</c:v>
                </c:pt>
                <c:pt idx="138" formatCode="General">
                  <c:v>1.48</c:v>
                </c:pt>
                <c:pt idx="139" formatCode="General">
                  <c:v>1.2</c:v>
                </c:pt>
                <c:pt idx="140" formatCode="General">
                  <c:v>2.02</c:v>
                </c:pt>
                <c:pt idx="141" formatCode="General">
                  <c:v>1.08</c:v>
                </c:pt>
                <c:pt idx="142" formatCode="General">
                  <c:v>-1.81</c:v>
                </c:pt>
                <c:pt idx="143" formatCode="General">
                  <c:v>-0.77</c:v>
                </c:pt>
                <c:pt idx="144" formatCode="General">
                  <c:v>1.8</c:v>
                </c:pt>
                <c:pt idx="145" formatCode="General">
                  <c:v>-1.33</c:v>
                </c:pt>
                <c:pt idx="146" formatCode="General">
                  <c:v>-2.65</c:v>
                </c:pt>
                <c:pt idx="147" formatCode="General">
                  <c:v>1.1000000000000001</c:v>
                </c:pt>
                <c:pt idx="148" formatCode="General">
                  <c:v>1.86</c:v>
                </c:pt>
                <c:pt idx="149" formatCode="General">
                  <c:v>-5.0999999999999996</c:v>
                </c:pt>
                <c:pt idx="150" formatCode="General">
                  <c:v>-7.03</c:v>
                </c:pt>
                <c:pt idx="151" formatCode="General">
                  <c:v>-10.92</c:v>
                </c:pt>
                <c:pt idx="152" formatCode="General">
                  <c:v>-10.08</c:v>
                </c:pt>
                <c:pt idx="153" formatCode="General">
                  <c:v>-9.51</c:v>
                </c:pt>
                <c:pt idx="154" formatCode="General">
                  <c:v>-15.03</c:v>
                </c:pt>
                <c:pt idx="155" formatCode="General">
                  <c:v>-18.87</c:v>
                </c:pt>
                <c:pt idx="156" formatCode="General">
                  <c:v>-16.05</c:v>
                </c:pt>
                <c:pt idx="157" formatCode="General">
                  <c:v>-10.39</c:v>
                </c:pt>
                <c:pt idx="158" formatCode="General">
                  <c:v>-4.25</c:v>
                </c:pt>
                <c:pt idx="159" formatCode="General">
                  <c:v>-2.08</c:v>
                </c:pt>
                <c:pt idx="160" formatCode="General">
                  <c:v>-4.66</c:v>
                </c:pt>
                <c:pt idx="161" formatCode="General">
                  <c:v>-8.75</c:v>
                </c:pt>
                <c:pt idx="162" formatCode="General">
                  <c:v>-0.65</c:v>
                </c:pt>
                <c:pt idx="163" formatCode="General">
                  <c:v>-2.21</c:v>
                </c:pt>
                <c:pt idx="164" formatCode="General">
                  <c:v>-5.81</c:v>
                </c:pt>
                <c:pt idx="165" formatCode="General">
                  <c:v>-2.73</c:v>
                </c:pt>
                <c:pt idx="166" formatCode="General">
                  <c:v>1.48</c:v>
                </c:pt>
                <c:pt idx="167" formatCode="General">
                  <c:v>1.2</c:v>
                </c:pt>
                <c:pt idx="168" formatCode="General">
                  <c:v>2.02</c:v>
                </c:pt>
                <c:pt idx="169" formatCode="General">
                  <c:v>1.08</c:v>
                </c:pt>
                <c:pt idx="170" formatCode="General">
                  <c:v>-1.81</c:v>
                </c:pt>
                <c:pt idx="171" formatCode="General">
                  <c:v>-0.77</c:v>
                </c:pt>
                <c:pt idx="172" formatCode="General">
                  <c:v>1.8</c:v>
                </c:pt>
                <c:pt idx="173" formatCode="General">
                  <c:v>-1.33</c:v>
                </c:pt>
                <c:pt idx="174" formatCode="General">
                  <c:v>-2.65</c:v>
                </c:pt>
                <c:pt idx="175" formatCode="General">
                  <c:v>1.1000000000000001</c:v>
                </c:pt>
                <c:pt idx="176" formatCode="General">
                  <c:v>1.86</c:v>
                </c:pt>
                <c:pt idx="177" formatCode="General">
                  <c:v>3.64</c:v>
                </c:pt>
                <c:pt idx="178" formatCode="General">
                  <c:v>3.35</c:v>
                </c:pt>
                <c:pt idx="179" formatCode="General">
                  <c:v>2.04</c:v>
                </c:pt>
                <c:pt idx="180" formatCode="General">
                  <c:v>2.76</c:v>
                </c:pt>
                <c:pt idx="181" formatCode="General">
                  <c:v>3.29</c:v>
                </c:pt>
                <c:pt idx="182" formatCode="General">
                  <c:v>3.64</c:v>
                </c:pt>
                <c:pt idx="183" formatCode="General">
                  <c:v>3.53</c:v>
                </c:pt>
                <c:pt idx="184" formatCode="General">
                  <c:v>2.93</c:v>
                </c:pt>
                <c:pt idx="185" formatCode="General">
                  <c:v>4.8499999999999996</c:v>
                </c:pt>
                <c:pt idx="186" formatCode="General">
                  <c:v>4.0999999999999996</c:v>
                </c:pt>
                <c:pt idx="187" formatCode="General">
                  <c:v>3.73</c:v>
                </c:pt>
                <c:pt idx="188" formatCode="General">
                  <c:v>2.74</c:v>
                </c:pt>
                <c:pt idx="189" formatCode="General">
                  <c:v>2.08</c:v>
                </c:pt>
                <c:pt idx="190" formatCode="General">
                  <c:v>2.6</c:v>
                </c:pt>
                <c:pt idx="191" formatCode="General">
                  <c:v>4.29</c:v>
                </c:pt>
                <c:pt idx="192" formatCode="General">
                  <c:v>2.34</c:v>
                </c:pt>
                <c:pt idx="193" formatCode="General">
                  <c:v>2.5299999999999998</c:v>
                </c:pt>
                <c:pt idx="194" formatCode="General">
                  <c:v>3.3</c:v>
                </c:pt>
                <c:pt idx="195" formatCode="General">
                  <c:v>2.9</c:v>
                </c:pt>
                <c:pt idx="196" formatCode="General">
                  <c:v>2.65</c:v>
                </c:pt>
                <c:pt idx="197" formatCode="General">
                  <c:v>4.0199999999999996</c:v>
                </c:pt>
                <c:pt idx="198" formatCode="General">
                  <c:v>6.04</c:v>
                </c:pt>
                <c:pt idx="199" formatCode="General">
                  <c:v>5.47</c:v>
                </c:pt>
                <c:pt idx="200" formatCode="General">
                  <c:v>2.66</c:v>
                </c:pt>
                <c:pt idx="201" formatCode="General">
                  <c:v>1.05</c:v>
                </c:pt>
                <c:pt idx="202" formatCode="General">
                  <c:v>1.36</c:v>
                </c:pt>
                <c:pt idx="203" formatCode="General">
                  <c:v>1.77</c:v>
                </c:pt>
                <c:pt idx="204" formatCode="General">
                  <c:v>1.36</c:v>
                </c:pt>
                <c:pt idx="205" formatCode="General">
                  <c:v>-0.17</c:v>
                </c:pt>
                <c:pt idx="206" formatCode="General">
                  <c:v>-0.94</c:v>
                </c:pt>
                <c:pt idx="207" formatCode="General">
                  <c:v>-1.22</c:v>
                </c:pt>
                <c:pt idx="208" formatCode="General">
                  <c:v>3.64</c:v>
                </c:pt>
                <c:pt idx="209" formatCode="General">
                  <c:v>3.35</c:v>
                </c:pt>
                <c:pt idx="210" formatCode="General">
                  <c:v>2.04</c:v>
                </c:pt>
                <c:pt idx="211" formatCode="General">
                  <c:v>2.76</c:v>
                </c:pt>
                <c:pt idx="212" formatCode="General">
                  <c:v>3.29</c:v>
                </c:pt>
                <c:pt idx="213" formatCode="General">
                  <c:v>3.64</c:v>
                </c:pt>
                <c:pt idx="214" formatCode="General">
                  <c:v>3.53</c:v>
                </c:pt>
                <c:pt idx="215" formatCode="General">
                  <c:v>2.93</c:v>
                </c:pt>
                <c:pt idx="216" formatCode="General">
                  <c:v>4.8499999999999996</c:v>
                </c:pt>
                <c:pt idx="217" formatCode="General">
                  <c:v>4.0999999999999996</c:v>
                </c:pt>
                <c:pt idx="218" formatCode="General">
                  <c:v>3.73</c:v>
                </c:pt>
                <c:pt idx="219" formatCode="General">
                  <c:v>2.74</c:v>
                </c:pt>
                <c:pt idx="220" formatCode="General">
                  <c:v>2.08</c:v>
                </c:pt>
                <c:pt idx="221" formatCode="General">
                  <c:v>2.6</c:v>
                </c:pt>
                <c:pt idx="222" formatCode="General">
                  <c:v>4.29</c:v>
                </c:pt>
                <c:pt idx="223" formatCode="General">
                  <c:v>2.34</c:v>
                </c:pt>
                <c:pt idx="224" formatCode="General">
                  <c:v>2.5299999999999998</c:v>
                </c:pt>
                <c:pt idx="225" formatCode="General">
                  <c:v>3.3</c:v>
                </c:pt>
                <c:pt idx="226" formatCode="General">
                  <c:v>2.9</c:v>
                </c:pt>
                <c:pt idx="227" formatCode="General">
                  <c:v>2.65</c:v>
                </c:pt>
                <c:pt idx="228" formatCode="General">
                  <c:v>4.0199999999999996</c:v>
                </c:pt>
                <c:pt idx="229" formatCode="General">
                  <c:v>6.04</c:v>
                </c:pt>
                <c:pt idx="230" formatCode="General">
                  <c:v>5.47</c:v>
                </c:pt>
                <c:pt idx="231" formatCode="General">
                  <c:v>2.66</c:v>
                </c:pt>
                <c:pt idx="232" formatCode="General">
                  <c:v>1.05</c:v>
                </c:pt>
                <c:pt idx="233" formatCode="General">
                  <c:v>1.36</c:v>
                </c:pt>
                <c:pt idx="234" formatCode="General">
                  <c:v>1.77</c:v>
                </c:pt>
                <c:pt idx="235" formatCode="General">
                  <c:v>1.36</c:v>
                </c:pt>
                <c:pt idx="236" formatCode="General">
                  <c:v>-0.17</c:v>
                </c:pt>
                <c:pt idx="237" formatCode="General">
                  <c:v>-0.94</c:v>
                </c:pt>
                <c:pt idx="238" formatCode="General">
                  <c:v>-1.22</c:v>
                </c:pt>
                <c:pt idx="239" formatCode="General">
                  <c:v>3.64</c:v>
                </c:pt>
                <c:pt idx="240" formatCode="General">
                  <c:v>3.35</c:v>
                </c:pt>
                <c:pt idx="241" formatCode="General">
                  <c:v>2.04</c:v>
                </c:pt>
                <c:pt idx="242" formatCode="General">
                  <c:v>2.76</c:v>
                </c:pt>
                <c:pt idx="243" formatCode="General">
                  <c:v>3.29</c:v>
                </c:pt>
                <c:pt idx="244" formatCode="General">
                  <c:v>3.64</c:v>
                </c:pt>
                <c:pt idx="245" formatCode="General">
                  <c:v>3.53</c:v>
                </c:pt>
                <c:pt idx="246" formatCode="General">
                  <c:v>2.93</c:v>
                </c:pt>
                <c:pt idx="247" formatCode="General">
                  <c:v>4.8499999999999996</c:v>
                </c:pt>
                <c:pt idx="248" formatCode="General">
                  <c:v>4.0999999999999996</c:v>
                </c:pt>
                <c:pt idx="249" formatCode="General">
                  <c:v>3.73</c:v>
                </c:pt>
                <c:pt idx="250" formatCode="General">
                  <c:v>2.74</c:v>
                </c:pt>
                <c:pt idx="251" formatCode="General">
                  <c:v>2.08</c:v>
                </c:pt>
                <c:pt idx="252" formatCode="General">
                  <c:v>2.6</c:v>
                </c:pt>
                <c:pt idx="253" formatCode="General">
                  <c:v>4.29</c:v>
                </c:pt>
                <c:pt idx="254" formatCode="General">
                  <c:v>2.34</c:v>
                </c:pt>
                <c:pt idx="255" formatCode="General">
                  <c:v>2.5299999999999998</c:v>
                </c:pt>
                <c:pt idx="256" formatCode="General">
                  <c:v>3.3</c:v>
                </c:pt>
                <c:pt idx="257" formatCode="General">
                  <c:v>2.9</c:v>
                </c:pt>
                <c:pt idx="258" formatCode="General">
                  <c:v>2.65</c:v>
                </c:pt>
                <c:pt idx="259" formatCode="General">
                  <c:v>4.0199999999999996</c:v>
                </c:pt>
                <c:pt idx="260" formatCode="General">
                  <c:v>6.04</c:v>
                </c:pt>
                <c:pt idx="261" formatCode="General">
                  <c:v>5.47</c:v>
                </c:pt>
                <c:pt idx="262" formatCode="General">
                  <c:v>2.66</c:v>
                </c:pt>
                <c:pt idx="263" formatCode="General">
                  <c:v>1.05</c:v>
                </c:pt>
                <c:pt idx="264" formatCode="General">
                  <c:v>1.36</c:v>
                </c:pt>
                <c:pt idx="265" formatCode="General">
                  <c:v>1.77</c:v>
                </c:pt>
                <c:pt idx="266" formatCode="General">
                  <c:v>1.36</c:v>
                </c:pt>
                <c:pt idx="267" formatCode="General">
                  <c:v>-0.17</c:v>
                </c:pt>
                <c:pt idx="268" formatCode="General">
                  <c:v>-0.94</c:v>
                </c:pt>
                <c:pt idx="269" formatCode="General">
                  <c:v>-1.22</c:v>
                </c:pt>
                <c:pt idx="270" formatCode="General">
                  <c:v>2.25</c:v>
                </c:pt>
                <c:pt idx="271" formatCode="General">
                  <c:v>4.93</c:v>
                </c:pt>
                <c:pt idx="272" formatCode="General">
                  <c:v>5.19</c:v>
                </c:pt>
                <c:pt idx="273" formatCode="General">
                  <c:v>3.03</c:v>
                </c:pt>
                <c:pt idx="274" formatCode="General">
                  <c:v>7.44</c:v>
                </c:pt>
                <c:pt idx="275" formatCode="General">
                  <c:v>11.95</c:v>
                </c:pt>
                <c:pt idx="276" formatCode="General">
                  <c:v>10.34</c:v>
                </c:pt>
                <c:pt idx="277" formatCode="General">
                  <c:v>5.96</c:v>
                </c:pt>
                <c:pt idx="278" formatCode="General">
                  <c:v>4.3899999999999997</c:v>
                </c:pt>
                <c:pt idx="279" formatCode="General">
                  <c:v>7.1</c:v>
                </c:pt>
                <c:pt idx="280" formatCode="General">
                  <c:v>10.82</c:v>
                </c:pt>
                <c:pt idx="281" formatCode="General">
                  <c:v>4.57</c:v>
                </c:pt>
                <c:pt idx="282" formatCode="General">
                  <c:v>4.47</c:v>
                </c:pt>
                <c:pt idx="283" formatCode="General">
                  <c:v>3.58</c:v>
                </c:pt>
                <c:pt idx="284" formatCode="General">
                  <c:v>1.54</c:v>
                </c:pt>
                <c:pt idx="285" formatCode="General">
                  <c:v>2.74</c:v>
                </c:pt>
                <c:pt idx="286" formatCode="General">
                  <c:v>-0.41</c:v>
                </c:pt>
                <c:pt idx="287" formatCode="General">
                  <c:v>0.04</c:v>
                </c:pt>
                <c:pt idx="288" formatCode="General">
                  <c:v>0.48</c:v>
                </c:pt>
                <c:pt idx="289" formatCode="General">
                  <c:v>1.75</c:v>
                </c:pt>
                <c:pt idx="290" formatCode="General">
                  <c:v>3.7</c:v>
                </c:pt>
                <c:pt idx="291" formatCode="General">
                  <c:v>5.45</c:v>
                </c:pt>
                <c:pt idx="292" formatCode="General">
                  <c:v>3.98</c:v>
                </c:pt>
                <c:pt idx="293" formatCode="General">
                  <c:v>3.53</c:v>
                </c:pt>
                <c:pt idx="294" formatCode="General">
                  <c:v>5.62</c:v>
                </c:pt>
                <c:pt idx="295" formatCode="General">
                  <c:v>10.75</c:v>
                </c:pt>
                <c:pt idx="296" formatCode="General">
                  <c:v>6.05</c:v>
                </c:pt>
                <c:pt idx="297" formatCode="General">
                  <c:v>5.14</c:v>
                </c:pt>
                <c:pt idx="298" formatCode="General">
                  <c:v>15.31</c:v>
                </c:pt>
                <c:pt idx="299" formatCode="General">
                  <c:v>18.52</c:v>
                </c:pt>
                <c:pt idx="300" formatCode="General">
                  <c:v>2.25</c:v>
                </c:pt>
                <c:pt idx="301" formatCode="General">
                  <c:v>4.93</c:v>
                </c:pt>
                <c:pt idx="302" formatCode="General">
                  <c:v>5.19</c:v>
                </c:pt>
                <c:pt idx="303" formatCode="General">
                  <c:v>3.03</c:v>
                </c:pt>
                <c:pt idx="304" formatCode="General">
                  <c:v>7.44</c:v>
                </c:pt>
                <c:pt idx="305" formatCode="General">
                  <c:v>11.95</c:v>
                </c:pt>
                <c:pt idx="306" formatCode="General">
                  <c:v>10.34</c:v>
                </c:pt>
                <c:pt idx="307" formatCode="General">
                  <c:v>5.96</c:v>
                </c:pt>
                <c:pt idx="308" formatCode="General">
                  <c:v>4.3899999999999997</c:v>
                </c:pt>
                <c:pt idx="309" formatCode="General">
                  <c:v>7.1</c:v>
                </c:pt>
                <c:pt idx="310" formatCode="General">
                  <c:v>10.82</c:v>
                </c:pt>
                <c:pt idx="311" formatCode="General">
                  <c:v>4.57</c:v>
                </c:pt>
                <c:pt idx="312" formatCode="General">
                  <c:v>4.47</c:v>
                </c:pt>
                <c:pt idx="313" formatCode="General">
                  <c:v>3.58</c:v>
                </c:pt>
                <c:pt idx="314" formatCode="General">
                  <c:v>1.54</c:v>
                </c:pt>
                <c:pt idx="315" formatCode="General">
                  <c:v>2.74</c:v>
                </c:pt>
                <c:pt idx="316" formatCode="General">
                  <c:v>-0.41</c:v>
                </c:pt>
                <c:pt idx="317" formatCode="General">
                  <c:v>0.04</c:v>
                </c:pt>
                <c:pt idx="318" formatCode="General">
                  <c:v>0.48</c:v>
                </c:pt>
                <c:pt idx="319" formatCode="General">
                  <c:v>1.75</c:v>
                </c:pt>
                <c:pt idx="320" formatCode="General">
                  <c:v>3.7</c:v>
                </c:pt>
                <c:pt idx="321" formatCode="General">
                  <c:v>5.45</c:v>
                </c:pt>
                <c:pt idx="322" formatCode="General">
                  <c:v>3.98</c:v>
                </c:pt>
                <c:pt idx="323" formatCode="General">
                  <c:v>3.53</c:v>
                </c:pt>
                <c:pt idx="324" formatCode="General">
                  <c:v>5.62</c:v>
                </c:pt>
                <c:pt idx="325" formatCode="General">
                  <c:v>10.75</c:v>
                </c:pt>
                <c:pt idx="326" formatCode="General">
                  <c:v>6.05</c:v>
                </c:pt>
                <c:pt idx="327" formatCode="General">
                  <c:v>5.14</c:v>
                </c:pt>
                <c:pt idx="328" formatCode="General">
                  <c:v>15.31</c:v>
                </c:pt>
                <c:pt idx="329" formatCode="General">
                  <c:v>18.52</c:v>
                </c:pt>
                <c:pt idx="330" formatCode="General">
                  <c:v>2.25</c:v>
                </c:pt>
                <c:pt idx="331" formatCode="General">
                  <c:v>4.93</c:v>
                </c:pt>
                <c:pt idx="332" formatCode="General">
                  <c:v>5.19</c:v>
                </c:pt>
                <c:pt idx="333" formatCode="General">
                  <c:v>3.03</c:v>
                </c:pt>
                <c:pt idx="334" formatCode="General">
                  <c:v>7.44</c:v>
                </c:pt>
                <c:pt idx="335" formatCode="General">
                  <c:v>11.95</c:v>
                </c:pt>
                <c:pt idx="336" formatCode="General">
                  <c:v>10.34</c:v>
                </c:pt>
                <c:pt idx="337" formatCode="General">
                  <c:v>5.96</c:v>
                </c:pt>
                <c:pt idx="338" formatCode="General">
                  <c:v>4.3899999999999997</c:v>
                </c:pt>
                <c:pt idx="339" formatCode="General">
                  <c:v>7.1</c:v>
                </c:pt>
                <c:pt idx="340" formatCode="General">
                  <c:v>10.82</c:v>
                </c:pt>
                <c:pt idx="341" formatCode="General">
                  <c:v>4.57</c:v>
                </c:pt>
                <c:pt idx="342" formatCode="General">
                  <c:v>4.47</c:v>
                </c:pt>
                <c:pt idx="343" formatCode="General">
                  <c:v>3.58</c:v>
                </c:pt>
                <c:pt idx="344" formatCode="General">
                  <c:v>1.54</c:v>
                </c:pt>
                <c:pt idx="345" formatCode="General">
                  <c:v>2.74</c:v>
                </c:pt>
                <c:pt idx="346" formatCode="General">
                  <c:v>-0.41</c:v>
                </c:pt>
                <c:pt idx="347" formatCode="General">
                  <c:v>0.04</c:v>
                </c:pt>
                <c:pt idx="348" formatCode="General">
                  <c:v>0.48</c:v>
                </c:pt>
                <c:pt idx="349" formatCode="General">
                  <c:v>1.75</c:v>
                </c:pt>
                <c:pt idx="350" formatCode="General">
                  <c:v>3.7</c:v>
                </c:pt>
                <c:pt idx="351" formatCode="General">
                  <c:v>5.45</c:v>
                </c:pt>
                <c:pt idx="352" formatCode="General">
                  <c:v>3.98</c:v>
                </c:pt>
                <c:pt idx="353" formatCode="General">
                  <c:v>3.53</c:v>
                </c:pt>
                <c:pt idx="354" formatCode="General">
                  <c:v>5.62</c:v>
                </c:pt>
                <c:pt idx="355" formatCode="General">
                  <c:v>10.75</c:v>
                </c:pt>
                <c:pt idx="356" formatCode="General">
                  <c:v>6.05</c:v>
                </c:pt>
                <c:pt idx="357" formatCode="General">
                  <c:v>5.14</c:v>
                </c:pt>
                <c:pt idx="358" formatCode="General">
                  <c:v>15.31</c:v>
                </c:pt>
                <c:pt idx="359" formatCode="General">
                  <c:v>18.52</c:v>
                </c:pt>
                <c:pt idx="360" formatCode="General">
                  <c:v>17.73</c:v>
                </c:pt>
                <c:pt idx="361" formatCode="General">
                  <c:v>17.079999999999998</c:v>
                </c:pt>
                <c:pt idx="362" formatCode="General">
                  <c:v>11.63</c:v>
                </c:pt>
                <c:pt idx="363" formatCode="General">
                  <c:v>9.42</c:v>
                </c:pt>
                <c:pt idx="364" formatCode="General">
                  <c:v>10.039999999999999</c:v>
                </c:pt>
                <c:pt idx="365" formatCode="General">
                  <c:v>13.71</c:v>
                </c:pt>
                <c:pt idx="366" formatCode="General">
                  <c:v>7.83</c:v>
                </c:pt>
                <c:pt idx="367" formatCode="General">
                  <c:v>3.5</c:v>
                </c:pt>
                <c:pt idx="368" formatCode="General">
                  <c:v>2.96</c:v>
                </c:pt>
                <c:pt idx="369" formatCode="General">
                  <c:v>2.92</c:v>
                </c:pt>
                <c:pt idx="370" formatCode="General">
                  <c:v>2.54</c:v>
                </c:pt>
                <c:pt idx="371" formatCode="General">
                  <c:v>4.5</c:v>
                </c:pt>
                <c:pt idx="372" formatCode="General">
                  <c:v>7.82</c:v>
                </c:pt>
                <c:pt idx="373" formatCode="General">
                  <c:v>9.1300000000000008</c:v>
                </c:pt>
                <c:pt idx="374" formatCode="General">
                  <c:v>10.83</c:v>
                </c:pt>
                <c:pt idx="375" formatCode="General">
                  <c:v>8.67</c:v>
                </c:pt>
                <c:pt idx="376" formatCode="General">
                  <c:v>6.69</c:v>
                </c:pt>
                <c:pt idx="377" formatCode="General">
                  <c:v>12.63</c:v>
                </c:pt>
                <c:pt idx="378" formatCode="General">
                  <c:v>13.46</c:v>
                </c:pt>
                <c:pt idx="379" formatCode="General">
                  <c:v>15.96</c:v>
                </c:pt>
                <c:pt idx="380" formatCode="General">
                  <c:v>10.75</c:v>
                </c:pt>
                <c:pt idx="381" formatCode="General">
                  <c:v>9.44</c:v>
                </c:pt>
                <c:pt idx="382" formatCode="General">
                  <c:v>12.92</c:v>
                </c:pt>
                <c:pt idx="383" formatCode="General">
                  <c:v>14.92</c:v>
                </c:pt>
                <c:pt idx="384" formatCode="General">
                  <c:v>14.3</c:v>
                </c:pt>
                <c:pt idx="385" formatCode="General">
                  <c:v>15.21</c:v>
                </c:pt>
                <c:pt idx="386" formatCode="General">
                  <c:v>13.04</c:v>
                </c:pt>
                <c:pt idx="387" formatCode="General">
                  <c:v>9.5399999999999991</c:v>
                </c:pt>
                <c:pt idx="388" formatCode="General">
                  <c:v>13.96</c:v>
                </c:pt>
                <c:pt idx="389" formatCode="General">
                  <c:v>14.42</c:v>
                </c:pt>
                <c:pt idx="390" formatCode="General">
                  <c:v>14.46</c:v>
                </c:pt>
                <c:pt idx="391" formatCode="General">
                  <c:v>17.73</c:v>
                </c:pt>
                <c:pt idx="392" formatCode="General">
                  <c:v>17.079999999999998</c:v>
                </c:pt>
                <c:pt idx="393" formatCode="General">
                  <c:v>11.63</c:v>
                </c:pt>
                <c:pt idx="394" formatCode="General">
                  <c:v>9.42</c:v>
                </c:pt>
                <c:pt idx="395" formatCode="General">
                  <c:v>10.039999999999999</c:v>
                </c:pt>
                <c:pt idx="396" formatCode="General">
                  <c:v>13.71</c:v>
                </c:pt>
                <c:pt idx="397" formatCode="General">
                  <c:v>7.83</c:v>
                </c:pt>
                <c:pt idx="398" formatCode="General">
                  <c:v>3.5</c:v>
                </c:pt>
                <c:pt idx="399" formatCode="General">
                  <c:v>2.96</c:v>
                </c:pt>
                <c:pt idx="400" formatCode="General">
                  <c:v>2.92</c:v>
                </c:pt>
                <c:pt idx="401" formatCode="General">
                  <c:v>2.54</c:v>
                </c:pt>
                <c:pt idx="402" formatCode="General">
                  <c:v>4.5</c:v>
                </c:pt>
                <c:pt idx="403" formatCode="General">
                  <c:v>7.82</c:v>
                </c:pt>
                <c:pt idx="404" formatCode="General">
                  <c:v>9.1300000000000008</c:v>
                </c:pt>
                <c:pt idx="405" formatCode="General">
                  <c:v>10.83</c:v>
                </c:pt>
                <c:pt idx="406" formatCode="General">
                  <c:v>8.67</c:v>
                </c:pt>
                <c:pt idx="407" formatCode="General">
                  <c:v>6.69</c:v>
                </c:pt>
                <c:pt idx="408" formatCode="General">
                  <c:v>12.63</c:v>
                </c:pt>
                <c:pt idx="409" formatCode="General">
                  <c:v>13.46</c:v>
                </c:pt>
                <c:pt idx="410" formatCode="General">
                  <c:v>15.96</c:v>
                </c:pt>
                <c:pt idx="411" formatCode="General">
                  <c:v>10.75</c:v>
                </c:pt>
                <c:pt idx="412" formatCode="General">
                  <c:v>9.44</c:v>
                </c:pt>
                <c:pt idx="413" formatCode="General">
                  <c:v>12.92</c:v>
                </c:pt>
                <c:pt idx="414" formatCode="General">
                  <c:v>14.92</c:v>
                </c:pt>
                <c:pt idx="415" formatCode="General">
                  <c:v>14.3</c:v>
                </c:pt>
                <c:pt idx="416" formatCode="General">
                  <c:v>15.21</c:v>
                </c:pt>
                <c:pt idx="417" formatCode="General">
                  <c:v>13.04</c:v>
                </c:pt>
                <c:pt idx="418" formatCode="General">
                  <c:v>9.5399999999999991</c:v>
                </c:pt>
                <c:pt idx="419" formatCode="General">
                  <c:v>13.96</c:v>
                </c:pt>
                <c:pt idx="420" formatCode="General">
                  <c:v>14.42</c:v>
                </c:pt>
                <c:pt idx="421" formatCode="General">
                  <c:v>14.46</c:v>
                </c:pt>
                <c:pt idx="422" formatCode="General">
                  <c:v>17.73</c:v>
                </c:pt>
                <c:pt idx="423" formatCode="General">
                  <c:v>17.079999999999998</c:v>
                </c:pt>
                <c:pt idx="424" formatCode="General">
                  <c:v>11.63</c:v>
                </c:pt>
                <c:pt idx="425" formatCode="General">
                  <c:v>9.42</c:v>
                </c:pt>
                <c:pt idx="426" formatCode="General">
                  <c:v>10.039999999999999</c:v>
                </c:pt>
                <c:pt idx="427" formatCode="General">
                  <c:v>13.71</c:v>
                </c:pt>
                <c:pt idx="428" formatCode="General">
                  <c:v>7.83</c:v>
                </c:pt>
                <c:pt idx="429" formatCode="General">
                  <c:v>3.5</c:v>
                </c:pt>
                <c:pt idx="430" formatCode="General">
                  <c:v>2.96</c:v>
                </c:pt>
                <c:pt idx="431" formatCode="General">
                  <c:v>2.92</c:v>
                </c:pt>
                <c:pt idx="432" formatCode="General">
                  <c:v>2.54</c:v>
                </c:pt>
                <c:pt idx="433" formatCode="General">
                  <c:v>4.5</c:v>
                </c:pt>
                <c:pt idx="434" formatCode="General">
                  <c:v>7.82</c:v>
                </c:pt>
                <c:pt idx="435" formatCode="General">
                  <c:v>9.1300000000000008</c:v>
                </c:pt>
                <c:pt idx="436" formatCode="General">
                  <c:v>10.83</c:v>
                </c:pt>
                <c:pt idx="437" formatCode="General">
                  <c:v>8.67</c:v>
                </c:pt>
                <c:pt idx="438" formatCode="General">
                  <c:v>6.69</c:v>
                </c:pt>
                <c:pt idx="439" formatCode="General">
                  <c:v>12.63</c:v>
                </c:pt>
                <c:pt idx="440" formatCode="General">
                  <c:v>13.46</c:v>
                </c:pt>
                <c:pt idx="441" formatCode="General">
                  <c:v>15.96</c:v>
                </c:pt>
                <c:pt idx="442" formatCode="General">
                  <c:v>10.75</c:v>
                </c:pt>
                <c:pt idx="443" formatCode="General">
                  <c:v>9.44</c:v>
                </c:pt>
                <c:pt idx="444" formatCode="General">
                  <c:v>12.92</c:v>
                </c:pt>
                <c:pt idx="445" formatCode="General">
                  <c:v>14.92</c:v>
                </c:pt>
                <c:pt idx="446" formatCode="General">
                  <c:v>14.3</c:v>
                </c:pt>
                <c:pt idx="447" formatCode="General">
                  <c:v>15.21</c:v>
                </c:pt>
                <c:pt idx="448" formatCode="General">
                  <c:v>13.04</c:v>
                </c:pt>
                <c:pt idx="449" formatCode="General">
                  <c:v>9.5399999999999991</c:v>
                </c:pt>
                <c:pt idx="450" formatCode="General">
                  <c:v>13.96</c:v>
                </c:pt>
                <c:pt idx="451" formatCode="General">
                  <c:v>14.42</c:v>
                </c:pt>
                <c:pt idx="452" formatCode="General">
                  <c:v>14.46</c:v>
                </c:pt>
                <c:pt idx="453" formatCode="General">
                  <c:v>12.13</c:v>
                </c:pt>
                <c:pt idx="454" formatCode="General">
                  <c:v>4.75</c:v>
                </c:pt>
                <c:pt idx="455" formatCode="General">
                  <c:v>3.13</c:v>
                </c:pt>
                <c:pt idx="456" formatCode="General">
                  <c:v>7.67</c:v>
                </c:pt>
                <c:pt idx="457" formatCode="General">
                  <c:v>8.7899999999999991</c:v>
                </c:pt>
                <c:pt idx="458" formatCode="General">
                  <c:v>12.33</c:v>
                </c:pt>
                <c:pt idx="459" formatCode="General">
                  <c:v>14.92</c:v>
                </c:pt>
                <c:pt idx="460" formatCode="General">
                  <c:v>15.92</c:v>
                </c:pt>
                <c:pt idx="461" formatCode="General">
                  <c:v>13.9</c:v>
                </c:pt>
                <c:pt idx="462" formatCode="General">
                  <c:v>13.2</c:v>
                </c:pt>
                <c:pt idx="463" formatCode="General">
                  <c:v>15.2</c:v>
                </c:pt>
                <c:pt idx="464" formatCode="General">
                  <c:v>16.399999999999999</c:v>
                </c:pt>
                <c:pt idx="465" formatCode="General">
                  <c:v>14.4</c:v>
                </c:pt>
                <c:pt idx="466" formatCode="General">
                  <c:v>13</c:v>
                </c:pt>
                <c:pt idx="467" formatCode="General">
                  <c:v>9.1999999999999993</c:v>
                </c:pt>
                <c:pt idx="468" formatCode="General">
                  <c:v>12.5</c:v>
                </c:pt>
                <c:pt idx="469" formatCode="General">
                  <c:v>15.9</c:v>
                </c:pt>
                <c:pt idx="470" formatCode="General">
                  <c:v>17.3</c:v>
                </c:pt>
                <c:pt idx="471" formatCode="General">
                  <c:v>17</c:v>
                </c:pt>
                <c:pt idx="472" formatCode="General">
                  <c:v>18.3</c:v>
                </c:pt>
                <c:pt idx="473" formatCode="General">
                  <c:v>14.3</c:v>
                </c:pt>
                <c:pt idx="474" formatCode="General">
                  <c:v>11.5</c:v>
                </c:pt>
                <c:pt idx="475" formatCode="General">
                  <c:v>11.2</c:v>
                </c:pt>
                <c:pt idx="476" formatCode="General">
                  <c:v>13.8</c:v>
                </c:pt>
                <c:pt idx="477" formatCode="General">
                  <c:v>14.9</c:v>
                </c:pt>
                <c:pt idx="478" formatCode="General">
                  <c:v>18.100000000000001</c:v>
                </c:pt>
                <c:pt idx="479" formatCode="General">
                  <c:v>16.600000000000001</c:v>
                </c:pt>
                <c:pt idx="480" formatCode="General">
                  <c:v>16.399999999999999</c:v>
                </c:pt>
                <c:pt idx="481" formatCode="General">
                  <c:v>16.899999999999999</c:v>
                </c:pt>
                <c:pt idx="482" formatCode="General">
                  <c:v>21</c:v>
                </c:pt>
                <c:pt idx="483" formatCode="General">
                  <c:v>12.13</c:v>
                </c:pt>
                <c:pt idx="484" formatCode="General">
                  <c:v>4.75</c:v>
                </c:pt>
                <c:pt idx="485" formatCode="General">
                  <c:v>3.13</c:v>
                </c:pt>
                <c:pt idx="486" formatCode="General">
                  <c:v>7.67</c:v>
                </c:pt>
                <c:pt idx="487" formatCode="General">
                  <c:v>8.7899999999999991</c:v>
                </c:pt>
                <c:pt idx="488" formatCode="General">
                  <c:v>12.33</c:v>
                </c:pt>
                <c:pt idx="489" formatCode="General">
                  <c:v>14.92</c:v>
                </c:pt>
                <c:pt idx="490" formatCode="General">
                  <c:v>15.92</c:v>
                </c:pt>
                <c:pt idx="491" formatCode="General">
                  <c:v>13.9</c:v>
                </c:pt>
                <c:pt idx="492" formatCode="General">
                  <c:v>13.2</c:v>
                </c:pt>
                <c:pt idx="493" formatCode="General">
                  <c:v>15.2</c:v>
                </c:pt>
                <c:pt idx="494" formatCode="General">
                  <c:v>16.399999999999999</c:v>
                </c:pt>
                <c:pt idx="495" formatCode="General">
                  <c:v>14.4</c:v>
                </c:pt>
                <c:pt idx="496" formatCode="General">
                  <c:v>13</c:v>
                </c:pt>
                <c:pt idx="497" formatCode="General">
                  <c:v>9.1999999999999993</c:v>
                </c:pt>
                <c:pt idx="498" formatCode="General">
                  <c:v>12.5</c:v>
                </c:pt>
                <c:pt idx="499" formatCode="General">
                  <c:v>15.9</c:v>
                </c:pt>
                <c:pt idx="500" formatCode="General">
                  <c:v>17.3</c:v>
                </c:pt>
                <c:pt idx="501" formatCode="General">
                  <c:v>17</c:v>
                </c:pt>
                <c:pt idx="502" formatCode="General">
                  <c:v>18.3</c:v>
                </c:pt>
                <c:pt idx="503" formatCode="General">
                  <c:v>14.3</c:v>
                </c:pt>
                <c:pt idx="504" formatCode="General">
                  <c:v>11.5</c:v>
                </c:pt>
                <c:pt idx="505" formatCode="General">
                  <c:v>11.2</c:v>
                </c:pt>
                <c:pt idx="506" formatCode="General">
                  <c:v>13.8</c:v>
                </c:pt>
                <c:pt idx="507" formatCode="General">
                  <c:v>14.9</c:v>
                </c:pt>
                <c:pt idx="508" formatCode="General">
                  <c:v>18.100000000000001</c:v>
                </c:pt>
                <c:pt idx="509" formatCode="General">
                  <c:v>16.600000000000001</c:v>
                </c:pt>
                <c:pt idx="510" formatCode="General">
                  <c:v>16.399999999999999</c:v>
                </c:pt>
                <c:pt idx="511" formatCode="General">
                  <c:v>16.899999999999999</c:v>
                </c:pt>
                <c:pt idx="512" formatCode="General">
                  <c:v>21</c:v>
                </c:pt>
                <c:pt idx="513" formatCode="General">
                  <c:v>12.13</c:v>
                </c:pt>
                <c:pt idx="514" formatCode="General">
                  <c:v>4.75</c:v>
                </c:pt>
                <c:pt idx="515" formatCode="General">
                  <c:v>3.13</c:v>
                </c:pt>
                <c:pt idx="516" formatCode="General">
                  <c:v>7.67</c:v>
                </c:pt>
                <c:pt idx="517" formatCode="General">
                  <c:v>8.7899999999999991</c:v>
                </c:pt>
                <c:pt idx="518" formatCode="General">
                  <c:v>12.33</c:v>
                </c:pt>
                <c:pt idx="519" formatCode="General">
                  <c:v>14.92</c:v>
                </c:pt>
                <c:pt idx="520" formatCode="General">
                  <c:v>15.92</c:v>
                </c:pt>
                <c:pt idx="521" formatCode="General">
                  <c:v>13.9</c:v>
                </c:pt>
                <c:pt idx="522" formatCode="General">
                  <c:v>13.2</c:v>
                </c:pt>
                <c:pt idx="523" formatCode="General">
                  <c:v>15.2</c:v>
                </c:pt>
                <c:pt idx="524" formatCode="General">
                  <c:v>16.399999999999999</c:v>
                </c:pt>
                <c:pt idx="525" formatCode="General">
                  <c:v>14.4</c:v>
                </c:pt>
                <c:pt idx="526" formatCode="General">
                  <c:v>13</c:v>
                </c:pt>
                <c:pt idx="527" formatCode="General">
                  <c:v>9.1999999999999993</c:v>
                </c:pt>
                <c:pt idx="528" formatCode="General">
                  <c:v>12.5</c:v>
                </c:pt>
                <c:pt idx="529" formatCode="General">
                  <c:v>15.9</c:v>
                </c:pt>
                <c:pt idx="530" formatCode="General">
                  <c:v>17.3</c:v>
                </c:pt>
                <c:pt idx="531" formatCode="General">
                  <c:v>17</c:v>
                </c:pt>
                <c:pt idx="532" formatCode="General">
                  <c:v>18.3</c:v>
                </c:pt>
                <c:pt idx="533" formatCode="General">
                  <c:v>14.3</c:v>
                </c:pt>
                <c:pt idx="534" formatCode="General">
                  <c:v>11.5</c:v>
                </c:pt>
                <c:pt idx="535" formatCode="General">
                  <c:v>11.2</c:v>
                </c:pt>
                <c:pt idx="536" formatCode="General">
                  <c:v>13.8</c:v>
                </c:pt>
                <c:pt idx="537" formatCode="General">
                  <c:v>14.9</c:v>
                </c:pt>
                <c:pt idx="538" formatCode="General">
                  <c:v>18.100000000000001</c:v>
                </c:pt>
                <c:pt idx="539" formatCode="General">
                  <c:v>16.600000000000001</c:v>
                </c:pt>
                <c:pt idx="540" formatCode="General">
                  <c:v>16.399999999999999</c:v>
                </c:pt>
                <c:pt idx="541" formatCode="General">
                  <c:v>16.899999999999999</c:v>
                </c:pt>
                <c:pt idx="542" formatCode="General">
                  <c:v>21</c:v>
                </c:pt>
              </c:numCache>
            </c:numRef>
          </c:xVal>
          <c:yVal>
            <c:numRef>
              <c:f>'ТЭЦ ФЭИ'!$D$2:$D$544</c:f>
              <c:numCache>
                <c:formatCode>General</c:formatCode>
                <c:ptCount val="543"/>
                <c:pt idx="0">
                  <c:v>74.58</c:v>
                </c:pt>
                <c:pt idx="1">
                  <c:v>72.97</c:v>
                </c:pt>
                <c:pt idx="2">
                  <c:v>87.27</c:v>
                </c:pt>
                <c:pt idx="3">
                  <c:v>96.89</c:v>
                </c:pt>
                <c:pt idx="4">
                  <c:v>91.33</c:v>
                </c:pt>
                <c:pt idx="5">
                  <c:v>107.72</c:v>
                </c:pt>
                <c:pt idx="6">
                  <c:v>106.29</c:v>
                </c:pt>
                <c:pt idx="7">
                  <c:v>105.6</c:v>
                </c:pt>
                <c:pt idx="8">
                  <c:v>103.79</c:v>
                </c:pt>
                <c:pt idx="9">
                  <c:v>102.07</c:v>
                </c:pt>
                <c:pt idx="10">
                  <c:v>102.16</c:v>
                </c:pt>
                <c:pt idx="11">
                  <c:v>99.26</c:v>
                </c:pt>
                <c:pt idx="12">
                  <c:v>87.84</c:v>
                </c:pt>
                <c:pt idx="13">
                  <c:v>84.69</c:v>
                </c:pt>
                <c:pt idx="14">
                  <c:v>77.64</c:v>
                </c:pt>
                <c:pt idx="15">
                  <c:v>78.569999999999993</c:v>
                </c:pt>
                <c:pt idx="16">
                  <c:v>92.24</c:v>
                </c:pt>
                <c:pt idx="17">
                  <c:v>90.07</c:v>
                </c:pt>
                <c:pt idx="18">
                  <c:v>89.01</c:v>
                </c:pt>
                <c:pt idx="19">
                  <c:v>84.27</c:v>
                </c:pt>
                <c:pt idx="20">
                  <c:v>86.05</c:v>
                </c:pt>
                <c:pt idx="21">
                  <c:v>87.83</c:v>
                </c:pt>
                <c:pt idx="22">
                  <c:v>69.739999999999995</c:v>
                </c:pt>
                <c:pt idx="23">
                  <c:v>77.14</c:v>
                </c:pt>
                <c:pt idx="24">
                  <c:v>99.43</c:v>
                </c:pt>
                <c:pt idx="25">
                  <c:v>108.34</c:v>
                </c:pt>
                <c:pt idx="26">
                  <c:v>93.62</c:v>
                </c:pt>
                <c:pt idx="27">
                  <c:v>83.15</c:v>
                </c:pt>
                <c:pt idx="28">
                  <c:v>94.08</c:v>
                </c:pt>
                <c:pt idx="29">
                  <c:v>105.98</c:v>
                </c:pt>
                <c:pt idx="30">
                  <c:v>105.41</c:v>
                </c:pt>
                <c:pt idx="31">
                  <c:v>74.650000000000006</c:v>
                </c:pt>
                <c:pt idx="32">
                  <c:v>72.900000000000006</c:v>
                </c:pt>
                <c:pt idx="33">
                  <c:v>86.64</c:v>
                </c:pt>
                <c:pt idx="34">
                  <c:v>96.99</c:v>
                </c:pt>
                <c:pt idx="35">
                  <c:v>90.96</c:v>
                </c:pt>
                <c:pt idx="36">
                  <c:v>107.44</c:v>
                </c:pt>
                <c:pt idx="37">
                  <c:v>106.12</c:v>
                </c:pt>
                <c:pt idx="38">
                  <c:v>105.41</c:v>
                </c:pt>
                <c:pt idx="39">
                  <c:v>103.66</c:v>
                </c:pt>
                <c:pt idx="40">
                  <c:v>101.92</c:v>
                </c:pt>
                <c:pt idx="41">
                  <c:v>102.01</c:v>
                </c:pt>
                <c:pt idx="42">
                  <c:v>99.27</c:v>
                </c:pt>
                <c:pt idx="43">
                  <c:v>87.89</c:v>
                </c:pt>
                <c:pt idx="44">
                  <c:v>84.75</c:v>
                </c:pt>
                <c:pt idx="45">
                  <c:v>77.59</c:v>
                </c:pt>
                <c:pt idx="46">
                  <c:v>78.39</c:v>
                </c:pt>
                <c:pt idx="47">
                  <c:v>92.06</c:v>
                </c:pt>
                <c:pt idx="48">
                  <c:v>89.98</c:v>
                </c:pt>
                <c:pt idx="49">
                  <c:v>89.03</c:v>
                </c:pt>
                <c:pt idx="50">
                  <c:v>84.25</c:v>
                </c:pt>
                <c:pt idx="51">
                  <c:v>85.9</c:v>
                </c:pt>
                <c:pt idx="52">
                  <c:v>87.92</c:v>
                </c:pt>
                <c:pt idx="53">
                  <c:v>69.94</c:v>
                </c:pt>
                <c:pt idx="54">
                  <c:v>76.86</c:v>
                </c:pt>
                <c:pt idx="55">
                  <c:v>98.81</c:v>
                </c:pt>
                <c:pt idx="56">
                  <c:v>108.16</c:v>
                </c:pt>
                <c:pt idx="57">
                  <c:v>93.92</c:v>
                </c:pt>
                <c:pt idx="58">
                  <c:v>83.08</c:v>
                </c:pt>
                <c:pt idx="59">
                  <c:v>93.66</c:v>
                </c:pt>
                <c:pt idx="60">
                  <c:v>105.7</c:v>
                </c:pt>
                <c:pt idx="61">
                  <c:v>105.36</c:v>
                </c:pt>
                <c:pt idx="62">
                  <c:v>74.41</c:v>
                </c:pt>
                <c:pt idx="63">
                  <c:v>72.63</c:v>
                </c:pt>
                <c:pt idx="64">
                  <c:v>86.42</c:v>
                </c:pt>
                <c:pt idx="65">
                  <c:v>96.91</c:v>
                </c:pt>
                <c:pt idx="66">
                  <c:v>90.81</c:v>
                </c:pt>
                <c:pt idx="67">
                  <c:v>107.41</c:v>
                </c:pt>
                <c:pt idx="68">
                  <c:v>106.11</c:v>
                </c:pt>
                <c:pt idx="69">
                  <c:v>105.38</c:v>
                </c:pt>
                <c:pt idx="70">
                  <c:v>103.64</c:v>
                </c:pt>
                <c:pt idx="71">
                  <c:v>101.87</c:v>
                </c:pt>
                <c:pt idx="72">
                  <c:v>101.96</c:v>
                </c:pt>
                <c:pt idx="73">
                  <c:v>99.2</c:v>
                </c:pt>
                <c:pt idx="74">
                  <c:v>87.75</c:v>
                </c:pt>
                <c:pt idx="75">
                  <c:v>84.59</c:v>
                </c:pt>
                <c:pt idx="76">
                  <c:v>77.38</c:v>
                </c:pt>
                <c:pt idx="77">
                  <c:v>78.150000000000006</c:v>
                </c:pt>
                <c:pt idx="78">
                  <c:v>91.93</c:v>
                </c:pt>
                <c:pt idx="79">
                  <c:v>89.84</c:v>
                </c:pt>
                <c:pt idx="80">
                  <c:v>88.9</c:v>
                </c:pt>
                <c:pt idx="81">
                  <c:v>84.06</c:v>
                </c:pt>
                <c:pt idx="82">
                  <c:v>85.7</c:v>
                </c:pt>
                <c:pt idx="83">
                  <c:v>87.77</c:v>
                </c:pt>
                <c:pt idx="84">
                  <c:v>69.7</c:v>
                </c:pt>
                <c:pt idx="85">
                  <c:v>76.62</c:v>
                </c:pt>
                <c:pt idx="86">
                  <c:v>98.69</c:v>
                </c:pt>
                <c:pt idx="87">
                  <c:v>108.11</c:v>
                </c:pt>
                <c:pt idx="88">
                  <c:v>93.83</c:v>
                </c:pt>
                <c:pt idx="89">
                  <c:v>82.89</c:v>
                </c:pt>
                <c:pt idx="90">
                  <c:v>93.53</c:v>
                </c:pt>
                <c:pt idx="91">
                  <c:v>105.64</c:v>
                </c:pt>
                <c:pt idx="92">
                  <c:v>105.31</c:v>
                </c:pt>
                <c:pt idx="93">
                  <c:v>94.83</c:v>
                </c:pt>
                <c:pt idx="94">
                  <c:v>96.71</c:v>
                </c:pt>
                <c:pt idx="95">
                  <c:v>105.12</c:v>
                </c:pt>
                <c:pt idx="96">
                  <c:v>103.42</c:v>
                </c:pt>
                <c:pt idx="97">
                  <c:v>93.36</c:v>
                </c:pt>
                <c:pt idx="98">
                  <c:v>95.6</c:v>
                </c:pt>
                <c:pt idx="99">
                  <c:v>104.36</c:v>
                </c:pt>
                <c:pt idx="100">
                  <c:v>104.81</c:v>
                </c:pt>
                <c:pt idx="101">
                  <c:v>103.68</c:v>
                </c:pt>
                <c:pt idx="102">
                  <c:v>90.87</c:v>
                </c:pt>
                <c:pt idx="103">
                  <c:v>85.89</c:v>
                </c:pt>
                <c:pt idx="104">
                  <c:v>86.89</c:v>
                </c:pt>
                <c:pt idx="105">
                  <c:v>97.78</c:v>
                </c:pt>
                <c:pt idx="106">
                  <c:v>82.08</c:v>
                </c:pt>
                <c:pt idx="107">
                  <c:v>83.58</c:v>
                </c:pt>
                <c:pt idx="108">
                  <c:v>92.68</c:v>
                </c:pt>
                <c:pt idx="109">
                  <c:v>84.17</c:v>
                </c:pt>
                <c:pt idx="110">
                  <c:v>77.23</c:v>
                </c:pt>
                <c:pt idx="111">
                  <c:v>74.349999999999994</c:v>
                </c:pt>
                <c:pt idx="112">
                  <c:v>72.27</c:v>
                </c:pt>
                <c:pt idx="113">
                  <c:v>73.94</c:v>
                </c:pt>
                <c:pt idx="114">
                  <c:v>80.62</c:v>
                </c:pt>
                <c:pt idx="115">
                  <c:v>81.37</c:v>
                </c:pt>
                <c:pt idx="116">
                  <c:v>74.03</c:v>
                </c:pt>
                <c:pt idx="117">
                  <c:v>77.28</c:v>
                </c:pt>
                <c:pt idx="118">
                  <c:v>83.5</c:v>
                </c:pt>
                <c:pt idx="119">
                  <c:v>75.430000000000007</c:v>
                </c:pt>
                <c:pt idx="120">
                  <c:v>73.47</c:v>
                </c:pt>
                <c:pt idx="121">
                  <c:v>94.95</c:v>
                </c:pt>
                <c:pt idx="122">
                  <c:v>96.32</c:v>
                </c:pt>
                <c:pt idx="123">
                  <c:v>105.09</c:v>
                </c:pt>
                <c:pt idx="124">
                  <c:v>103.19</c:v>
                </c:pt>
                <c:pt idx="125">
                  <c:v>93.5</c:v>
                </c:pt>
                <c:pt idx="126">
                  <c:v>95.22</c:v>
                </c:pt>
                <c:pt idx="127">
                  <c:v>104.13</c:v>
                </c:pt>
                <c:pt idx="128">
                  <c:v>104.64</c:v>
                </c:pt>
                <c:pt idx="129">
                  <c:v>103.66</c:v>
                </c:pt>
                <c:pt idx="130">
                  <c:v>90.93</c:v>
                </c:pt>
                <c:pt idx="131">
                  <c:v>85.94</c:v>
                </c:pt>
                <c:pt idx="132">
                  <c:v>86.66</c:v>
                </c:pt>
                <c:pt idx="133">
                  <c:v>97.65</c:v>
                </c:pt>
                <c:pt idx="134">
                  <c:v>82.32</c:v>
                </c:pt>
                <c:pt idx="135">
                  <c:v>83.21</c:v>
                </c:pt>
                <c:pt idx="136">
                  <c:v>92.58</c:v>
                </c:pt>
                <c:pt idx="137">
                  <c:v>84.23</c:v>
                </c:pt>
                <c:pt idx="138">
                  <c:v>77.31</c:v>
                </c:pt>
                <c:pt idx="139">
                  <c:v>74.34</c:v>
                </c:pt>
                <c:pt idx="140">
                  <c:v>72.25</c:v>
                </c:pt>
                <c:pt idx="141">
                  <c:v>73.84</c:v>
                </c:pt>
                <c:pt idx="142">
                  <c:v>80.22</c:v>
                </c:pt>
                <c:pt idx="143">
                  <c:v>81.599999999999994</c:v>
                </c:pt>
                <c:pt idx="144">
                  <c:v>73.97</c:v>
                </c:pt>
                <c:pt idx="145">
                  <c:v>77.05</c:v>
                </c:pt>
                <c:pt idx="146">
                  <c:v>83.42</c:v>
                </c:pt>
                <c:pt idx="147">
                  <c:v>75.510000000000005</c:v>
                </c:pt>
                <c:pt idx="148">
                  <c:v>73.400000000000006</c:v>
                </c:pt>
                <c:pt idx="149">
                  <c:v>94.85</c:v>
                </c:pt>
                <c:pt idx="150">
                  <c:v>96.19</c:v>
                </c:pt>
                <c:pt idx="151">
                  <c:v>105.03</c:v>
                </c:pt>
                <c:pt idx="152">
                  <c:v>103.11</c:v>
                </c:pt>
                <c:pt idx="153">
                  <c:v>93.4</c:v>
                </c:pt>
                <c:pt idx="154">
                  <c:v>95.14</c:v>
                </c:pt>
                <c:pt idx="155">
                  <c:v>104.1</c:v>
                </c:pt>
                <c:pt idx="156">
                  <c:v>104.61</c:v>
                </c:pt>
                <c:pt idx="157">
                  <c:v>103.61</c:v>
                </c:pt>
                <c:pt idx="158">
                  <c:v>90.8</c:v>
                </c:pt>
                <c:pt idx="159">
                  <c:v>85.77</c:v>
                </c:pt>
                <c:pt idx="160">
                  <c:v>86.47</c:v>
                </c:pt>
                <c:pt idx="161">
                  <c:v>97.56</c:v>
                </c:pt>
                <c:pt idx="162">
                  <c:v>82.1</c:v>
                </c:pt>
                <c:pt idx="163">
                  <c:v>83.07</c:v>
                </c:pt>
                <c:pt idx="164">
                  <c:v>92.48</c:v>
                </c:pt>
                <c:pt idx="165">
                  <c:v>84.04</c:v>
                </c:pt>
                <c:pt idx="166">
                  <c:v>77.06</c:v>
                </c:pt>
                <c:pt idx="167">
                  <c:v>74.08</c:v>
                </c:pt>
                <c:pt idx="168">
                  <c:v>71.989999999999995</c:v>
                </c:pt>
                <c:pt idx="169">
                  <c:v>73.61</c:v>
                </c:pt>
                <c:pt idx="170">
                  <c:v>80.06</c:v>
                </c:pt>
                <c:pt idx="171">
                  <c:v>81.37</c:v>
                </c:pt>
                <c:pt idx="172">
                  <c:v>73.73</c:v>
                </c:pt>
                <c:pt idx="173">
                  <c:v>76.86</c:v>
                </c:pt>
                <c:pt idx="174">
                  <c:v>83.25</c:v>
                </c:pt>
                <c:pt idx="175">
                  <c:v>75.27</c:v>
                </c:pt>
                <c:pt idx="176">
                  <c:v>73.16</c:v>
                </c:pt>
                <c:pt idx="177">
                  <c:v>73.12</c:v>
                </c:pt>
                <c:pt idx="178">
                  <c:v>73.02</c:v>
                </c:pt>
                <c:pt idx="179">
                  <c:v>72.53</c:v>
                </c:pt>
                <c:pt idx="180">
                  <c:v>73.67</c:v>
                </c:pt>
                <c:pt idx="181">
                  <c:v>73.989999999999995</c:v>
                </c:pt>
                <c:pt idx="182">
                  <c:v>74.06</c:v>
                </c:pt>
                <c:pt idx="183">
                  <c:v>74.08</c:v>
                </c:pt>
                <c:pt idx="184">
                  <c:v>75.19</c:v>
                </c:pt>
                <c:pt idx="185">
                  <c:v>71.569999999999993</c:v>
                </c:pt>
                <c:pt idx="186">
                  <c:v>67.62</c:v>
                </c:pt>
                <c:pt idx="187">
                  <c:v>69.83</c:v>
                </c:pt>
                <c:pt idx="188">
                  <c:v>61.69</c:v>
                </c:pt>
                <c:pt idx="189">
                  <c:v>71.09</c:v>
                </c:pt>
                <c:pt idx="190">
                  <c:v>69.77</c:v>
                </c:pt>
                <c:pt idx="191">
                  <c:v>69.23</c:v>
                </c:pt>
                <c:pt idx="192">
                  <c:v>66.87</c:v>
                </c:pt>
                <c:pt idx="193">
                  <c:v>71.349999999999994</c:v>
                </c:pt>
                <c:pt idx="194">
                  <c:v>68.709999999999994</c:v>
                </c:pt>
                <c:pt idx="195">
                  <c:v>68.599999999999994</c:v>
                </c:pt>
                <c:pt idx="196">
                  <c:v>69.95</c:v>
                </c:pt>
                <c:pt idx="197">
                  <c:v>68.989999999999995</c:v>
                </c:pt>
                <c:pt idx="198">
                  <c:v>65.739999999999995</c:v>
                </c:pt>
                <c:pt idx="199">
                  <c:v>66.989999999999995</c:v>
                </c:pt>
                <c:pt idx="200">
                  <c:v>71.040000000000006</c:v>
                </c:pt>
                <c:pt idx="201">
                  <c:v>72.73</c:v>
                </c:pt>
                <c:pt idx="202">
                  <c:v>70.42</c:v>
                </c:pt>
                <c:pt idx="203">
                  <c:v>70.040000000000006</c:v>
                </c:pt>
                <c:pt idx="204">
                  <c:v>70.8</c:v>
                </c:pt>
                <c:pt idx="205">
                  <c:v>77.47</c:v>
                </c:pt>
                <c:pt idx="206">
                  <c:v>73.81</c:v>
                </c:pt>
                <c:pt idx="207">
                  <c:v>78.099999999999994</c:v>
                </c:pt>
                <c:pt idx="208">
                  <c:v>73.03</c:v>
                </c:pt>
                <c:pt idx="209">
                  <c:v>72.97</c:v>
                </c:pt>
                <c:pt idx="210">
                  <c:v>72.459999999999994</c:v>
                </c:pt>
                <c:pt idx="211">
                  <c:v>73.59</c:v>
                </c:pt>
                <c:pt idx="212">
                  <c:v>73.930000000000007</c:v>
                </c:pt>
                <c:pt idx="213">
                  <c:v>74</c:v>
                </c:pt>
                <c:pt idx="214">
                  <c:v>74.010000000000005</c:v>
                </c:pt>
                <c:pt idx="215">
                  <c:v>75.099999999999994</c:v>
                </c:pt>
                <c:pt idx="216">
                  <c:v>71.569999999999993</c:v>
                </c:pt>
                <c:pt idx="217">
                  <c:v>67.59</c:v>
                </c:pt>
                <c:pt idx="218">
                  <c:v>69.81</c:v>
                </c:pt>
                <c:pt idx="219">
                  <c:v>61.61</c:v>
                </c:pt>
                <c:pt idx="220">
                  <c:v>70.989999999999995</c:v>
                </c:pt>
                <c:pt idx="221">
                  <c:v>69.739999999999995</c:v>
                </c:pt>
                <c:pt idx="222">
                  <c:v>69.28</c:v>
                </c:pt>
                <c:pt idx="223">
                  <c:v>66.67</c:v>
                </c:pt>
                <c:pt idx="224">
                  <c:v>71.25</c:v>
                </c:pt>
                <c:pt idx="225">
                  <c:v>68.63</c:v>
                </c:pt>
                <c:pt idx="226">
                  <c:v>68.58</c:v>
                </c:pt>
                <c:pt idx="227">
                  <c:v>69.72</c:v>
                </c:pt>
                <c:pt idx="228">
                  <c:v>69.06</c:v>
                </c:pt>
                <c:pt idx="229">
                  <c:v>65.650000000000006</c:v>
                </c:pt>
                <c:pt idx="230">
                  <c:v>66.72</c:v>
                </c:pt>
                <c:pt idx="231">
                  <c:v>70.81</c:v>
                </c:pt>
                <c:pt idx="232">
                  <c:v>72.66</c:v>
                </c:pt>
                <c:pt idx="233">
                  <c:v>70.44</c:v>
                </c:pt>
                <c:pt idx="234">
                  <c:v>69.89</c:v>
                </c:pt>
                <c:pt idx="235">
                  <c:v>70.61</c:v>
                </c:pt>
                <c:pt idx="236">
                  <c:v>77.47</c:v>
                </c:pt>
                <c:pt idx="237">
                  <c:v>73.64</c:v>
                </c:pt>
                <c:pt idx="238">
                  <c:v>77.97</c:v>
                </c:pt>
                <c:pt idx="239">
                  <c:v>72.790000000000006</c:v>
                </c:pt>
                <c:pt idx="240">
                  <c:v>72.73</c:v>
                </c:pt>
                <c:pt idx="241">
                  <c:v>72.22</c:v>
                </c:pt>
                <c:pt idx="242">
                  <c:v>73.349999999999994</c:v>
                </c:pt>
                <c:pt idx="243">
                  <c:v>73.680000000000007</c:v>
                </c:pt>
                <c:pt idx="244">
                  <c:v>73.75</c:v>
                </c:pt>
                <c:pt idx="245">
                  <c:v>73.760000000000005</c:v>
                </c:pt>
                <c:pt idx="246">
                  <c:v>74.849999999999994</c:v>
                </c:pt>
                <c:pt idx="247">
                  <c:v>71.290000000000006</c:v>
                </c:pt>
                <c:pt idx="248">
                  <c:v>67.33</c:v>
                </c:pt>
                <c:pt idx="249">
                  <c:v>69.52</c:v>
                </c:pt>
                <c:pt idx="250">
                  <c:v>61.29</c:v>
                </c:pt>
                <c:pt idx="251">
                  <c:v>70.709999999999994</c:v>
                </c:pt>
                <c:pt idx="252">
                  <c:v>69.430000000000007</c:v>
                </c:pt>
                <c:pt idx="253">
                  <c:v>68.97</c:v>
                </c:pt>
                <c:pt idx="254">
                  <c:v>66.36</c:v>
                </c:pt>
                <c:pt idx="255">
                  <c:v>70.98</c:v>
                </c:pt>
                <c:pt idx="256">
                  <c:v>68.34</c:v>
                </c:pt>
                <c:pt idx="257">
                  <c:v>68.290000000000006</c:v>
                </c:pt>
                <c:pt idx="258">
                  <c:v>69.459999999999994</c:v>
                </c:pt>
                <c:pt idx="259">
                  <c:v>68.760000000000005</c:v>
                </c:pt>
                <c:pt idx="260">
                  <c:v>65.34</c:v>
                </c:pt>
                <c:pt idx="261">
                  <c:v>66.48</c:v>
                </c:pt>
                <c:pt idx="262">
                  <c:v>70.63</c:v>
                </c:pt>
                <c:pt idx="263">
                  <c:v>72.39</c:v>
                </c:pt>
                <c:pt idx="264">
                  <c:v>70.14</c:v>
                </c:pt>
                <c:pt idx="265">
                  <c:v>69.62</c:v>
                </c:pt>
                <c:pt idx="266">
                  <c:v>70.33</c:v>
                </c:pt>
                <c:pt idx="267">
                  <c:v>77.23</c:v>
                </c:pt>
                <c:pt idx="268">
                  <c:v>73.36</c:v>
                </c:pt>
                <c:pt idx="269">
                  <c:v>77.73</c:v>
                </c:pt>
                <c:pt idx="270">
                  <c:v>72.650000000000006</c:v>
                </c:pt>
                <c:pt idx="271">
                  <c:v>69.88</c:v>
                </c:pt>
                <c:pt idx="272">
                  <c:v>65.510000000000005</c:v>
                </c:pt>
                <c:pt idx="273">
                  <c:v>67.8</c:v>
                </c:pt>
                <c:pt idx="274">
                  <c:v>66.55</c:v>
                </c:pt>
                <c:pt idx="275">
                  <c:v>65.78</c:v>
                </c:pt>
                <c:pt idx="276">
                  <c:v>67.27</c:v>
                </c:pt>
                <c:pt idx="277">
                  <c:v>67.13</c:v>
                </c:pt>
                <c:pt idx="278">
                  <c:v>67.209999999999994</c:v>
                </c:pt>
                <c:pt idx="279">
                  <c:v>67.38</c:v>
                </c:pt>
                <c:pt idx="280">
                  <c:v>66.75</c:v>
                </c:pt>
                <c:pt idx="281">
                  <c:v>65.819999999999993</c:v>
                </c:pt>
                <c:pt idx="282">
                  <c:v>65.17</c:v>
                </c:pt>
                <c:pt idx="283">
                  <c:v>65.97</c:v>
                </c:pt>
                <c:pt idx="284">
                  <c:v>72.180000000000007</c:v>
                </c:pt>
                <c:pt idx="285">
                  <c:v>69.53</c:v>
                </c:pt>
                <c:pt idx="286">
                  <c:v>73.27</c:v>
                </c:pt>
                <c:pt idx="287">
                  <c:v>74.67</c:v>
                </c:pt>
                <c:pt idx="288">
                  <c:v>73.069999999999993</c:v>
                </c:pt>
                <c:pt idx="289">
                  <c:v>70.38</c:v>
                </c:pt>
                <c:pt idx="290">
                  <c:v>71.959999999999994</c:v>
                </c:pt>
                <c:pt idx="291">
                  <c:v>65.349999999999994</c:v>
                </c:pt>
                <c:pt idx="292">
                  <c:v>65.150000000000006</c:v>
                </c:pt>
                <c:pt idx="293">
                  <c:v>67.25</c:v>
                </c:pt>
                <c:pt idx="294">
                  <c:v>69.25</c:v>
                </c:pt>
                <c:pt idx="295">
                  <c:v>65.819999999999993</c:v>
                </c:pt>
                <c:pt idx="296">
                  <c:v>69.17</c:v>
                </c:pt>
                <c:pt idx="297">
                  <c:v>64.319999999999993</c:v>
                </c:pt>
                <c:pt idx="298">
                  <c:v>68.180000000000007</c:v>
                </c:pt>
                <c:pt idx="299">
                  <c:v>67.650000000000006</c:v>
                </c:pt>
                <c:pt idx="300">
                  <c:v>72.75</c:v>
                </c:pt>
                <c:pt idx="301">
                  <c:v>69.930000000000007</c:v>
                </c:pt>
                <c:pt idx="302">
                  <c:v>65.45</c:v>
                </c:pt>
                <c:pt idx="303">
                  <c:v>67.56</c:v>
                </c:pt>
                <c:pt idx="304">
                  <c:v>66.63</c:v>
                </c:pt>
                <c:pt idx="305">
                  <c:v>65.69</c:v>
                </c:pt>
                <c:pt idx="306">
                  <c:v>67.22</c:v>
                </c:pt>
                <c:pt idx="307">
                  <c:v>67.09</c:v>
                </c:pt>
                <c:pt idx="308">
                  <c:v>67.16</c:v>
                </c:pt>
                <c:pt idx="309">
                  <c:v>67.25</c:v>
                </c:pt>
                <c:pt idx="310">
                  <c:v>66.77</c:v>
                </c:pt>
                <c:pt idx="311">
                  <c:v>65.8</c:v>
                </c:pt>
                <c:pt idx="312">
                  <c:v>65.11</c:v>
                </c:pt>
                <c:pt idx="313">
                  <c:v>65.790000000000006</c:v>
                </c:pt>
                <c:pt idx="314">
                  <c:v>72.2</c:v>
                </c:pt>
                <c:pt idx="315">
                  <c:v>69.47</c:v>
                </c:pt>
                <c:pt idx="316">
                  <c:v>73.02</c:v>
                </c:pt>
                <c:pt idx="317">
                  <c:v>74.66</c:v>
                </c:pt>
                <c:pt idx="318">
                  <c:v>73.010000000000005</c:v>
                </c:pt>
                <c:pt idx="319">
                  <c:v>70.34</c:v>
                </c:pt>
                <c:pt idx="320">
                  <c:v>72.03</c:v>
                </c:pt>
                <c:pt idx="321">
                  <c:v>65.31</c:v>
                </c:pt>
                <c:pt idx="322">
                  <c:v>65.099999999999994</c:v>
                </c:pt>
                <c:pt idx="323">
                  <c:v>67.13</c:v>
                </c:pt>
                <c:pt idx="324">
                  <c:v>69.260000000000005</c:v>
                </c:pt>
                <c:pt idx="325">
                  <c:v>65.77</c:v>
                </c:pt>
                <c:pt idx="326">
                  <c:v>69.16</c:v>
                </c:pt>
                <c:pt idx="327">
                  <c:v>64.319999999999993</c:v>
                </c:pt>
                <c:pt idx="328">
                  <c:v>68.06</c:v>
                </c:pt>
                <c:pt idx="329">
                  <c:v>67.61</c:v>
                </c:pt>
                <c:pt idx="330">
                  <c:v>72.459999999999994</c:v>
                </c:pt>
                <c:pt idx="331">
                  <c:v>69.63</c:v>
                </c:pt>
                <c:pt idx="332">
                  <c:v>65.13</c:v>
                </c:pt>
                <c:pt idx="333">
                  <c:v>67.260000000000005</c:v>
                </c:pt>
                <c:pt idx="334">
                  <c:v>66.31</c:v>
                </c:pt>
                <c:pt idx="335">
                  <c:v>65.349999999999994</c:v>
                </c:pt>
                <c:pt idx="336">
                  <c:v>66.89</c:v>
                </c:pt>
                <c:pt idx="337">
                  <c:v>66.760000000000005</c:v>
                </c:pt>
                <c:pt idx="338">
                  <c:v>66.84</c:v>
                </c:pt>
                <c:pt idx="339">
                  <c:v>66.900000000000006</c:v>
                </c:pt>
                <c:pt idx="340">
                  <c:v>66.430000000000007</c:v>
                </c:pt>
                <c:pt idx="341">
                  <c:v>65.47</c:v>
                </c:pt>
                <c:pt idx="342">
                  <c:v>64.790000000000006</c:v>
                </c:pt>
                <c:pt idx="343">
                  <c:v>65.47</c:v>
                </c:pt>
                <c:pt idx="344">
                  <c:v>71.930000000000007</c:v>
                </c:pt>
                <c:pt idx="345">
                  <c:v>69.180000000000007</c:v>
                </c:pt>
                <c:pt idx="346">
                  <c:v>72.75</c:v>
                </c:pt>
                <c:pt idx="347">
                  <c:v>74.41</c:v>
                </c:pt>
                <c:pt idx="348">
                  <c:v>72.739999999999995</c:v>
                </c:pt>
                <c:pt idx="349">
                  <c:v>70.05</c:v>
                </c:pt>
                <c:pt idx="350">
                  <c:v>71.75</c:v>
                </c:pt>
                <c:pt idx="351">
                  <c:v>64.98</c:v>
                </c:pt>
                <c:pt idx="352">
                  <c:v>64.77</c:v>
                </c:pt>
                <c:pt idx="353">
                  <c:v>66.8</c:v>
                </c:pt>
                <c:pt idx="354">
                  <c:v>68.95</c:v>
                </c:pt>
                <c:pt idx="355">
                  <c:v>65.430000000000007</c:v>
                </c:pt>
                <c:pt idx="356">
                  <c:v>68.86</c:v>
                </c:pt>
                <c:pt idx="357">
                  <c:v>64.19</c:v>
                </c:pt>
                <c:pt idx="358">
                  <c:v>68.069999999999993</c:v>
                </c:pt>
                <c:pt idx="359">
                  <c:v>67.58</c:v>
                </c:pt>
                <c:pt idx="360">
                  <c:v>67.540000000000006</c:v>
                </c:pt>
                <c:pt idx="361">
                  <c:v>65.86</c:v>
                </c:pt>
                <c:pt idx="362">
                  <c:v>66.41</c:v>
                </c:pt>
                <c:pt idx="363">
                  <c:v>63.79</c:v>
                </c:pt>
                <c:pt idx="364">
                  <c:v>64.2</c:v>
                </c:pt>
                <c:pt idx="365">
                  <c:v>64.47</c:v>
                </c:pt>
                <c:pt idx="366">
                  <c:v>64.95</c:v>
                </c:pt>
                <c:pt idx="367">
                  <c:v>63.56</c:v>
                </c:pt>
                <c:pt idx="368">
                  <c:v>64.28</c:v>
                </c:pt>
                <c:pt idx="369">
                  <c:v>63.7</c:v>
                </c:pt>
                <c:pt idx="370">
                  <c:v>62.75</c:v>
                </c:pt>
                <c:pt idx="371">
                  <c:v>63.65</c:v>
                </c:pt>
                <c:pt idx="372">
                  <c:v>63.78</c:v>
                </c:pt>
                <c:pt idx="373">
                  <c:v>64.64</c:v>
                </c:pt>
                <c:pt idx="374">
                  <c:v>64.86</c:v>
                </c:pt>
                <c:pt idx="375">
                  <c:v>65.14</c:v>
                </c:pt>
                <c:pt idx="376">
                  <c:v>65.67</c:v>
                </c:pt>
                <c:pt idx="377">
                  <c:v>64.89</c:v>
                </c:pt>
                <c:pt idx="378">
                  <c:v>64.180000000000007</c:v>
                </c:pt>
                <c:pt idx="379">
                  <c:v>65.8</c:v>
                </c:pt>
                <c:pt idx="380">
                  <c:v>62.92</c:v>
                </c:pt>
                <c:pt idx="381">
                  <c:v>62.65</c:v>
                </c:pt>
                <c:pt idx="382">
                  <c:v>59.24</c:v>
                </c:pt>
                <c:pt idx="383">
                  <c:v>61.82</c:v>
                </c:pt>
                <c:pt idx="384">
                  <c:v>64.95</c:v>
                </c:pt>
                <c:pt idx="385">
                  <c:v>64.95</c:v>
                </c:pt>
                <c:pt idx="386">
                  <c:v>63.46</c:v>
                </c:pt>
                <c:pt idx="387">
                  <c:v>63.16</c:v>
                </c:pt>
                <c:pt idx="388">
                  <c:v>63.47</c:v>
                </c:pt>
                <c:pt idx="389">
                  <c:v>49.8</c:v>
                </c:pt>
                <c:pt idx="390">
                  <c:v>36.369999999999997</c:v>
                </c:pt>
                <c:pt idx="391">
                  <c:v>67.47</c:v>
                </c:pt>
                <c:pt idx="392">
                  <c:v>65.91</c:v>
                </c:pt>
                <c:pt idx="393">
                  <c:v>66</c:v>
                </c:pt>
                <c:pt idx="394">
                  <c:v>62.81</c:v>
                </c:pt>
                <c:pt idx="395">
                  <c:v>63.07</c:v>
                </c:pt>
                <c:pt idx="396">
                  <c:v>64.47</c:v>
                </c:pt>
                <c:pt idx="397">
                  <c:v>65.03</c:v>
                </c:pt>
                <c:pt idx="398">
                  <c:v>63.65</c:v>
                </c:pt>
                <c:pt idx="399">
                  <c:v>64.27</c:v>
                </c:pt>
                <c:pt idx="400">
                  <c:v>63.81</c:v>
                </c:pt>
                <c:pt idx="401">
                  <c:v>62.45</c:v>
                </c:pt>
                <c:pt idx="402">
                  <c:v>64.069999999999993</c:v>
                </c:pt>
                <c:pt idx="403">
                  <c:v>64.73</c:v>
                </c:pt>
                <c:pt idx="404">
                  <c:v>65.569999999999993</c:v>
                </c:pt>
                <c:pt idx="405">
                  <c:v>64.849999999999994</c:v>
                </c:pt>
                <c:pt idx="406">
                  <c:v>63.42</c:v>
                </c:pt>
                <c:pt idx="407">
                  <c:v>63.05</c:v>
                </c:pt>
                <c:pt idx="408">
                  <c:v>62.85</c:v>
                </c:pt>
                <c:pt idx="409">
                  <c:v>61.96</c:v>
                </c:pt>
                <c:pt idx="410">
                  <c:v>64.040000000000006</c:v>
                </c:pt>
                <c:pt idx="411">
                  <c:v>61.94</c:v>
                </c:pt>
                <c:pt idx="412">
                  <c:v>62.77</c:v>
                </c:pt>
                <c:pt idx="413">
                  <c:v>65.13</c:v>
                </c:pt>
                <c:pt idx="414">
                  <c:v>63.41</c:v>
                </c:pt>
                <c:pt idx="415">
                  <c:v>64.47</c:v>
                </c:pt>
                <c:pt idx="416">
                  <c:v>64.599999999999994</c:v>
                </c:pt>
                <c:pt idx="417">
                  <c:v>63.22</c:v>
                </c:pt>
                <c:pt idx="418">
                  <c:v>62.94</c:v>
                </c:pt>
                <c:pt idx="419">
                  <c:v>63.12</c:v>
                </c:pt>
                <c:pt idx="420">
                  <c:v>55.1</c:v>
                </c:pt>
                <c:pt idx="421">
                  <c:v>49.27</c:v>
                </c:pt>
                <c:pt idx="422">
                  <c:v>67.41</c:v>
                </c:pt>
                <c:pt idx="423">
                  <c:v>65.89</c:v>
                </c:pt>
                <c:pt idx="424">
                  <c:v>66.45</c:v>
                </c:pt>
                <c:pt idx="425">
                  <c:v>64.34</c:v>
                </c:pt>
                <c:pt idx="426">
                  <c:v>65.069999999999993</c:v>
                </c:pt>
                <c:pt idx="427">
                  <c:v>65.58</c:v>
                </c:pt>
                <c:pt idx="428">
                  <c:v>66.19</c:v>
                </c:pt>
                <c:pt idx="429">
                  <c:v>64.95</c:v>
                </c:pt>
                <c:pt idx="430">
                  <c:v>65.62</c:v>
                </c:pt>
                <c:pt idx="431">
                  <c:v>65.13</c:v>
                </c:pt>
                <c:pt idx="432">
                  <c:v>64.239999999999995</c:v>
                </c:pt>
                <c:pt idx="433">
                  <c:v>61.84</c:v>
                </c:pt>
                <c:pt idx="434">
                  <c:v>59.71</c:v>
                </c:pt>
                <c:pt idx="435">
                  <c:v>60.14</c:v>
                </c:pt>
                <c:pt idx="436">
                  <c:v>63.44</c:v>
                </c:pt>
                <c:pt idx="437">
                  <c:v>66.08</c:v>
                </c:pt>
                <c:pt idx="438">
                  <c:v>65.91</c:v>
                </c:pt>
                <c:pt idx="439">
                  <c:v>65.25</c:v>
                </c:pt>
                <c:pt idx="440">
                  <c:v>64.180000000000007</c:v>
                </c:pt>
                <c:pt idx="441">
                  <c:v>66.19</c:v>
                </c:pt>
                <c:pt idx="442">
                  <c:v>63.81</c:v>
                </c:pt>
                <c:pt idx="443">
                  <c:v>64.77</c:v>
                </c:pt>
                <c:pt idx="444">
                  <c:v>66.239999999999995</c:v>
                </c:pt>
                <c:pt idx="445">
                  <c:v>64.64</c:v>
                </c:pt>
                <c:pt idx="446">
                  <c:v>66.06</c:v>
                </c:pt>
                <c:pt idx="447">
                  <c:v>66.099999999999994</c:v>
                </c:pt>
                <c:pt idx="448">
                  <c:v>64.650000000000006</c:v>
                </c:pt>
                <c:pt idx="449">
                  <c:v>64.44</c:v>
                </c:pt>
                <c:pt idx="450">
                  <c:v>65.290000000000006</c:v>
                </c:pt>
                <c:pt idx="451">
                  <c:v>65.03</c:v>
                </c:pt>
                <c:pt idx="452">
                  <c:v>64.64</c:v>
                </c:pt>
                <c:pt idx="453">
                  <c:v>61.58</c:v>
                </c:pt>
                <c:pt idx="454">
                  <c:v>64.739999999999995</c:v>
                </c:pt>
                <c:pt idx="455">
                  <c:v>63.66</c:v>
                </c:pt>
                <c:pt idx="456">
                  <c:v>64.47</c:v>
                </c:pt>
                <c:pt idx="457">
                  <c:v>65.83</c:v>
                </c:pt>
                <c:pt idx="458">
                  <c:v>66.22</c:v>
                </c:pt>
                <c:pt idx="459">
                  <c:v>66.23</c:v>
                </c:pt>
                <c:pt idx="460">
                  <c:v>65.75</c:v>
                </c:pt>
                <c:pt idx="461">
                  <c:v>65.11</c:v>
                </c:pt>
                <c:pt idx="462">
                  <c:v>64.150000000000006</c:v>
                </c:pt>
                <c:pt idx="463">
                  <c:v>64.069999999999993</c:v>
                </c:pt>
                <c:pt idx="464">
                  <c:v>64.489999999999995</c:v>
                </c:pt>
                <c:pt idx="465">
                  <c:v>65.02</c:v>
                </c:pt>
                <c:pt idx="483">
                  <c:v>59.07</c:v>
                </c:pt>
                <c:pt idx="484">
                  <c:v>64.47</c:v>
                </c:pt>
                <c:pt idx="485">
                  <c:v>64.150000000000006</c:v>
                </c:pt>
                <c:pt idx="486">
                  <c:v>65</c:v>
                </c:pt>
                <c:pt idx="487">
                  <c:v>65.89</c:v>
                </c:pt>
                <c:pt idx="488">
                  <c:v>66</c:v>
                </c:pt>
                <c:pt idx="489">
                  <c:v>66.03</c:v>
                </c:pt>
                <c:pt idx="490">
                  <c:v>65.73</c:v>
                </c:pt>
                <c:pt idx="491">
                  <c:v>65.02</c:v>
                </c:pt>
                <c:pt idx="492">
                  <c:v>64.06</c:v>
                </c:pt>
                <c:pt idx="493">
                  <c:v>64.08</c:v>
                </c:pt>
                <c:pt idx="494">
                  <c:v>64.430000000000007</c:v>
                </c:pt>
                <c:pt idx="495">
                  <c:v>64.55</c:v>
                </c:pt>
                <c:pt idx="512">
                  <c:v>63.66</c:v>
                </c:pt>
                <c:pt idx="513">
                  <c:v>61.46</c:v>
                </c:pt>
                <c:pt idx="514">
                  <c:v>65.75</c:v>
                </c:pt>
                <c:pt idx="515">
                  <c:v>64.66</c:v>
                </c:pt>
                <c:pt idx="516">
                  <c:v>65.52</c:v>
                </c:pt>
                <c:pt idx="517">
                  <c:v>66.22</c:v>
                </c:pt>
                <c:pt idx="518">
                  <c:v>66.260000000000005</c:v>
                </c:pt>
                <c:pt idx="519">
                  <c:v>66.28</c:v>
                </c:pt>
                <c:pt idx="520">
                  <c:v>66.069999999999993</c:v>
                </c:pt>
                <c:pt idx="521">
                  <c:v>65.25</c:v>
                </c:pt>
                <c:pt idx="522">
                  <c:v>64.34</c:v>
                </c:pt>
                <c:pt idx="523">
                  <c:v>64.349999999999994</c:v>
                </c:pt>
                <c:pt idx="524">
                  <c:v>64.59</c:v>
                </c:pt>
                <c:pt idx="525">
                  <c:v>65.430000000000007</c:v>
                </c:pt>
                <c:pt idx="542">
                  <c:v>64.44</c:v>
                </c:pt>
              </c:numCache>
            </c:numRef>
          </c:yVal>
          <c:smooth val="0"/>
          <c:extLst>
            <c:ext xmlns:c16="http://schemas.microsoft.com/office/drawing/2014/chart" uri="{C3380CC4-5D6E-409C-BE32-E72D297353CC}">
              <c16:uniqueId val="{00000000-A910-4410-9544-05D7A4E41219}"/>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'ТЭЦ ФЭИ'!$C$2:$C$544</c:f>
              <c:numCache>
                <c:formatCode>0.00</c:formatCode>
                <c:ptCount val="543"/>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c:v>0.93</c:v>
                </c:pt>
                <c:pt idx="63">
                  <c:v>0.94</c:v>
                </c:pt>
                <c:pt idx="64">
                  <c:v>-5.08</c:v>
                </c:pt>
                <c:pt idx="65">
                  <c:v>-6.07</c:v>
                </c:pt>
                <c:pt idx="66">
                  <c:v>-8.57</c:v>
                </c:pt>
                <c:pt idx="67">
                  <c:v>-23.5</c:v>
                </c:pt>
                <c:pt idx="68">
                  <c:v>-25.05</c:v>
                </c:pt>
                <c:pt idx="69">
                  <c:v>-21.06</c:v>
                </c:pt>
                <c:pt idx="70">
                  <c:v>-19</c:v>
                </c:pt>
                <c:pt idx="71">
                  <c:v>-13.64</c:v>
                </c:pt>
                <c:pt idx="72">
                  <c:v>-11.33</c:v>
                </c:pt>
                <c:pt idx="73">
                  <c:v>-7.35</c:v>
                </c:pt>
                <c:pt idx="74">
                  <c:v>-4.53</c:v>
                </c:pt>
                <c:pt idx="75">
                  <c:v>-2.4700000000000002</c:v>
                </c:pt>
                <c:pt idx="76">
                  <c:v>-0.75</c:v>
                </c:pt>
                <c:pt idx="77">
                  <c:v>-1.38</c:v>
                </c:pt>
                <c:pt idx="78">
                  <c:v>-4.95</c:v>
                </c:pt>
                <c:pt idx="79">
                  <c:v>-5.1100000000000003</c:v>
                </c:pt>
                <c:pt idx="80">
                  <c:v>-5.33</c:v>
                </c:pt>
                <c:pt idx="81">
                  <c:v>-2.82</c:v>
                </c:pt>
                <c:pt idx="82">
                  <c:v>-2.97</c:v>
                </c:pt>
                <c:pt idx="83">
                  <c:v>-4</c:v>
                </c:pt>
                <c:pt idx="84">
                  <c:v>0.38</c:v>
                </c:pt>
                <c:pt idx="85">
                  <c:v>-0.81</c:v>
                </c:pt>
                <c:pt idx="86">
                  <c:v>-10.15</c:v>
                </c:pt>
                <c:pt idx="87">
                  <c:v>-15.71</c:v>
                </c:pt>
                <c:pt idx="88">
                  <c:v>-5.32</c:v>
                </c:pt>
                <c:pt idx="89">
                  <c:v>-1.65</c:v>
                </c:pt>
                <c:pt idx="90">
                  <c:v>-7.15</c:v>
                </c:pt>
                <c:pt idx="91">
                  <c:v>-11.48</c:v>
                </c:pt>
                <c:pt idx="92">
                  <c:v>-11.43</c:v>
                </c:pt>
                <c:pt idx="93" formatCode="General">
                  <c:v>-5.0999999999999996</c:v>
                </c:pt>
                <c:pt idx="94" formatCode="General">
                  <c:v>-7.03</c:v>
                </c:pt>
                <c:pt idx="95" formatCode="General">
                  <c:v>-10.92</c:v>
                </c:pt>
                <c:pt idx="96" formatCode="General">
                  <c:v>-10.08</c:v>
                </c:pt>
                <c:pt idx="97" formatCode="General">
                  <c:v>-9.51</c:v>
                </c:pt>
                <c:pt idx="98" formatCode="General">
                  <c:v>-15.03</c:v>
                </c:pt>
                <c:pt idx="99" formatCode="General">
                  <c:v>-18.87</c:v>
                </c:pt>
                <c:pt idx="100" formatCode="General">
                  <c:v>-16.05</c:v>
                </c:pt>
                <c:pt idx="101" formatCode="General">
                  <c:v>-10.39</c:v>
                </c:pt>
                <c:pt idx="102" formatCode="General">
                  <c:v>-4.25</c:v>
                </c:pt>
                <c:pt idx="103" formatCode="General">
                  <c:v>-2.08</c:v>
                </c:pt>
                <c:pt idx="104" formatCode="General">
                  <c:v>-4.66</c:v>
                </c:pt>
                <c:pt idx="105" formatCode="General">
                  <c:v>-8.75</c:v>
                </c:pt>
                <c:pt idx="106" formatCode="General">
                  <c:v>-0.65</c:v>
                </c:pt>
                <c:pt idx="107" formatCode="General">
                  <c:v>-2.21</c:v>
                </c:pt>
                <c:pt idx="108" formatCode="General">
                  <c:v>-5.81</c:v>
                </c:pt>
                <c:pt idx="109" formatCode="General">
                  <c:v>-2.73</c:v>
                </c:pt>
                <c:pt idx="110" formatCode="General">
                  <c:v>1.48</c:v>
                </c:pt>
                <c:pt idx="111" formatCode="General">
                  <c:v>1.2</c:v>
                </c:pt>
                <c:pt idx="112" formatCode="General">
                  <c:v>2.02</c:v>
                </c:pt>
                <c:pt idx="113" formatCode="General">
                  <c:v>1.08</c:v>
                </c:pt>
                <c:pt idx="114" formatCode="General">
                  <c:v>-1.81</c:v>
                </c:pt>
                <c:pt idx="115" formatCode="General">
                  <c:v>-0.77</c:v>
                </c:pt>
                <c:pt idx="116" formatCode="General">
                  <c:v>1.8</c:v>
                </c:pt>
                <c:pt idx="117" formatCode="General">
                  <c:v>-1.33</c:v>
                </c:pt>
                <c:pt idx="118" formatCode="General">
                  <c:v>-2.65</c:v>
                </c:pt>
                <c:pt idx="119" formatCode="General">
                  <c:v>1.1000000000000001</c:v>
                </c:pt>
                <c:pt idx="120" formatCode="General">
                  <c:v>1.86</c:v>
                </c:pt>
                <c:pt idx="121" formatCode="General">
                  <c:v>-5.0999999999999996</c:v>
                </c:pt>
                <c:pt idx="122" formatCode="General">
                  <c:v>-7.03</c:v>
                </c:pt>
                <c:pt idx="123" formatCode="General">
                  <c:v>-10.92</c:v>
                </c:pt>
                <c:pt idx="124" formatCode="General">
                  <c:v>-10.08</c:v>
                </c:pt>
                <c:pt idx="125" formatCode="General">
                  <c:v>-9.51</c:v>
                </c:pt>
                <c:pt idx="126" formatCode="General">
                  <c:v>-15.03</c:v>
                </c:pt>
                <c:pt idx="127" formatCode="General">
                  <c:v>-18.87</c:v>
                </c:pt>
                <c:pt idx="128" formatCode="General">
                  <c:v>-16.05</c:v>
                </c:pt>
                <c:pt idx="129" formatCode="General">
                  <c:v>-10.39</c:v>
                </c:pt>
                <c:pt idx="130" formatCode="General">
                  <c:v>-4.25</c:v>
                </c:pt>
                <c:pt idx="131" formatCode="General">
                  <c:v>-2.08</c:v>
                </c:pt>
                <c:pt idx="132" formatCode="General">
                  <c:v>-4.66</c:v>
                </c:pt>
                <c:pt idx="133" formatCode="General">
                  <c:v>-8.75</c:v>
                </c:pt>
                <c:pt idx="134" formatCode="General">
                  <c:v>-0.65</c:v>
                </c:pt>
                <c:pt idx="135" formatCode="General">
                  <c:v>-2.21</c:v>
                </c:pt>
                <c:pt idx="136" formatCode="General">
                  <c:v>-5.81</c:v>
                </c:pt>
                <c:pt idx="137" formatCode="General">
                  <c:v>-2.73</c:v>
                </c:pt>
                <c:pt idx="138" formatCode="General">
                  <c:v>1.48</c:v>
                </c:pt>
                <c:pt idx="139" formatCode="General">
                  <c:v>1.2</c:v>
                </c:pt>
                <c:pt idx="140" formatCode="General">
                  <c:v>2.02</c:v>
                </c:pt>
                <c:pt idx="141" formatCode="General">
                  <c:v>1.08</c:v>
                </c:pt>
                <c:pt idx="142" formatCode="General">
                  <c:v>-1.81</c:v>
                </c:pt>
                <c:pt idx="143" formatCode="General">
                  <c:v>-0.77</c:v>
                </c:pt>
                <c:pt idx="144" formatCode="General">
                  <c:v>1.8</c:v>
                </c:pt>
                <c:pt idx="145" formatCode="General">
                  <c:v>-1.33</c:v>
                </c:pt>
                <c:pt idx="146" formatCode="General">
                  <c:v>-2.65</c:v>
                </c:pt>
                <c:pt idx="147" formatCode="General">
                  <c:v>1.1000000000000001</c:v>
                </c:pt>
                <c:pt idx="148" formatCode="General">
                  <c:v>1.86</c:v>
                </c:pt>
                <c:pt idx="149" formatCode="General">
                  <c:v>-5.0999999999999996</c:v>
                </c:pt>
                <c:pt idx="150" formatCode="General">
                  <c:v>-7.03</c:v>
                </c:pt>
                <c:pt idx="151" formatCode="General">
                  <c:v>-10.92</c:v>
                </c:pt>
                <c:pt idx="152" formatCode="General">
                  <c:v>-10.08</c:v>
                </c:pt>
                <c:pt idx="153" formatCode="General">
                  <c:v>-9.51</c:v>
                </c:pt>
                <c:pt idx="154" formatCode="General">
                  <c:v>-15.03</c:v>
                </c:pt>
                <c:pt idx="155" formatCode="General">
                  <c:v>-18.87</c:v>
                </c:pt>
                <c:pt idx="156" formatCode="General">
                  <c:v>-16.05</c:v>
                </c:pt>
                <c:pt idx="157" formatCode="General">
                  <c:v>-10.39</c:v>
                </c:pt>
                <c:pt idx="158" formatCode="General">
                  <c:v>-4.25</c:v>
                </c:pt>
                <c:pt idx="159" formatCode="General">
                  <c:v>-2.08</c:v>
                </c:pt>
                <c:pt idx="160" formatCode="General">
                  <c:v>-4.66</c:v>
                </c:pt>
                <c:pt idx="161" formatCode="General">
                  <c:v>-8.75</c:v>
                </c:pt>
                <c:pt idx="162" formatCode="General">
                  <c:v>-0.65</c:v>
                </c:pt>
                <c:pt idx="163" formatCode="General">
                  <c:v>-2.21</c:v>
                </c:pt>
                <c:pt idx="164" formatCode="General">
                  <c:v>-5.81</c:v>
                </c:pt>
                <c:pt idx="165" formatCode="General">
                  <c:v>-2.73</c:v>
                </c:pt>
                <c:pt idx="166" formatCode="General">
                  <c:v>1.48</c:v>
                </c:pt>
                <c:pt idx="167" formatCode="General">
                  <c:v>1.2</c:v>
                </c:pt>
                <c:pt idx="168" formatCode="General">
                  <c:v>2.02</c:v>
                </c:pt>
                <c:pt idx="169" formatCode="General">
                  <c:v>1.08</c:v>
                </c:pt>
                <c:pt idx="170" formatCode="General">
                  <c:v>-1.81</c:v>
                </c:pt>
                <c:pt idx="171" formatCode="General">
                  <c:v>-0.77</c:v>
                </c:pt>
                <c:pt idx="172" formatCode="General">
                  <c:v>1.8</c:v>
                </c:pt>
                <c:pt idx="173" formatCode="General">
                  <c:v>-1.33</c:v>
                </c:pt>
                <c:pt idx="174" formatCode="General">
                  <c:v>-2.65</c:v>
                </c:pt>
                <c:pt idx="175" formatCode="General">
                  <c:v>1.1000000000000001</c:v>
                </c:pt>
                <c:pt idx="176" formatCode="General">
                  <c:v>1.86</c:v>
                </c:pt>
                <c:pt idx="177" formatCode="General">
                  <c:v>3.64</c:v>
                </c:pt>
                <c:pt idx="178" formatCode="General">
                  <c:v>3.35</c:v>
                </c:pt>
                <c:pt idx="179" formatCode="General">
                  <c:v>2.04</c:v>
                </c:pt>
                <c:pt idx="180" formatCode="General">
                  <c:v>2.76</c:v>
                </c:pt>
                <c:pt idx="181" formatCode="General">
                  <c:v>3.29</c:v>
                </c:pt>
                <c:pt idx="182" formatCode="General">
                  <c:v>3.64</c:v>
                </c:pt>
                <c:pt idx="183" formatCode="General">
                  <c:v>3.53</c:v>
                </c:pt>
                <c:pt idx="184" formatCode="General">
                  <c:v>2.93</c:v>
                </c:pt>
                <c:pt idx="185" formatCode="General">
                  <c:v>4.8499999999999996</c:v>
                </c:pt>
                <c:pt idx="186" formatCode="General">
                  <c:v>4.0999999999999996</c:v>
                </c:pt>
                <c:pt idx="187" formatCode="General">
                  <c:v>3.73</c:v>
                </c:pt>
                <c:pt idx="188" formatCode="General">
                  <c:v>2.74</c:v>
                </c:pt>
                <c:pt idx="189" formatCode="General">
                  <c:v>2.08</c:v>
                </c:pt>
                <c:pt idx="190" formatCode="General">
                  <c:v>2.6</c:v>
                </c:pt>
                <c:pt idx="191" formatCode="General">
                  <c:v>4.29</c:v>
                </c:pt>
                <c:pt idx="192" formatCode="General">
                  <c:v>2.34</c:v>
                </c:pt>
                <c:pt idx="193" formatCode="General">
                  <c:v>2.5299999999999998</c:v>
                </c:pt>
                <c:pt idx="194" formatCode="General">
                  <c:v>3.3</c:v>
                </c:pt>
                <c:pt idx="195" formatCode="General">
                  <c:v>2.9</c:v>
                </c:pt>
                <c:pt idx="196" formatCode="General">
                  <c:v>2.65</c:v>
                </c:pt>
                <c:pt idx="197" formatCode="General">
                  <c:v>4.0199999999999996</c:v>
                </c:pt>
                <c:pt idx="198" formatCode="General">
                  <c:v>6.04</c:v>
                </c:pt>
                <c:pt idx="199" formatCode="General">
                  <c:v>5.47</c:v>
                </c:pt>
                <c:pt idx="200" formatCode="General">
                  <c:v>2.66</c:v>
                </c:pt>
                <c:pt idx="201" formatCode="General">
                  <c:v>1.05</c:v>
                </c:pt>
                <c:pt idx="202" formatCode="General">
                  <c:v>1.36</c:v>
                </c:pt>
                <c:pt idx="203" formatCode="General">
                  <c:v>1.77</c:v>
                </c:pt>
                <c:pt idx="204" formatCode="General">
                  <c:v>1.36</c:v>
                </c:pt>
                <c:pt idx="205" formatCode="General">
                  <c:v>-0.17</c:v>
                </c:pt>
                <c:pt idx="206" formatCode="General">
                  <c:v>-0.94</c:v>
                </c:pt>
                <c:pt idx="207" formatCode="General">
                  <c:v>-1.22</c:v>
                </c:pt>
                <c:pt idx="208" formatCode="General">
                  <c:v>3.64</c:v>
                </c:pt>
                <c:pt idx="209" formatCode="General">
                  <c:v>3.35</c:v>
                </c:pt>
                <c:pt idx="210" formatCode="General">
                  <c:v>2.04</c:v>
                </c:pt>
                <c:pt idx="211" formatCode="General">
                  <c:v>2.76</c:v>
                </c:pt>
                <c:pt idx="212" formatCode="General">
                  <c:v>3.29</c:v>
                </c:pt>
                <c:pt idx="213" formatCode="General">
                  <c:v>3.64</c:v>
                </c:pt>
                <c:pt idx="214" formatCode="General">
                  <c:v>3.53</c:v>
                </c:pt>
                <c:pt idx="215" formatCode="General">
                  <c:v>2.93</c:v>
                </c:pt>
                <c:pt idx="216" formatCode="General">
                  <c:v>4.8499999999999996</c:v>
                </c:pt>
                <c:pt idx="217" formatCode="General">
                  <c:v>4.0999999999999996</c:v>
                </c:pt>
                <c:pt idx="218" formatCode="General">
                  <c:v>3.73</c:v>
                </c:pt>
                <c:pt idx="219" formatCode="General">
                  <c:v>2.74</c:v>
                </c:pt>
                <c:pt idx="220" formatCode="General">
                  <c:v>2.08</c:v>
                </c:pt>
                <c:pt idx="221" formatCode="General">
                  <c:v>2.6</c:v>
                </c:pt>
                <c:pt idx="222" formatCode="General">
                  <c:v>4.29</c:v>
                </c:pt>
                <c:pt idx="223" formatCode="General">
                  <c:v>2.34</c:v>
                </c:pt>
                <c:pt idx="224" formatCode="General">
                  <c:v>2.5299999999999998</c:v>
                </c:pt>
                <c:pt idx="225" formatCode="General">
                  <c:v>3.3</c:v>
                </c:pt>
                <c:pt idx="226" formatCode="General">
                  <c:v>2.9</c:v>
                </c:pt>
                <c:pt idx="227" formatCode="General">
                  <c:v>2.65</c:v>
                </c:pt>
                <c:pt idx="228" formatCode="General">
                  <c:v>4.0199999999999996</c:v>
                </c:pt>
                <c:pt idx="229" formatCode="General">
                  <c:v>6.04</c:v>
                </c:pt>
                <c:pt idx="230" formatCode="General">
                  <c:v>5.47</c:v>
                </c:pt>
                <c:pt idx="231" formatCode="General">
                  <c:v>2.66</c:v>
                </c:pt>
                <c:pt idx="232" formatCode="General">
                  <c:v>1.05</c:v>
                </c:pt>
                <c:pt idx="233" formatCode="General">
                  <c:v>1.36</c:v>
                </c:pt>
                <c:pt idx="234" formatCode="General">
                  <c:v>1.77</c:v>
                </c:pt>
                <c:pt idx="235" formatCode="General">
                  <c:v>1.36</c:v>
                </c:pt>
                <c:pt idx="236" formatCode="General">
                  <c:v>-0.17</c:v>
                </c:pt>
                <c:pt idx="237" formatCode="General">
                  <c:v>-0.94</c:v>
                </c:pt>
                <c:pt idx="238" formatCode="General">
                  <c:v>-1.22</c:v>
                </c:pt>
                <c:pt idx="239" formatCode="General">
                  <c:v>3.64</c:v>
                </c:pt>
                <c:pt idx="240" formatCode="General">
                  <c:v>3.35</c:v>
                </c:pt>
                <c:pt idx="241" formatCode="General">
                  <c:v>2.04</c:v>
                </c:pt>
                <c:pt idx="242" formatCode="General">
                  <c:v>2.76</c:v>
                </c:pt>
                <c:pt idx="243" formatCode="General">
                  <c:v>3.29</c:v>
                </c:pt>
                <c:pt idx="244" formatCode="General">
                  <c:v>3.64</c:v>
                </c:pt>
                <c:pt idx="245" formatCode="General">
                  <c:v>3.53</c:v>
                </c:pt>
                <c:pt idx="246" formatCode="General">
                  <c:v>2.93</c:v>
                </c:pt>
                <c:pt idx="247" formatCode="General">
                  <c:v>4.8499999999999996</c:v>
                </c:pt>
                <c:pt idx="248" formatCode="General">
                  <c:v>4.0999999999999996</c:v>
                </c:pt>
                <c:pt idx="249" formatCode="General">
                  <c:v>3.73</c:v>
                </c:pt>
                <c:pt idx="250" formatCode="General">
                  <c:v>2.74</c:v>
                </c:pt>
                <c:pt idx="251" formatCode="General">
                  <c:v>2.08</c:v>
                </c:pt>
                <c:pt idx="252" formatCode="General">
                  <c:v>2.6</c:v>
                </c:pt>
                <c:pt idx="253" formatCode="General">
                  <c:v>4.29</c:v>
                </c:pt>
                <c:pt idx="254" formatCode="General">
                  <c:v>2.34</c:v>
                </c:pt>
                <c:pt idx="255" formatCode="General">
                  <c:v>2.5299999999999998</c:v>
                </c:pt>
                <c:pt idx="256" formatCode="General">
                  <c:v>3.3</c:v>
                </c:pt>
                <c:pt idx="257" formatCode="General">
                  <c:v>2.9</c:v>
                </c:pt>
                <c:pt idx="258" formatCode="General">
                  <c:v>2.65</c:v>
                </c:pt>
                <c:pt idx="259" formatCode="General">
                  <c:v>4.0199999999999996</c:v>
                </c:pt>
                <c:pt idx="260" formatCode="General">
                  <c:v>6.04</c:v>
                </c:pt>
                <c:pt idx="261" formatCode="General">
                  <c:v>5.47</c:v>
                </c:pt>
                <c:pt idx="262" formatCode="General">
                  <c:v>2.66</c:v>
                </c:pt>
                <c:pt idx="263" formatCode="General">
                  <c:v>1.05</c:v>
                </c:pt>
                <c:pt idx="264" formatCode="General">
                  <c:v>1.36</c:v>
                </c:pt>
                <c:pt idx="265" formatCode="General">
                  <c:v>1.77</c:v>
                </c:pt>
                <c:pt idx="266" formatCode="General">
                  <c:v>1.36</c:v>
                </c:pt>
                <c:pt idx="267" formatCode="General">
                  <c:v>-0.17</c:v>
                </c:pt>
                <c:pt idx="268" formatCode="General">
                  <c:v>-0.94</c:v>
                </c:pt>
                <c:pt idx="269" formatCode="General">
                  <c:v>-1.22</c:v>
                </c:pt>
                <c:pt idx="270" formatCode="General">
                  <c:v>2.25</c:v>
                </c:pt>
                <c:pt idx="271" formatCode="General">
                  <c:v>4.93</c:v>
                </c:pt>
                <c:pt idx="272" formatCode="General">
                  <c:v>5.19</c:v>
                </c:pt>
                <c:pt idx="273" formatCode="General">
                  <c:v>3.03</c:v>
                </c:pt>
                <c:pt idx="274" formatCode="General">
                  <c:v>7.44</c:v>
                </c:pt>
                <c:pt idx="275" formatCode="General">
                  <c:v>11.95</c:v>
                </c:pt>
                <c:pt idx="276" formatCode="General">
                  <c:v>10.34</c:v>
                </c:pt>
                <c:pt idx="277" formatCode="General">
                  <c:v>5.96</c:v>
                </c:pt>
                <c:pt idx="278" formatCode="General">
                  <c:v>4.3899999999999997</c:v>
                </c:pt>
                <c:pt idx="279" formatCode="General">
                  <c:v>7.1</c:v>
                </c:pt>
                <c:pt idx="280" formatCode="General">
                  <c:v>10.82</c:v>
                </c:pt>
                <c:pt idx="281" formatCode="General">
                  <c:v>4.57</c:v>
                </c:pt>
                <c:pt idx="282" formatCode="General">
                  <c:v>4.47</c:v>
                </c:pt>
                <c:pt idx="283" formatCode="General">
                  <c:v>3.58</c:v>
                </c:pt>
                <c:pt idx="284" formatCode="General">
                  <c:v>1.54</c:v>
                </c:pt>
                <c:pt idx="285" formatCode="General">
                  <c:v>2.74</c:v>
                </c:pt>
                <c:pt idx="286" formatCode="General">
                  <c:v>-0.41</c:v>
                </c:pt>
                <c:pt idx="287" formatCode="General">
                  <c:v>0.04</c:v>
                </c:pt>
                <c:pt idx="288" formatCode="General">
                  <c:v>0.48</c:v>
                </c:pt>
                <c:pt idx="289" formatCode="General">
                  <c:v>1.75</c:v>
                </c:pt>
                <c:pt idx="290" formatCode="General">
                  <c:v>3.7</c:v>
                </c:pt>
                <c:pt idx="291" formatCode="General">
                  <c:v>5.45</c:v>
                </c:pt>
                <c:pt idx="292" formatCode="General">
                  <c:v>3.98</c:v>
                </c:pt>
                <c:pt idx="293" formatCode="General">
                  <c:v>3.53</c:v>
                </c:pt>
                <c:pt idx="294" formatCode="General">
                  <c:v>5.62</c:v>
                </c:pt>
                <c:pt idx="295" formatCode="General">
                  <c:v>10.75</c:v>
                </c:pt>
                <c:pt idx="296" formatCode="General">
                  <c:v>6.05</c:v>
                </c:pt>
                <c:pt idx="297" formatCode="General">
                  <c:v>5.14</c:v>
                </c:pt>
                <c:pt idx="298" formatCode="General">
                  <c:v>15.31</c:v>
                </c:pt>
                <c:pt idx="299" formatCode="General">
                  <c:v>18.52</c:v>
                </c:pt>
                <c:pt idx="300" formatCode="General">
                  <c:v>2.25</c:v>
                </c:pt>
                <c:pt idx="301" formatCode="General">
                  <c:v>4.93</c:v>
                </c:pt>
                <c:pt idx="302" formatCode="General">
                  <c:v>5.19</c:v>
                </c:pt>
                <c:pt idx="303" formatCode="General">
                  <c:v>3.03</c:v>
                </c:pt>
                <c:pt idx="304" formatCode="General">
                  <c:v>7.44</c:v>
                </c:pt>
                <c:pt idx="305" formatCode="General">
                  <c:v>11.95</c:v>
                </c:pt>
                <c:pt idx="306" formatCode="General">
                  <c:v>10.34</c:v>
                </c:pt>
                <c:pt idx="307" formatCode="General">
                  <c:v>5.96</c:v>
                </c:pt>
                <c:pt idx="308" formatCode="General">
                  <c:v>4.3899999999999997</c:v>
                </c:pt>
                <c:pt idx="309" formatCode="General">
                  <c:v>7.1</c:v>
                </c:pt>
                <c:pt idx="310" formatCode="General">
                  <c:v>10.82</c:v>
                </c:pt>
                <c:pt idx="311" formatCode="General">
                  <c:v>4.57</c:v>
                </c:pt>
                <c:pt idx="312" formatCode="General">
                  <c:v>4.47</c:v>
                </c:pt>
                <c:pt idx="313" formatCode="General">
                  <c:v>3.58</c:v>
                </c:pt>
                <c:pt idx="314" formatCode="General">
                  <c:v>1.54</c:v>
                </c:pt>
                <c:pt idx="315" formatCode="General">
                  <c:v>2.74</c:v>
                </c:pt>
                <c:pt idx="316" formatCode="General">
                  <c:v>-0.41</c:v>
                </c:pt>
                <c:pt idx="317" formatCode="General">
                  <c:v>0.04</c:v>
                </c:pt>
                <c:pt idx="318" formatCode="General">
                  <c:v>0.48</c:v>
                </c:pt>
                <c:pt idx="319" formatCode="General">
                  <c:v>1.75</c:v>
                </c:pt>
                <c:pt idx="320" formatCode="General">
                  <c:v>3.7</c:v>
                </c:pt>
                <c:pt idx="321" formatCode="General">
                  <c:v>5.45</c:v>
                </c:pt>
                <c:pt idx="322" formatCode="General">
                  <c:v>3.98</c:v>
                </c:pt>
                <c:pt idx="323" formatCode="General">
                  <c:v>3.53</c:v>
                </c:pt>
                <c:pt idx="324" formatCode="General">
                  <c:v>5.62</c:v>
                </c:pt>
                <c:pt idx="325" formatCode="General">
                  <c:v>10.75</c:v>
                </c:pt>
                <c:pt idx="326" formatCode="General">
                  <c:v>6.05</c:v>
                </c:pt>
                <c:pt idx="327" formatCode="General">
                  <c:v>5.14</c:v>
                </c:pt>
                <c:pt idx="328" formatCode="General">
                  <c:v>15.31</c:v>
                </c:pt>
                <c:pt idx="329" formatCode="General">
                  <c:v>18.52</c:v>
                </c:pt>
                <c:pt idx="330" formatCode="General">
                  <c:v>2.25</c:v>
                </c:pt>
                <c:pt idx="331" formatCode="General">
                  <c:v>4.93</c:v>
                </c:pt>
                <c:pt idx="332" formatCode="General">
                  <c:v>5.19</c:v>
                </c:pt>
                <c:pt idx="333" formatCode="General">
                  <c:v>3.03</c:v>
                </c:pt>
                <c:pt idx="334" formatCode="General">
                  <c:v>7.44</c:v>
                </c:pt>
                <c:pt idx="335" formatCode="General">
                  <c:v>11.95</c:v>
                </c:pt>
                <c:pt idx="336" formatCode="General">
                  <c:v>10.34</c:v>
                </c:pt>
                <c:pt idx="337" formatCode="General">
                  <c:v>5.96</c:v>
                </c:pt>
                <c:pt idx="338" formatCode="General">
                  <c:v>4.3899999999999997</c:v>
                </c:pt>
                <c:pt idx="339" formatCode="General">
                  <c:v>7.1</c:v>
                </c:pt>
                <c:pt idx="340" formatCode="General">
                  <c:v>10.82</c:v>
                </c:pt>
                <c:pt idx="341" formatCode="General">
                  <c:v>4.57</c:v>
                </c:pt>
                <c:pt idx="342" formatCode="General">
                  <c:v>4.47</c:v>
                </c:pt>
                <c:pt idx="343" formatCode="General">
                  <c:v>3.58</c:v>
                </c:pt>
                <c:pt idx="344" formatCode="General">
                  <c:v>1.54</c:v>
                </c:pt>
                <c:pt idx="345" formatCode="General">
                  <c:v>2.74</c:v>
                </c:pt>
                <c:pt idx="346" formatCode="General">
                  <c:v>-0.41</c:v>
                </c:pt>
                <c:pt idx="347" formatCode="General">
                  <c:v>0.04</c:v>
                </c:pt>
                <c:pt idx="348" formatCode="General">
                  <c:v>0.48</c:v>
                </c:pt>
                <c:pt idx="349" formatCode="General">
                  <c:v>1.75</c:v>
                </c:pt>
                <c:pt idx="350" formatCode="General">
                  <c:v>3.7</c:v>
                </c:pt>
                <c:pt idx="351" formatCode="General">
                  <c:v>5.45</c:v>
                </c:pt>
                <c:pt idx="352" formatCode="General">
                  <c:v>3.98</c:v>
                </c:pt>
                <c:pt idx="353" formatCode="General">
                  <c:v>3.53</c:v>
                </c:pt>
                <c:pt idx="354" formatCode="General">
                  <c:v>5.62</c:v>
                </c:pt>
                <c:pt idx="355" formatCode="General">
                  <c:v>10.75</c:v>
                </c:pt>
                <c:pt idx="356" formatCode="General">
                  <c:v>6.05</c:v>
                </c:pt>
                <c:pt idx="357" formatCode="General">
                  <c:v>5.14</c:v>
                </c:pt>
                <c:pt idx="358" formatCode="General">
                  <c:v>15.31</c:v>
                </c:pt>
                <c:pt idx="359" formatCode="General">
                  <c:v>18.52</c:v>
                </c:pt>
                <c:pt idx="360" formatCode="General">
                  <c:v>17.73</c:v>
                </c:pt>
                <c:pt idx="361" formatCode="General">
                  <c:v>17.079999999999998</c:v>
                </c:pt>
                <c:pt idx="362" formatCode="General">
                  <c:v>11.63</c:v>
                </c:pt>
                <c:pt idx="363" formatCode="General">
                  <c:v>9.42</c:v>
                </c:pt>
                <c:pt idx="364" formatCode="General">
                  <c:v>10.039999999999999</c:v>
                </c:pt>
                <c:pt idx="365" formatCode="General">
                  <c:v>13.71</c:v>
                </c:pt>
                <c:pt idx="366" formatCode="General">
                  <c:v>7.83</c:v>
                </c:pt>
                <c:pt idx="367" formatCode="General">
                  <c:v>3.5</c:v>
                </c:pt>
                <c:pt idx="368" formatCode="General">
                  <c:v>2.96</c:v>
                </c:pt>
                <c:pt idx="369" formatCode="General">
                  <c:v>2.92</c:v>
                </c:pt>
                <c:pt idx="370" formatCode="General">
                  <c:v>2.54</c:v>
                </c:pt>
                <c:pt idx="371" formatCode="General">
                  <c:v>4.5</c:v>
                </c:pt>
                <c:pt idx="372" formatCode="General">
                  <c:v>7.82</c:v>
                </c:pt>
                <c:pt idx="373" formatCode="General">
                  <c:v>9.1300000000000008</c:v>
                </c:pt>
                <c:pt idx="374" formatCode="General">
                  <c:v>10.83</c:v>
                </c:pt>
                <c:pt idx="375" formatCode="General">
                  <c:v>8.67</c:v>
                </c:pt>
                <c:pt idx="376" formatCode="General">
                  <c:v>6.69</c:v>
                </c:pt>
                <c:pt idx="377" formatCode="General">
                  <c:v>12.63</c:v>
                </c:pt>
                <c:pt idx="378" formatCode="General">
                  <c:v>13.46</c:v>
                </c:pt>
                <c:pt idx="379" formatCode="General">
                  <c:v>15.96</c:v>
                </c:pt>
                <c:pt idx="380" formatCode="General">
                  <c:v>10.75</c:v>
                </c:pt>
                <c:pt idx="381" formatCode="General">
                  <c:v>9.44</c:v>
                </c:pt>
                <c:pt idx="382" formatCode="General">
                  <c:v>12.92</c:v>
                </c:pt>
                <c:pt idx="383" formatCode="General">
                  <c:v>14.92</c:v>
                </c:pt>
                <c:pt idx="384" formatCode="General">
                  <c:v>14.3</c:v>
                </c:pt>
                <c:pt idx="385" formatCode="General">
                  <c:v>15.21</c:v>
                </c:pt>
                <c:pt idx="386" formatCode="General">
                  <c:v>13.04</c:v>
                </c:pt>
                <c:pt idx="387" formatCode="General">
                  <c:v>9.5399999999999991</c:v>
                </c:pt>
                <c:pt idx="388" formatCode="General">
                  <c:v>13.96</c:v>
                </c:pt>
                <c:pt idx="389" formatCode="General">
                  <c:v>14.42</c:v>
                </c:pt>
                <c:pt idx="390" formatCode="General">
                  <c:v>14.46</c:v>
                </c:pt>
                <c:pt idx="391" formatCode="General">
                  <c:v>17.73</c:v>
                </c:pt>
                <c:pt idx="392" formatCode="General">
                  <c:v>17.079999999999998</c:v>
                </c:pt>
                <c:pt idx="393" formatCode="General">
                  <c:v>11.63</c:v>
                </c:pt>
                <c:pt idx="394" formatCode="General">
                  <c:v>9.42</c:v>
                </c:pt>
                <c:pt idx="395" formatCode="General">
                  <c:v>10.039999999999999</c:v>
                </c:pt>
                <c:pt idx="396" formatCode="General">
                  <c:v>13.71</c:v>
                </c:pt>
                <c:pt idx="397" formatCode="General">
                  <c:v>7.83</c:v>
                </c:pt>
                <c:pt idx="398" formatCode="General">
                  <c:v>3.5</c:v>
                </c:pt>
                <c:pt idx="399" formatCode="General">
                  <c:v>2.96</c:v>
                </c:pt>
                <c:pt idx="400" formatCode="General">
                  <c:v>2.92</c:v>
                </c:pt>
                <c:pt idx="401" formatCode="General">
                  <c:v>2.54</c:v>
                </c:pt>
                <c:pt idx="402" formatCode="General">
                  <c:v>4.5</c:v>
                </c:pt>
                <c:pt idx="403" formatCode="General">
                  <c:v>7.82</c:v>
                </c:pt>
                <c:pt idx="404" formatCode="General">
                  <c:v>9.1300000000000008</c:v>
                </c:pt>
                <c:pt idx="405" formatCode="General">
                  <c:v>10.83</c:v>
                </c:pt>
                <c:pt idx="406" formatCode="General">
                  <c:v>8.67</c:v>
                </c:pt>
                <c:pt idx="407" formatCode="General">
                  <c:v>6.69</c:v>
                </c:pt>
                <c:pt idx="408" formatCode="General">
                  <c:v>12.63</c:v>
                </c:pt>
                <c:pt idx="409" formatCode="General">
                  <c:v>13.46</c:v>
                </c:pt>
                <c:pt idx="410" formatCode="General">
                  <c:v>15.96</c:v>
                </c:pt>
                <c:pt idx="411" formatCode="General">
                  <c:v>10.75</c:v>
                </c:pt>
                <c:pt idx="412" formatCode="General">
                  <c:v>9.44</c:v>
                </c:pt>
                <c:pt idx="413" formatCode="General">
                  <c:v>12.92</c:v>
                </c:pt>
                <c:pt idx="414" formatCode="General">
                  <c:v>14.92</c:v>
                </c:pt>
                <c:pt idx="415" formatCode="General">
                  <c:v>14.3</c:v>
                </c:pt>
                <c:pt idx="416" formatCode="General">
                  <c:v>15.21</c:v>
                </c:pt>
                <c:pt idx="417" formatCode="General">
                  <c:v>13.04</c:v>
                </c:pt>
                <c:pt idx="418" formatCode="General">
                  <c:v>9.5399999999999991</c:v>
                </c:pt>
                <c:pt idx="419" formatCode="General">
                  <c:v>13.96</c:v>
                </c:pt>
                <c:pt idx="420" formatCode="General">
                  <c:v>14.42</c:v>
                </c:pt>
                <c:pt idx="421" formatCode="General">
                  <c:v>14.46</c:v>
                </c:pt>
                <c:pt idx="422" formatCode="General">
                  <c:v>17.73</c:v>
                </c:pt>
                <c:pt idx="423" formatCode="General">
                  <c:v>17.079999999999998</c:v>
                </c:pt>
                <c:pt idx="424" formatCode="General">
                  <c:v>11.63</c:v>
                </c:pt>
                <c:pt idx="425" formatCode="General">
                  <c:v>9.42</c:v>
                </c:pt>
                <c:pt idx="426" formatCode="General">
                  <c:v>10.039999999999999</c:v>
                </c:pt>
                <c:pt idx="427" formatCode="General">
                  <c:v>13.71</c:v>
                </c:pt>
                <c:pt idx="428" formatCode="General">
                  <c:v>7.83</c:v>
                </c:pt>
                <c:pt idx="429" formatCode="General">
                  <c:v>3.5</c:v>
                </c:pt>
                <c:pt idx="430" formatCode="General">
                  <c:v>2.96</c:v>
                </c:pt>
                <c:pt idx="431" formatCode="General">
                  <c:v>2.92</c:v>
                </c:pt>
                <c:pt idx="432" formatCode="General">
                  <c:v>2.54</c:v>
                </c:pt>
                <c:pt idx="433" formatCode="General">
                  <c:v>4.5</c:v>
                </c:pt>
                <c:pt idx="434" formatCode="General">
                  <c:v>7.82</c:v>
                </c:pt>
                <c:pt idx="435" formatCode="General">
                  <c:v>9.1300000000000008</c:v>
                </c:pt>
                <c:pt idx="436" formatCode="General">
                  <c:v>10.83</c:v>
                </c:pt>
                <c:pt idx="437" formatCode="General">
                  <c:v>8.67</c:v>
                </c:pt>
                <c:pt idx="438" formatCode="General">
                  <c:v>6.69</c:v>
                </c:pt>
                <c:pt idx="439" formatCode="General">
                  <c:v>12.63</c:v>
                </c:pt>
                <c:pt idx="440" formatCode="General">
                  <c:v>13.46</c:v>
                </c:pt>
                <c:pt idx="441" formatCode="General">
                  <c:v>15.96</c:v>
                </c:pt>
                <c:pt idx="442" formatCode="General">
                  <c:v>10.75</c:v>
                </c:pt>
                <c:pt idx="443" formatCode="General">
                  <c:v>9.44</c:v>
                </c:pt>
                <c:pt idx="444" formatCode="General">
                  <c:v>12.92</c:v>
                </c:pt>
                <c:pt idx="445" formatCode="General">
                  <c:v>14.92</c:v>
                </c:pt>
                <c:pt idx="446" formatCode="General">
                  <c:v>14.3</c:v>
                </c:pt>
                <c:pt idx="447" formatCode="General">
                  <c:v>15.21</c:v>
                </c:pt>
                <c:pt idx="448" formatCode="General">
                  <c:v>13.04</c:v>
                </c:pt>
                <c:pt idx="449" formatCode="General">
                  <c:v>9.5399999999999991</c:v>
                </c:pt>
                <c:pt idx="450" formatCode="General">
                  <c:v>13.96</c:v>
                </c:pt>
                <c:pt idx="451" formatCode="General">
                  <c:v>14.42</c:v>
                </c:pt>
                <c:pt idx="452" formatCode="General">
                  <c:v>14.46</c:v>
                </c:pt>
                <c:pt idx="453" formatCode="General">
                  <c:v>12.13</c:v>
                </c:pt>
                <c:pt idx="454" formatCode="General">
                  <c:v>4.75</c:v>
                </c:pt>
                <c:pt idx="455" formatCode="General">
                  <c:v>3.13</c:v>
                </c:pt>
                <c:pt idx="456" formatCode="General">
                  <c:v>7.67</c:v>
                </c:pt>
                <c:pt idx="457" formatCode="General">
                  <c:v>8.7899999999999991</c:v>
                </c:pt>
                <c:pt idx="458" formatCode="General">
                  <c:v>12.33</c:v>
                </c:pt>
                <c:pt idx="459" formatCode="General">
                  <c:v>14.92</c:v>
                </c:pt>
                <c:pt idx="460" formatCode="General">
                  <c:v>15.92</c:v>
                </c:pt>
                <c:pt idx="461" formatCode="General">
                  <c:v>13.9</c:v>
                </c:pt>
                <c:pt idx="462" formatCode="General">
                  <c:v>13.2</c:v>
                </c:pt>
                <c:pt idx="463" formatCode="General">
                  <c:v>15.2</c:v>
                </c:pt>
                <c:pt idx="464" formatCode="General">
                  <c:v>16.399999999999999</c:v>
                </c:pt>
                <c:pt idx="465" formatCode="General">
                  <c:v>14.4</c:v>
                </c:pt>
                <c:pt idx="466" formatCode="General">
                  <c:v>13</c:v>
                </c:pt>
                <c:pt idx="467" formatCode="General">
                  <c:v>9.1999999999999993</c:v>
                </c:pt>
                <c:pt idx="468" formatCode="General">
                  <c:v>12.5</c:v>
                </c:pt>
                <c:pt idx="469" formatCode="General">
                  <c:v>15.9</c:v>
                </c:pt>
                <c:pt idx="470" formatCode="General">
                  <c:v>17.3</c:v>
                </c:pt>
                <c:pt idx="471" formatCode="General">
                  <c:v>17</c:v>
                </c:pt>
                <c:pt idx="472" formatCode="General">
                  <c:v>18.3</c:v>
                </c:pt>
                <c:pt idx="473" formatCode="General">
                  <c:v>14.3</c:v>
                </c:pt>
                <c:pt idx="474" formatCode="General">
                  <c:v>11.5</c:v>
                </c:pt>
                <c:pt idx="475" formatCode="General">
                  <c:v>11.2</c:v>
                </c:pt>
                <c:pt idx="476" formatCode="General">
                  <c:v>13.8</c:v>
                </c:pt>
                <c:pt idx="477" formatCode="General">
                  <c:v>14.9</c:v>
                </c:pt>
                <c:pt idx="478" formatCode="General">
                  <c:v>18.100000000000001</c:v>
                </c:pt>
                <c:pt idx="479" formatCode="General">
                  <c:v>16.600000000000001</c:v>
                </c:pt>
                <c:pt idx="480" formatCode="General">
                  <c:v>16.399999999999999</c:v>
                </c:pt>
                <c:pt idx="481" formatCode="General">
                  <c:v>16.899999999999999</c:v>
                </c:pt>
                <c:pt idx="482" formatCode="General">
                  <c:v>21</c:v>
                </c:pt>
                <c:pt idx="483" formatCode="General">
                  <c:v>12.13</c:v>
                </c:pt>
                <c:pt idx="484" formatCode="General">
                  <c:v>4.75</c:v>
                </c:pt>
                <c:pt idx="485" formatCode="General">
                  <c:v>3.13</c:v>
                </c:pt>
                <c:pt idx="486" formatCode="General">
                  <c:v>7.67</c:v>
                </c:pt>
                <c:pt idx="487" formatCode="General">
                  <c:v>8.7899999999999991</c:v>
                </c:pt>
                <c:pt idx="488" formatCode="General">
                  <c:v>12.33</c:v>
                </c:pt>
                <c:pt idx="489" formatCode="General">
                  <c:v>14.92</c:v>
                </c:pt>
                <c:pt idx="490" formatCode="General">
                  <c:v>15.92</c:v>
                </c:pt>
                <c:pt idx="491" formatCode="General">
                  <c:v>13.9</c:v>
                </c:pt>
                <c:pt idx="492" formatCode="General">
                  <c:v>13.2</c:v>
                </c:pt>
                <c:pt idx="493" formatCode="General">
                  <c:v>15.2</c:v>
                </c:pt>
                <c:pt idx="494" formatCode="General">
                  <c:v>16.399999999999999</c:v>
                </c:pt>
                <c:pt idx="495" formatCode="General">
                  <c:v>14.4</c:v>
                </c:pt>
                <c:pt idx="496" formatCode="General">
                  <c:v>13</c:v>
                </c:pt>
                <c:pt idx="497" formatCode="General">
                  <c:v>9.1999999999999993</c:v>
                </c:pt>
                <c:pt idx="498" formatCode="General">
                  <c:v>12.5</c:v>
                </c:pt>
                <c:pt idx="499" formatCode="General">
                  <c:v>15.9</c:v>
                </c:pt>
                <c:pt idx="500" formatCode="General">
                  <c:v>17.3</c:v>
                </c:pt>
                <c:pt idx="501" formatCode="General">
                  <c:v>17</c:v>
                </c:pt>
                <c:pt idx="502" formatCode="General">
                  <c:v>18.3</c:v>
                </c:pt>
                <c:pt idx="503" formatCode="General">
                  <c:v>14.3</c:v>
                </c:pt>
                <c:pt idx="504" formatCode="General">
                  <c:v>11.5</c:v>
                </c:pt>
                <c:pt idx="505" formatCode="General">
                  <c:v>11.2</c:v>
                </c:pt>
                <c:pt idx="506" formatCode="General">
                  <c:v>13.8</c:v>
                </c:pt>
                <c:pt idx="507" formatCode="General">
                  <c:v>14.9</c:v>
                </c:pt>
                <c:pt idx="508" formatCode="General">
                  <c:v>18.100000000000001</c:v>
                </c:pt>
                <c:pt idx="509" formatCode="General">
                  <c:v>16.600000000000001</c:v>
                </c:pt>
                <c:pt idx="510" formatCode="General">
                  <c:v>16.399999999999999</c:v>
                </c:pt>
                <c:pt idx="511" formatCode="General">
                  <c:v>16.899999999999999</c:v>
                </c:pt>
                <c:pt idx="512" formatCode="General">
                  <c:v>21</c:v>
                </c:pt>
                <c:pt idx="513" formatCode="General">
                  <c:v>12.13</c:v>
                </c:pt>
                <c:pt idx="514" formatCode="General">
                  <c:v>4.75</c:v>
                </c:pt>
                <c:pt idx="515" formatCode="General">
                  <c:v>3.13</c:v>
                </c:pt>
                <c:pt idx="516" formatCode="General">
                  <c:v>7.67</c:v>
                </c:pt>
                <c:pt idx="517" formatCode="General">
                  <c:v>8.7899999999999991</c:v>
                </c:pt>
                <c:pt idx="518" formatCode="General">
                  <c:v>12.33</c:v>
                </c:pt>
                <c:pt idx="519" formatCode="General">
                  <c:v>14.92</c:v>
                </c:pt>
                <c:pt idx="520" formatCode="General">
                  <c:v>15.92</c:v>
                </c:pt>
                <c:pt idx="521" formatCode="General">
                  <c:v>13.9</c:v>
                </c:pt>
                <c:pt idx="522" formatCode="General">
                  <c:v>13.2</c:v>
                </c:pt>
                <c:pt idx="523" formatCode="General">
                  <c:v>15.2</c:v>
                </c:pt>
                <c:pt idx="524" formatCode="General">
                  <c:v>16.399999999999999</c:v>
                </c:pt>
                <c:pt idx="525" formatCode="General">
                  <c:v>14.4</c:v>
                </c:pt>
                <c:pt idx="526" formatCode="General">
                  <c:v>13</c:v>
                </c:pt>
                <c:pt idx="527" formatCode="General">
                  <c:v>9.1999999999999993</c:v>
                </c:pt>
                <c:pt idx="528" formatCode="General">
                  <c:v>12.5</c:v>
                </c:pt>
                <c:pt idx="529" formatCode="General">
                  <c:v>15.9</c:v>
                </c:pt>
                <c:pt idx="530" formatCode="General">
                  <c:v>17.3</c:v>
                </c:pt>
                <c:pt idx="531" formatCode="General">
                  <c:v>17</c:v>
                </c:pt>
                <c:pt idx="532" formatCode="General">
                  <c:v>18.3</c:v>
                </c:pt>
                <c:pt idx="533" formatCode="General">
                  <c:v>14.3</c:v>
                </c:pt>
                <c:pt idx="534" formatCode="General">
                  <c:v>11.5</c:v>
                </c:pt>
                <c:pt idx="535" formatCode="General">
                  <c:v>11.2</c:v>
                </c:pt>
                <c:pt idx="536" formatCode="General">
                  <c:v>13.8</c:v>
                </c:pt>
                <c:pt idx="537" formatCode="General">
                  <c:v>14.9</c:v>
                </c:pt>
                <c:pt idx="538" formatCode="General">
                  <c:v>18.100000000000001</c:v>
                </c:pt>
                <c:pt idx="539" formatCode="General">
                  <c:v>16.600000000000001</c:v>
                </c:pt>
                <c:pt idx="540" formatCode="General">
                  <c:v>16.399999999999999</c:v>
                </c:pt>
                <c:pt idx="541" formatCode="General">
                  <c:v>16.899999999999999</c:v>
                </c:pt>
                <c:pt idx="542" formatCode="General">
                  <c:v>21</c:v>
                </c:pt>
              </c:numCache>
            </c:numRef>
          </c:xVal>
          <c:yVal>
            <c:numRef>
              <c:f>'ТЭЦ ФЭИ'!$E$2:$E$544</c:f>
              <c:numCache>
                <c:formatCode>General</c:formatCode>
                <c:ptCount val="543"/>
                <c:pt idx="0">
                  <c:v>49.58</c:v>
                </c:pt>
                <c:pt idx="1">
                  <c:v>47.9</c:v>
                </c:pt>
                <c:pt idx="2">
                  <c:v>53.92</c:v>
                </c:pt>
                <c:pt idx="3">
                  <c:v>61.36</c:v>
                </c:pt>
                <c:pt idx="4">
                  <c:v>56.45</c:v>
                </c:pt>
                <c:pt idx="5">
                  <c:v>61.95</c:v>
                </c:pt>
                <c:pt idx="6">
                  <c:v>60.93</c:v>
                </c:pt>
                <c:pt idx="7">
                  <c:v>61.26</c:v>
                </c:pt>
                <c:pt idx="8">
                  <c:v>61.09</c:v>
                </c:pt>
                <c:pt idx="9">
                  <c:v>59.86</c:v>
                </c:pt>
                <c:pt idx="10">
                  <c:v>60.58</c:v>
                </c:pt>
                <c:pt idx="11">
                  <c:v>60.24</c:v>
                </c:pt>
                <c:pt idx="12">
                  <c:v>54.35</c:v>
                </c:pt>
                <c:pt idx="13">
                  <c:v>52.46</c:v>
                </c:pt>
                <c:pt idx="14">
                  <c:v>48.7</c:v>
                </c:pt>
                <c:pt idx="15">
                  <c:v>49.82</c:v>
                </c:pt>
                <c:pt idx="16">
                  <c:v>55.42</c:v>
                </c:pt>
                <c:pt idx="17">
                  <c:v>55.56</c:v>
                </c:pt>
                <c:pt idx="18">
                  <c:v>54.53</c:v>
                </c:pt>
                <c:pt idx="19">
                  <c:v>51.1</c:v>
                </c:pt>
                <c:pt idx="20">
                  <c:v>52.21</c:v>
                </c:pt>
                <c:pt idx="21">
                  <c:v>53.72</c:v>
                </c:pt>
                <c:pt idx="22">
                  <c:v>45.55</c:v>
                </c:pt>
                <c:pt idx="23">
                  <c:v>47.23</c:v>
                </c:pt>
                <c:pt idx="24">
                  <c:v>56.5</c:v>
                </c:pt>
                <c:pt idx="25">
                  <c:v>60.84</c:v>
                </c:pt>
                <c:pt idx="26">
                  <c:v>56.41</c:v>
                </c:pt>
                <c:pt idx="27">
                  <c:v>51.22</c:v>
                </c:pt>
                <c:pt idx="28">
                  <c:v>54.65</c:v>
                </c:pt>
                <c:pt idx="29">
                  <c:v>60</c:v>
                </c:pt>
                <c:pt idx="30">
                  <c:v>59.91</c:v>
                </c:pt>
                <c:pt idx="31">
                  <c:v>54.99</c:v>
                </c:pt>
                <c:pt idx="32">
                  <c:v>53.56</c:v>
                </c:pt>
                <c:pt idx="33">
                  <c:v>60.36</c:v>
                </c:pt>
                <c:pt idx="34">
                  <c:v>68.13</c:v>
                </c:pt>
                <c:pt idx="35">
                  <c:v>63.46</c:v>
                </c:pt>
                <c:pt idx="36">
                  <c:v>71.92</c:v>
                </c:pt>
                <c:pt idx="37">
                  <c:v>70.95</c:v>
                </c:pt>
                <c:pt idx="38">
                  <c:v>70.34</c:v>
                </c:pt>
                <c:pt idx="39">
                  <c:v>69.19</c:v>
                </c:pt>
                <c:pt idx="40">
                  <c:v>68.37</c:v>
                </c:pt>
                <c:pt idx="41">
                  <c:v>68.5</c:v>
                </c:pt>
                <c:pt idx="42">
                  <c:v>67.650000000000006</c:v>
                </c:pt>
                <c:pt idx="43">
                  <c:v>61.77</c:v>
                </c:pt>
                <c:pt idx="44">
                  <c:v>59.9</c:v>
                </c:pt>
                <c:pt idx="45">
                  <c:v>55.62</c:v>
                </c:pt>
                <c:pt idx="46">
                  <c:v>56</c:v>
                </c:pt>
                <c:pt idx="47">
                  <c:v>63.9</c:v>
                </c:pt>
                <c:pt idx="48">
                  <c:v>62.8</c:v>
                </c:pt>
                <c:pt idx="49">
                  <c:v>62.06</c:v>
                </c:pt>
                <c:pt idx="50">
                  <c:v>59.57</c:v>
                </c:pt>
                <c:pt idx="51">
                  <c:v>60.39</c:v>
                </c:pt>
                <c:pt idx="52">
                  <c:v>62.03</c:v>
                </c:pt>
                <c:pt idx="53">
                  <c:v>51.8</c:v>
                </c:pt>
                <c:pt idx="54">
                  <c:v>53.83</c:v>
                </c:pt>
                <c:pt idx="55">
                  <c:v>65.81</c:v>
                </c:pt>
                <c:pt idx="56">
                  <c:v>72.239999999999995</c:v>
                </c:pt>
                <c:pt idx="57">
                  <c:v>66.150000000000006</c:v>
                </c:pt>
                <c:pt idx="58">
                  <c:v>59.45</c:v>
                </c:pt>
                <c:pt idx="59">
                  <c:v>64.52</c:v>
                </c:pt>
                <c:pt idx="60">
                  <c:v>71.28</c:v>
                </c:pt>
                <c:pt idx="61">
                  <c:v>71.48</c:v>
                </c:pt>
                <c:pt idx="62">
                  <c:v>51.97</c:v>
                </c:pt>
                <c:pt idx="63">
                  <c:v>50.54</c:v>
                </c:pt>
                <c:pt idx="64">
                  <c:v>55.69</c:v>
                </c:pt>
                <c:pt idx="65">
                  <c:v>63.27</c:v>
                </c:pt>
                <c:pt idx="66">
                  <c:v>58.89</c:v>
                </c:pt>
                <c:pt idx="67">
                  <c:v>66.180000000000007</c:v>
                </c:pt>
                <c:pt idx="68">
                  <c:v>65.56</c:v>
                </c:pt>
                <c:pt idx="69">
                  <c:v>64.72</c:v>
                </c:pt>
                <c:pt idx="70">
                  <c:v>63.85</c:v>
                </c:pt>
                <c:pt idx="71">
                  <c:v>63.22</c:v>
                </c:pt>
                <c:pt idx="72">
                  <c:v>63.59</c:v>
                </c:pt>
                <c:pt idx="73">
                  <c:v>63.09</c:v>
                </c:pt>
                <c:pt idx="74">
                  <c:v>57.81</c:v>
                </c:pt>
                <c:pt idx="75">
                  <c:v>56.74</c:v>
                </c:pt>
                <c:pt idx="76">
                  <c:v>52.76</c:v>
                </c:pt>
                <c:pt idx="77">
                  <c:v>52.88</c:v>
                </c:pt>
                <c:pt idx="78">
                  <c:v>59.74</c:v>
                </c:pt>
                <c:pt idx="79">
                  <c:v>59.42</c:v>
                </c:pt>
                <c:pt idx="80">
                  <c:v>58.84</c:v>
                </c:pt>
                <c:pt idx="81">
                  <c:v>56.43</c:v>
                </c:pt>
                <c:pt idx="82">
                  <c:v>56.26</c:v>
                </c:pt>
                <c:pt idx="83">
                  <c:v>58.11</c:v>
                </c:pt>
                <c:pt idx="84">
                  <c:v>49.98</c:v>
                </c:pt>
                <c:pt idx="85">
                  <c:v>50.72</c:v>
                </c:pt>
                <c:pt idx="86">
                  <c:v>60.89</c:v>
                </c:pt>
                <c:pt idx="87">
                  <c:v>66.84</c:v>
                </c:pt>
                <c:pt idx="88">
                  <c:v>62.84</c:v>
                </c:pt>
                <c:pt idx="89">
                  <c:v>56.34</c:v>
                </c:pt>
                <c:pt idx="90">
                  <c:v>60.43</c:v>
                </c:pt>
                <c:pt idx="91">
                  <c:v>66.53</c:v>
                </c:pt>
                <c:pt idx="92">
                  <c:v>66.900000000000006</c:v>
                </c:pt>
                <c:pt idx="93">
                  <c:v>56.41</c:v>
                </c:pt>
                <c:pt idx="94">
                  <c:v>56.3</c:v>
                </c:pt>
                <c:pt idx="95">
                  <c:v>60.27</c:v>
                </c:pt>
                <c:pt idx="96">
                  <c:v>59.55</c:v>
                </c:pt>
                <c:pt idx="97">
                  <c:v>55.87</c:v>
                </c:pt>
                <c:pt idx="98">
                  <c:v>53.99</c:v>
                </c:pt>
                <c:pt idx="99">
                  <c:v>57.56</c:v>
                </c:pt>
                <c:pt idx="100">
                  <c:v>58.06</c:v>
                </c:pt>
                <c:pt idx="101">
                  <c:v>58.98</c:v>
                </c:pt>
                <c:pt idx="102">
                  <c:v>54.02</c:v>
                </c:pt>
                <c:pt idx="103">
                  <c:v>52.4</c:v>
                </c:pt>
                <c:pt idx="104">
                  <c:v>51.97</c:v>
                </c:pt>
                <c:pt idx="105">
                  <c:v>56.74</c:v>
                </c:pt>
                <c:pt idx="106">
                  <c:v>50.59</c:v>
                </c:pt>
                <c:pt idx="107">
                  <c:v>49.84</c:v>
                </c:pt>
                <c:pt idx="108">
                  <c:v>54.88</c:v>
                </c:pt>
                <c:pt idx="109">
                  <c:v>51.12</c:v>
                </c:pt>
                <c:pt idx="110">
                  <c:v>49.08</c:v>
                </c:pt>
                <c:pt idx="111">
                  <c:v>47.1</c:v>
                </c:pt>
                <c:pt idx="112">
                  <c:v>45.66</c:v>
                </c:pt>
                <c:pt idx="113">
                  <c:v>46.26</c:v>
                </c:pt>
                <c:pt idx="114">
                  <c:v>49.39</c:v>
                </c:pt>
                <c:pt idx="115">
                  <c:v>51.42</c:v>
                </c:pt>
                <c:pt idx="116">
                  <c:v>47.22</c:v>
                </c:pt>
                <c:pt idx="117">
                  <c:v>48.25</c:v>
                </c:pt>
                <c:pt idx="118">
                  <c:v>51.47</c:v>
                </c:pt>
                <c:pt idx="119">
                  <c:v>48.07</c:v>
                </c:pt>
                <c:pt idx="120">
                  <c:v>46.94</c:v>
                </c:pt>
                <c:pt idx="121">
                  <c:v>66.47</c:v>
                </c:pt>
                <c:pt idx="122">
                  <c:v>66.19</c:v>
                </c:pt>
                <c:pt idx="123">
                  <c:v>71.56</c:v>
                </c:pt>
                <c:pt idx="124">
                  <c:v>70.47</c:v>
                </c:pt>
                <c:pt idx="125">
                  <c:v>66.010000000000005</c:v>
                </c:pt>
                <c:pt idx="126">
                  <c:v>64.12</c:v>
                </c:pt>
                <c:pt idx="127">
                  <c:v>69.150000000000006</c:v>
                </c:pt>
                <c:pt idx="128">
                  <c:v>69.59</c:v>
                </c:pt>
                <c:pt idx="129">
                  <c:v>69.8</c:v>
                </c:pt>
                <c:pt idx="130">
                  <c:v>63.1</c:v>
                </c:pt>
                <c:pt idx="131">
                  <c:v>60.82</c:v>
                </c:pt>
                <c:pt idx="132">
                  <c:v>60.75</c:v>
                </c:pt>
                <c:pt idx="133">
                  <c:v>66.77</c:v>
                </c:pt>
                <c:pt idx="134">
                  <c:v>58.76</c:v>
                </c:pt>
                <c:pt idx="135">
                  <c:v>57.68</c:v>
                </c:pt>
                <c:pt idx="136">
                  <c:v>63.52</c:v>
                </c:pt>
                <c:pt idx="137">
                  <c:v>59.69</c:v>
                </c:pt>
                <c:pt idx="138">
                  <c:v>56.42</c:v>
                </c:pt>
                <c:pt idx="139">
                  <c:v>54.4</c:v>
                </c:pt>
                <c:pt idx="140">
                  <c:v>52.82</c:v>
                </c:pt>
                <c:pt idx="141">
                  <c:v>53.55</c:v>
                </c:pt>
                <c:pt idx="142">
                  <c:v>56.83</c:v>
                </c:pt>
                <c:pt idx="143">
                  <c:v>59.12</c:v>
                </c:pt>
                <c:pt idx="144">
                  <c:v>54.07</c:v>
                </c:pt>
                <c:pt idx="145">
                  <c:v>55.33</c:v>
                </c:pt>
                <c:pt idx="146">
                  <c:v>59.36</c:v>
                </c:pt>
                <c:pt idx="147">
                  <c:v>55.08</c:v>
                </c:pt>
                <c:pt idx="148">
                  <c:v>53.6</c:v>
                </c:pt>
                <c:pt idx="149">
                  <c:v>62.71</c:v>
                </c:pt>
                <c:pt idx="150">
                  <c:v>62.01</c:v>
                </c:pt>
                <c:pt idx="151">
                  <c:v>66.97</c:v>
                </c:pt>
                <c:pt idx="152">
                  <c:v>65.819999999999993</c:v>
                </c:pt>
                <c:pt idx="153">
                  <c:v>62.66</c:v>
                </c:pt>
                <c:pt idx="154">
                  <c:v>59.88</c:v>
                </c:pt>
                <c:pt idx="155">
                  <c:v>64.62</c:v>
                </c:pt>
                <c:pt idx="156">
                  <c:v>64.64</c:v>
                </c:pt>
                <c:pt idx="157">
                  <c:v>64.97</c:v>
                </c:pt>
                <c:pt idx="158">
                  <c:v>59.36</c:v>
                </c:pt>
                <c:pt idx="159">
                  <c:v>56.97</c:v>
                </c:pt>
                <c:pt idx="160">
                  <c:v>56.37</c:v>
                </c:pt>
                <c:pt idx="161">
                  <c:v>62.17</c:v>
                </c:pt>
                <c:pt idx="162">
                  <c:v>55.87</c:v>
                </c:pt>
                <c:pt idx="163">
                  <c:v>54.76</c:v>
                </c:pt>
                <c:pt idx="164">
                  <c:v>60.45</c:v>
                </c:pt>
                <c:pt idx="165">
                  <c:v>56.78</c:v>
                </c:pt>
                <c:pt idx="166">
                  <c:v>53.61</c:v>
                </c:pt>
                <c:pt idx="167">
                  <c:v>51.72</c:v>
                </c:pt>
                <c:pt idx="168">
                  <c:v>50.36</c:v>
                </c:pt>
                <c:pt idx="169">
                  <c:v>51.01</c:v>
                </c:pt>
                <c:pt idx="170">
                  <c:v>53.59</c:v>
                </c:pt>
                <c:pt idx="171">
                  <c:v>56.45</c:v>
                </c:pt>
                <c:pt idx="172">
                  <c:v>51.49</c:v>
                </c:pt>
                <c:pt idx="173">
                  <c:v>52.44</c:v>
                </c:pt>
                <c:pt idx="174">
                  <c:v>56.21</c:v>
                </c:pt>
                <c:pt idx="175">
                  <c:v>52.3</c:v>
                </c:pt>
                <c:pt idx="176">
                  <c:v>50.68</c:v>
                </c:pt>
                <c:pt idx="177">
                  <c:v>46.66</c:v>
                </c:pt>
                <c:pt idx="178">
                  <c:v>46.93</c:v>
                </c:pt>
                <c:pt idx="179">
                  <c:v>46.44</c:v>
                </c:pt>
                <c:pt idx="180">
                  <c:v>47.69</c:v>
                </c:pt>
                <c:pt idx="181">
                  <c:v>47.9</c:v>
                </c:pt>
                <c:pt idx="182">
                  <c:v>48.15</c:v>
                </c:pt>
                <c:pt idx="183">
                  <c:v>47.89</c:v>
                </c:pt>
                <c:pt idx="184">
                  <c:v>48.78</c:v>
                </c:pt>
                <c:pt idx="185">
                  <c:v>47.23</c:v>
                </c:pt>
                <c:pt idx="186">
                  <c:v>44.77</c:v>
                </c:pt>
                <c:pt idx="187">
                  <c:v>46.46</c:v>
                </c:pt>
                <c:pt idx="188">
                  <c:v>42.05</c:v>
                </c:pt>
                <c:pt idx="189">
                  <c:v>46.45</c:v>
                </c:pt>
                <c:pt idx="190">
                  <c:v>45.93</c:v>
                </c:pt>
                <c:pt idx="191">
                  <c:v>45.84</c:v>
                </c:pt>
                <c:pt idx="192">
                  <c:v>44.29</c:v>
                </c:pt>
                <c:pt idx="193">
                  <c:v>47.49</c:v>
                </c:pt>
                <c:pt idx="194">
                  <c:v>46.09</c:v>
                </c:pt>
                <c:pt idx="195">
                  <c:v>46.05</c:v>
                </c:pt>
                <c:pt idx="196">
                  <c:v>46.48</c:v>
                </c:pt>
                <c:pt idx="197">
                  <c:v>46.56</c:v>
                </c:pt>
                <c:pt idx="198">
                  <c:v>44.48</c:v>
                </c:pt>
                <c:pt idx="199">
                  <c:v>45.07</c:v>
                </c:pt>
                <c:pt idx="200">
                  <c:v>45.96</c:v>
                </c:pt>
                <c:pt idx="201">
                  <c:v>47.31</c:v>
                </c:pt>
                <c:pt idx="202">
                  <c:v>46.5</c:v>
                </c:pt>
                <c:pt idx="203">
                  <c:v>45.44</c:v>
                </c:pt>
                <c:pt idx="204">
                  <c:v>45.76</c:v>
                </c:pt>
                <c:pt idx="205">
                  <c:v>49.7</c:v>
                </c:pt>
                <c:pt idx="206">
                  <c:v>47.26</c:v>
                </c:pt>
                <c:pt idx="207">
                  <c:v>49.01</c:v>
                </c:pt>
                <c:pt idx="208">
                  <c:v>53.27</c:v>
                </c:pt>
                <c:pt idx="209">
                  <c:v>53.41</c:v>
                </c:pt>
                <c:pt idx="210">
                  <c:v>52.92</c:v>
                </c:pt>
                <c:pt idx="211">
                  <c:v>53.81</c:v>
                </c:pt>
                <c:pt idx="212">
                  <c:v>54.15</c:v>
                </c:pt>
                <c:pt idx="213">
                  <c:v>54.29</c:v>
                </c:pt>
                <c:pt idx="214">
                  <c:v>54.3</c:v>
                </c:pt>
                <c:pt idx="215">
                  <c:v>55.08</c:v>
                </c:pt>
                <c:pt idx="216">
                  <c:v>53.24</c:v>
                </c:pt>
                <c:pt idx="217">
                  <c:v>50.48</c:v>
                </c:pt>
                <c:pt idx="218">
                  <c:v>52.14</c:v>
                </c:pt>
                <c:pt idx="219">
                  <c:v>46.76</c:v>
                </c:pt>
                <c:pt idx="220">
                  <c:v>52.33</c:v>
                </c:pt>
                <c:pt idx="221">
                  <c:v>51.77</c:v>
                </c:pt>
                <c:pt idx="222">
                  <c:v>51.51</c:v>
                </c:pt>
                <c:pt idx="223">
                  <c:v>49.7</c:v>
                </c:pt>
                <c:pt idx="224">
                  <c:v>52.92</c:v>
                </c:pt>
                <c:pt idx="225">
                  <c:v>51.48</c:v>
                </c:pt>
                <c:pt idx="226">
                  <c:v>51.51</c:v>
                </c:pt>
                <c:pt idx="227">
                  <c:v>51.76</c:v>
                </c:pt>
                <c:pt idx="228">
                  <c:v>52.14</c:v>
                </c:pt>
                <c:pt idx="229">
                  <c:v>49.77</c:v>
                </c:pt>
                <c:pt idx="230">
                  <c:v>50.57</c:v>
                </c:pt>
                <c:pt idx="231">
                  <c:v>52.1</c:v>
                </c:pt>
                <c:pt idx="232">
                  <c:v>53.12</c:v>
                </c:pt>
                <c:pt idx="233">
                  <c:v>52.28</c:v>
                </c:pt>
                <c:pt idx="234">
                  <c:v>51.28</c:v>
                </c:pt>
                <c:pt idx="235">
                  <c:v>51.9</c:v>
                </c:pt>
                <c:pt idx="236">
                  <c:v>56.35</c:v>
                </c:pt>
                <c:pt idx="237">
                  <c:v>53.91</c:v>
                </c:pt>
                <c:pt idx="238">
                  <c:v>56.21</c:v>
                </c:pt>
                <c:pt idx="239">
                  <c:v>50.37</c:v>
                </c:pt>
                <c:pt idx="240">
                  <c:v>50.55</c:v>
                </c:pt>
                <c:pt idx="241">
                  <c:v>50.15</c:v>
                </c:pt>
                <c:pt idx="242">
                  <c:v>50.84</c:v>
                </c:pt>
                <c:pt idx="243">
                  <c:v>51.16</c:v>
                </c:pt>
                <c:pt idx="244">
                  <c:v>51.36</c:v>
                </c:pt>
                <c:pt idx="245">
                  <c:v>51.46</c:v>
                </c:pt>
                <c:pt idx="246">
                  <c:v>51.98</c:v>
                </c:pt>
                <c:pt idx="247">
                  <c:v>50.55</c:v>
                </c:pt>
                <c:pt idx="248">
                  <c:v>48.51</c:v>
                </c:pt>
                <c:pt idx="249">
                  <c:v>49.55</c:v>
                </c:pt>
                <c:pt idx="250">
                  <c:v>45.17</c:v>
                </c:pt>
                <c:pt idx="251">
                  <c:v>49.23</c:v>
                </c:pt>
                <c:pt idx="252">
                  <c:v>48.33</c:v>
                </c:pt>
                <c:pt idx="253">
                  <c:v>48.16</c:v>
                </c:pt>
                <c:pt idx="254">
                  <c:v>46.47</c:v>
                </c:pt>
                <c:pt idx="255">
                  <c:v>49.07</c:v>
                </c:pt>
                <c:pt idx="256">
                  <c:v>48.01</c:v>
                </c:pt>
                <c:pt idx="257">
                  <c:v>48.04</c:v>
                </c:pt>
                <c:pt idx="258">
                  <c:v>48</c:v>
                </c:pt>
                <c:pt idx="259">
                  <c:v>48.76</c:v>
                </c:pt>
                <c:pt idx="260">
                  <c:v>46.59</c:v>
                </c:pt>
                <c:pt idx="261">
                  <c:v>47.25</c:v>
                </c:pt>
                <c:pt idx="262">
                  <c:v>48.58</c:v>
                </c:pt>
                <c:pt idx="263">
                  <c:v>49.85</c:v>
                </c:pt>
                <c:pt idx="264">
                  <c:v>49.18</c:v>
                </c:pt>
                <c:pt idx="265">
                  <c:v>47.98</c:v>
                </c:pt>
                <c:pt idx="266">
                  <c:v>48.21</c:v>
                </c:pt>
                <c:pt idx="267">
                  <c:v>52.13</c:v>
                </c:pt>
                <c:pt idx="268">
                  <c:v>49.96</c:v>
                </c:pt>
                <c:pt idx="269">
                  <c:v>51.9</c:v>
                </c:pt>
                <c:pt idx="270">
                  <c:v>48.02</c:v>
                </c:pt>
                <c:pt idx="271">
                  <c:v>46.55</c:v>
                </c:pt>
                <c:pt idx="272">
                  <c:v>44.17</c:v>
                </c:pt>
                <c:pt idx="273">
                  <c:v>44.99</c:v>
                </c:pt>
                <c:pt idx="274">
                  <c:v>45.53</c:v>
                </c:pt>
                <c:pt idx="275">
                  <c:v>46.12</c:v>
                </c:pt>
                <c:pt idx="276">
                  <c:v>46.96</c:v>
                </c:pt>
                <c:pt idx="277">
                  <c:v>46.02</c:v>
                </c:pt>
                <c:pt idx="278">
                  <c:v>46.01</c:v>
                </c:pt>
                <c:pt idx="279">
                  <c:v>45.75</c:v>
                </c:pt>
                <c:pt idx="280">
                  <c:v>46.89</c:v>
                </c:pt>
                <c:pt idx="281">
                  <c:v>44.91</c:v>
                </c:pt>
                <c:pt idx="282">
                  <c:v>43.66</c:v>
                </c:pt>
                <c:pt idx="283">
                  <c:v>43.99</c:v>
                </c:pt>
                <c:pt idx="284">
                  <c:v>47.34</c:v>
                </c:pt>
                <c:pt idx="285">
                  <c:v>45.8</c:v>
                </c:pt>
                <c:pt idx="286">
                  <c:v>46.52</c:v>
                </c:pt>
                <c:pt idx="287">
                  <c:v>48.09</c:v>
                </c:pt>
                <c:pt idx="288">
                  <c:v>47.47</c:v>
                </c:pt>
                <c:pt idx="289">
                  <c:v>46.23</c:v>
                </c:pt>
                <c:pt idx="290">
                  <c:v>47.36</c:v>
                </c:pt>
                <c:pt idx="291">
                  <c:v>44.27</c:v>
                </c:pt>
                <c:pt idx="292">
                  <c:v>43.66</c:v>
                </c:pt>
                <c:pt idx="293">
                  <c:v>44.7</c:v>
                </c:pt>
                <c:pt idx="294">
                  <c:v>46.53</c:v>
                </c:pt>
                <c:pt idx="295">
                  <c:v>45.76</c:v>
                </c:pt>
                <c:pt idx="296">
                  <c:v>47.87</c:v>
                </c:pt>
                <c:pt idx="297">
                  <c:v>44.93</c:v>
                </c:pt>
                <c:pt idx="298">
                  <c:v>47.84</c:v>
                </c:pt>
                <c:pt idx="299">
                  <c:v>49.29</c:v>
                </c:pt>
                <c:pt idx="300">
                  <c:v>54.25</c:v>
                </c:pt>
                <c:pt idx="301">
                  <c:v>52.34</c:v>
                </c:pt>
                <c:pt idx="302">
                  <c:v>49.44</c:v>
                </c:pt>
                <c:pt idx="303">
                  <c:v>50.16</c:v>
                </c:pt>
                <c:pt idx="304">
                  <c:v>50.5</c:v>
                </c:pt>
                <c:pt idx="305">
                  <c:v>49.93</c:v>
                </c:pt>
                <c:pt idx="306">
                  <c:v>50.65</c:v>
                </c:pt>
                <c:pt idx="307">
                  <c:v>50.46</c:v>
                </c:pt>
                <c:pt idx="308">
                  <c:v>50.27</c:v>
                </c:pt>
                <c:pt idx="309">
                  <c:v>49.99</c:v>
                </c:pt>
                <c:pt idx="310">
                  <c:v>50.64</c:v>
                </c:pt>
                <c:pt idx="311">
                  <c:v>49.64</c:v>
                </c:pt>
                <c:pt idx="312">
                  <c:v>48.78</c:v>
                </c:pt>
                <c:pt idx="313">
                  <c:v>49.01</c:v>
                </c:pt>
                <c:pt idx="314">
                  <c:v>52.98</c:v>
                </c:pt>
                <c:pt idx="315">
                  <c:v>51.34</c:v>
                </c:pt>
                <c:pt idx="316">
                  <c:v>52.48</c:v>
                </c:pt>
                <c:pt idx="317">
                  <c:v>54.12</c:v>
                </c:pt>
                <c:pt idx="318">
                  <c:v>52.92</c:v>
                </c:pt>
                <c:pt idx="319">
                  <c:v>51.62</c:v>
                </c:pt>
                <c:pt idx="320">
                  <c:v>52.71</c:v>
                </c:pt>
                <c:pt idx="321">
                  <c:v>48.93</c:v>
                </c:pt>
                <c:pt idx="322">
                  <c:v>48.53</c:v>
                </c:pt>
                <c:pt idx="323">
                  <c:v>49.74</c:v>
                </c:pt>
                <c:pt idx="324">
                  <c:v>51.33</c:v>
                </c:pt>
                <c:pt idx="325">
                  <c:v>49.63</c:v>
                </c:pt>
                <c:pt idx="326">
                  <c:v>52.03</c:v>
                </c:pt>
                <c:pt idx="327">
                  <c:v>49.2</c:v>
                </c:pt>
                <c:pt idx="328">
                  <c:v>49.8</c:v>
                </c:pt>
                <c:pt idx="329">
                  <c:v>50.27</c:v>
                </c:pt>
                <c:pt idx="330">
                  <c:v>50.74</c:v>
                </c:pt>
                <c:pt idx="331">
                  <c:v>48.78</c:v>
                </c:pt>
                <c:pt idx="332">
                  <c:v>46.31</c:v>
                </c:pt>
                <c:pt idx="333">
                  <c:v>46.73</c:v>
                </c:pt>
                <c:pt idx="334">
                  <c:v>47.47</c:v>
                </c:pt>
                <c:pt idx="335">
                  <c:v>46.78</c:v>
                </c:pt>
                <c:pt idx="336">
                  <c:v>47.2</c:v>
                </c:pt>
                <c:pt idx="337">
                  <c:v>46.43</c:v>
                </c:pt>
                <c:pt idx="338">
                  <c:v>46.32</c:v>
                </c:pt>
                <c:pt idx="339">
                  <c:v>45.73</c:v>
                </c:pt>
                <c:pt idx="340">
                  <c:v>46.78</c:v>
                </c:pt>
                <c:pt idx="341">
                  <c:v>46.12</c:v>
                </c:pt>
                <c:pt idx="342">
                  <c:v>45.9</c:v>
                </c:pt>
                <c:pt idx="343">
                  <c:v>45.93</c:v>
                </c:pt>
                <c:pt idx="344">
                  <c:v>49.29</c:v>
                </c:pt>
                <c:pt idx="345">
                  <c:v>47.92</c:v>
                </c:pt>
                <c:pt idx="346">
                  <c:v>48.55</c:v>
                </c:pt>
                <c:pt idx="347">
                  <c:v>50.52</c:v>
                </c:pt>
                <c:pt idx="348">
                  <c:v>49.22</c:v>
                </c:pt>
                <c:pt idx="349">
                  <c:v>48.06</c:v>
                </c:pt>
                <c:pt idx="350">
                  <c:v>49.09</c:v>
                </c:pt>
                <c:pt idx="351">
                  <c:v>45.94</c:v>
                </c:pt>
                <c:pt idx="352">
                  <c:v>45.5</c:v>
                </c:pt>
                <c:pt idx="353">
                  <c:v>46.43</c:v>
                </c:pt>
                <c:pt idx="354">
                  <c:v>47.65</c:v>
                </c:pt>
                <c:pt idx="355">
                  <c:v>46.49</c:v>
                </c:pt>
                <c:pt idx="356">
                  <c:v>48.19</c:v>
                </c:pt>
                <c:pt idx="357">
                  <c:v>46.29</c:v>
                </c:pt>
                <c:pt idx="358">
                  <c:v>46.33</c:v>
                </c:pt>
                <c:pt idx="359">
                  <c:v>46.61</c:v>
                </c:pt>
                <c:pt idx="360">
                  <c:v>49.79</c:v>
                </c:pt>
                <c:pt idx="361">
                  <c:v>49.38</c:v>
                </c:pt>
                <c:pt idx="362">
                  <c:v>48.97</c:v>
                </c:pt>
                <c:pt idx="363">
                  <c:v>45.85</c:v>
                </c:pt>
                <c:pt idx="364">
                  <c:v>45.23</c:v>
                </c:pt>
                <c:pt idx="365">
                  <c:v>45.38</c:v>
                </c:pt>
                <c:pt idx="366">
                  <c:v>44.27</c:v>
                </c:pt>
                <c:pt idx="367">
                  <c:v>41.36</c:v>
                </c:pt>
                <c:pt idx="368">
                  <c:v>41.44</c:v>
                </c:pt>
                <c:pt idx="369">
                  <c:v>40.840000000000003</c:v>
                </c:pt>
                <c:pt idx="370">
                  <c:v>36.25</c:v>
                </c:pt>
                <c:pt idx="371">
                  <c:v>37.200000000000003</c:v>
                </c:pt>
                <c:pt idx="372">
                  <c:v>41.45</c:v>
                </c:pt>
                <c:pt idx="373">
                  <c:v>42.58</c:v>
                </c:pt>
                <c:pt idx="374">
                  <c:v>44.05</c:v>
                </c:pt>
                <c:pt idx="375">
                  <c:v>43.23</c:v>
                </c:pt>
                <c:pt idx="376">
                  <c:v>42.46</c:v>
                </c:pt>
                <c:pt idx="377">
                  <c:v>44.73</c:v>
                </c:pt>
                <c:pt idx="378">
                  <c:v>46.63</c:v>
                </c:pt>
                <c:pt idx="379">
                  <c:v>47.72</c:v>
                </c:pt>
                <c:pt idx="380">
                  <c:v>45.94</c:v>
                </c:pt>
                <c:pt idx="381">
                  <c:v>42.77</c:v>
                </c:pt>
                <c:pt idx="382">
                  <c:v>31.32</c:v>
                </c:pt>
                <c:pt idx="383">
                  <c:v>38.840000000000003</c:v>
                </c:pt>
                <c:pt idx="384">
                  <c:v>49.84</c:v>
                </c:pt>
                <c:pt idx="385">
                  <c:v>50.07</c:v>
                </c:pt>
                <c:pt idx="386">
                  <c:v>49.01</c:v>
                </c:pt>
                <c:pt idx="387">
                  <c:v>47.78</c:v>
                </c:pt>
                <c:pt idx="388">
                  <c:v>47.49</c:v>
                </c:pt>
                <c:pt idx="389">
                  <c:v>38.31</c:v>
                </c:pt>
                <c:pt idx="390">
                  <c:v>28.22</c:v>
                </c:pt>
                <c:pt idx="391">
                  <c:v>50.87</c:v>
                </c:pt>
                <c:pt idx="392">
                  <c:v>50.64</c:v>
                </c:pt>
                <c:pt idx="393">
                  <c:v>49.87</c:v>
                </c:pt>
                <c:pt idx="394">
                  <c:v>47.67</c:v>
                </c:pt>
                <c:pt idx="395">
                  <c:v>47.49</c:v>
                </c:pt>
                <c:pt idx="396">
                  <c:v>48.06</c:v>
                </c:pt>
                <c:pt idx="397">
                  <c:v>48.27</c:v>
                </c:pt>
                <c:pt idx="398">
                  <c:v>46.99</c:v>
                </c:pt>
                <c:pt idx="399">
                  <c:v>47.16</c:v>
                </c:pt>
                <c:pt idx="400">
                  <c:v>45.33</c:v>
                </c:pt>
                <c:pt idx="401">
                  <c:v>40.369999999999997</c:v>
                </c:pt>
                <c:pt idx="402">
                  <c:v>41.91</c:v>
                </c:pt>
                <c:pt idx="403">
                  <c:v>44.47</c:v>
                </c:pt>
                <c:pt idx="404">
                  <c:v>45.21</c:v>
                </c:pt>
                <c:pt idx="405">
                  <c:v>46.31</c:v>
                </c:pt>
                <c:pt idx="406">
                  <c:v>46.58</c:v>
                </c:pt>
                <c:pt idx="407">
                  <c:v>44.18</c:v>
                </c:pt>
                <c:pt idx="408">
                  <c:v>44.14</c:v>
                </c:pt>
                <c:pt idx="409">
                  <c:v>45.74</c:v>
                </c:pt>
                <c:pt idx="410">
                  <c:v>47.72</c:v>
                </c:pt>
                <c:pt idx="411">
                  <c:v>46.99</c:v>
                </c:pt>
                <c:pt idx="412">
                  <c:v>42.93</c:v>
                </c:pt>
                <c:pt idx="413">
                  <c:v>43.34</c:v>
                </c:pt>
                <c:pt idx="414">
                  <c:v>46.14</c:v>
                </c:pt>
                <c:pt idx="415">
                  <c:v>46.06</c:v>
                </c:pt>
                <c:pt idx="416">
                  <c:v>46.68</c:v>
                </c:pt>
                <c:pt idx="417">
                  <c:v>46.26</c:v>
                </c:pt>
                <c:pt idx="418">
                  <c:v>46.02</c:v>
                </c:pt>
                <c:pt idx="419">
                  <c:v>46.49</c:v>
                </c:pt>
                <c:pt idx="420">
                  <c:v>44.23</c:v>
                </c:pt>
                <c:pt idx="421">
                  <c:v>37.47</c:v>
                </c:pt>
                <c:pt idx="422">
                  <c:v>46.6</c:v>
                </c:pt>
                <c:pt idx="423">
                  <c:v>47.12</c:v>
                </c:pt>
                <c:pt idx="424">
                  <c:v>46.94</c:v>
                </c:pt>
                <c:pt idx="425">
                  <c:v>46.27</c:v>
                </c:pt>
                <c:pt idx="426">
                  <c:v>48.08</c:v>
                </c:pt>
                <c:pt idx="427">
                  <c:v>48.45</c:v>
                </c:pt>
                <c:pt idx="428">
                  <c:v>48.45</c:v>
                </c:pt>
                <c:pt idx="429">
                  <c:v>47.94</c:v>
                </c:pt>
                <c:pt idx="430">
                  <c:v>48.36</c:v>
                </c:pt>
                <c:pt idx="431">
                  <c:v>48.56</c:v>
                </c:pt>
                <c:pt idx="432">
                  <c:v>46.9</c:v>
                </c:pt>
                <c:pt idx="433">
                  <c:v>45.42</c:v>
                </c:pt>
                <c:pt idx="434">
                  <c:v>47.63</c:v>
                </c:pt>
                <c:pt idx="435">
                  <c:v>47.67</c:v>
                </c:pt>
                <c:pt idx="436">
                  <c:v>46.98</c:v>
                </c:pt>
                <c:pt idx="437">
                  <c:v>48.13</c:v>
                </c:pt>
                <c:pt idx="438">
                  <c:v>48.23</c:v>
                </c:pt>
                <c:pt idx="439">
                  <c:v>48.62</c:v>
                </c:pt>
                <c:pt idx="440">
                  <c:v>49.19</c:v>
                </c:pt>
                <c:pt idx="441">
                  <c:v>49.82</c:v>
                </c:pt>
                <c:pt idx="442">
                  <c:v>50.47</c:v>
                </c:pt>
                <c:pt idx="443">
                  <c:v>48.95</c:v>
                </c:pt>
                <c:pt idx="444">
                  <c:v>50.13</c:v>
                </c:pt>
                <c:pt idx="445">
                  <c:v>52.69</c:v>
                </c:pt>
                <c:pt idx="446">
                  <c:v>54.2</c:v>
                </c:pt>
                <c:pt idx="447">
                  <c:v>54.75</c:v>
                </c:pt>
                <c:pt idx="448">
                  <c:v>54.03</c:v>
                </c:pt>
                <c:pt idx="449">
                  <c:v>53.51</c:v>
                </c:pt>
                <c:pt idx="450">
                  <c:v>52.74</c:v>
                </c:pt>
                <c:pt idx="451">
                  <c:v>51.33</c:v>
                </c:pt>
                <c:pt idx="452">
                  <c:v>47.95</c:v>
                </c:pt>
                <c:pt idx="453">
                  <c:v>47.8</c:v>
                </c:pt>
                <c:pt idx="454">
                  <c:v>48.6</c:v>
                </c:pt>
                <c:pt idx="455">
                  <c:v>47.1</c:v>
                </c:pt>
                <c:pt idx="456">
                  <c:v>48.64</c:v>
                </c:pt>
                <c:pt idx="457">
                  <c:v>49.34</c:v>
                </c:pt>
                <c:pt idx="458">
                  <c:v>50.18</c:v>
                </c:pt>
                <c:pt idx="459">
                  <c:v>50.75</c:v>
                </c:pt>
                <c:pt idx="460">
                  <c:v>51.9</c:v>
                </c:pt>
                <c:pt idx="461">
                  <c:v>50.74</c:v>
                </c:pt>
                <c:pt idx="462">
                  <c:v>50.28</c:v>
                </c:pt>
                <c:pt idx="463">
                  <c:v>50.77</c:v>
                </c:pt>
                <c:pt idx="464">
                  <c:v>51.62</c:v>
                </c:pt>
                <c:pt idx="465">
                  <c:v>51.99</c:v>
                </c:pt>
                <c:pt idx="483">
                  <c:v>47.01</c:v>
                </c:pt>
                <c:pt idx="484">
                  <c:v>54.33</c:v>
                </c:pt>
                <c:pt idx="485">
                  <c:v>54.33</c:v>
                </c:pt>
                <c:pt idx="486">
                  <c:v>54.86</c:v>
                </c:pt>
                <c:pt idx="487">
                  <c:v>55.99</c:v>
                </c:pt>
                <c:pt idx="488">
                  <c:v>56.04</c:v>
                </c:pt>
                <c:pt idx="489">
                  <c:v>56.44</c:v>
                </c:pt>
                <c:pt idx="490">
                  <c:v>57.33</c:v>
                </c:pt>
                <c:pt idx="491">
                  <c:v>56.6</c:v>
                </c:pt>
                <c:pt idx="492">
                  <c:v>56.04</c:v>
                </c:pt>
                <c:pt idx="493">
                  <c:v>56.03</c:v>
                </c:pt>
                <c:pt idx="494">
                  <c:v>56.31</c:v>
                </c:pt>
                <c:pt idx="495">
                  <c:v>56.71</c:v>
                </c:pt>
                <c:pt idx="512">
                  <c:v>56.32</c:v>
                </c:pt>
                <c:pt idx="513">
                  <c:v>45.75</c:v>
                </c:pt>
                <c:pt idx="514">
                  <c:v>47.97</c:v>
                </c:pt>
                <c:pt idx="515">
                  <c:v>48.51</c:v>
                </c:pt>
                <c:pt idx="516">
                  <c:v>48.3</c:v>
                </c:pt>
                <c:pt idx="517">
                  <c:v>48.66</c:v>
                </c:pt>
                <c:pt idx="518">
                  <c:v>47.55</c:v>
                </c:pt>
                <c:pt idx="519">
                  <c:v>47.54</c:v>
                </c:pt>
                <c:pt idx="520">
                  <c:v>48.89</c:v>
                </c:pt>
                <c:pt idx="521">
                  <c:v>49.79</c:v>
                </c:pt>
                <c:pt idx="522">
                  <c:v>49.17</c:v>
                </c:pt>
                <c:pt idx="523">
                  <c:v>48.97</c:v>
                </c:pt>
                <c:pt idx="524">
                  <c:v>48.87</c:v>
                </c:pt>
                <c:pt idx="525">
                  <c:v>48.64</c:v>
                </c:pt>
                <c:pt idx="542">
                  <c:v>52.12</c:v>
                </c:pt>
              </c:numCache>
            </c:numRef>
          </c:yVal>
          <c:smooth val="0"/>
          <c:extLst>
            <c:ext xmlns:c16="http://schemas.microsoft.com/office/drawing/2014/chart" uri="{C3380CC4-5D6E-409C-BE32-E72D297353CC}">
              <c16:uniqueId val="{00000001-A910-4410-9544-05D7A4E41219}"/>
            </c:ext>
          </c:extLst>
        </c:s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'ТЭЦ ФЭИ'!$I$2:$I$37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'ТЭЦ ФЭИ'!$J$2:$J$37</c:f>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2-A910-4410-9544-05D7A4E41219}"/>
            </c:ext>
          </c:extLst>
        </c:ser>
        <c: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'ТЭЦ ФЭИ'!$I$2:$I$37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'ТЭЦ ФЭИ'!$K$2:$K$37</c:f>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c:ext xmlns:c16="http://schemas.microsoft.com/office/drawing/2014/chart" uri="{C3380CC4-5D6E-409C-BE32-E72D297353CC}">
              <c16:uniqueId val="{00000003-A910-4410-9544-05D7A4E41219}"/>
            </c:ext>
          </c:extLst>
        </c:ser>
        <c:dLbls>
          <c:showLegendKey val="0"/>
          <c:showVal val="0"/>
          <c:showCatName val="0"/>
          <c:showSerName val="0"/>
          <c:showPercent val="0"/>
          <c:showBubbleSize val="0"/>
        </c:dLbls>
        <c:axId val="324373608"/>
        <c:axId val="324370080"/>
        <c:extLst/>
      </c:scatterChart>
      <c:valAx>
        <c:axId val="324373608"/>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ru-RU"/>
                  <a:t>Температура наружного воздуха, °С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70080"/>
        <c:crosses val="autoZero"/>
        <c:crossBetween val="midCat"/>
      </c:valAx>
      <c:valAx>
        <c:axId val="324370080"/>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24373608"/>
        <c:crosses val="max"/>
        <c:crossBetween val="midCat"/>
      </c:valAx>
      <c:spPr>
        <a:noFill/>
        <a:ln>
          <a:solidFill>
            <a:sysClr val="windowText" lastClr="000000"/>
          </a:solid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AF4225-3A78-433D-B376-03652609E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1354</TotalTime>
  <Pages>1</Pages>
  <Words>43927</Words>
  <Characters>250385</Characters>
  <Application>Microsoft Office Word</Application>
  <DocSecurity>0</DocSecurity>
  <Lines>2086</Lines>
  <Paragraphs>587</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293725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Ларионова Татьяна</dc:creator>
  <cp:lastModifiedBy>Ольга Кальва</cp:lastModifiedBy>
  <cp:revision>216</cp:revision>
  <cp:lastPrinted>2021-05-12T11:31:00Z</cp:lastPrinted>
  <dcterms:created xsi:type="dcterms:W3CDTF">2020-10-05T11:06:00Z</dcterms:created>
  <dcterms:modified xsi:type="dcterms:W3CDTF">2022-08-02T08:09:00Z</dcterms:modified>
</cp:coreProperties>
</file>